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Andres Rodriguez Rodriguez, Luis Eliecer Mendoza Perpiñan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20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Todo lo entregado está en el repositorio, en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, dentro de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(las rutas de este documento son relativas a ella):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009_*.sql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9 migraciones: PK, FK con política, NOT NULL, UNIQUE, CHECK, índices y vistas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8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20 tablas, con 4 excepciones justificadas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Cada resultado recalculado por otro camino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20 tablas, 26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Por qué de cada decisión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19 inserciones inválidas que la base debe rechazar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scripts/migrar.ps1 -Recrear crea la base desde cero y aplica las 9 migraciones sin errores; una segunda ejecución no reaplica ninguna.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19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11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8,29 ms · 3 476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0,53 ms · 574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15×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36,42 ms · Seq Scan de ≈ 400 000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0,055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650×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0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0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