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596" w:dyaOrig="1174">
          <v:rect xmlns:o="urn:schemas-microsoft-com:office:office" xmlns:v="urn:schemas-microsoft-com:vml" id="rectole0000000000" style="width:229.8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993" w:dyaOrig="2855">
          <v:rect xmlns:o="urn:schemas-microsoft-com:office:office" xmlns:v="urn:schemas-microsoft-com:vml" id="rectole0000000001" style="width:299.650000pt;height:142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5426">
          <v:rect xmlns:o="urn:schemas-microsoft-com:office:office" xmlns:v="urn:schemas-microsoft-com:vml" id="rectole0000000002" style="width:426.200000pt;height:271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23" w:dyaOrig="3948">
          <v:rect xmlns:o="urn:schemas-microsoft-com:office:office" xmlns:v="urn:schemas-microsoft-com:vml" id="rectole0000000003" style="width:341.150000pt;height:197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660" w:dyaOrig="3869">
          <v:rect xmlns:o="urn:schemas-microsoft-com:office:office" xmlns:v="urn:schemas-microsoft-com:vml" id="rectole0000000004" style="width:333.000000pt;height:193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