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b/>
          <w:bCs/>
          <w:color w:val="2E75B6"/>
          <w:sz w:val="40"/>
          <w:szCs w:val="40"/>
        </w:rPr>
        <w:t xml:space="preserve">PLATAFORMA DE MISSÕES COMUNITÁRIAS</w:t>
      </w:r>
    </w:p>
    <w:p>
      <w:pPr>
        <w:spacing w:after="480"/>
        <w:jc w:val="center"/>
      </w:pPr>
      <w:r>
        <w:rPr>
          <w:i/>
          <w:iCs/>
          <w:color w:val="666666"/>
          <w:sz w:val="28"/>
          <w:szCs w:val="28"/>
        </w:rPr>
        <w:t xml:space="preserve">Documento Base – Versão 0.2</w:t>
      </w:r>
    </w:p>
    <w:p>
      <w:pPr>
        <w:pBdr>
          <w:bottom w:val="single" w:color="2E75B6" w:sz="12" w:space="1"/>
        </w:pBdr>
        <w:spacing w:after="360"/>
      </w:pPr>
    </w:p>
    <w:p>
      <w:pPr>
        <w:pStyle w:val="Heading1"/>
      </w:pPr>
      <w:r>
        <w:t xml:space="preserve">1. VISÃO REFINADA</w:t>
      </w:r>
    </w:p>
    <w:p>
      <w:pPr>
        <w:spacing w:after="240"/>
      </w:pPr>
      <w:r>
        <w:t xml:space="preserve">Construir uma plataforma digital híbrida (cívica + GovTech) que permita coordenar voluntariado estruturado através de missões concretas, com foco estratégico em quatro pilares fundamentais: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Prevenção comunitária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Apoio social estruturado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Resposta local a emergências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Integração progressiva com entidades institucionais</w:t>
      </w:r>
    </w:p>
    <w:p>
      <w:pPr>
        <w:spacing w:after="360"/>
      </w:pPr>
      <w:r>
        <w:rPr>
          <w:i/>
          <w:iCs/>
        </w:rPr>
        <w:t xml:space="preserve">A plataforma deve funcionar como infraestrutura digital comunitária permanente, não apenas como ferramenta de crise.</w:t>
      </w:r>
    </w:p>
    <w:p>
      <w:pPr>
        <w:pStyle w:val="Heading1"/>
      </w:pPr>
      <w:r>
        <w:t xml:space="preserve">2. PRINCÍPIOS FUNDAMENTAIS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Segurança em primeiro lugar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Confiança progressiva (não bloqueio total inicial)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Missões claras e rastreáveis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Simplicidade operacional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Escalabilidade modular</w:t>
      </w:r>
    </w:p>
    <w:p>
      <w:pPr>
        <w:pStyle w:val="ListParagraph"/>
        <w:numPr>
          <w:ilvl w:val="0"/>
          <w:numId w:val="3"/>
        </w:numPr>
        <w:spacing w:after="360"/>
      </w:pPr>
      <w:r>
        <w:rPr>
          <w:b/>
          <w:bCs/>
        </w:rPr>
        <w:t xml:space="preserve">Utilização contínua (prevenção + emergência)</w:t>
      </w:r>
    </w:p>
    <w:p>
      <w:pPr>
        <w:pStyle w:val="Heading1"/>
      </w:pPr>
      <w:r>
        <w:t xml:space="preserve">3. ARQUITETURA CONCEPTUAL DO SISTEMA</w:t>
      </w:r>
    </w:p>
    <w:p>
      <w:pPr>
        <w:spacing w:after="240"/>
      </w:pPr>
      <w:r>
        <w:t xml:space="preserve">O sistema será composto por 4 camadas principais, cada uma com responsabilidades específicas e bem definidas:</w:t>
      </w:r>
    </w:p>
    <w:p>
      <w:pPr>
        <w:pStyle w:val="Heading2"/>
      </w:pPr>
      <w:r>
        <w:t xml:space="preserve">3.1 Core Engine (Motor Central)</w:t>
      </w:r>
    </w:p>
    <w:p>
      <w:pPr>
        <w:spacing w:after="120"/>
      </w:pPr>
      <w:r>
        <w:rPr>
          <w:b/>
          <w:bCs/>
        </w:rPr>
        <w:t xml:space="preserve">Responsável pela lógica central do sistema:</w:t>
      </w:r>
    </w:p>
    <w:p>
      <w:pPr>
        <w:pStyle w:val="ListParagraph"/>
        <w:numPr>
          <w:ilvl w:val="0"/>
          <w:numId w:val="2"/>
        </w:numPr>
      </w:pPr>
      <w:r>
        <w:t xml:space="preserve">Gestão de utilizadores e autenticação</w:t>
      </w:r>
    </w:p>
    <w:p>
      <w:pPr>
        <w:pStyle w:val="ListParagraph"/>
        <w:numPr>
          <w:ilvl w:val="0"/>
          <w:numId w:val="2"/>
        </w:numPr>
      </w:pPr>
      <w:r>
        <w:t xml:space="preserve">Gestão de eventos operacionais</w:t>
      </w:r>
    </w:p>
    <w:p>
      <w:pPr>
        <w:pStyle w:val="ListParagraph"/>
        <w:numPr>
          <w:ilvl w:val="0"/>
          <w:numId w:val="2"/>
        </w:numPr>
      </w:pPr>
      <w:r>
        <w:t xml:space="preserve">Gestão de missões e ciclo de vida</w:t>
      </w:r>
    </w:p>
    <w:p>
      <w:pPr>
        <w:pStyle w:val="ListParagraph"/>
        <w:numPr>
          <w:ilvl w:val="0"/>
          <w:numId w:val="2"/>
        </w:numPr>
      </w:pPr>
      <w:r>
        <w:t xml:space="preserve">Sistema de atribuição de voluntários</w:t>
      </w:r>
    </w:p>
    <w:p>
      <w:pPr>
        <w:pStyle w:val="ListParagraph"/>
        <w:numPr>
          <w:ilvl w:val="0"/>
          <w:numId w:val="2"/>
        </w:numPr>
      </w:pPr>
      <w:r>
        <w:t xml:space="preserve">Registo de estados e transições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Logs e auditoria completa</w:t>
      </w:r>
    </w:p>
    <w:p>
      <w:pPr>
        <w:pStyle w:val="Heading2"/>
      </w:pPr>
      <w:r>
        <w:t xml:space="preserve">3.2 Módulo de Confiança e Validação</w:t>
      </w:r>
    </w:p>
    <w:p>
      <w:pPr>
        <w:spacing w:after="120"/>
      </w:pPr>
      <w:r>
        <w:rPr>
          <w:b/>
          <w:bCs/>
        </w:rPr>
        <w:t xml:space="preserve">Sistema de segurança e validação:</w:t>
      </w:r>
    </w:p>
    <w:p>
      <w:pPr>
        <w:pStyle w:val="ListParagraph"/>
        <w:numPr>
          <w:ilvl w:val="0"/>
          <w:numId w:val="2"/>
        </w:numPr>
      </w:pPr>
      <w:r>
        <w:t xml:space="preserve">Níveis de confiança progressivos (0-3)</w:t>
      </w:r>
    </w:p>
    <w:p>
      <w:pPr>
        <w:pStyle w:val="ListParagraph"/>
        <w:numPr>
          <w:ilvl w:val="0"/>
          <w:numId w:val="2"/>
        </w:numPr>
      </w:pPr>
      <w:r>
        <w:t xml:space="preserve">Verificação de identidade</w:t>
      </w:r>
    </w:p>
    <w:p>
      <w:pPr>
        <w:pStyle w:val="ListParagraph"/>
        <w:numPr>
          <w:ilvl w:val="0"/>
          <w:numId w:val="2"/>
        </w:numPr>
      </w:pPr>
      <w:r>
        <w:t xml:space="preserve">Validação por entidades parceiras</w:t>
      </w:r>
    </w:p>
    <w:p>
      <w:pPr>
        <w:pStyle w:val="ListParagraph"/>
        <w:numPr>
          <w:ilvl w:val="0"/>
          <w:numId w:val="2"/>
        </w:numPr>
      </w:pPr>
      <w:r>
        <w:t xml:space="preserve">Histórico reputacional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Controlo granular de permissões</w:t>
      </w:r>
    </w:p>
    <w:p>
      <w:pPr>
        <w:pStyle w:val="Heading2"/>
      </w:pPr>
      <w:r>
        <w:t xml:space="preserve">3.3 Interfaces de Utilizador</w:t>
      </w:r>
    </w:p>
    <w:p>
      <w:pPr>
        <w:pStyle w:val="Heading3"/>
      </w:pPr>
      <w:r>
        <w:t xml:space="preserve">App Voluntário (Mobile)</w:t>
      </w:r>
    </w:p>
    <w:p>
      <w:pPr>
        <w:pStyle w:val="ListParagraph"/>
        <w:numPr>
          <w:ilvl w:val="0"/>
          <w:numId w:val="2"/>
        </w:numPr>
      </w:pPr>
      <w:r>
        <w:t xml:space="preserve">Receber e visualizar missões disponíveis</w:t>
      </w:r>
    </w:p>
    <w:p>
      <w:pPr>
        <w:pStyle w:val="ListParagraph"/>
        <w:numPr>
          <w:ilvl w:val="0"/>
          <w:numId w:val="2"/>
        </w:numPr>
      </w:pPr>
      <w:r>
        <w:t xml:space="preserve">Executar checklists de missão</w:t>
      </w:r>
    </w:p>
    <w:p>
      <w:pPr>
        <w:pStyle w:val="ListParagraph"/>
        <w:numPr>
          <w:ilvl w:val="0"/>
          <w:numId w:val="2"/>
        </w:numPr>
      </w:pPr>
      <w:r>
        <w:t xml:space="preserve">Reportar progresso e conclusão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Atualizar disponibilidade em tempo real</w:t>
      </w:r>
    </w:p>
    <w:p>
      <w:pPr>
        <w:pStyle w:val="Heading3"/>
      </w:pPr>
      <w:r>
        <w:t xml:space="preserve">Dashboard Coordenador (Web)</w:t>
      </w:r>
    </w:p>
    <w:p>
      <w:pPr>
        <w:pStyle w:val="ListParagraph"/>
        <w:numPr>
          <w:ilvl w:val="0"/>
          <w:numId w:val="2"/>
        </w:numPr>
      </w:pPr>
      <w:r>
        <w:t xml:space="preserve">Criar e gerir eventos</w:t>
      </w:r>
    </w:p>
    <w:p>
      <w:pPr>
        <w:pStyle w:val="ListParagraph"/>
        <w:numPr>
          <w:ilvl w:val="0"/>
          <w:numId w:val="2"/>
        </w:numPr>
      </w:pPr>
      <w:r>
        <w:t xml:space="preserve">Criar e atribuir missões</w:t>
      </w:r>
    </w:p>
    <w:p>
      <w:pPr>
        <w:pStyle w:val="ListParagraph"/>
        <w:numPr>
          <w:ilvl w:val="0"/>
          <w:numId w:val="2"/>
        </w:numPr>
      </w:pPr>
      <w:r>
        <w:t xml:space="preserve">Atribuir e coordenar voluntários</w:t>
      </w:r>
    </w:p>
    <w:p>
      <w:pPr>
        <w:pStyle w:val="ListParagraph"/>
        <w:numPr>
          <w:ilvl w:val="0"/>
          <w:numId w:val="2"/>
        </w:numPr>
      </w:pPr>
      <w:r>
        <w:t xml:space="preserve">Monitorizar estado em tempo real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Visualizar mapa operacional</w:t>
      </w:r>
    </w:p>
    <w:p>
      <w:pPr>
        <w:pStyle w:val="Heading2"/>
      </w:pPr>
      <w:r>
        <w:t xml:space="preserve">3.4 Camada de Expansão (Desenvolvimento Futuro)</w:t>
      </w:r>
    </w:p>
    <w:p>
      <w:pPr>
        <w:pStyle w:val="ListParagraph"/>
        <w:numPr>
          <w:ilvl w:val="0"/>
          <w:numId w:val="2"/>
        </w:numPr>
      </w:pPr>
      <w:r>
        <w:t xml:space="preserve">Integração com APIs municipais e governamentais</w:t>
      </w:r>
    </w:p>
    <w:p>
      <w:pPr>
        <w:pStyle w:val="ListParagraph"/>
        <w:numPr>
          <w:ilvl w:val="0"/>
          <w:numId w:val="2"/>
        </w:numPr>
      </w:pPr>
      <w:r>
        <w:t xml:space="preserve">Analytics avançado e previsões</w:t>
      </w:r>
    </w:p>
    <w:p>
      <w:pPr>
        <w:pStyle w:val="ListParagraph"/>
        <w:numPr>
          <w:ilvl w:val="0"/>
          <w:numId w:val="2"/>
        </w:numPr>
      </w:pPr>
      <w:r>
        <w:t xml:space="preserve">Simulação preventiva de cenários</w:t>
      </w:r>
    </w:p>
    <w:p>
      <w:pPr>
        <w:pStyle w:val="ListParagraph"/>
        <w:numPr>
          <w:ilvl w:val="0"/>
          <w:numId w:val="2"/>
        </w:numPr>
      </w:pPr>
      <w:r>
        <w:t xml:space="preserve">Integração com sensores IoT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Gamificação estruturada</w:t>
      </w:r>
    </w:p>
    <w:p>
      <w:pPr>
        <w:pStyle w:val="Heading1"/>
      </w:pPr>
      <w:r>
        <w:t xml:space="preserve">4. MODELO OPERACIONAL BASEADO EM MISSÕES</w:t>
      </w:r>
    </w:p>
    <w:p>
      <w:pPr>
        <w:spacing w:after="240"/>
      </w:pPr>
      <w:r>
        <w:rPr>
          <w:b/>
          <w:bCs/>
        </w:rPr>
        <w:t xml:space="preserve">O fluxo operacional segue uma estrutura clara e rastreável:</w:t>
      </w:r>
    </w:p>
    <w:p>
      <w:pPr>
        <w:spacing w:after="360"/>
        <w:jc w:val="center"/>
      </w:pPr>
      <w:r>
        <w:rPr>
          <w:b/>
          <w:bCs/>
          <w:color w:val="2E75B6"/>
          <w:sz w:val="26"/>
          <w:szCs w:val="26"/>
        </w:rPr>
        <w:t xml:space="preserve">Evento → Missões → Atribuições → Execução → Relatórios → Avaliação</w:t>
      </w:r>
    </w:p>
    <w:p>
      <w:r>
        <w:br w:type="page"/>
      </w:r>
    </w:p>
    <w:p>
      <w:pPr>
        <w:pStyle w:val="Heading1"/>
      </w:pPr>
      <w:r>
        <w:t xml:space="preserve">5. MODELO DE CONFIANÇA (DETALHADO)</w:t>
      </w:r>
    </w:p>
    <w:p>
      <w:pPr>
        <w:pStyle w:val="Heading2"/>
      </w:pPr>
      <w:r>
        <w:t xml:space="preserve">5.1 Tipos de Utilizador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Voluntário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Executa missões atribuídas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Coordenador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Cria eventos e missões, gere voluntários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Admin Institucional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Gestão global do sistema e validações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5.2 Níveis de Confiança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Nível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Designação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Permissões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Registado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Acesso básico à plataforma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Validado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Missões comunitárias gerais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Sensível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Acesso a beneficiários vulneráveis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Coordenador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Criar missões e validar voluntários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5.3 Regras de Segurança para Missões Sensíveis</w:t>
      </w:r>
    </w:p>
    <w:p>
      <w:pPr>
        <w:pStyle w:val="ListParagraph"/>
        <w:numPr>
          <w:ilvl w:val="0"/>
          <w:numId w:val="2"/>
        </w:numPr>
      </w:pPr>
      <w:r>
        <w:t xml:space="preserve">Obrigatoriedade de validação prévia do voluntário</w:t>
      </w:r>
    </w:p>
    <w:p>
      <w:pPr>
        <w:pStyle w:val="ListParagraph"/>
        <w:numPr>
          <w:ilvl w:val="0"/>
          <w:numId w:val="2"/>
        </w:numPr>
      </w:pPr>
      <w:r>
        <w:t xml:space="preserve">Possibilidade de exigir dupla presença</w:t>
      </w:r>
    </w:p>
    <w:p>
      <w:pPr>
        <w:pStyle w:val="ListParagraph"/>
        <w:numPr>
          <w:ilvl w:val="0"/>
          <w:numId w:val="2"/>
        </w:numPr>
      </w:pPr>
      <w:r>
        <w:t xml:space="preserve">Registo obrigatório de check-in e check-out</w:t>
      </w:r>
    </w:p>
    <w:p>
      <w:pPr>
        <w:pStyle w:val="ListParagraph"/>
        <w:numPr>
          <w:ilvl w:val="0"/>
          <w:numId w:val="2"/>
        </w:numPr>
      </w:pPr>
      <w:r>
        <w:t xml:space="preserve">Histórico completo de relatórios arquivado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Permissões baseadas em nível de confiança</w:t>
      </w:r>
    </w:p>
    <w:p>
      <w:r>
        <w:br w:type="page"/>
      </w:r>
    </w:p>
    <w:p>
      <w:pPr>
        <w:pStyle w:val="Heading1"/>
      </w:pPr>
      <w:r>
        <w:t xml:space="preserve">6. MVP DEFINIDO (ESCOPO CLARO)</w:t>
      </w:r>
    </w:p>
    <w:p>
      <w:pPr>
        <w:pStyle w:val="Heading2"/>
      </w:pPr>
      <w:r>
        <w:t xml:space="preserve">Funcionalidades Incluídas no MVP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Registo e autenticação de utilizadores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Perfis de voluntários com skills e disponibilidade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Criação e gestão de eventos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Criação e gestão de missões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Atribuição manual de voluntários a missões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Sistema de aceitação/recusa de missões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Submissão de relatórios simples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Dashboard básico de monitorização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Sistema de logs básico</w:t>
      </w:r>
    </w:p>
    <w:p>
      <w:pPr>
        <w:pStyle w:val="Heading2"/>
      </w:pPr>
      <w:r>
        <w:t xml:space="preserve">Fora do MVP (Desenvolvimento Futuro)</w:t>
      </w:r>
    </w:p>
    <w:p>
      <w:pPr>
        <w:pStyle w:val="ListParagraph"/>
        <w:numPr>
          <w:ilvl w:val="0"/>
          <w:numId w:val="2"/>
        </w:numPr>
      </w:pPr>
      <w:r>
        <w:t xml:space="preserve">Gamificação avançada com pontos e badges</w:t>
      </w:r>
    </w:p>
    <w:p>
      <w:pPr>
        <w:pStyle w:val="ListParagraph"/>
        <w:numPr>
          <w:ilvl w:val="0"/>
          <w:numId w:val="2"/>
        </w:numPr>
      </w:pPr>
      <w:r>
        <w:t xml:space="preserve">Matching automático inteligente de voluntários</w:t>
      </w:r>
    </w:p>
    <w:p>
      <w:pPr>
        <w:pStyle w:val="ListParagraph"/>
        <w:numPr>
          <w:ilvl w:val="0"/>
          <w:numId w:val="2"/>
        </w:numPr>
      </w:pPr>
      <w:r>
        <w:t xml:space="preserve">Analytics avançado e dashboards executivos</w:t>
      </w:r>
    </w:p>
    <w:p>
      <w:pPr>
        <w:pStyle w:val="ListParagraph"/>
        <w:numPr>
          <w:ilvl w:val="0"/>
          <w:numId w:val="2"/>
        </w:numPr>
      </w:pPr>
      <w:r>
        <w:t xml:space="preserve">Integração com sistemas institucionais</w:t>
      </w:r>
    </w:p>
    <w:p>
      <w:pPr>
        <w:pStyle w:val="ListParagraph"/>
        <w:numPr>
          <w:ilvl w:val="0"/>
          <w:numId w:val="2"/>
        </w:numPr>
      </w:pPr>
      <w:r>
        <w:t xml:space="preserve">Modo offline avançado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Simulações de cenários</w:t>
      </w:r>
    </w:p>
    <w:p>
      <w:pPr>
        <w:pStyle w:val="Heading1"/>
      </w:pPr>
      <w:r>
        <w:t xml:space="preserve">7. ROADMAP DE DESENVOLVIMENTO (6 MESES)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Duração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Entregáveis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Fase 1: Design Detalhado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1 mês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UX flows, modelo de dados, stack tecnológica, protótipo navegável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Fase 2: Backend 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2 meses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Autenticação, gestão de utilizadores, eventos, missões, atribuições, logs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Fase 3: App Voluntário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1,5 meses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Login, lista de missões, aceitar/recusar, relatório simples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Fase 4: Dashboard Coordenador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1,5 meses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Criar evento/missão, atribuir voluntários, visualização de estado</w:t>
            </w:r>
          </w:p>
        </w:tc>
      </w:tr>
    </w:tbl>
    <w:p>
      <w:pPr>
        <w:spacing w:after="3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8. ARQUITETURA TÉCNICA PROPOSTA</w:t>
      </w:r>
    </w:p>
    <w:p>
      <w:pPr>
        <w:pStyle w:val="Heading2"/>
      </w:pPr>
      <w:r>
        <w:t xml:space="preserve">Backend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Framework:</w:t>
      </w:r>
      <w:r>
        <w:t xml:space="preserve"> NestJS (Node.js)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API:</w:t>
      </w:r>
      <w:r>
        <w:t xml:space="preserve"> REST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Autenticação:</w:t>
      </w:r>
      <w:r>
        <w:t xml:space="preserve"> JWT (JSON Web Tokens)</w:t>
      </w:r>
    </w:p>
    <w:p>
      <w:pPr>
        <w:pStyle w:val="Heading2"/>
      </w:pPr>
      <w:r>
        <w:t xml:space="preserve">Base de Dados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SGBD:</w:t>
      </w:r>
      <w:r>
        <w:t xml:space="preserve"> PostgreSQL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Extensão geoespacial:</w:t>
      </w:r>
      <w:r>
        <w:t xml:space="preserve"> Preparado para PostGIS</w:t>
      </w:r>
    </w:p>
    <w:p>
      <w:pPr>
        <w:pStyle w:val="Heading2"/>
      </w:pPr>
      <w:r>
        <w:t xml:space="preserve">App Mobile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Framework:</w:t>
      </w:r>
      <w:r>
        <w:t xml:space="preserve"> Flutter (multiplataforma iOS/Android)</w:t>
      </w:r>
    </w:p>
    <w:p>
      <w:pPr>
        <w:pStyle w:val="Heading2"/>
      </w:pPr>
      <w:r>
        <w:t xml:space="preserve">Dashboard Web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Framework:</w:t>
      </w:r>
      <w:r>
        <w:t xml:space="preserve"> Next.js / React</w:t>
      </w:r>
    </w:p>
    <w:p>
      <w:pPr>
        <w:pStyle w:val="Heading2"/>
      </w:pPr>
      <w:r>
        <w:t xml:space="preserve">Infraestrutura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Cloud:</w:t>
      </w:r>
      <w:r>
        <w:t xml:space="preserve"> AWS / Google Cloud Platform / Azure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Deploy:</w:t>
      </w:r>
      <w:r>
        <w:t xml:space="preserve"> Containerizado (Docker/Kubernetes)</w:t>
      </w:r>
    </w:p>
    <w:p>
      <w:pPr>
        <w:pStyle w:val="Heading1"/>
      </w:pPr>
      <w:r>
        <w:t xml:space="preserve">9. SUSTENTABILIDADE – ESTRATÉGIA INICIAL</w:t>
      </w:r>
    </w:p>
    <w:p>
      <w:pPr>
        <w:spacing w:after="180"/>
      </w:pPr>
      <w:r>
        <w:rPr>
          <w:b/>
          <w:bCs/>
          <w:sz w:val="26"/>
          <w:szCs w:val="26"/>
        </w:rPr>
        <w:t xml:space="preserve">Modelo Recomendado: Open Core Progressivo</w:t>
      </w:r>
    </w:p>
    <w:p>
      <w:pPr>
        <w:pStyle w:val="Heading3"/>
      </w:pPr>
      <w:r>
        <w:t xml:space="preserve">Fase 1: Validação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Gratuito para parceiros piloto e validação de conceito</w:t>
      </w:r>
    </w:p>
    <w:p>
      <w:pPr>
        <w:pStyle w:val="Heading3"/>
      </w:pPr>
      <w:r>
        <w:t xml:space="preserve">Fase 2: Monetização</w:t>
      </w:r>
    </w:p>
    <w:p>
      <w:pPr>
        <w:spacing w:after="120"/>
      </w:pPr>
      <w:r>
        <w:t xml:space="preserve">Versão institucional premium com:</w:t>
      </w:r>
    </w:p>
    <w:p>
      <w:pPr>
        <w:pStyle w:val="ListParagraph"/>
        <w:numPr>
          <w:ilvl w:val="0"/>
          <w:numId w:val="2"/>
        </w:numPr>
      </w:pPr>
      <w:r>
        <w:t xml:space="preserve">Suporte técnico dedicado</w:t>
      </w:r>
    </w:p>
    <w:p>
      <w:pPr>
        <w:pStyle w:val="ListParagraph"/>
        <w:numPr>
          <w:ilvl w:val="0"/>
          <w:numId w:val="2"/>
        </w:numPr>
      </w:pPr>
      <w:r>
        <w:t xml:space="preserve">Integrações avançadas com sistemas municipais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Analytics e relatórios avançados</w:t>
      </w:r>
    </w:p>
    <w:p>
      <w:pPr>
        <w:pStyle w:val="Heading3"/>
      </w:pPr>
      <w:r>
        <w:t xml:space="preserve">Fontes de Financiamento</w:t>
      </w:r>
    </w:p>
    <w:p>
      <w:pPr>
        <w:pStyle w:val="ListParagraph"/>
        <w:numPr>
          <w:ilvl w:val="0"/>
          <w:numId w:val="2"/>
        </w:numPr>
      </w:pPr>
      <w:r>
        <w:t xml:space="preserve">Programas de financiamento europeu (Horizon Europe, etc.)</w:t>
      </w:r>
    </w:p>
    <w:p>
      <w:pPr>
        <w:pStyle w:val="ListParagraph"/>
        <w:numPr>
          <w:ilvl w:val="0"/>
          <w:numId w:val="2"/>
        </w:numPr>
      </w:pPr>
      <w:r>
        <w:t xml:space="preserve">Programas de inovação social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Parcerias com municípios e autarquias</w:t>
      </w:r>
    </w:p>
    <w:p>
      <w:pPr>
        <w:pStyle w:val="Heading1"/>
      </w:pPr>
      <w:r>
        <w:t xml:space="preserve">10. MÉTRICAS DE SUCESSO</w:t>
      </w:r>
    </w:p>
    <w:p>
      <w:pPr>
        <w:spacing w:after="240"/>
      </w:pPr>
      <w:r>
        <w:rPr>
          <w:i/>
          <w:iCs/>
        </w:rPr>
        <w:t xml:space="preserve">O sucesso inicial não é medido pelo número de downloads, mas sim por: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Taxa de conclusão de missões:</w:t>
      </w:r>
      <w:r>
        <w:t xml:space="preserve"> % de missões concluídas com sucesso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Eficiência operacional:</w:t>
      </w:r>
      <w:r>
        <w:t xml:space="preserve"> tempo médio de coordenação reduzido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Retenção:</w:t>
      </w:r>
      <w:r>
        <w:t xml:space="preserve"> % de voluntários ativos após 3 meses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Satisfação:</w:t>
      </w:r>
      <w:r>
        <w:t xml:space="preserve"> NPS de coordenadores e voluntários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Segurança:</w:t>
      </w:r>
      <w:r>
        <w:t xml:space="preserve"> zero incidentes de segurança reportados</w:t>
      </w:r>
    </w:p>
    <w:p>
      <w:r>
        <w:br w:type="page"/>
      </w:r>
    </w:p>
    <w:p>
      <w:pPr>
        <w:pStyle w:val="Heading1"/>
      </w:pPr>
      <w:r>
        <w:t xml:space="preserve">11. RISCOS IDENTIFICADOS E MITIGAÇÃO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Falta de adoção inicial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Começar pequeno com parceiros piloto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Complexidade excessiva no MVP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Foco absoluto em simplicidade funcional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Questões legais (RGPD)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Consultoria jurídica desde o início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Falta de financiamento contínuo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Modelo Open Core com versão paga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Segurança e reputação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Logs e controlo forte desde o início</w:t>
            </w:r>
          </w:p>
        </w:tc>
      </w:tr>
    </w:tbl>
    <w:p>
      <w:pPr>
        <w:spacing w:after="360"/>
      </w:pPr>
      <w:r>
        <w:t xml:space="preserve"/>
      </w:r>
    </w:p>
    <w:p>
      <w:pPr>
        <w:pBdr>
          <w:top w:val="single" w:color="2E75B6" w:sz="6" w:space="1"/>
          <w:bottom w:val="single" w:color="2E75B6" w:sz="6" w:space="1"/>
        </w:pBdr>
        <w:shd w:fill="E7F3FA" w:val="clear"/>
        <w:spacing w:before="240" w:after="240"/>
      </w:pPr>
      <w:r>
        <w:rPr>
          <w:i/>
          <w:iCs/>
          <w:sz w:val="24"/>
          <w:szCs w:val="24"/>
        </w:rPr>
        <w:t xml:space="preserve">💡 Nota: As secções seguintes detalham os fluxos operacionais, modelo de dados e sistema de permissões que suportam a arquitetura descrita.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180" w:after="120"/>
      <w:outlineLvl w:val="3"/>
    </w:pPr>
    <w:rPr>
      <w:rFonts w:ascii="Arial" w:cs="Arial" w:eastAsia="Arial" w:hAnsi="Arial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2026-02-14T16:27:56.866Z</dcterms:created>
  <dcterms:modified xsi:type="dcterms:W3CDTF">2026-02-14T16:27:56.867Z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