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Relación de Anexos en QR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ANEXO A 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ANEXO B 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ANEXO 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2203612</wp:posOffset>
            </wp:positionH>
            <wp:positionV relativeFrom="paragraph">
              <wp:posOffset>219075</wp:posOffset>
            </wp:positionV>
            <wp:extent cx="1323975" cy="131526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1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219075</wp:posOffset>
            </wp:positionV>
            <wp:extent cx="1316637" cy="13144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637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