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536" w:rsidRPr="00C85536" w:rsidRDefault="00C85536" w:rsidP="00C855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bookmarkStart w:id="0" w:name="_GoBack"/>
      <w:r w:rsidRPr="00C855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High-Level Design (HLD) — Vanguard CX Funnel Experiment</w:t>
      </w:r>
    </w:p>
    <w:bookmarkEnd w:id="0"/>
    <w:p w:rsidR="00C85536" w:rsidRPr="00C85536" w:rsidRDefault="00C85536" w:rsidP="00C85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1) Purpose &amp; Business Outcome</w:t>
      </w:r>
    </w:p>
    <w:p w:rsidR="00C85536" w:rsidRPr="00C85536" w:rsidRDefault="00C85536" w:rsidP="00C8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Evaluate whether a redesigned web UI (Test) improves client completion of a 5-step funnel (Start → Step1 → Step2 → Step3 → Confirm) relative to the legacy UI (Control). The HLD defines the data flow, KPIs, quality gates, and statistical testing to produce defensible, reproducible results and decision recommendations.</w:t>
      </w:r>
    </w:p>
    <w:p w:rsidR="00C85536" w:rsidRPr="00C85536" w:rsidRDefault="00C85536" w:rsidP="00C8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Primary decision</w:t>
      </w:r>
    </w:p>
    <w:p w:rsidR="00C85536" w:rsidRPr="00C85536" w:rsidRDefault="00C85536" w:rsidP="00C855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Ship new UI if it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increases completion rate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meets/exceeds a +5 percentage-point lift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(cost-effectiveness threshold), with no unacceptable regressions in time-to-complete or error rate.</w: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2) Scope</w:t>
      </w:r>
    </w:p>
    <w:p w:rsidR="00C85536" w:rsidRPr="00C85536" w:rsidRDefault="00C85536" w:rsidP="00C855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In-scope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: data wrangling, KPI computation, anomaly/outlier handling, statistical tests, experiment evaluation, and stakeholder outputs (tables/plots).</w:t>
      </w:r>
    </w:p>
    <w:p w:rsidR="00C85536" w:rsidRPr="00C85536" w:rsidRDefault="00C85536" w:rsidP="00C855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Out-of-scope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: UI implementation, product telemetry changes, and post-launch monitoring (notebook provides a foundation).</w: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3) Inputs &amp; Outputs</w: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Inputs (from </w:t>
      </w:r>
      <w:proofErr w:type="spellStart"/>
      <w:proofErr w:type="gramStart"/>
      <w:r w:rsidRPr="00C8553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config.yaml</w:t>
      </w:r>
      <w:proofErr w:type="spellEnd"/>
      <w:proofErr w:type="gramEnd"/>
      <w:r w:rsidRPr="00C8553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)</w:t>
      </w:r>
    </w:p>
    <w:p w:rsidR="00C85536" w:rsidRPr="00C85536" w:rsidRDefault="00C85536" w:rsidP="00C855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Demographics &amp; flags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../data/raw/df_final_demo.txt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../data/raw/df_final_experiment_clients.txt</w:t>
      </w:r>
    </w:p>
    <w:p w:rsidR="00C85536" w:rsidRPr="00C85536" w:rsidRDefault="00C85536" w:rsidP="00C855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 events (logs)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../data/raw/df_final_web_data_pt_1.txt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../data/raw/df_final_web_data_pt_2.txt</w: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Processed / Final </w:t>
      </w:r>
      <w:proofErr w:type="spellStart"/>
      <w:r w:rsidRPr="00C8553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Artifacts</w:t>
      </w:r>
      <w:proofErr w:type="spellEnd"/>
    </w:p>
    <w:p w:rsidR="00C85536" w:rsidRPr="00C85536" w:rsidRDefault="00C85536" w:rsidP="00C855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Cleaned demographics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../data/clean/clean_df_demo*.csv</w:t>
      </w:r>
    </w:p>
    <w:p w:rsidR="00C85536" w:rsidRPr="00C85536" w:rsidRDefault="00C85536" w:rsidP="00C855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Event log (clean)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../data/clean/clean_df_web_data.csv</w:t>
      </w:r>
    </w:p>
    <w:p w:rsidR="00C85536" w:rsidRPr="00C85536" w:rsidRDefault="00C85536" w:rsidP="00C855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Per-process, per-group tables (clean + anomalies)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../data/clean/proc_control_clean.csv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../data/clean/proc_test_clean.csv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plus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*_anomalies.csv</w:t>
      </w:r>
    </w:p>
    <w:p w:rsidR="00C85536" w:rsidRPr="00C85536" w:rsidRDefault="00C85536" w:rsidP="00C855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No-outlier variants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proc_control_no_out.csv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proc_test_no_out.csv</w:t>
      </w:r>
    </w:p>
    <w:p w:rsidR="00C85536" w:rsidRPr="00C85536" w:rsidRDefault="00C85536" w:rsidP="00C855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Figures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../figures/figure1.jpeg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…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figure7.jpeg</w: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4) Logical Architecture</w:t>
      </w:r>
    </w:p>
    <w:p w:rsidR="00C85536" w:rsidRPr="00C85536" w:rsidRDefault="00C85536" w:rsidP="00C8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Stage A — Ingest &amp; Standardize</w:t>
      </w:r>
    </w:p>
    <w:p w:rsidR="00C85536" w:rsidRPr="00C85536" w:rsidRDefault="00C85536" w:rsidP="00C855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Load raw files; harmonize step names to canonical set: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['start','step_1','step_2','step_3','confirm']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coerce timestamps to UTC; sort by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client_id</w:t>
      </w:r>
      <w:proofErr w:type="spellEnd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visitor_id</w:t>
      </w:r>
      <w:proofErr w:type="spellEnd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visit_id</w:t>
      </w:r>
      <w:proofErr w:type="spellEnd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date_time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(See “Prepare web data” and “Standardize steps” in pseudocode.) </w:t>
      </w:r>
    </w:p>
    <w:p w:rsidR="00C85536" w:rsidRPr="00C85536" w:rsidRDefault="00C85536" w:rsidP="00C85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vanguard_funnel_kpis_pseudocode</w:t>
      </w:r>
      <w:proofErr w:type="spellEnd"/>
    </w:p>
    <w:p w:rsidR="00C85536" w:rsidRPr="00C85536" w:rsidRDefault="00C85536" w:rsidP="00C8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Stage B — </w:t>
      </w:r>
      <w:proofErr w:type="spellStart"/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Sessionization</w:t>
      </w:r>
      <w:proofErr w:type="spellEnd"/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&amp; Back-Jumps</w:t>
      </w:r>
    </w:p>
    <w:p w:rsidR="00C85536" w:rsidRPr="00C85536" w:rsidRDefault="00C85536" w:rsidP="00C855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Identify backwards navigation (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delta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step_idx</w:t>
      </w:r>
      <w:proofErr w:type="spellEnd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 0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to derive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error flags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C8553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n_back_jumps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 session. </w:t>
      </w:r>
    </w:p>
    <w:p w:rsidR="00C85536" w:rsidRPr="00C85536" w:rsidRDefault="00C85536" w:rsidP="00C85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vanguard_funnel_kpis_pseudocode</w:t>
      </w:r>
      <w:proofErr w:type="spellEnd"/>
    </w:p>
    <w:p w:rsidR="00C85536" w:rsidRPr="00C85536" w:rsidRDefault="00C85536" w:rsidP="00C8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Stage C — Last-Occurrence Collapsing</w:t>
      </w:r>
    </w:p>
    <w:p w:rsidR="00C85536" w:rsidRPr="00C85536" w:rsidRDefault="00C85536" w:rsidP="00C855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Keep only the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last seen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instance of each step and the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last confirm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 session to avoid double-counting retries. </w:t>
      </w:r>
    </w:p>
    <w:p w:rsidR="00C85536" w:rsidRPr="00C85536" w:rsidRDefault="00C85536" w:rsidP="00C85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vanguard_funnel_kpis_pseudocode</w:t>
      </w:r>
      <w:proofErr w:type="spellEnd"/>
    </w:p>
    <w:p w:rsidR="00C85536" w:rsidRPr="00C85536" w:rsidRDefault="00C85536" w:rsidP="00C8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Stage D — Process Summary (one row per session)</w:t>
      </w:r>
    </w:p>
    <w:p w:rsidR="00C85536" w:rsidRPr="00C85536" w:rsidRDefault="00C85536" w:rsidP="00C855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Compute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reached_*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flags,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completed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time deltas (minutes) per hop and total, join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n_back_jumps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set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outcome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85536">
        <w:rPr>
          <w:rFonts w:ascii="Cambria Math" w:eastAsia="Times New Roman" w:hAnsi="Cambria Math" w:cs="Cambria Math"/>
          <w:sz w:val="24"/>
          <w:szCs w:val="24"/>
          <w:lang w:eastAsia="en-GB"/>
        </w:rPr>
        <w:t>∈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{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successful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completed_with_errors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fail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}. </w:t>
      </w:r>
    </w:p>
    <w:p w:rsidR="00C85536" w:rsidRPr="00C85536" w:rsidRDefault="00C85536" w:rsidP="00C85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vanguard_funnel_kpis_pseudocode</w:t>
      </w:r>
      <w:proofErr w:type="spellEnd"/>
    </w:p>
    <w:p w:rsidR="00C85536" w:rsidRPr="00C85536" w:rsidRDefault="00C85536" w:rsidP="00C8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Stage E — KPIs, Drop-off, Anomalies</w:t>
      </w:r>
    </w:p>
    <w:p w:rsidR="00C85536" w:rsidRPr="00C85536" w:rsidRDefault="00C85536" w:rsidP="00C855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KPI aggregation &amp; step drop-off tables (see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kpis_from_processes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step_dropoff_table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C85536" w:rsidRPr="00C85536" w:rsidRDefault="00C85536" w:rsidP="00C855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Split anomalies via rules (e.g., Step2 without Step1) for transparency. </w:t>
      </w:r>
    </w:p>
    <w:p w:rsidR="00C85536" w:rsidRPr="00C85536" w:rsidRDefault="00C85536" w:rsidP="00C85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functions</w:t>
      </w:r>
    </w:p>
    <w:p w:rsidR="00C85536" w:rsidRPr="00C85536" w:rsidRDefault="00C85536" w:rsidP="00C85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vanguard_funnel_kpis_pseudocode</w:t>
      </w:r>
      <w:proofErr w:type="spellEnd"/>
    </w:p>
    <w:p w:rsidR="00C85536" w:rsidRPr="00C85536" w:rsidRDefault="00C85536" w:rsidP="00C8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Stage F — Outliers &amp; Robust Sets</w:t>
      </w:r>
    </w:p>
    <w:p w:rsidR="00C85536" w:rsidRPr="00C85536" w:rsidRDefault="00C85536" w:rsidP="00C855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Visualize, detect, and remove outliers on time metrics (IQR-based—parameterized) to create “no-outlier” datasets used in confirmatory tests.</w:t>
      </w:r>
    </w:p>
    <w:p w:rsidR="00C85536" w:rsidRPr="00C85536" w:rsidRDefault="00C85536" w:rsidP="00C8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Stage G — Statistical Testing &amp; Decision</w:t>
      </w:r>
    </w:p>
    <w:p w:rsidR="00C85536" w:rsidRPr="00C85536" w:rsidRDefault="00C85536" w:rsidP="00C855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Proportions Z-test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completion and error rates (one-sided, supports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diff0=0.05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threshold).</w:t>
      </w:r>
    </w:p>
    <w:p w:rsidR="00C85536" w:rsidRPr="00C85536" w:rsidRDefault="00C85536" w:rsidP="00C855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Welch’s t-test (one-sided)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time metrics (does not assume equal variances).</w:t>
      </w:r>
    </w:p>
    <w:p w:rsidR="00C85536" w:rsidRPr="00C85536" w:rsidRDefault="00C85536" w:rsidP="00C855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Optional stratified checks (age, tenure, etc.) for robustness. </w:t>
      </w:r>
    </w:p>
    <w:p w:rsidR="00C85536" w:rsidRPr="00C85536" w:rsidRDefault="00C85536" w:rsidP="00C85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functions</w: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5) Data Model (key fields)</w:t>
      </w:r>
    </w:p>
    <w:p w:rsidR="00C85536" w:rsidRPr="00C85536" w:rsidRDefault="00C85536" w:rsidP="00C8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Identity &amp; session keys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client_id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visitor_id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visit_id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Event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process_step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date_time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Demographics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clnt_age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clnt_tenure_yr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clnt_tenure_mnth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gendr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num_accts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bal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calls_6_mnth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logons_6_mnth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Derived (per process)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reached_start</w:t>
      </w:r>
      <w:proofErr w:type="spellEnd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/step_1/step_2/step_3/confirm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completed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t_start_step1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t_step1_step2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t_step2_step3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t_step3_conf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t_total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n_back_jumps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outcome</w: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6) KPIs (precise definitions)</w:t>
      </w:r>
    </w:p>
    <w:p w:rsidR="00C85536" w:rsidRPr="00C85536" w:rsidRDefault="00C85536" w:rsidP="00C8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kpis_from_processes</w:t>
      </w:r>
      <w:proofErr w:type="spellEnd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proc</w:t>
      </w:r>
      <w:proofErr w:type="spellEnd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(denominator =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reached_start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):</w:t>
      </w:r>
    </w:p>
    <w:p w:rsidR="00C85536" w:rsidRPr="00C85536" w:rsidRDefault="00C85536" w:rsidP="00C855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rates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% reaching step_1/2/3</w:t>
      </w:r>
    </w:p>
    <w:p w:rsidR="00C85536" w:rsidRPr="00C85536" w:rsidRDefault="00C85536" w:rsidP="00C855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Completion rate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% with confirm</w:t>
      </w:r>
    </w:p>
    <w:p w:rsidR="00C85536" w:rsidRPr="00C85536" w:rsidRDefault="00C85536" w:rsidP="00C855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Outcome mix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% successful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%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completed_with_errors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% fail</w:t>
      </w:r>
    </w:p>
    <w:p w:rsidR="00C85536" w:rsidRPr="00C85536" w:rsidRDefault="00C85536" w:rsidP="00C855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 KPIs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average minutes per hop and </w:t>
      </w:r>
      <w:proofErr w:type="spellStart"/>
      <w:r w:rsidRPr="00C8553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t_total_avg_min</w:t>
      </w:r>
      <w:proofErr w:type="spellEnd"/>
    </w:p>
    <w:p w:rsidR="00C85536" w:rsidRPr="00C85536" w:rsidRDefault="00C85536" w:rsidP="00C855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Error KPIs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n_back_jumps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avg_back_jumps</w:t>
      </w:r>
      <w:proofErr w:type="spellEnd"/>
    </w:p>
    <w:p w:rsidR="00C85536" w:rsidRPr="00C85536" w:rsidRDefault="00C85536" w:rsidP="00C855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drop-off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tables: conversion &amp; drop-off per hop. </w:t>
      </w:r>
    </w:p>
    <w:p w:rsidR="00C85536" w:rsidRPr="00C85536" w:rsidRDefault="00C85536" w:rsidP="00C85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functions</w:t>
      </w:r>
    </w:p>
    <w:p w:rsidR="00C85536" w:rsidRPr="00C85536" w:rsidRDefault="00C85536" w:rsidP="00C8553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Note: Present medians &amp; IQRs alongside means where distributions are skewed (time).</w: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7) Quality Controls &amp; Anomaly Policy</w:t>
      </w:r>
    </w:p>
    <w:p w:rsidR="00C85536" w:rsidRPr="00C85536" w:rsidRDefault="00C85536" w:rsidP="00C855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Canonical steps only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; anything else → dropped.</w:t>
      </w:r>
    </w:p>
    <w:p w:rsidR="00C85536" w:rsidRPr="00C85536" w:rsidRDefault="00C85536" w:rsidP="00C855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Order sanity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 later step without its predecessors → classified as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anomaly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excluded from “clean” KPIs, saved to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*_anomalies.csv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reason.</w:t>
      </w:r>
    </w:p>
    <w:p w:rsidR="00C85536" w:rsidRPr="00C85536" w:rsidRDefault="00C85536" w:rsidP="00C855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Multiple confirms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keep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last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85536" w:rsidRPr="00C85536" w:rsidRDefault="00C85536" w:rsidP="00C855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Back-jumps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counted as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error events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; flows can still complete with errors.</w: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8) Outlier Policy</w:t>
      </w:r>
    </w:p>
    <w:p w:rsidR="00C85536" w:rsidRPr="00C85536" w:rsidRDefault="00C85536" w:rsidP="00C855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Time metrics inspected via visualizations; outliers removed via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IQR method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(k configurable). Produce both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raw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no-outlier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KPIs; hypothesis tests run on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no-outlier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sets to reduce undue influence. (Implemented in outlier notebook; parameter lives near notebook top.)</w: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9) Statistical Testing Design</w: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9.1 Completion Rate — effectiveness</w:t>
      </w:r>
    </w:p>
    <w:p w:rsidR="00C85536" w:rsidRPr="00C85536" w:rsidRDefault="00C85536" w:rsidP="00C855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H0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: ptest−pctrl≤0p_{test} - p_{ctrl} \le 0ptest​−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pctrl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​≤0</w:t>
      </w:r>
    </w:p>
    <w:p w:rsidR="00C85536" w:rsidRPr="00C85536" w:rsidRDefault="00C85536" w:rsidP="00C855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H1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ptest−pctrl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&gt;0p_{test} - p_{ctrl} &gt; 0ptest​−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pctrl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​&gt;0</w:t>
      </w:r>
    </w:p>
    <w:p w:rsidR="00C85536" w:rsidRPr="00C85536" w:rsidRDefault="00C85536" w:rsidP="00C855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Test: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one-sided 2-proportion z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Wilson CIs per group. Function: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two_proportion_</w:t>
      </w:r>
      <w:proofErr w:type="gram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ztest</w:t>
      </w:r>
      <w:proofErr w:type="spellEnd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x1,n1,x2,n2, alternative='larger', diff0=0.0)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C85536" w:rsidRPr="00C85536" w:rsidRDefault="00C85536" w:rsidP="00C85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functions</w: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9.2 Cost-effectiveness Threshold (+5 pp)</w:t>
      </w:r>
    </w:p>
    <w:p w:rsidR="00C85536" w:rsidRPr="00C85536" w:rsidRDefault="00C85536" w:rsidP="00C855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H0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: ptest−pctrl≤0.05p_{test} - p_{ctrl} \le 0.05ptest​−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pctrl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​≤0.05</w:t>
      </w:r>
    </w:p>
    <w:p w:rsidR="00C85536" w:rsidRPr="00C85536" w:rsidRDefault="00C85536" w:rsidP="00C855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H1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ptest−pctrl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&gt;0.05p_{test} - p_{ctrl} &gt; 0.05ptest​−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pctrl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​&gt;0.05</w:t>
      </w:r>
    </w:p>
    <w:p w:rsidR="00C85536" w:rsidRPr="00C85536" w:rsidRDefault="00C85536" w:rsidP="00C855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Same function with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diff0=0.05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. Report z, p, group CIs, and observed lift.</w: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9.3 Error Rate — regressions</w:t>
      </w:r>
    </w:p>
    <w:p w:rsidR="00C85536" w:rsidRPr="00C85536" w:rsidRDefault="00C85536" w:rsidP="00C855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H0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: errtest−errctrl≥0err_{test} - err_{ctrl} \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ge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0errtest​−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errctrl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​≥0</w:t>
      </w:r>
    </w:p>
    <w:p w:rsidR="00C85536" w:rsidRPr="00C85536" w:rsidRDefault="00C85536" w:rsidP="00C855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H1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errtest−errctrl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&lt;0err_{test} - err_{ctrl} &lt; 0errtest​−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errctrl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​&lt;0</w:t>
      </w:r>
    </w:p>
    <w:p w:rsidR="00C85536" w:rsidRPr="00C85536" w:rsidRDefault="00C85536" w:rsidP="00C855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One-sided 2-proportion z (“smaller”).</w: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9.4 Time to complete — efficiency</w:t>
      </w:r>
    </w:p>
    <w:p w:rsidR="00C85536" w:rsidRPr="00C85536" w:rsidRDefault="00C85536" w:rsidP="00C855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H0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μtest≥μctrl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\mu_{test} \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ge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\mu_{ctrl}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μtest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​≥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μctrl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:rsidR="00C85536" w:rsidRPr="00C85536" w:rsidRDefault="00C85536" w:rsidP="00C855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H1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μtest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&lt;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μctrl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\mu_{test} &lt; \mu_{ctrl}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μtest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​&lt;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μctrl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​</w:t>
      </w:r>
    </w:p>
    <w:p w:rsidR="00C85536" w:rsidRPr="00C85536" w:rsidRDefault="00C85536" w:rsidP="00C855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Welch’s t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one-sided (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welch_t_one_sided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with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normality check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 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fallback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Mann–Whitney (documented in results). </w:t>
      </w:r>
    </w:p>
    <w:p w:rsidR="00C85536" w:rsidRPr="00C85536" w:rsidRDefault="00C85536" w:rsidP="00C85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functions</w: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9.5 Optional robustness</w:t>
      </w:r>
    </w:p>
    <w:p w:rsidR="00C85536" w:rsidRPr="00C85536" w:rsidRDefault="00C85536" w:rsidP="00C855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Stratified completion tests (e.g., by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age band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tenure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Function scaffold: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stratified_completion_tests</w:t>
      </w:r>
      <w:proofErr w:type="spellEnd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(...)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C85536" w:rsidRPr="00C85536" w:rsidRDefault="00C85536" w:rsidP="00C85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functions</w:t>
      </w:r>
    </w:p>
    <w:p w:rsidR="00C85536" w:rsidRPr="00C85536" w:rsidRDefault="00C85536" w:rsidP="00C8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Significance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: α=0.05; if running multiple secondary tests, control FDR (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Benjamini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–Hochberg) in reporting.</w: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10) Module Responsibilities (by notebook)</w:t>
      </w:r>
    </w:p>
    <w:p w:rsidR="00C85536" w:rsidRPr="00C85536" w:rsidRDefault="00C85536" w:rsidP="00C855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_main</w:t>
      </w:r>
      <w:proofErr w:type="gramStart"/>
      <w:r w:rsidRPr="00C8553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_.</w:t>
      </w:r>
      <w:proofErr w:type="spellStart"/>
      <w:r w:rsidRPr="00C8553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ipynb</w:t>
      </w:r>
      <w:proofErr w:type="spellEnd"/>
      <w:proofErr w:type="gram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orchestrates data loading, merges, and EDA entry point; writes cleaned base tables.</w:t>
      </w:r>
    </w:p>
    <w:p w:rsidR="00C85536" w:rsidRPr="00C85536" w:rsidRDefault="00C85536" w:rsidP="00C855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vanguard_funnel_</w:t>
      </w:r>
      <w:proofErr w:type="spellStart"/>
      <w:r w:rsidRPr="00C8553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kpis</w:t>
      </w:r>
      <w:proofErr w:type="spellEnd"/>
      <w:proofErr w:type="gramStart"/>
      <w:r w:rsidRPr="00C8553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_.</w:t>
      </w:r>
      <w:proofErr w:type="spellStart"/>
      <w:r w:rsidRPr="00C8553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ipynb</w:t>
      </w:r>
      <w:proofErr w:type="spellEnd"/>
      <w:proofErr w:type="gram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full pipeline per group: prepare → back-jumps → collapse last → summarize → KPIs → drop-off → save 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artifacts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(Matches the project pseudocode). </w:t>
      </w:r>
    </w:p>
    <w:p w:rsidR="00C85536" w:rsidRPr="00C85536" w:rsidRDefault="00C85536" w:rsidP="00C85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vanguard_funnel_kpis_pseudocode</w:t>
      </w:r>
      <w:proofErr w:type="spellEnd"/>
    </w:p>
    <w:p w:rsidR="00C85536" w:rsidRPr="00C85536" w:rsidRDefault="00C85536" w:rsidP="00C855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8553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lastRenderedPageBreak/>
        <w:t>vanguard_funnel_outliers_</w:t>
      </w:r>
      <w:proofErr w:type="gramStart"/>
      <w:r w:rsidRPr="00C8553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viz.ipynb</w:t>
      </w:r>
      <w:proofErr w:type="spellEnd"/>
      <w:proofErr w:type="gram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visualize distributions, detect/remove outliers, write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*_no_out.csv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85536" w:rsidRPr="00C85536" w:rsidRDefault="00C85536" w:rsidP="00C855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8553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demographic_analysis_</w:t>
      </w:r>
      <w:proofErr w:type="gramStart"/>
      <w:r w:rsidRPr="00C8553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viz.ipynb</w:t>
      </w:r>
      <w:proofErr w:type="spellEnd"/>
      <w:proofErr w:type="gram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balance checks: age, tenure, activity (logins/calls), accounts, balances; statistical comparisons.</w:t>
      </w:r>
    </w:p>
    <w:p w:rsidR="00C85536" w:rsidRPr="00C85536" w:rsidRDefault="00C85536" w:rsidP="00C855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8553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hypotesis_</w:t>
      </w:r>
      <w:proofErr w:type="gramStart"/>
      <w:r w:rsidRPr="00C8553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testing.ipynb</w:t>
      </w:r>
      <w:proofErr w:type="spellEnd"/>
      <w:proofErr w:type="gram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confirmatory tests using helpers from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functions.py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the no-outlier datasets; prints decisions and confidence intervals. </w:t>
      </w:r>
    </w:p>
    <w:p w:rsidR="00C85536" w:rsidRPr="00C85536" w:rsidRDefault="00C85536" w:rsidP="00C85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functions</w: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11) Configuration &amp; Parameters</w:t>
      </w:r>
    </w:p>
    <w:p w:rsidR="00C85536" w:rsidRPr="00C85536" w:rsidRDefault="00C85536" w:rsidP="00C85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config.yaml</w:t>
      </w:r>
      <w:proofErr w:type="spellEnd"/>
      <w:proofErr w:type="gram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C85536" w:rsidRPr="00C85536" w:rsidRDefault="00C85536" w:rsidP="00C855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Input paths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(raw);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Output paths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(clean, anomalies, no-outlier);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figure paths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Project parameters centralised in notebooks (to surface in a future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settings.yml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):</w:t>
      </w:r>
    </w:p>
    <w:p w:rsidR="00C85536" w:rsidRPr="00C85536" w:rsidRDefault="00C85536" w:rsidP="00C855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alpha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(0.05),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diff0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threshold tests, IQR multiplier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k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, accepted step list, time-unit (minutes).</w: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12) Assumptions &amp; Constraints</w:t>
      </w:r>
    </w:p>
    <w:p w:rsidR="00C85536" w:rsidRPr="00C85536" w:rsidRDefault="00C85536" w:rsidP="00C855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Clients are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independently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assigned to Control/Test; demographic balance is verified in EDA (and reported).</w:t>
      </w:r>
    </w:p>
    <w:p w:rsidR="00C85536" w:rsidRPr="00C85536" w:rsidRDefault="00C85536" w:rsidP="00C855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Web events are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time-ordered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consistently time-zoned to UTC.</w:t>
      </w:r>
    </w:p>
    <w:p w:rsidR="00C85536" w:rsidRPr="00C85536" w:rsidRDefault="00C85536" w:rsidP="00C855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client_id</w:t>
      </w:r>
      <w:proofErr w:type="spellEnd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visitor_id</w:t>
      </w:r>
      <w:proofErr w:type="spellEnd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visit_id</w:t>
      </w:r>
      <w:proofErr w:type="spellEnd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represents one funnel attempt.</w:t>
      </w:r>
    </w:p>
    <w:p w:rsidR="00C85536" w:rsidRPr="00C85536" w:rsidRDefault="00C85536" w:rsidP="00C855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Data covers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2017-03-15 → 2017-06-20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; seasonal effects considered out of scope but discussed in the evaluation notes.</w: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13) Non-Functional Requirements</w:t>
      </w:r>
    </w:p>
    <w:p w:rsidR="00C85536" w:rsidRPr="00C85536" w:rsidRDefault="00C85536" w:rsidP="00C855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Reproducibility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deterministic outputs from fixed inputs; all transformations are pure functions where possible (see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functions.py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</w:t>
      </w:r>
    </w:p>
    <w:p w:rsidR="00C85536" w:rsidRPr="00C85536" w:rsidRDefault="00C85536" w:rsidP="00C85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functions</w:t>
      </w:r>
    </w:p>
    <w:p w:rsidR="00C85536" w:rsidRPr="00C85536" w:rsidRDefault="00C85536" w:rsidP="00C855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Traceability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: anomalies stored separately; each KPI table notes its denominator (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reached_start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C85536" w:rsidRPr="00C85536" w:rsidRDefault="00C85536" w:rsidP="00C855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Performance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columnar ops; 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groupby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 (client/session); scalable to millions of rows with moderate memory.</w:t>
      </w:r>
    </w:p>
    <w:p w:rsidR="00C85536" w:rsidRPr="00C85536" w:rsidRDefault="00C85536" w:rsidP="00C855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Security/PII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: only pseudonymous IDs processed; no raw PII persisted in outputs.</w: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14) Validation &amp; Acceptance Criteria</w:t>
      </w:r>
    </w:p>
    <w:p w:rsidR="00C85536" w:rsidRPr="00C85536" w:rsidRDefault="00C85536" w:rsidP="00C855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quality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: 100% of events have canonical steps; anomaly rate and reasons are reported.</w:t>
      </w:r>
    </w:p>
    <w:p w:rsidR="00C85536" w:rsidRPr="00C85536" w:rsidRDefault="00C85536" w:rsidP="00C855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EDA balance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: table shows no material baseline imbalance (or tests justify controls).</w:t>
      </w:r>
    </w:p>
    <w:p w:rsidR="00C85536" w:rsidRPr="00C85536" w:rsidRDefault="00C85536" w:rsidP="00C855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KPIs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completion, error, and time metrics produced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 group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CIs.</w:t>
      </w:r>
    </w:p>
    <w:p w:rsidR="00C85536" w:rsidRPr="00C85536" w:rsidRDefault="00C85536" w:rsidP="00C855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Hypothesis testing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: reproducible tests and decisions for:</w:t>
      </w:r>
    </w:p>
    <w:p w:rsidR="00C85536" w:rsidRPr="00C85536" w:rsidRDefault="00C85536" w:rsidP="00C8553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lift &gt; 0; 2) lift ≥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+5 pp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; 3) error rate non-worse (prefer lower); 4) time non-worse (prefer faster).</w:t>
      </w:r>
    </w:p>
    <w:p w:rsidR="00C85536" w:rsidRPr="00C85536" w:rsidRDefault="00C85536" w:rsidP="00C855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Deliverables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: CSVs (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proc</w:t>
      </w:r>
      <w:proofErr w:type="spellEnd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_*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clean/anomalies/no-outliers), plots (funnel, drop-off, distributions), and an executive summary slide.</w: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15) Risks &amp; Mitigations</w:t>
      </w:r>
    </w:p>
    <w:p w:rsidR="00C85536" w:rsidRPr="00C85536" w:rsidRDefault="00C85536" w:rsidP="00C855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Hidden allocation bias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device/traffic channel): run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stratified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covariate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checks; document limits.</w:t>
      </w:r>
    </w:p>
    <w:p w:rsidR="00C85536" w:rsidRPr="00C85536" w:rsidRDefault="00C85536" w:rsidP="00C855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Skewed time distributions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report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median/IQR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confirm with non-parametric tests.</w:t>
      </w:r>
    </w:p>
    <w:p w:rsidR="00C85536" w:rsidRPr="00C85536" w:rsidRDefault="00C85536" w:rsidP="00C855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Multiple testing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: control FDR for exploratory metrics; keep primary decision on completion lift (+5 pp) pre-specified.</w:t>
      </w:r>
    </w:p>
    <w:p w:rsidR="00C85536" w:rsidRPr="00C85536" w:rsidRDefault="00C85536" w:rsidP="00C855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Session linkage errors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: rely on strict key sort and last-occurrence collapsing; anomalies quarantined.</w: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16) </w:t>
      </w:r>
      <w:proofErr w:type="spellStart"/>
      <w:r w:rsidRPr="00C8553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Runbook</w:t>
      </w:r>
      <w:proofErr w:type="spellEnd"/>
      <w:r w:rsidRPr="00C8553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(how to execute)</w:t>
      </w:r>
    </w:p>
    <w:p w:rsidR="00C85536" w:rsidRPr="00C85536" w:rsidRDefault="00C85536" w:rsidP="00C855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Update paths in </w:t>
      </w:r>
      <w:proofErr w:type="spellStart"/>
      <w:proofErr w:type="gram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config.yaml</w:t>
      </w:r>
      <w:proofErr w:type="spellEnd"/>
      <w:proofErr w:type="gram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needed.</w:t>
      </w:r>
    </w:p>
    <w:p w:rsidR="00C85536" w:rsidRPr="00C85536" w:rsidRDefault="00C85536" w:rsidP="00C855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_main</w:t>
      </w:r>
      <w:proofErr w:type="gram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_.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ipynb</w:t>
      </w:r>
      <w:proofErr w:type="spellEnd"/>
      <w:proofErr w:type="gram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produce cleaned bases.</w:t>
      </w:r>
    </w:p>
    <w:p w:rsidR="00C85536" w:rsidRPr="00C85536" w:rsidRDefault="00C85536" w:rsidP="00C855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vanguard_funnel_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kpis</w:t>
      </w:r>
      <w:proofErr w:type="spellEnd"/>
      <w:proofErr w:type="gram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_.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ipynb</w:t>
      </w:r>
      <w:proofErr w:type="spellEnd"/>
      <w:proofErr w:type="gram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(writes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proc</w:t>
      </w:r>
      <w:proofErr w:type="spellEnd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_*_clean.csv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*_anomalies.csv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</w:t>
      </w:r>
    </w:p>
    <w:p w:rsidR="00C85536" w:rsidRPr="00C85536" w:rsidRDefault="00C85536" w:rsidP="00C855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vanguard_funnel_outliers_</w:t>
      </w:r>
      <w:proofErr w:type="gram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viz.ipynb</w:t>
      </w:r>
      <w:proofErr w:type="spellEnd"/>
      <w:proofErr w:type="gram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(creates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*_no_out.csv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C85536" w:rsidRPr="00C85536" w:rsidRDefault="00C85536" w:rsidP="00C855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demographic_analysis_</w:t>
      </w:r>
      <w:proofErr w:type="gram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viz.ipynb</w:t>
      </w:r>
      <w:proofErr w:type="spellEnd"/>
      <w:proofErr w:type="gram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(balance tables &amp; plots).</w:t>
      </w:r>
    </w:p>
    <w:p w:rsidR="00C85536" w:rsidRPr="00C85536" w:rsidRDefault="00C85536" w:rsidP="00C855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 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hypotesis_</w:t>
      </w:r>
      <w:proofErr w:type="gram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testing.ipynb</w:t>
      </w:r>
      <w:proofErr w:type="spellEnd"/>
      <w:proofErr w:type="gram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(primary and threshold tests; export summary table).</w: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17) Appendix — Key Helper Functions</w:t>
      </w:r>
    </w:p>
    <w:p w:rsidR="00C85536" w:rsidRPr="00C85536" w:rsidRDefault="00C85536" w:rsidP="00C855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kpis_from_processes</w:t>
      </w:r>
      <w:proofErr w:type="spellEnd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proc</w:t>
      </w:r>
      <w:proofErr w:type="spellEnd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: builds KPI one-pager per cohort (denominator = started).</w:t>
      </w:r>
    </w:p>
    <w:p w:rsidR="00C85536" w:rsidRPr="00C85536" w:rsidRDefault="00C85536" w:rsidP="00C855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step_dropoff_table</w:t>
      </w:r>
      <w:proofErr w:type="spellEnd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proc</w:t>
      </w:r>
      <w:proofErr w:type="spellEnd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n_from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n_to</w:t>
      </w:r>
      <w:proofErr w:type="spellEnd"/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, conversion &amp; drop-off per hop.</w:t>
      </w:r>
    </w:p>
    <w:p w:rsidR="00C85536" w:rsidRPr="00C85536" w:rsidRDefault="00C85536" w:rsidP="00C855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two_proportion_ztest</w:t>
      </w:r>
      <w:proofErr w:type="spellEnd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(...)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one-sided/two-sided z, supports </w:t>
      </w:r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diff0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, returns z/p and Wilson CIs.</w:t>
      </w:r>
    </w:p>
    <w:p w:rsidR="00C85536" w:rsidRPr="00C85536" w:rsidRDefault="00C85536" w:rsidP="00C855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welch_t_one_sided</w:t>
      </w:r>
      <w:proofErr w:type="spellEnd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(...)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: time comparison with unequal variances.</w:t>
      </w:r>
    </w:p>
    <w:p w:rsidR="00C85536" w:rsidRPr="00C85536" w:rsidRDefault="00C85536" w:rsidP="00C855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stratified_completion_tests</w:t>
      </w:r>
      <w:proofErr w:type="spellEnd"/>
      <w:r w:rsidRPr="00C85536">
        <w:rPr>
          <w:rFonts w:ascii="Courier New" w:eastAsia="Times New Roman" w:hAnsi="Courier New" w:cs="Courier New"/>
          <w:sz w:val="20"/>
          <w:szCs w:val="20"/>
          <w:lang w:eastAsia="en-GB"/>
        </w:rPr>
        <w:t>(...)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per-segment lifts with counts and z/p. </w:t>
      </w:r>
    </w:p>
    <w:p w:rsidR="00C85536" w:rsidRPr="00C85536" w:rsidRDefault="00C85536" w:rsidP="00C85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>functions</w:t>
      </w:r>
    </w:p>
    <w:p w:rsidR="00C85536" w:rsidRPr="00C85536" w:rsidRDefault="00C85536" w:rsidP="00C85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C85536" w:rsidRPr="00C85536" w:rsidRDefault="00C85536" w:rsidP="00C855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8553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Executive Summary (how stakeholders should read results)</w:t>
      </w:r>
    </w:p>
    <w:p w:rsidR="00C85536" w:rsidRPr="00C85536" w:rsidRDefault="00C85536" w:rsidP="00C855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Look first at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completion lift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whether the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+5 pp threshold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met.</w:t>
      </w:r>
    </w:p>
    <w:p w:rsidR="00C85536" w:rsidRPr="00C85536" w:rsidRDefault="00C85536" w:rsidP="00C855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Check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error rate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 to complete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regressions (prefer “lower”).</w:t>
      </w:r>
    </w:p>
    <w:p w:rsidR="00C85536" w:rsidRPr="00C85536" w:rsidRDefault="00C85536" w:rsidP="00C855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the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drop-off table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pinpoint the stage(s) most improved.</w:t>
      </w:r>
    </w:p>
    <w:p w:rsidR="00830123" w:rsidRPr="00C85536" w:rsidRDefault="00C85536" w:rsidP="00C855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Review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anomalies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C8553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outlier</w:t>
      </w:r>
      <w:r w:rsidRPr="00C855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handling to understand data inclusions.</w:t>
      </w:r>
    </w:p>
    <w:sectPr w:rsidR="00830123" w:rsidRPr="00C85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4CBB"/>
    <w:multiLevelType w:val="multilevel"/>
    <w:tmpl w:val="E864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F72E9"/>
    <w:multiLevelType w:val="multilevel"/>
    <w:tmpl w:val="6214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51D67"/>
    <w:multiLevelType w:val="multilevel"/>
    <w:tmpl w:val="65E8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F7EC3"/>
    <w:multiLevelType w:val="multilevel"/>
    <w:tmpl w:val="BE34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C3F22"/>
    <w:multiLevelType w:val="multilevel"/>
    <w:tmpl w:val="7FBA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21CCB"/>
    <w:multiLevelType w:val="multilevel"/>
    <w:tmpl w:val="A98A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07504"/>
    <w:multiLevelType w:val="multilevel"/>
    <w:tmpl w:val="F0C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6029A"/>
    <w:multiLevelType w:val="multilevel"/>
    <w:tmpl w:val="FFEE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336DD"/>
    <w:multiLevelType w:val="multilevel"/>
    <w:tmpl w:val="164E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E78D4"/>
    <w:multiLevelType w:val="multilevel"/>
    <w:tmpl w:val="717C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66F99"/>
    <w:multiLevelType w:val="multilevel"/>
    <w:tmpl w:val="0C80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771A6"/>
    <w:multiLevelType w:val="multilevel"/>
    <w:tmpl w:val="6B3A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B7A5A"/>
    <w:multiLevelType w:val="multilevel"/>
    <w:tmpl w:val="56C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86C50"/>
    <w:multiLevelType w:val="multilevel"/>
    <w:tmpl w:val="EEE6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17F0B"/>
    <w:multiLevelType w:val="multilevel"/>
    <w:tmpl w:val="43AE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321C2"/>
    <w:multiLevelType w:val="multilevel"/>
    <w:tmpl w:val="9C44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131830"/>
    <w:multiLevelType w:val="multilevel"/>
    <w:tmpl w:val="607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418DE"/>
    <w:multiLevelType w:val="multilevel"/>
    <w:tmpl w:val="7980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96DDD"/>
    <w:multiLevelType w:val="multilevel"/>
    <w:tmpl w:val="056A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F87B09"/>
    <w:multiLevelType w:val="multilevel"/>
    <w:tmpl w:val="A83A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52606"/>
    <w:multiLevelType w:val="multilevel"/>
    <w:tmpl w:val="C0F0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AE3648"/>
    <w:multiLevelType w:val="multilevel"/>
    <w:tmpl w:val="2BFC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D57530"/>
    <w:multiLevelType w:val="multilevel"/>
    <w:tmpl w:val="1D3C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3E0D25"/>
    <w:multiLevelType w:val="multilevel"/>
    <w:tmpl w:val="F17E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D73712"/>
    <w:multiLevelType w:val="multilevel"/>
    <w:tmpl w:val="FC74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C7C1C"/>
    <w:multiLevelType w:val="multilevel"/>
    <w:tmpl w:val="45AE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7073C8"/>
    <w:multiLevelType w:val="multilevel"/>
    <w:tmpl w:val="1316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9617B9"/>
    <w:multiLevelType w:val="multilevel"/>
    <w:tmpl w:val="979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1"/>
  </w:num>
  <w:num w:numId="3">
    <w:abstractNumId w:val="3"/>
  </w:num>
  <w:num w:numId="4">
    <w:abstractNumId w:val="2"/>
  </w:num>
  <w:num w:numId="5">
    <w:abstractNumId w:val="11"/>
  </w:num>
  <w:num w:numId="6">
    <w:abstractNumId w:val="13"/>
  </w:num>
  <w:num w:numId="7">
    <w:abstractNumId w:val="4"/>
  </w:num>
  <w:num w:numId="8">
    <w:abstractNumId w:val="12"/>
  </w:num>
  <w:num w:numId="9">
    <w:abstractNumId w:val="0"/>
  </w:num>
  <w:num w:numId="10">
    <w:abstractNumId w:val="14"/>
  </w:num>
  <w:num w:numId="11">
    <w:abstractNumId w:val="18"/>
  </w:num>
  <w:num w:numId="12">
    <w:abstractNumId w:val="9"/>
  </w:num>
  <w:num w:numId="13">
    <w:abstractNumId w:val="17"/>
  </w:num>
  <w:num w:numId="14">
    <w:abstractNumId w:val="24"/>
  </w:num>
  <w:num w:numId="15">
    <w:abstractNumId w:val="8"/>
  </w:num>
  <w:num w:numId="16">
    <w:abstractNumId w:val="6"/>
  </w:num>
  <w:num w:numId="17">
    <w:abstractNumId w:val="19"/>
  </w:num>
  <w:num w:numId="18">
    <w:abstractNumId w:val="1"/>
  </w:num>
  <w:num w:numId="19">
    <w:abstractNumId w:val="25"/>
  </w:num>
  <w:num w:numId="20">
    <w:abstractNumId w:val="20"/>
  </w:num>
  <w:num w:numId="21">
    <w:abstractNumId w:val="23"/>
  </w:num>
  <w:num w:numId="22">
    <w:abstractNumId w:val="22"/>
  </w:num>
  <w:num w:numId="23">
    <w:abstractNumId w:val="5"/>
  </w:num>
  <w:num w:numId="24">
    <w:abstractNumId w:val="7"/>
  </w:num>
  <w:num w:numId="25">
    <w:abstractNumId w:val="15"/>
  </w:num>
  <w:num w:numId="26">
    <w:abstractNumId w:val="27"/>
  </w:num>
  <w:num w:numId="27">
    <w:abstractNumId w:val="10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536"/>
    <w:rsid w:val="00830123"/>
    <w:rsid w:val="00C8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356C"/>
  <w15:chartTrackingRefBased/>
  <w15:docId w15:val="{9E95112D-5E44-4F51-B025-1F307683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55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85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85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53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8553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8553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85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855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5536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DefaultParagraphFont"/>
    <w:rsid w:val="00C85536"/>
  </w:style>
  <w:style w:type="paragraph" w:customStyle="1" w:styleId="not-prose">
    <w:name w:val="not-prose"/>
    <w:basedOn w:val="Normal"/>
    <w:rsid w:val="00C85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C85536"/>
  </w:style>
  <w:style w:type="character" w:customStyle="1" w:styleId="mord">
    <w:name w:val="mord"/>
    <w:basedOn w:val="DefaultParagraphFont"/>
    <w:rsid w:val="00C85536"/>
  </w:style>
  <w:style w:type="character" w:customStyle="1" w:styleId="vlist-s">
    <w:name w:val="vlist-s"/>
    <w:basedOn w:val="DefaultParagraphFont"/>
    <w:rsid w:val="00C85536"/>
  </w:style>
  <w:style w:type="character" w:customStyle="1" w:styleId="mbin">
    <w:name w:val="mbin"/>
    <w:basedOn w:val="DefaultParagraphFont"/>
    <w:rsid w:val="00C85536"/>
  </w:style>
  <w:style w:type="character" w:customStyle="1" w:styleId="mrel">
    <w:name w:val="mrel"/>
    <w:basedOn w:val="DefaultParagraphFont"/>
    <w:rsid w:val="00C85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1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Pablo Aiello</dc:creator>
  <cp:keywords/>
  <dc:description/>
  <cp:lastModifiedBy>Luis Pablo Aiello</cp:lastModifiedBy>
  <cp:revision>1</cp:revision>
  <dcterms:created xsi:type="dcterms:W3CDTF">2025-10-09T18:15:00Z</dcterms:created>
  <dcterms:modified xsi:type="dcterms:W3CDTF">2025-10-09T18:17:00Z</dcterms:modified>
</cp:coreProperties>
</file>