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8DC55" w14:textId="77777777" w:rsidR="008A595B" w:rsidRPr="008A595B" w:rsidRDefault="008A595B" w:rsidP="008A595B">
      <w:pPr>
        <w:rPr>
          <w:b/>
          <w:bCs/>
        </w:rPr>
      </w:pPr>
      <w:r w:rsidRPr="008A595B">
        <w:rPr>
          <w:b/>
          <w:bCs/>
        </w:rPr>
        <w:t>Documento de Requisitos del Sistema: Proyecto Courier</w:t>
      </w:r>
    </w:p>
    <w:p w14:paraId="06899408" w14:textId="77777777" w:rsidR="008A595B" w:rsidRPr="008A595B" w:rsidRDefault="008A595B" w:rsidP="008A595B">
      <w:pPr>
        <w:rPr>
          <w:b/>
          <w:bCs/>
        </w:rPr>
      </w:pPr>
      <w:r w:rsidRPr="008A595B">
        <w:rPr>
          <w:b/>
          <w:bCs/>
        </w:rPr>
        <w:t>1. Introducción</w:t>
      </w:r>
    </w:p>
    <w:p w14:paraId="6700A0A4" w14:textId="77777777" w:rsidR="008A595B" w:rsidRPr="008A595B" w:rsidRDefault="008A595B" w:rsidP="008A595B">
      <w:r w:rsidRPr="008A595B">
        <w:t>El Proyecto Courier es un sistema de gestión de envíos y paquetería diseñado para administrar clientes, tarifas, paquetes (cajas y sobres) y el seguimiento de sus rutas. El sistema calcula los costos de envío basados en el peso de los paquetes y permite la adición de seguros opcionales.</w:t>
      </w:r>
    </w:p>
    <w:p w14:paraId="1E1F9417" w14:textId="77777777" w:rsidR="008A595B" w:rsidRPr="008A595B" w:rsidRDefault="008A595B" w:rsidP="008A595B">
      <w:pPr>
        <w:rPr>
          <w:b/>
          <w:bCs/>
        </w:rPr>
      </w:pPr>
      <w:r w:rsidRPr="008A595B">
        <w:rPr>
          <w:b/>
          <w:bCs/>
        </w:rPr>
        <w:t>2. Requisitos Funcionales</w:t>
      </w:r>
    </w:p>
    <w:p w14:paraId="3C80E809" w14:textId="77777777" w:rsidR="008A595B" w:rsidRPr="008A595B" w:rsidRDefault="008A595B" w:rsidP="008A595B">
      <w:r w:rsidRPr="008A595B">
        <w:t>2.1. Gestión de Clientes</w:t>
      </w:r>
    </w:p>
    <w:p w14:paraId="38526528" w14:textId="77777777" w:rsidR="008A595B" w:rsidRPr="008A595B" w:rsidRDefault="008A595B" w:rsidP="008A595B">
      <w:pPr>
        <w:numPr>
          <w:ilvl w:val="0"/>
          <w:numId w:val="1"/>
        </w:numPr>
      </w:pPr>
      <w:r w:rsidRPr="008A595B">
        <w:rPr>
          <w:b/>
          <w:bCs/>
        </w:rPr>
        <w:t>RF-01:</w:t>
      </w:r>
      <w:r w:rsidRPr="008A595B">
        <w:t> El sistema debe permitir el registro y gestión de clientes con información básica (ID, nombre, dirección, teléfono, estado activo/inactivo).</w:t>
      </w:r>
    </w:p>
    <w:p w14:paraId="4BFF78BC" w14:textId="77777777" w:rsidR="008A595B" w:rsidRPr="008A595B" w:rsidRDefault="008A595B" w:rsidP="008A595B">
      <w:pPr>
        <w:numPr>
          <w:ilvl w:val="0"/>
          <w:numId w:val="1"/>
        </w:numPr>
      </w:pPr>
      <w:r w:rsidRPr="008A595B">
        <w:rPr>
          <w:b/>
          <w:bCs/>
        </w:rPr>
        <w:t>RF-02:</w:t>
      </w:r>
      <w:r w:rsidRPr="008A595B">
        <w:t> Un cliente debe poder actuar tanto como remitente o como destinatario de un envío.</w:t>
      </w:r>
    </w:p>
    <w:p w14:paraId="22C7AFE5" w14:textId="77777777" w:rsidR="008A595B" w:rsidRPr="008A595B" w:rsidRDefault="008A595B" w:rsidP="008A595B">
      <w:pPr>
        <w:numPr>
          <w:ilvl w:val="0"/>
          <w:numId w:val="1"/>
        </w:numPr>
      </w:pPr>
      <w:r w:rsidRPr="008A595B">
        <w:rPr>
          <w:b/>
          <w:bCs/>
        </w:rPr>
        <w:t>RF-03:</w:t>
      </w:r>
      <w:r w:rsidRPr="008A595B">
        <w:t> El sistema debe mantener un historial de los envíos asociados a cada cliente.</w:t>
      </w:r>
    </w:p>
    <w:p w14:paraId="61B3B7BC" w14:textId="77777777" w:rsidR="008A595B" w:rsidRPr="008A595B" w:rsidRDefault="008A595B" w:rsidP="008A595B">
      <w:r w:rsidRPr="008A595B">
        <w:t>2.2. Gestión de Envíos</w:t>
      </w:r>
    </w:p>
    <w:p w14:paraId="469C9571" w14:textId="77777777" w:rsidR="008A595B" w:rsidRPr="008A595B" w:rsidRDefault="008A595B" w:rsidP="008A595B">
      <w:pPr>
        <w:numPr>
          <w:ilvl w:val="0"/>
          <w:numId w:val="2"/>
        </w:numPr>
      </w:pPr>
      <w:r w:rsidRPr="008A595B">
        <w:rPr>
          <w:b/>
          <w:bCs/>
        </w:rPr>
        <w:t>RF-04:</w:t>
      </w:r>
      <w:r w:rsidRPr="008A595B">
        <w:t> El sistema debe permitir la creación de un Envío, asociando un cliente remitente, un cliente destinatario y una lista de uno o más paquetes.</w:t>
      </w:r>
    </w:p>
    <w:p w14:paraId="001DEA58" w14:textId="77777777" w:rsidR="008A595B" w:rsidRPr="008A595B" w:rsidRDefault="008A595B" w:rsidP="008A595B">
      <w:pPr>
        <w:numPr>
          <w:ilvl w:val="0"/>
          <w:numId w:val="2"/>
        </w:numPr>
      </w:pPr>
      <w:r w:rsidRPr="008A595B">
        <w:rPr>
          <w:b/>
          <w:bCs/>
        </w:rPr>
        <w:t>RF-05:</w:t>
      </w:r>
      <w:r w:rsidRPr="008A595B">
        <w:t> El sistema debe permitir especificar la rapidez o tipo de servicio del envío (ej. NORMAL).</w:t>
      </w:r>
    </w:p>
    <w:p w14:paraId="16B3E0BA" w14:textId="77777777" w:rsidR="008A595B" w:rsidRPr="008A595B" w:rsidRDefault="008A595B" w:rsidP="008A595B">
      <w:pPr>
        <w:numPr>
          <w:ilvl w:val="0"/>
          <w:numId w:val="2"/>
        </w:numPr>
      </w:pPr>
      <w:r w:rsidRPr="008A595B">
        <w:rPr>
          <w:b/>
          <w:bCs/>
        </w:rPr>
        <w:t>RF-06:</w:t>
      </w:r>
      <w:r w:rsidRPr="008A595B">
        <w:t> El sistema debe permitir registrar el método de pago del envío (ej. EFECTIVO).</w:t>
      </w:r>
    </w:p>
    <w:p w14:paraId="0DC1003D" w14:textId="77777777" w:rsidR="008A595B" w:rsidRPr="008A595B" w:rsidRDefault="008A595B" w:rsidP="008A595B">
      <w:r w:rsidRPr="008A595B">
        <w:t>2.3. Gestión de Paquetes</w:t>
      </w:r>
    </w:p>
    <w:p w14:paraId="4032DCA3" w14:textId="77777777" w:rsidR="008A595B" w:rsidRPr="008A595B" w:rsidRDefault="008A595B" w:rsidP="008A595B">
      <w:pPr>
        <w:numPr>
          <w:ilvl w:val="0"/>
          <w:numId w:val="3"/>
        </w:numPr>
      </w:pPr>
      <w:r w:rsidRPr="008A595B">
        <w:rPr>
          <w:b/>
          <w:bCs/>
        </w:rPr>
        <w:t>RF-07:</w:t>
      </w:r>
      <w:r w:rsidRPr="008A595B">
        <w:t> El sistema debe soportar diferentes tipos de paquetes, específicamente Cajas y Sobres.</w:t>
      </w:r>
    </w:p>
    <w:p w14:paraId="7A473940" w14:textId="77777777" w:rsidR="008A595B" w:rsidRPr="008A595B" w:rsidRDefault="008A595B" w:rsidP="008A595B">
      <w:pPr>
        <w:numPr>
          <w:ilvl w:val="0"/>
          <w:numId w:val="3"/>
        </w:numPr>
      </w:pPr>
      <w:r w:rsidRPr="008A595B">
        <w:rPr>
          <w:b/>
          <w:bCs/>
        </w:rPr>
        <w:t>RF-08:</w:t>
      </w:r>
      <w:r w:rsidRPr="008A595B">
        <w:t> Para cada paquete, el sistema debe registrar: ID del paquete, peso, y valor del contenido.</w:t>
      </w:r>
    </w:p>
    <w:p w14:paraId="196C4F14" w14:textId="77777777" w:rsidR="008A595B" w:rsidRPr="008A595B" w:rsidRDefault="008A595B" w:rsidP="008A595B">
      <w:pPr>
        <w:numPr>
          <w:ilvl w:val="0"/>
          <w:numId w:val="3"/>
        </w:numPr>
      </w:pPr>
      <w:r w:rsidRPr="008A595B">
        <w:rPr>
          <w:b/>
          <w:bCs/>
        </w:rPr>
        <w:t>RF-09:</w:t>
      </w:r>
      <w:r w:rsidRPr="008A595B">
        <w:t> Para las cajas, el sistema debe permitir registrar sus dimensiones (ancho, largo, alto).</w:t>
      </w:r>
    </w:p>
    <w:p w14:paraId="6B226B6F" w14:textId="77777777" w:rsidR="008A595B" w:rsidRPr="008A595B" w:rsidRDefault="008A595B" w:rsidP="008A595B">
      <w:pPr>
        <w:numPr>
          <w:ilvl w:val="0"/>
          <w:numId w:val="3"/>
        </w:numPr>
      </w:pPr>
      <w:r w:rsidRPr="008A595B">
        <w:rPr>
          <w:b/>
          <w:bCs/>
        </w:rPr>
        <w:t>RF-10:</w:t>
      </w:r>
      <w:r w:rsidRPr="008A595B">
        <w:t> Para los sobres, el sistema debe permitir definir su tamaño (ej. PEQUENO).</w:t>
      </w:r>
    </w:p>
    <w:p w14:paraId="228071DE" w14:textId="77777777" w:rsidR="008A595B" w:rsidRPr="008A595B" w:rsidRDefault="008A595B" w:rsidP="008A595B">
      <w:r w:rsidRPr="008A595B">
        <w:t>2.4. Costos y Tarifas</w:t>
      </w:r>
    </w:p>
    <w:p w14:paraId="349D24E5" w14:textId="77777777" w:rsidR="008A595B" w:rsidRPr="008A595B" w:rsidRDefault="008A595B" w:rsidP="008A595B">
      <w:pPr>
        <w:numPr>
          <w:ilvl w:val="0"/>
          <w:numId w:val="4"/>
        </w:numPr>
      </w:pPr>
      <w:r w:rsidRPr="008A595B">
        <w:rPr>
          <w:b/>
          <w:bCs/>
        </w:rPr>
        <w:t>RF-11:</w:t>
      </w:r>
      <w:r w:rsidRPr="008A595B">
        <w:t> El sistema debe permitir la configuración de rangos de tarifas basados en el peso (ej. Liviano: 0-5kg, Pesado: 5-20kg).</w:t>
      </w:r>
    </w:p>
    <w:p w14:paraId="0B9D3777" w14:textId="77777777" w:rsidR="008A595B" w:rsidRPr="008A595B" w:rsidRDefault="008A595B" w:rsidP="008A595B">
      <w:pPr>
        <w:numPr>
          <w:ilvl w:val="0"/>
          <w:numId w:val="4"/>
        </w:numPr>
      </w:pPr>
      <w:r w:rsidRPr="008A595B">
        <w:rPr>
          <w:b/>
          <w:bCs/>
        </w:rPr>
        <w:t>RF-12:</w:t>
      </w:r>
      <w:r w:rsidRPr="008A595B">
        <w:t> El sistema debe calcular automáticamente el costo base de envío de cada paquete basándose en su peso y el rango de tarifa correspondiente.</w:t>
      </w:r>
    </w:p>
    <w:p w14:paraId="296594A4" w14:textId="77777777" w:rsidR="008A595B" w:rsidRPr="008A595B" w:rsidRDefault="008A595B" w:rsidP="008A595B">
      <w:pPr>
        <w:numPr>
          <w:ilvl w:val="0"/>
          <w:numId w:val="4"/>
        </w:numPr>
      </w:pPr>
      <w:r w:rsidRPr="008A595B">
        <w:rPr>
          <w:b/>
          <w:bCs/>
        </w:rPr>
        <w:t>RF-13:</w:t>
      </w:r>
      <w:r w:rsidRPr="008A595B">
        <w:t> El sistema debe permitir agregar un seguro opcional a cada paquete.</w:t>
      </w:r>
    </w:p>
    <w:p w14:paraId="39042B33" w14:textId="77777777" w:rsidR="008A595B" w:rsidRPr="008A595B" w:rsidRDefault="008A595B" w:rsidP="008A595B">
      <w:pPr>
        <w:numPr>
          <w:ilvl w:val="0"/>
          <w:numId w:val="4"/>
        </w:numPr>
      </w:pPr>
      <w:r w:rsidRPr="008A595B">
        <w:rPr>
          <w:b/>
          <w:bCs/>
        </w:rPr>
        <w:t>RF-14:</w:t>
      </w:r>
      <w:r w:rsidRPr="008A595B">
        <w:t> El sistema debe calcular el costo del seguro como un porcentaje del valor declarado del contenido del paquete.</w:t>
      </w:r>
    </w:p>
    <w:p w14:paraId="6FFA1246" w14:textId="77777777" w:rsidR="008A595B" w:rsidRPr="008A595B" w:rsidRDefault="008A595B" w:rsidP="008A595B">
      <w:pPr>
        <w:numPr>
          <w:ilvl w:val="0"/>
          <w:numId w:val="4"/>
        </w:numPr>
      </w:pPr>
      <w:r w:rsidRPr="008A595B">
        <w:rPr>
          <w:b/>
          <w:bCs/>
        </w:rPr>
        <w:t>RF-15:</w:t>
      </w:r>
      <w:r w:rsidRPr="008A595B">
        <w:t> El sistema debe calcular el costo total de un envío sumando los costos base y los costos de seguro de todos los paquetes incluidos en el envío.</w:t>
      </w:r>
    </w:p>
    <w:p w14:paraId="679C03F5" w14:textId="77777777" w:rsidR="008A595B" w:rsidRPr="008A595B" w:rsidRDefault="008A595B" w:rsidP="008A595B">
      <w:r w:rsidRPr="008A595B">
        <w:t>2.5. Seguimiento y Rutas</w:t>
      </w:r>
    </w:p>
    <w:p w14:paraId="6750CA02" w14:textId="77777777" w:rsidR="008A595B" w:rsidRPr="008A595B" w:rsidRDefault="008A595B" w:rsidP="008A595B">
      <w:pPr>
        <w:numPr>
          <w:ilvl w:val="0"/>
          <w:numId w:val="5"/>
        </w:numPr>
      </w:pPr>
      <w:r w:rsidRPr="008A595B">
        <w:rPr>
          <w:b/>
          <w:bCs/>
        </w:rPr>
        <w:lastRenderedPageBreak/>
        <w:t>RF-16:</w:t>
      </w:r>
      <w:r w:rsidRPr="008A595B">
        <w:t xml:space="preserve"> El sistema debe permitir gestionar las diferentes sucursales u oficinas de la empresa </w:t>
      </w:r>
      <w:proofErr w:type="spellStart"/>
      <w:r w:rsidRPr="008A595B">
        <w:t>courier</w:t>
      </w:r>
      <w:proofErr w:type="spellEnd"/>
      <w:r w:rsidRPr="008A595B">
        <w:t>.</w:t>
      </w:r>
    </w:p>
    <w:p w14:paraId="2162A02C" w14:textId="77777777" w:rsidR="008A595B" w:rsidRPr="008A595B" w:rsidRDefault="008A595B" w:rsidP="008A595B">
      <w:pPr>
        <w:numPr>
          <w:ilvl w:val="0"/>
          <w:numId w:val="5"/>
        </w:numPr>
      </w:pPr>
      <w:r w:rsidRPr="008A595B">
        <w:rPr>
          <w:b/>
          <w:bCs/>
        </w:rPr>
        <w:t>RF-17:</w:t>
      </w:r>
      <w:r w:rsidRPr="008A595B">
        <w:t> El sistema debe asignar una ruta de seguimiento a cada paquete.</w:t>
      </w:r>
    </w:p>
    <w:p w14:paraId="5FA76B9C" w14:textId="77777777" w:rsidR="008A595B" w:rsidRPr="008A595B" w:rsidRDefault="008A595B" w:rsidP="008A595B">
      <w:pPr>
        <w:numPr>
          <w:ilvl w:val="0"/>
          <w:numId w:val="5"/>
        </w:numPr>
      </w:pPr>
      <w:r w:rsidRPr="008A595B">
        <w:rPr>
          <w:b/>
          <w:bCs/>
        </w:rPr>
        <w:t>RF-18:</w:t>
      </w:r>
      <w:r w:rsidRPr="008A595B">
        <w:t> El sistema debe permitir registrar puntos intermedios (pasos) en la ruta de seguimiento de un paquete, asociando cada punto a una oficina y registrando la fecha y hora de llegada.</w:t>
      </w:r>
    </w:p>
    <w:p w14:paraId="34D81F48" w14:textId="77777777" w:rsidR="008A595B" w:rsidRPr="008A595B" w:rsidRDefault="008A595B" w:rsidP="008A595B">
      <w:pPr>
        <w:rPr>
          <w:b/>
          <w:bCs/>
        </w:rPr>
      </w:pPr>
      <w:r w:rsidRPr="008A595B">
        <w:rPr>
          <w:b/>
          <w:bCs/>
        </w:rPr>
        <w:t>3. Reglas de Negocio (Business Rules)</w:t>
      </w:r>
    </w:p>
    <w:p w14:paraId="6234DE4D" w14:textId="77777777" w:rsidR="008A595B" w:rsidRPr="008A595B" w:rsidRDefault="008A595B" w:rsidP="008A595B">
      <w:pPr>
        <w:numPr>
          <w:ilvl w:val="0"/>
          <w:numId w:val="6"/>
        </w:numPr>
      </w:pPr>
      <w:r w:rsidRPr="008A595B">
        <w:rPr>
          <w:b/>
          <w:bCs/>
        </w:rPr>
        <w:t>RN-01 (Cálculo de Costo Base):</w:t>
      </w:r>
      <w:r w:rsidRPr="008A595B">
        <w:t> El costo base de un paquete se calcula multiplicando su peso por la tarifa por kilogramo definida en el rango correspondiente a dicho peso.</w:t>
      </w:r>
    </w:p>
    <w:p w14:paraId="21412550" w14:textId="77777777" w:rsidR="008A595B" w:rsidRPr="008A595B" w:rsidRDefault="008A595B" w:rsidP="008A595B">
      <w:pPr>
        <w:numPr>
          <w:ilvl w:val="0"/>
          <w:numId w:val="6"/>
        </w:numPr>
      </w:pPr>
      <w:r w:rsidRPr="008A595B">
        <w:rPr>
          <w:b/>
          <w:bCs/>
        </w:rPr>
        <w:t>RN-02 (Cálculo de Seguro):</w:t>
      </w:r>
      <w:r w:rsidRPr="008A595B">
        <w:t> Si un paquete tiene seguro, su costo de seguro es igual al Valor del Contenido * (Porcentaje de Seguro / 100). Si no tiene seguro, el costo es 0.</w:t>
      </w:r>
    </w:p>
    <w:p w14:paraId="5B4132C5" w14:textId="77777777" w:rsidR="008A595B" w:rsidRPr="008A595B" w:rsidRDefault="008A595B" w:rsidP="008A595B">
      <w:pPr>
        <w:numPr>
          <w:ilvl w:val="0"/>
          <w:numId w:val="6"/>
        </w:numPr>
      </w:pPr>
      <w:r w:rsidRPr="008A595B">
        <w:rPr>
          <w:b/>
          <w:bCs/>
        </w:rPr>
        <w:t>RN-03 (Costo Total de Envío):</w:t>
      </w:r>
      <w:r w:rsidRPr="008A595B">
        <w:t> El costo total a cobrar por un envío es la sumatoria del costo base más el costo de seguro de todos y cada uno de los paquetes que conforman el envío.</w:t>
      </w:r>
    </w:p>
    <w:p w14:paraId="6F459F0F" w14:textId="77777777" w:rsidR="008A595B" w:rsidRPr="008A595B" w:rsidRDefault="008A595B" w:rsidP="008A595B">
      <w:pPr>
        <w:rPr>
          <w:b/>
          <w:bCs/>
        </w:rPr>
      </w:pPr>
      <w:r w:rsidRPr="008A595B">
        <w:rPr>
          <w:b/>
          <w:bCs/>
        </w:rPr>
        <w:t>4. Requisitos No Funcionales</w:t>
      </w:r>
    </w:p>
    <w:p w14:paraId="5CF3E714" w14:textId="77777777" w:rsidR="008A595B" w:rsidRPr="008A595B" w:rsidRDefault="008A595B" w:rsidP="008A595B">
      <w:pPr>
        <w:numPr>
          <w:ilvl w:val="0"/>
          <w:numId w:val="7"/>
        </w:numPr>
      </w:pPr>
      <w:r w:rsidRPr="008A595B">
        <w:rPr>
          <w:b/>
          <w:bCs/>
        </w:rPr>
        <w:t>RNF-01 (Arquitectura):</w:t>
      </w:r>
      <w:r w:rsidRPr="008A595B">
        <w:t> El sistema debe estar estructurado utilizando un diseño por capas (Capa Dominio, Capa Acceso a Datos, Capa Presentación).</w:t>
      </w:r>
    </w:p>
    <w:p w14:paraId="13F4C202" w14:textId="77777777" w:rsidR="008A595B" w:rsidRPr="008A595B" w:rsidRDefault="008A595B" w:rsidP="008A595B">
      <w:pPr>
        <w:numPr>
          <w:ilvl w:val="0"/>
          <w:numId w:val="7"/>
        </w:numPr>
      </w:pPr>
      <w:r w:rsidRPr="008A595B">
        <w:rPr>
          <w:b/>
          <w:bCs/>
        </w:rPr>
        <w:t>RNF-02 (Persistencia):</w:t>
      </w:r>
      <w:r w:rsidRPr="008A595B">
        <w:t xml:space="preserve"> El sistema debe soportar la persistencia de datos, utilizando repositorios o </w:t>
      </w:r>
      <w:proofErr w:type="spellStart"/>
      <w:r w:rsidRPr="008A595B">
        <w:t>DAOs</w:t>
      </w:r>
      <w:proofErr w:type="spellEnd"/>
      <w:r w:rsidRPr="008A595B">
        <w:t xml:space="preserve"> (ej. persistencia en formato XML para clientes).</w:t>
      </w:r>
    </w:p>
    <w:p w14:paraId="2FC3951A" w14:textId="77777777" w:rsidR="008A595B" w:rsidRPr="008A595B" w:rsidRDefault="008A595B" w:rsidP="008A595B">
      <w:pPr>
        <w:numPr>
          <w:ilvl w:val="0"/>
          <w:numId w:val="7"/>
        </w:numPr>
      </w:pPr>
      <w:r w:rsidRPr="008A595B">
        <w:rPr>
          <w:b/>
          <w:bCs/>
        </w:rPr>
        <w:t>RNF-03 (Tecnología):</w:t>
      </w:r>
      <w:r w:rsidRPr="008A595B">
        <w:t xml:space="preserve"> El </w:t>
      </w:r>
      <w:proofErr w:type="spellStart"/>
      <w:r w:rsidRPr="008A595B">
        <w:t>backend</w:t>
      </w:r>
      <w:proofErr w:type="spellEnd"/>
      <w:r w:rsidRPr="008A595B">
        <w:t xml:space="preserve"> del sistema debe estar desarrollado en Java.</w:t>
      </w:r>
    </w:p>
    <w:p w14:paraId="243A341D" w14:textId="77777777" w:rsidR="008363DA" w:rsidRDefault="008363DA"/>
    <w:sectPr w:rsidR="008363DA" w:rsidSect="00B070F0">
      <w:type w:val="continuous"/>
      <w:pgSz w:w="11906" w:h="16838" w:code="9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33E37"/>
    <w:multiLevelType w:val="multilevel"/>
    <w:tmpl w:val="142A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2467BA"/>
    <w:multiLevelType w:val="multilevel"/>
    <w:tmpl w:val="282E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30310B2"/>
    <w:multiLevelType w:val="multilevel"/>
    <w:tmpl w:val="848E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8325C42"/>
    <w:multiLevelType w:val="multilevel"/>
    <w:tmpl w:val="47E4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A8B4E64"/>
    <w:multiLevelType w:val="multilevel"/>
    <w:tmpl w:val="2052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652C08"/>
    <w:multiLevelType w:val="multilevel"/>
    <w:tmpl w:val="CF24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FC927C4"/>
    <w:multiLevelType w:val="multilevel"/>
    <w:tmpl w:val="7C1A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3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95B"/>
    <w:rsid w:val="000435C0"/>
    <w:rsid w:val="008363DA"/>
    <w:rsid w:val="008A595B"/>
    <w:rsid w:val="00B0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3D63E"/>
  <w15:chartTrackingRefBased/>
  <w15:docId w15:val="{AADCA4D4-3C91-4A31-8168-B14610E15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4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534</Words>
  <Characters>2941</Characters>
  <Application>Microsoft Office Word</Application>
  <DocSecurity>0</DocSecurity>
  <Lines>24</Lines>
  <Paragraphs>6</Paragraphs>
  <ScaleCrop>false</ScaleCrop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Pantoja</dc:creator>
  <cp:keywords/>
  <dc:description/>
  <cp:lastModifiedBy>Luis Pantoja</cp:lastModifiedBy>
  <cp:revision>1</cp:revision>
  <dcterms:created xsi:type="dcterms:W3CDTF">2026-06-30T03:28:00Z</dcterms:created>
  <dcterms:modified xsi:type="dcterms:W3CDTF">2026-06-30T03:29:00Z</dcterms:modified>
</cp:coreProperties>
</file>