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Luis Paulo Lima de Brito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Atividade Spark transformando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iniciar o cluster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-&gt; docker-compose up –d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Habilitar a porta para ter acesso o jupyter notebook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– Com o dataframe df_stage criado, criar as colunas do calendário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Ex(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https://acervolima.com/adicionar-nova-coluna-com-valor-padrao-no-dataframe-pyspark/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Trimestre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247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248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39973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cervolima.com/adicionar-nova-coluna-com-valor-padrao-no-dataframe-pyspark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