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718D3" w14:textId="77777777" w:rsidR="002F5448" w:rsidRPr="00246A08" w:rsidRDefault="00723675" w:rsidP="002F5448">
      <w:pPr>
        <w:pStyle w:val="NoSpacing"/>
        <w:jc w:val="center"/>
        <w:rPr>
          <w:rFonts w:ascii="Times New Roman" w:hAnsi="Times New Roman" w:cs="Times New Roman"/>
          <w:lang w:val="en-GB"/>
        </w:rPr>
      </w:pPr>
      <w:r w:rsidRPr="00246A08">
        <w:rPr>
          <w:rFonts w:ascii="Times New Roman" w:hAnsi="Times New Roman" w:cs="Times New Roman"/>
          <w:lang w:val="en-GB" w:eastAsia="en-GB"/>
        </w:rPr>
        <w:drawing>
          <wp:inline distT="0" distB="0" distL="0" distR="0" wp14:anchorId="5FA6CDE1" wp14:editId="47588C65">
            <wp:extent cx="3466465" cy="121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66465" cy="1216427"/>
                    </a:xfrm>
                    <a:prstGeom prst="rect">
                      <a:avLst/>
                    </a:prstGeom>
                    <a:noFill/>
                    <a:ln>
                      <a:noFill/>
                    </a:ln>
                  </pic:spPr>
                </pic:pic>
              </a:graphicData>
            </a:graphic>
          </wp:inline>
        </w:drawing>
      </w:r>
    </w:p>
    <w:p w14:paraId="32C032F7" w14:textId="77777777" w:rsidR="002F5448" w:rsidRPr="00246A08" w:rsidRDefault="002F5448" w:rsidP="002F5448">
      <w:pPr>
        <w:pStyle w:val="NoSpacing"/>
        <w:jc w:val="center"/>
        <w:rPr>
          <w:rFonts w:ascii="Times New Roman" w:hAnsi="Times New Roman" w:cs="Times New Roman"/>
          <w:lang w:val="en-GB"/>
        </w:rPr>
      </w:pPr>
    </w:p>
    <w:p w14:paraId="6F551868" w14:textId="77777777" w:rsidR="002F5448" w:rsidRPr="00246A08" w:rsidRDefault="002F5448" w:rsidP="002F5448">
      <w:pPr>
        <w:pStyle w:val="NoSpacing"/>
        <w:jc w:val="center"/>
        <w:rPr>
          <w:rFonts w:ascii="Times New Roman" w:hAnsi="Times New Roman" w:cs="Times New Roman"/>
          <w:lang w:val="en-GB"/>
        </w:rPr>
      </w:pPr>
    </w:p>
    <w:p w14:paraId="2E963E06" w14:textId="77777777" w:rsidR="002F5448" w:rsidRPr="00246A08" w:rsidRDefault="002F5448" w:rsidP="002F5448">
      <w:pPr>
        <w:pStyle w:val="NoSpacing"/>
        <w:jc w:val="center"/>
        <w:rPr>
          <w:rFonts w:ascii="Times New Roman" w:hAnsi="Times New Roman" w:cs="Times New Roman"/>
          <w:lang w:val="en-GB"/>
        </w:rPr>
      </w:pPr>
    </w:p>
    <w:p w14:paraId="60CBBA1D" w14:textId="77777777" w:rsidR="002F5448" w:rsidRPr="00246A08" w:rsidRDefault="002F5448" w:rsidP="00A21B98">
      <w:pPr>
        <w:pStyle w:val="NoSpacing"/>
        <w:rPr>
          <w:rFonts w:ascii="Times New Roman" w:hAnsi="Times New Roman" w:cs="Times New Roman"/>
          <w:lang w:val="en-GB"/>
        </w:rPr>
      </w:pPr>
    </w:p>
    <w:p w14:paraId="2B4987EA" w14:textId="00D4DE1E" w:rsidR="00A21B98" w:rsidRPr="00246A08" w:rsidRDefault="004C5104" w:rsidP="002F5448">
      <w:pPr>
        <w:pStyle w:val="NoSpacing"/>
        <w:jc w:val="center"/>
        <w:rPr>
          <w:rFonts w:ascii="Times New Roman" w:hAnsi="Times New Roman" w:cs="Times New Roman"/>
          <w:sz w:val="48"/>
          <w:szCs w:val="48"/>
          <w:lang w:val="en-GB"/>
        </w:rPr>
      </w:pPr>
      <w:bookmarkStart w:id="0" w:name="_Hlk199189517"/>
      <w:r w:rsidRPr="00246A08">
        <w:rPr>
          <w:rFonts w:ascii="Times New Roman" w:hAnsi="Times New Roman" w:cs="Times New Roman"/>
          <w:sz w:val="48"/>
          <w:szCs w:val="48"/>
          <w:lang w:val="en-GB"/>
        </w:rPr>
        <w:t>Do Diversified Portfolios Effectively Hedge Inflation and Volatility Risks</w:t>
      </w:r>
      <w:bookmarkEnd w:id="0"/>
      <w:r w:rsidRPr="00246A08">
        <w:rPr>
          <w:rFonts w:ascii="Times New Roman" w:hAnsi="Times New Roman" w:cs="Times New Roman"/>
          <w:sz w:val="48"/>
          <w:szCs w:val="48"/>
          <w:lang w:val="en-GB"/>
        </w:rPr>
        <w:t>?</w:t>
      </w:r>
    </w:p>
    <w:p w14:paraId="1D91E8A0" w14:textId="77777777" w:rsidR="00A21B98" w:rsidRPr="00246A08" w:rsidRDefault="00A21B98" w:rsidP="00A21B98">
      <w:pPr>
        <w:pStyle w:val="NoSpacing"/>
        <w:rPr>
          <w:rFonts w:ascii="Times New Roman" w:hAnsi="Times New Roman" w:cs="Times New Roman"/>
          <w:sz w:val="48"/>
          <w:szCs w:val="48"/>
          <w:lang w:val="en-GB"/>
        </w:rPr>
      </w:pPr>
    </w:p>
    <w:p w14:paraId="62A9FE93" w14:textId="77777777" w:rsidR="004C5104" w:rsidRPr="00246A08" w:rsidRDefault="004C5104" w:rsidP="00A21B98">
      <w:pPr>
        <w:pStyle w:val="NoSpacing"/>
        <w:rPr>
          <w:rFonts w:ascii="Times New Roman" w:hAnsi="Times New Roman" w:cs="Times New Roman"/>
          <w:sz w:val="48"/>
          <w:szCs w:val="48"/>
          <w:lang w:val="en-GB"/>
        </w:rPr>
      </w:pPr>
    </w:p>
    <w:p w14:paraId="3E5292C1" w14:textId="77777777" w:rsidR="004C5104" w:rsidRPr="00246A08" w:rsidRDefault="004C5104" w:rsidP="00A21B98">
      <w:pPr>
        <w:pStyle w:val="NoSpacing"/>
        <w:rPr>
          <w:rFonts w:ascii="Times New Roman" w:hAnsi="Times New Roman" w:cs="Times New Roman"/>
          <w:sz w:val="48"/>
          <w:szCs w:val="48"/>
          <w:lang w:val="en-GB"/>
        </w:rPr>
      </w:pPr>
    </w:p>
    <w:p w14:paraId="1F2BDB6E" w14:textId="77777777" w:rsidR="004C5104" w:rsidRPr="00246A08" w:rsidRDefault="004C5104" w:rsidP="00A21B98">
      <w:pPr>
        <w:pStyle w:val="NoSpacing"/>
        <w:rPr>
          <w:rFonts w:ascii="Times New Roman" w:hAnsi="Times New Roman" w:cs="Times New Roman"/>
          <w:sz w:val="48"/>
          <w:szCs w:val="48"/>
          <w:lang w:val="en-GB"/>
        </w:rPr>
      </w:pPr>
    </w:p>
    <w:p w14:paraId="34723417" w14:textId="00234BBF" w:rsidR="002F5448" w:rsidRPr="00246A08" w:rsidRDefault="00A21B98" w:rsidP="002F5448">
      <w:pPr>
        <w:pStyle w:val="NoSpacing"/>
        <w:jc w:val="center"/>
        <w:rPr>
          <w:rFonts w:ascii="Times New Roman" w:hAnsi="Times New Roman" w:cs="Times New Roman"/>
          <w:sz w:val="44"/>
          <w:szCs w:val="44"/>
          <w:lang w:val="en-GB"/>
        </w:rPr>
      </w:pPr>
      <w:r w:rsidRPr="00246A08">
        <w:rPr>
          <w:rFonts w:ascii="Times New Roman" w:hAnsi="Times New Roman" w:cs="Times New Roman"/>
          <w:sz w:val="44"/>
          <w:szCs w:val="44"/>
          <w:lang w:val="en-GB"/>
        </w:rPr>
        <w:t>Luís Peixoto</w:t>
      </w:r>
    </w:p>
    <w:p w14:paraId="1C4527F4" w14:textId="77777777" w:rsidR="002F49F4" w:rsidRPr="00246A08" w:rsidRDefault="002F49F4" w:rsidP="002F5448">
      <w:pPr>
        <w:pStyle w:val="NoSpacing"/>
        <w:jc w:val="center"/>
        <w:rPr>
          <w:rFonts w:ascii="Times New Roman" w:hAnsi="Times New Roman" w:cs="Times New Roman"/>
          <w:sz w:val="32"/>
          <w:szCs w:val="32"/>
          <w:lang w:val="en-GB"/>
        </w:rPr>
      </w:pPr>
    </w:p>
    <w:p w14:paraId="241A8E10" w14:textId="77777777" w:rsidR="002F49F4" w:rsidRPr="00246A08" w:rsidRDefault="002F49F4" w:rsidP="002F5448">
      <w:pPr>
        <w:pStyle w:val="NoSpacing"/>
        <w:jc w:val="center"/>
        <w:rPr>
          <w:rFonts w:ascii="Times New Roman" w:hAnsi="Times New Roman" w:cs="Times New Roman"/>
          <w:sz w:val="32"/>
          <w:szCs w:val="32"/>
          <w:lang w:val="en-GB"/>
        </w:rPr>
      </w:pPr>
    </w:p>
    <w:p w14:paraId="29C8CE29" w14:textId="77777777" w:rsidR="002F49F4" w:rsidRPr="00246A08" w:rsidRDefault="002F49F4" w:rsidP="002F5448">
      <w:pPr>
        <w:pStyle w:val="NoSpacing"/>
        <w:jc w:val="center"/>
        <w:rPr>
          <w:rFonts w:ascii="Times New Roman" w:hAnsi="Times New Roman" w:cs="Times New Roman"/>
          <w:sz w:val="32"/>
          <w:szCs w:val="32"/>
          <w:lang w:val="en-GB"/>
        </w:rPr>
      </w:pPr>
    </w:p>
    <w:p w14:paraId="71A29F1D" w14:textId="77777777" w:rsidR="00A21B98" w:rsidRPr="00246A08" w:rsidRDefault="00A21B98" w:rsidP="002F5448">
      <w:pPr>
        <w:pStyle w:val="NoSpacing"/>
        <w:jc w:val="center"/>
        <w:rPr>
          <w:rFonts w:ascii="Times New Roman" w:hAnsi="Times New Roman" w:cs="Times New Roman"/>
          <w:sz w:val="32"/>
          <w:szCs w:val="32"/>
          <w:lang w:val="en-GB"/>
        </w:rPr>
      </w:pPr>
    </w:p>
    <w:p w14:paraId="2690BC2A" w14:textId="77777777" w:rsidR="00A21B98" w:rsidRPr="00246A08" w:rsidRDefault="00A21B98" w:rsidP="002F5448">
      <w:pPr>
        <w:pStyle w:val="NoSpacing"/>
        <w:jc w:val="center"/>
        <w:rPr>
          <w:rFonts w:ascii="Times New Roman" w:hAnsi="Times New Roman" w:cs="Times New Roman"/>
          <w:sz w:val="32"/>
          <w:szCs w:val="32"/>
          <w:lang w:val="en-GB"/>
        </w:rPr>
      </w:pPr>
    </w:p>
    <w:p w14:paraId="4877351C" w14:textId="77777777" w:rsidR="004C5104" w:rsidRPr="00246A08" w:rsidRDefault="004C5104" w:rsidP="002F5448">
      <w:pPr>
        <w:pStyle w:val="NoSpacing"/>
        <w:jc w:val="center"/>
        <w:rPr>
          <w:rFonts w:ascii="Times New Roman" w:hAnsi="Times New Roman" w:cs="Times New Roman"/>
          <w:sz w:val="32"/>
          <w:szCs w:val="32"/>
          <w:lang w:val="en-GB"/>
        </w:rPr>
      </w:pPr>
    </w:p>
    <w:p w14:paraId="6BF0F00D" w14:textId="77777777" w:rsidR="004C5104" w:rsidRPr="00246A08" w:rsidRDefault="004C5104" w:rsidP="002F5448">
      <w:pPr>
        <w:pStyle w:val="NoSpacing"/>
        <w:jc w:val="center"/>
        <w:rPr>
          <w:rFonts w:ascii="Times New Roman" w:hAnsi="Times New Roman" w:cs="Times New Roman"/>
          <w:sz w:val="32"/>
          <w:szCs w:val="32"/>
          <w:lang w:val="en-GB"/>
        </w:rPr>
      </w:pPr>
    </w:p>
    <w:p w14:paraId="569C4A3A" w14:textId="77777777" w:rsidR="004C5104" w:rsidRPr="00246A08" w:rsidRDefault="004C5104" w:rsidP="002F5448">
      <w:pPr>
        <w:pStyle w:val="NoSpacing"/>
        <w:jc w:val="center"/>
        <w:rPr>
          <w:rFonts w:ascii="Times New Roman" w:hAnsi="Times New Roman" w:cs="Times New Roman"/>
          <w:sz w:val="32"/>
          <w:szCs w:val="32"/>
          <w:lang w:val="en-GB"/>
        </w:rPr>
      </w:pPr>
    </w:p>
    <w:p w14:paraId="40DA510B" w14:textId="6B338EFB" w:rsidR="001A500E" w:rsidRPr="00246A08" w:rsidRDefault="001A500E" w:rsidP="003E6D16">
      <w:pPr>
        <w:jc w:val="center"/>
        <w:rPr>
          <w:rFonts w:ascii="Times New Roman" w:hAnsi="Times New Roman" w:cs="Times New Roman"/>
          <w:sz w:val="20"/>
          <w:szCs w:val="20"/>
        </w:rPr>
      </w:pPr>
      <w:r w:rsidRPr="00246A08">
        <w:rPr>
          <w:rFonts w:ascii="Times New Roman" w:hAnsi="Times New Roman" w:cs="Times New Roman"/>
          <w:sz w:val="30"/>
          <w:szCs w:val="30"/>
        </w:rPr>
        <w:t xml:space="preserve">Dissertation written under the supervision of </w:t>
      </w:r>
      <w:r w:rsidR="00A21B98" w:rsidRPr="00246A08">
        <w:rPr>
          <w:rFonts w:ascii="Times New Roman" w:hAnsi="Times New Roman" w:cs="Times New Roman"/>
          <w:sz w:val="30"/>
          <w:szCs w:val="30"/>
        </w:rPr>
        <w:t>Professor</w:t>
      </w:r>
      <w:r w:rsidR="003E6D16" w:rsidRPr="00246A08">
        <w:rPr>
          <w:rFonts w:ascii="Times New Roman" w:hAnsi="Times New Roman" w:cs="Times New Roman"/>
          <w:sz w:val="30"/>
          <w:szCs w:val="30"/>
        </w:rPr>
        <w:t xml:space="preserve"> </w:t>
      </w:r>
      <w:r w:rsidR="00A21B98" w:rsidRPr="00246A08">
        <w:rPr>
          <w:rFonts w:ascii="Times New Roman" w:hAnsi="Times New Roman" w:cs="Times New Roman"/>
          <w:sz w:val="30"/>
          <w:szCs w:val="30"/>
        </w:rPr>
        <w:t>Eva Schliephake</w:t>
      </w:r>
      <w:r w:rsidRPr="00246A08">
        <w:rPr>
          <w:rFonts w:ascii="Times New Roman" w:hAnsi="Times New Roman" w:cs="Times New Roman"/>
          <w:sz w:val="30"/>
          <w:szCs w:val="30"/>
        </w:rPr>
        <w:t xml:space="preserve"> </w:t>
      </w:r>
    </w:p>
    <w:p w14:paraId="01583AEF" w14:textId="1263E56C" w:rsidR="002F5448" w:rsidRPr="00246A08" w:rsidRDefault="002F5448" w:rsidP="002F5448">
      <w:pPr>
        <w:pStyle w:val="NoSpacing"/>
        <w:jc w:val="center"/>
        <w:rPr>
          <w:rFonts w:ascii="Times New Roman" w:hAnsi="Times New Roman" w:cs="Times New Roman"/>
          <w:sz w:val="32"/>
          <w:szCs w:val="32"/>
          <w:lang w:val="en-GB"/>
        </w:rPr>
      </w:pPr>
    </w:p>
    <w:p w14:paraId="30D98B96" w14:textId="77777777" w:rsidR="002F5448" w:rsidRPr="00246A08" w:rsidRDefault="002F5448" w:rsidP="002F5448">
      <w:pPr>
        <w:pStyle w:val="NoSpacing"/>
        <w:jc w:val="center"/>
        <w:rPr>
          <w:rFonts w:ascii="Times New Roman" w:hAnsi="Times New Roman" w:cs="Times New Roman"/>
          <w:sz w:val="28"/>
          <w:szCs w:val="28"/>
          <w:lang w:val="en-GB"/>
        </w:rPr>
      </w:pPr>
    </w:p>
    <w:p w14:paraId="24CCCC24" w14:textId="77777777" w:rsidR="002F5448" w:rsidRPr="00246A08" w:rsidRDefault="002F5448" w:rsidP="002F5448">
      <w:pPr>
        <w:pStyle w:val="NoSpacing"/>
        <w:jc w:val="center"/>
        <w:rPr>
          <w:rFonts w:ascii="Times New Roman" w:hAnsi="Times New Roman" w:cs="Times New Roman"/>
          <w:sz w:val="28"/>
          <w:szCs w:val="28"/>
          <w:lang w:val="en-GB"/>
        </w:rPr>
      </w:pPr>
    </w:p>
    <w:p w14:paraId="2A06B234" w14:textId="77777777" w:rsidR="00A21B98" w:rsidRPr="00246A08" w:rsidRDefault="00A21B98" w:rsidP="002F5448">
      <w:pPr>
        <w:pStyle w:val="NoSpacing"/>
        <w:jc w:val="center"/>
        <w:rPr>
          <w:rFonts w:ascii="Times New Roman" w:hAnsi="Times New Roman" w:cs="Times New Roman"/>
          <w:sz w:val="28"/>
          <w:szCs w:val="28"/>
          <w:lang w:val="en-GB"/>
        </w:rPr>
      </w:pPr>
    </w:p>
    <w:p w14:paraId="3DF76CC6" w14:textId="77777777" w:rsidR="00A21B98" w:rsidRPr="00246A08" w:rsidRDefault="00A21B98" w:rsidP="002F5448">
      <w:pPr>
        <w:pStyle w:val="NoSpacing"/>
        <w:jc w:val="center"/>
        <w:rPr>
          <w:rFonts w:ascii="Times New Roman" w:hAnsi="Times New Roman" w:cs="Times New Roman"/>
          <w:sz w:val="28"/>
          <w:szCs w:val="28"/>
          <w:lang w:val="en-GB"/>
        </w:rPr>
      </w:pPr>
    </w:p>
    <w:p w14:paraId="2EA55C63" w14:textId="77777777" w:rsidR="00A21B98" w:rsidRPr="00246A08" w:rsidRDefault="00A21B98" w:rsidP="002F5448">
      <w:pPr>
        <w:pStyle w:val="NoSpacing"/>
        <w:jc w:val="center"/>
        <w:rPr>
          <w:rFonts w:ascii="Times New Roman" w:hAnsi="Times New Roman" w:cs="Times New Roman"/>
          <w:sz w:val="28"/>
          <w:szCs w:val="28"/>
          <w:lang w:val="en-GB"/>
        </w:rPr>
      </w:pPr>
    </w:p>
    <w:p w14:paraId="678E2FAC" w14:textId="77777777" w:rsidR="00A21B98" w:rsidRPr="00246A08" w:rsidRDefault="00A21B98" w:rsidP="002F5448">
      <w:pPr>
        <w:pStyle w:val="NoSpacing"/>
        <w:jc w:val="center"/>
        <w:rPr>
          <w:rFonts w:ascii="Times New Roman" w:hAnsi="Times New Roman" w:cs="Times New Roman"/>
          <w:sz w:val="28"/>
          <w:szCs w:val="28"/>
          <w:lang w:val="en-GB"/>
        </w:rPr>
      </w:pPr>
    </w:p>
    <w:p w14:paraId="5FC04D77" w14:textId="77777777" w:rsidR="002F49F4" w:rsidRPr="00246A08" w:rsidRDefault="002F49F4" w:rsidP="00A21B98">
      <w:pPr>
        <w:pStyle w:val="NoSpacing"/>
        <w:rPr>
          <w:rFonts w:ascii="Times New Roman" w:hAnsi="Times New Roman" w:cs="Times New Roman"/>
          <w:sz w:val="28"/>
          <w:szCs w:val="28"/>
          <w:lang w:val="en-GB"/>
        </w:rPr>
      </w:pPr>
    </w:p>
    <w:p w14:paraId="0E3F1308" w14:textId="595D7EF8" w:rsidR="00787090" w:rsidRPr="00246A08" w:rsidRDefault="002F5448" w:rsidP="00787090">
      <w:pPr>
        <w:pStyle w:val="NoSpacing"/>
        <w:jc w:val="center"/>
        <w:rPr>
          <w:rFonts w:ascii="Times New Roman" w:hAnsi="Times New Roman" w:cs="Times New Roman"/>
          <w:sz w:val="28"/>
          <w:szCs w:val="28"/>
          <w:lang w:val="en-GB"/>
        </w:rPr>
      </w:pPr>
      <w:r w:rsidRPr="00246A08">
        <w:rPr>
          <w:rFonts w:ascii="Times New Roman" w:hAnsi="Times New Roman" w:cs="Times New Roman"/>
          <w:sz w:val="28"/>
          <w:szCs w:val="28"/>
          <w:lang w:val="en-GB"/>
        </w:rPr>
        <w:t xml:space="preserve">Dissertation submitted in partial fulfilment of requirements for the MSc in </w:t>
      </w:r>
      <w:r w:rsidR="00A21B98" w:rsidRPr="00246A08">
        <w:rPr>
          <w:rFonts w:ascii="Times New Roman" w:hAnsi="Times New Roman" w:cs="Times New Roman"/>
          <w:sz w:val="28"/>
          <w:szCs w:val="28"/>
          <w:lang w:val="en-GB"/>
        </w:rPr>
        <w:t>Finance</w:t>
      </w:r>
      <w:r w:rsidRPr="00246A08">
        <w:rPr>
          <w:rFonts w:ascii="Times New Roman" w:hAnsi="Times New Roman" w:cs="Times New Roman"/>
          <w:sz w:val="28"/>
          <w:szCs w:val="28"/>
          <w:lang w:val="en-GB"/>
        </w:rPr>
        <w:t xml:space="preserve">, at the </w:t>
      </w:r>
      <w:proofErr w:type="spellStart"/>
      <w:r w:rsidRPr="00246A08">
        <w:rPr>
          <w:rFonts w:ascii="Times New Roman" w:hAnsi="Times New Roman" w:cs="Times New Roman"/>
          <w:sz w:val="28"/>
          <w:szCs w:val="28"/>
          <w:lang w:val="en-GB"/>
        </w:rPr>
        <w:t>Universidade</w:t>
      </w:r>
      <w:proofErr w:type="spellEnd"/>
      <w:r w:rsidRPr="00246A08">
        <w:rPr>
          <w:rFonts w:ascii="Times New Roman" w:hAnsi="Times New Roman" w:cs="Times New Roman"/>
          <w:sz w:val="28"/>
          <w:szCs w:val="28"/>
          <w:lang w:val="en-GB"/>
        </w:rPr>
        <w:t xml:space="preserve"> </w:t>
      </w:r>
      <w:r w:rsidR="002F49F4" w:rsidRPr="00246A08">
        <w:rPr>
          <w:rFonts w:ascii="Times New Roman" w:hAnsi="Times New Roman" w:cs="Times New Roman"/>
          <w:sz w:val="28"/>
          <w:szCs w:val="28"/>
          <w:lang w:val="en-GB"/>
        </w:rPr>
        <w:t xml:space="preserve">Católica Portuguesa, </w:t>
      </w:r>
      <w:r w:rsidR="00581D72" w:rsidRPr="00246A08">
        <w:rPr>
          <w:rFonts w:ascii="Times New Roman" w:hAnsi="Times New Roman" w:cs="Times New Roman"/>
          <w:sz w:val="28"/>
          <w:szCs w:val="28"/>
          <w:lang w:val="en-GB"/>
        </w:rPr>
        <w:t>June</w:t>
      </w:r>
      <w:r w:rsidR="00A21B98" w:rsidRPr="00246A08">
        <w:rPr>
          <w:rFonts w:ascii="Times New Roman" w:hAnsi="Times New Roman" w:cs="Times New Roman"/>
          <w:sz w:val="28"/>
          <w:szCs w:val="28"/>
          <w:lang w:val="en-GB"/>
        </w:rPr>
        <w:t xml:space="preserve"> </w:t>
      </w:r>
      <w:r w:rsidR="00581D72" w:rsidRPr="00246A08">
        <w:rPr>
          <w:rFonts w:ascii="Times New Roman" w:hAnsi="Times New Roman" w:cs="Times New Roman"/>
          <w:sz w:val="28"/>
          <w:szCs w:val="28"/>
          <w:lang w:val="en-GB"/>
        </w:rPr>
        <w:t>2</w:t>
      </w:r>
      <w:r w:rsidR="00581D72" w:rsidRPr="00246A08">
        <w:rPr>
          <w:rFonts w:ascii="Times New Roman" w:hAnsi="Times New Roman" w:cs="Times New Roman"/>
          <w:sz w:val="28"/>
          <w:szCs w:val="28"/>
          <w:vertAlign w:val="superscript"/>
          <w:lang w:val="en-GB"/>
        </w:rPr>
        <w:t>nd</w:t>
      </w:r>
      <w:proofErr w:type="gramStart"/>
      <w:r w:rsidR="00A21B98" w:rsidRPr="00246A08">
        <w:rPr>
          <w:rFonts w:ascii="Times New Roman" w:hAnsi="Times New Roman" w:cs="Times New Roman"/>
          <w:sz w:val="28"/>
          <w:szCs w:val="28"/>
          <w:lang w:val="en-GB"/>
        </w:rPr>
        <w:t xml:space="preserve"> 2025</w:t>
      </w:r>
      <w:proofErr w:type="gramEnd"/>
      <w:r w:rsidR="002F49F4" w:rsidRPr="00246A08">
        <w:rPr>
          <w:rFonts w:ascii="Times New Roman" w:hAnsi="Times New Roman" w:cs="Times New Roman"/>
          <w:sz w:val="28"/>
          <w:szCs w:val="28"/>
          <w:lang w:val="en-GB"/>
        </w:rPr>
        <w:t>.</w:t>
      </w:r>
    </w:p>
    <w:p w14:paraId="1BAEA253" w14:textId="77777777" w:rsidR="00787090" w:rsidRPr="00246A08" w:rsidRDefault="00787090" w:rsidP="00787090">
      <w:pPr>
        <w:pStyle w:val="NoSpacing"/>
        <w:jc w:val="center"/>
        <w:rPr>
          <w:rFonts w:ascii="Times New Roman" w:hAnsi="Times New Roman" w:cs="Times New Roman"/>
          <w:sz w:val="28"/>
          <w:szCs w:val="28"/>
          <w:lang w:val="en-GB"/>
        </w:rPr>
      </w:pPr>
    </w:p>
    <w:p w14:paraId="6AFBCFBD" w14:textId="77777777" w:rsidR="00787090" w:rsidRPr="00246A08" w:rsidRDefault="00787090" w:rsidP="00787090">
      <w:pPr>
        <w:pStyle w:val="NoSpacing"/>
        <w:jc w:val="center"/>
        <w:rPr>
          <w:rFonts w:ascii="Times New Roman" w:hAnsi="Times New Roman" w:cs="Times New Roman"/>
          <w:sz w:val="28"/>
          <w:szCs w:val="28"/>
          <w:lang w:val="en-GB"/>
        </w:rPr>
      </w:pPr>
    </w:p>
    <w:p w14:paraId="35C5C739" w14:textId="3B70FC67" w:rsidR="009D3978" w:rsidRPr="00246A08" w:rsidRDefault="0005230D" w:rsidP="009D3978">
      <w:pPr>
        <w:pStyle w:val="NoSpacing"/>
        <w:jc w:val="center"/>
        <w:rPr>
          <w:rFonts w:ascii="Times New Roman" w:hAnsi="Times New Roman" w:cs="Times New Roman"/>
          <w:sz w:val="32"/>
          <w:szCs w:val="32"/>
          <w:lang w:val="en-GB"/>
        </w:rPr>
      </w:pPr>
      <w:r w:rsidRPr="00246A08">
        <w:rPr>
          <w:rFonts w:ascii="Times New Roman" w:hAnsi="Times New Roman" w:cs="Times New Roman"/>
          <w:sz w:val="32"/>
          <w:szCs w:val="32"/>
          <w:lang w:val="en-GB"/>
        </w:rPr>
        <w:t>Do Diversified Portfolios Effectively Hedge Inflation and Volatility Risks</w:t>
      </w:r>
      <w:r w:rsidR="009D3978" w:rsidRPr="00246A08">
        <w:rPr>
          <w:rFonts w:ascii="Times New Roman" w:hAnsi="Times New Roman" w:cs="Times New Roman"/>
          <w:sz w:val="32"/>
          <w:szCs w:val="32"/>
          <w:lang w:val="en-GB"/>
        </w:rPr>
        <w:t>?</w:t>
      </w:r>
    </w:p>
    <w:p w14:paraId="3070C853" w14:textId="77777777" w:rsidR="009D3978" w:rsidRPr="00246A08" w:rsidRDefault="009D3978" w:rsidP="002F49F4">
      <w:pPr>
        <w:pStyle w:val="NoSpacing"/>
        <w:jc w:val="center"/>
        <w:rPr>
          <w:rFonts w:ascii="Times New Roman" w:hAnsi="Times New Roman" w:cs="Times New Roman"/>
          <w:sz w:val="24"/>
          <w:szCs w:val="24"/>
          <w:lang w:val="en-GB"/>
        </w:rPr>
      </w:pPr>
    </w:p>
    <w:p w14:paraId="3CC4AFE4" w14:textId="77777777" w:rsidR="009D3978" w:rsidRPr="00246A08" w:rsidRDefault="009D3978" w:rsidP="009D3978">
      <w:pPr>
        <w:pStyle w:val="NoSpacing"/>
        <w:rPr>
          <w:rFonts w:ascii="Times New Roman" w:hAnsi="Times New Roman" w:cs="Times New Roman"/>
          <w:sz w:val="44"/>
          <w:szCs w:val="44"/>
          <w:lang w:val="en-GB"/>
        </w:rPr>
      </w:pPr>
    </w:p>
    <w:p w14:paraId="3A2F2D1F" w14:textId="77777777" w:rsidR="00787090" w:rsidRPr="00246A08" w:rsidRDefault="00787090" w:rsidP="009D3978">
      <w:pPr>
        <w:pStyle w:val="NoSpacing"/>
        <w:rPr>
          <w:rFonts w:ascii="Times New Roman" w:hAnsi="Times New Roman" w:cs="Times New Roman"/>
          <w:sz w:val="44"/>
          <w:szCs w:val="44"/>
          <w:lang w:val="en-GB"/>
        </w:rPr>
      </w:pPr>
    </w:p>
    <w:p w14:paraId="53B9E21E" w14:textId="6FF8F465" w:rsidR="009D3978" w:rsidRPr="00246A08" w:rsidRDefault="009D3978" w:rsidP="009D3978">
      <w:pPr>
        <w:pStyle w:val="NoSpacing"/>
        <w:jc w:val="center"/>
        <w:rPr>
          <w:rFonts w:ascii="Times New Roman" w:hAnsi="Times New Roman" w:cs="Times New Roman"/>
          <w:sz w:val="24"/>
          <w:szCs w:val="24"/>
          <w:lang w:val="en-GB"/>
        </w:rPr>
      </w:pPr>
      <w:r w:rsidRPr="00246A08">
        <w:rPr>
          <w:rFonts w:ascii="Times New Roman" w:hAnsi="Times New Roman" w:cs="Times New Roman"/>
          <w:sz w:val="24"/>
          <w:szCs w:val="24"/>
          <w:lang w:val="en-GB"/>
        </w:rPr>
        <w:t>Luís Peixoto</w:t>
      </w:r>
    </w:p>
    <w:p w14:paraId="3500B664" w14:textId="77777777" w:rsidR="009D3978" w:rsidRPr="00246A08" w:rsidRDefault="009D3978" w:rsidP="002F49F4">
      <w:pPr>
        <w:pStyle w:val="NoSpacing"/>
        <w:jc w:val="center"/>
        <w:rPr>
          <w:rFonts w:ascii="Times New Roman" w:hAnsi="Times New Roman" w:cs="Times New Roman"/>
          <w:sz w:val="24"/>
          <w:szCs w:val="24"/>
          <w:lang w:val="en-GB"/>
        </w:rPr>
      </w:pPr>
    </w:p>
    <w:p w14:paraId="13B21EE7" w14:textId="77777777" w:rsidR="009D3978" w:rsidRPr="00246A08" w:rsidRDefault="009D3978" w:rsidP="009D3978">
      <w:pPr>
        <w:pStyle w:val="NoSpacing"/>
        <w:rPr>
          <w:rFonts w:ascii="Times New Roman" w:hAnsi="Times New Roman" w:cs="Times New Roman"/>
          <w:sz w:val="24"/>
          <w:szCs w:val="24"/>
          <w:lang w:val="en-GB"/>
        </w:rPr>
      </w:pPr>
    </w:p>
    <w:p w14:paraId="1E137FEF" w14:textId="77777777" w:rsidR="00787090" w:rsidRPr="00246A08" w:rsidRDefault="00787090" w:rsidP="009D3978">
      <w:pPr>
        <w:pStyle w:val="NoSpacing"/>
        <w:rPr>
          <w:rFonts w:ascii="Times New Roman" w:hAnsi="Times New Roman" w:cs="Times New Roman"/>
          <w:sz w:val="24"/>
          <w:szCs w:val="24"/>
          <w:lang w:val="en-GB"/>
        </w:rPr>
      </w:pPr>
    </w:p>
    <w:p w14:paraId="5A9F8BDF" w14:textId="77777777" w:rsidR="009D3978" w:rsidRPr="00246A08" w:rsidRDefault="009D3978" w:rsidP="002F49F4">
      <w:pPr>
        <w:pStyle w:val="NoSpacing"/>
        <w:jc w:val="center"/>
        <w:rPr>
          <w:rFonts w:ascii="Times New Roman" w:hAnsi="Times New Roman" w:cs="Times New Roman"/>
          <w:sz w:val="24"/>
          <w:szCs w:val="24"/>
          <w:lang w:val="en-GB"/>
        </w:rPr>
      </w:pPr>
    </w:p>
    <w:p w14:paraId="5978AEE3" w14:textId="3358396B" w:rsidR="00581D72" w:rsidRPr="00246A08" w:rsidRDefault="009D3978" w:rsidP="002F49F4">
      <w:pPr>
        <w:pStyle w:val="NoSpacing"/>
        <w:jc w:val="center"/>
        <w:rPr>
          <w:rFonts w:ascii="Times New Roman" w:hAnsi="Times New Roman" w:cs="Times New Roman"/>
          <w:sz w:val="24"/>
          <w:szCs w:val="24"/>
          <w:lang w:val="en-GB"/>
        </w:rPr>
      </w:pPr>
      <w:r w:rsidRPr="00246A08">
        <w:rPr>
          <w:rFonts w:ascii="Times New Roman" w:hAnsi="Times New Roman" w:cs="Times New Roman"/>
          <w:sz w:val="24"/>
          <w:szCs w:val="24"/>
          <w:lang w:val="en-GB"/>
        </w:rPr>
        <w:t>Abstract</w:t>
      </w:r>
    </w:p>
    <w:p w14:paraId="02A2D7AB" w14:textId="77777777" w:rsidR="009D3978" w:rsidRPr="00246A08" w:rsidRDefault="009D3978" w:rsidP="002F49F4">
      <w:pPr>
        <w:pStyle w:val="NoSpacing"/>
        <w:jc w:val="center"/>
        <w:rPr>
          <w:rFonts w:ascii="Times New Roman" w:hAnsi="Times New Roman" w:cs="Times New Roman"/>
          <w:sz w:val="24"/>
          <w:szCs w:val="24"/>
          <w:lang w:val="en-GB"/>
        </w:rPr>
      </w:pPr>
    </w:p>
    <w:p w14:paraId="5A7F2632" w14:textId="77777777" w:rsidR="009D3978" w:rsidRPr="00246A08" w:rsidRDefault="009D3978" w:rsidP="002F49F4">
      <w:pPr>
        <w:pStyle w:val="NoSpacing"/>
        <w:jc w:val="center"/>
        <w:rPr>
          <w:rFonts w:ascii="Times New Roman" w:hAnsi="Times New Roman" w:cs="Times New Roman"/>
          <w:sz w:val="24"/>
          <w:szCs w:val="24"/>
          <w:lang w:val="en-GB"/>
        </w:rPr>
      </w:pPr>
    </w:p>
    <w:p w14:paraId="412F5A53" w14:textId="77777777" w:rsidR="009D3978" w:rsidRPr="00246A08" w:rsidRDefault="009D3978" w:rsidP="002F49F4">
      <w:pPr>
        <w:pStyle w:val="NoSpacing"/>
        <w:jc w:val="center"/>
        <w:rPr>
          <w:rFonts w:ascii="Times New Roman" w:hAnsi="Times New Roman" w:cs="Times New Roman"/>
          <w:sz w:val="24"/>
          <w:szCs w:val="24"/>
          <w:lang w:val="en-GB"/>
        </w:rPr>
      </w:pPr>
    </w:p>
    <w:p w14:paraId="6107DBC2" w14:textId="6663D98F" w:rsidR="00AE2319" w:rsidRPr="00246A08" w:rsidRDefault="00511964" w:rsidP="00384A20">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This paper investigates the effectiveness of a set of assets and asset allocation strategies in hedging inflation risk, market volatility risk and their joint </w:t>
      </w:r>
      <w:r w:rsidR="00AE2319" w:rsidRPr="00246A08">
        <w:rPr>
          <w:rFonts w:ascii="Times New Roman" w:hAnsi="Times New Roman" w:cs="Times New Roman"/>
          <w:sz w:val="24"/>
          <w:szCs w:val="24"/>
          <w:lang w:val="en-GB"/>
        </w:rPr>
        <w:t xml:space="preserve">risk. Using monthly </w:t>
      </w:r>
      <w:r w:rsidR="00DB1611" w:rsidRPr="00246A08">
        <w:rPr>
          <w:rFonts w:ascii="Times New Roman" w:hAnsi="Times New Roman" w:cs="Times New Roman"/>
          <w:sz w:val="24"/>
          <w:szCs w:val="24"/>
          <w:lang w:val="en-GB"/>
        </w:rPr>
        <w:t xml:space="preserve">returns </w:t>
      </w:r>
      <w:r w:rsidR="00AE2319" w:rsidRPr="00246A08">
        <w:rPr>
          <w:rFonts w:ascii="Times New Roman" w:hAnsi="Times New Roman" w:cs="Times New Roman"/>
          <w:sz w:val="24"/>
          <w:szCs w:val="24"/>
          <w:lang w:val="en-GB"/>
        </w:rPr>
        <w:t>data between 1980 and 2024 for 15 different assets – including Stock</w:t>
      </w:r>
      <w:r w:rsidR="0099663F" w:rsidRPr="00246A08">
        <w:rPr>
          <w:rFonts w:ascii="Times New Roman" w:hAnsi="Times New Roman" w:cs="Times New Roman"/>
          <w:sz w:val="24"/>
          <w:szCs w:val="24"/>
          <w:lang w:val="en-GB"/>
        </w:rPr>
        <w:t xml:space="preserve"> </w:t>
      </w:r>
      <w:r w:rsidR="00AE2319" w:rsidRPr="00246A08">
        <w:rPr>
          <w:rFonts w:ascii="Times New Roman" w:hAnsi="Times New Roman" w:cs="Times New Roman"/>
          <w:sz w:val="24"/>
          <w:szCs w:val="24"/>
          <w:lang w:val="en-GB"/>
        </w:rPr>
        <w:t>Indexes, Bonds, Commodities, Real Estate Indexes, and</w:t>
      </w:r>
      <w:r w:rsidR="00CB3B76" w:rsidRPr="00246A08">
        <w:rPr>
          <w:rFonts w:ascii="Times New Roman" w:hAnsi="Times New Roman" w:cs="Times New Roman"/>
          <w:sz w:val="24"/>
          <w:szCs w:val="24"/>
          <w:lang w:val="en-GB"/>
        </w:rPr>
        <w:t xml:space="preserve"> currency pairs</w:t>
      </w:r>
      <w:r w:rsidR="00384A20" w:rsidRPr="00246A08">
        <w:rPr>
          <w:rFonts w:ascii="Times New Roman" w:hAnsi="Times New Roman" w:cs="Times New Roman"/>
          <w:sz w:val="24"/>
          <w:szCs w:val="24"/>
          <w:lang w:val="en-GB"/>
        </w:rPr>
        <w:t xml:space="preserve"> </w:t>
      </w:r>
      <w:r w:rsidR="0099663F" w:rsidRPr="00246A08">
        <w:rPr>
          <w:rFonts w:ascii="Times New Roman" w:hAnsi="Times New Roman" w:cs="Times New Roman"/>
          <w:sz w:val="24"/>
          <w:szCs w:val="24"/>
          <w:lang w:val="en-GB"/>
        </w:rPr>
        <w:t>-</w:t>
      </w:r>
      <w:r w:rsidR="00CB3B76" w:rsidRPr="00246A08">
        <w:rPr>
          <w:rFonts w:ascii="Times New Roman" w:hAnsi="Times New Roman" w:cs="Times New Roman"/>
          <w:sz w:val="24"/>
          <w:szCs w:val="24"/>
          <w:lang w:val="en-GB"/>
        </w:rPr>
        <w:t xml:space="preserve"> we</w:t>
      </w:r>
      <w:r w:rsidR="00AE2319" w:rsidRPr="00246A08">
        <w:rPr>
          <w:rFonts w:ascii="Times New Roman" w:hAnsi="Times New Roman" w:cs="Times New Roman"/>
          <w:sz w:val="24"/>
          <w:szCs w:val="24"/>
          <w:lang w:val="en-GB"/>
        </w:rPr>
        <w:t xml:space="preserve"> buil</w:t>
      </w:r>
      <w:r w:rsidR="00CB3B76" w:rsidRPr="00246A08">
        <w:rPr>
          <w:rFonts w:ascii="Times New Roman" w:hAnsi="Times New Roman" w:cs="Times New Roman"/>
          <w:sz w:val="24"/>
          <w:szCs w:val="24"/>
          <w:lang w:val="en-GB"/>
        </w:rPr>
        <w:t xml:space="preserve">d </w:t>
      </w:r>
      <w:r w:rsidR="00AE2319" w:rsidRPr="00246A08">
        <w:rPr>
          <w:rFonts w:ascii="Times New Roman" w:hAnsi="Times New Roman" w:cs="Times New Roman"/>
          <w:sz w:val="24"/>
          <w:szCs w:val="24"/>
          <w:lang w:val="en-GB"/>
        </w:rPr>
        <w:t>naively or through optimization</w:t>
      </w:r>
      <w:r w:rsidR="00CB3B76" w:rsidRPr="00246A08">
        <w:rPr>
          <w:rFonts w:ascii="Times New Roman" w:hAnsi="Times New Roman" w:cs="Times New Roman"/>
          <w:sz w:val="24"/>
          <w:szCs w:val="24"/>
          <w:lang w:val="en-GB"/>
        </w:rPr>
        <w:t xml:space="preserve"> 18 portfolios</w:t>
      </w:r>
      <w:r w:rsidR="00384A20" w:rsidRPr="00246A08">
        <w:rPr>
          <w:rFonts w:ascii="Times New Roman" w:hAnsi="Times New Roman" w:cs="Times New Roman"/>
          <w:sz w:val="24"/>
          <w:szCs w:val="24"/>
          <w:lang w:val="en-GB"/>
        </w:rPr>
        <w:t>,</w:t>
      </w:r>
      <w:r w:rsidR="00CB3B76" w:rsidRPr="00246A08">
        <w:rPr>
          <w:rFonts w:ascii="Times New Roman" w:hAnsi="Times New Roman" w:cs="Times New Roman"/>
          <w:sz w:val="24"/>
          <w:szCs w:val="24"/>
          <w:lang w:val="en-GB"/>
        </w:rPr>
        <w:t xml:space="preserve"> </w:t>
      </w:r>
      <w:r w:rsidR="00384A20" w:rsidRPr="00246A08">
        <w:rPr>
          <w:rFonts w:ascii="Times New Roman" w:hAnsi="Times New Roman" w:cs="Times New Roman"/>
          <w:sz w:val="24"/>
          <w:szCs w:val="24"/>
          <w:lang w:val="en-GB"/>
        </w:rPr>
        <w:t>constrained to</w:t>
      </w:r>
      <w:r w:rsidR="00CB3B76" w:rsidRPr="00246A08">
        <w:rPr>
          <w:rFonts w:ascii="Times New Roman" w:hAnsi="Times New Roman" w:cs="Times New Roman"/>
          <w:sz w:val="24"/>
          <w:szCs w:val="24"/>
          <w:lang w:val="en-GB"/>
        </w:rPr>
        <w:t xml:space="preserve"> transaction costs and no short-selling.</w:t>
      </w:r>
      <w:r w:rsidR="0099663F" w:rsidRPr="00246A08">
        <w:rPr>
          <w:rFonts w:ascii="Times New Roman" w:hAnsi="Times New Roman" w:cs="Times New Roman"/>
          <w:sz w:val="24"/>
          <w:szCs w:val="24"/>
          <w:lang w:val="en-GB"/>
        </w:rPr>
        <w:t xml:space="preserve"> Inflation Rate is based on Consumer Price </w:t>
      </w:r>
      <w:r w:rsidR="00E35AA0" w:rsidRPr="00246A08">
        <w:rPr>
          <w:rFonts w:ascii="Times New Roman" w:hAnsi="Times New Roman" w:cs="Times New Roman"/>
          <w:sz w:val="24"/>
          <w:szCs w:val="24"/>
          <w:lang w:val="en-GB"/>
        </w:rPr>
        <w:t>Index and</w:t>
      </w:r>
      <w:r w:rsidR="0099663F" w:rsidRPr="00246A08">
        <w:rPr>
          <w:rFonts w:ascii="Times New Roman" w:hAnsi="Times New Roman" w:cs="Times New Roman"/>
          <w:sz w:val="24"/>
          <w:szCs w:val="24"/>
          <w:lang w:val="en-GB"/>
        </w:rPr>
        <w:t xml:space="preserve"> estimates of volatility on the monthly returns of the MSCI World Index.</w:t>
      </w:r>
      <w:r w:rsidR="00CB3B76" w:rsidRPr="00246A08">
        <w:rPr>
          <w:rFonts w:ascii="Times New Roman" w:hAnsi="Times New Roman" w:cs="Times New Roman"/>
          <w:sz w:val="24"/>
          <w:szCs w:val="24"/>
          <w:lang w:val="en-GB"/>
        </w:rPr>
        <w:t xml:space="preserve"> The methodology extends</w:t>
      </w:r>
      <w:r w:rsidR="003A4FC4" w:rsidRPr="00246A08">
        <w:rPr>
          <w:rFonts w:ascii="Times New Roman" w:hAnsi="Times New Roman" w:cs="Times New Roman"/>
          <w:sz w:val="24"/>
          <w:szCs w:val="24"/>
          <w:lang w:val="en-GB"/>
        </w:rPr>
        <w:t xml:space="preserve"> the Modern Portfolio Theory by introducing a three-dimensional </w:t>
      </w:r>
      <w:r w:rsidR="00E35AA0" w:rsidRPr="00246A08">
        <w:rPr>
          <w:rFonts w:ascii="Times New Roman" w:hAnsi="Times New Roman" w:cs="Times New Roman"/>
          <w:sz w:val="24"/>
          <w:szCs w:val="24"/>
          <w:lang w:val="en-GB"/>
        </w:rPr>
        <w:t>efficient</w:t>
      </w:r>
      <w:r w:rsidR="003A4FC4" w:rsidRPr="00246A08">
        <w:rPr>
          <w:rFonts w:ascii="Times New Roman" w:hAnsi="Times New Roman" w:cs="Times New Roman"/>
          <w:sz w:val="24"/>
          <w:szCs w:val="24"/>
          <w:lang w:val="en-GB"/>
        </w:rPr>
        <w:t xml:space="preserve"> surface that incorporates expected return, and the sensitivities to inflation and volatility</w:t>
      </w:r>
      <w:r w:rsidR="00E1012D" w:rsidRPr="00246A08">
        <w:rPr>
          <w:rFonts w:ascii="Times New Roman" w:hAnsi="Times New Roman" w:cs="Times New Roman"/>
          <w:sz w:val="24"/>
          <w:szCs w:val="24"/>
          <w:lang w:val="en-GB"/>
        </w:rPr>
        <w:t>, and then</w:t>
      </w:r>
      <w:r w:rsidR="003A4FC4" w:rsidRPr="00246A08">
        <w:rPr>
          <w:rFonts w:ascii="Times New Roman" w:hAnsi="Times New Roman" w:cs="Times New Roman"/>
          <w:sz w:val="24"/>
          <w:szCs w:val="24"/>
          <w:lang w:val="en-GB"/>
        </w:rPr>
        <w:t xml:space="preserve"> comparing i</w:t>
      </w:r>
      <w:r w:rsidR="00384A20" w:rsidRPr="00246A08">
        <w:rPr>
          <w:rFonts w:ascii="Times New Roman" w:hAnsi="Times New Roman" w:cs="Times New Roman"/>
          <w:sz w:val="24"/>
          <w:szCs w:val="24"/>
          <w:lang w:val="en-GB"/>
        </w:rPr>
        <w:t>t</w:t>
      </w:r>
      <w:r w:rsidR="003A4FC4" w:rsidRPr="00246A08">
        <w:rPr>
          <w:rFonts w:ascii="Times New Roman" w:hAnsi="Times New Roman" w:cs="Times New Roman"/>
          <w:sz w:val="24"/>
          <w:szCs w:val="24"/>
          <w:lang w:val="en-GB"/>
        </w:rPr>
        <w:t xml:space="preserve"> with traditional allocation strategies. </w:t>
      </w:r>
      <w:r w:rsidR="00384A20" w:rsidRPr="00246A08">
        <w:rPr>
          <w:rFonts w:ascii="Times New Roman" w:hAnsi="Times New Roman" w:cs="Times New Roman"/>
          <w:sz w:val="24"/>
          <w:szCs w:val="24"/>
          <w:lang w:val="en-GB"/>
        </w:rPr>
        <w:t>Hedging effectiveness is assessed through linear regressions using models with expected and unexpected components of inflation and volatility, lagged realized values</w:t>
      </w:r>
      <w:r w:rsidR="00994B0A" w:rsidRPr="00246A08">
        <w:rPr>
          <w:rFonts w:ascii="Times New Roman" w:hAnsi="Times New Roman" w:cs="Times New Roman"/>
          <w:sz w:val="24"/>
          <w:szCs w:val="24"/>
          <w:lang w:val="en-GB"/>
        </w:rPr>
        <w:t xml:space="preserve"> of the two variables</w:t>
      </w:r>
      <w:r w:rsidR="00384A20" w:rsidRPr="00246A08">
        <w:rPr>
          <w:rFonts w:ascii="Times New Roman" w:hAnsi="Times New Roman" w:cs="Times New Roman"/>
          <w:sz w:val="24"/>
          <w:szCs w:val="24"/>
          <w:lang w:val="en-GB"/>
        </w:rPr>
        <w:t xml:space="preserve">, and conditional volatility from a </w:t>
      </w:r>
      <w:proofErr w:type="gramStart"/>
      <w:r w:rsidR="00384A20" w:rsidRPr="00246A08">
        <w:rPr>
          <w:rFonts w:ascii="Times New Roman" w:hAnsi="Times New Roman" w:cs="Times New Roman"/>
          <w:sz w:val="24"/>
          <w:szCs w:val="24"/>
          <w:lang w:val="en-GB"/>
        </w:rPr>
        <w:t>GARCH(</w:t>
      </w:r>
      <w:proofErr w:type="gramEnd"/>
      <w:r w:rsidR="00384A20" w:rsidRPr="00246A08">
        <w:rPr>
          <w:rFonts w:ascii="Times New Roman" w:hAnsi="Times New Roman" w:cs="Times New Roman"/>
          <w:sz w:val="24"/>
          <w:szCs w:val="24"/>
          <w:lang w:val="en-GB"/>
        </w:rPr>
        <w:t xml:space="preserve">1,1) model. </w:t>
      </w:r>
      <w:r w:rsidR="00994B0A" w:rsidRPr="00246A08">
        <w:rPr>
          <w:rFonts w:ascii="Times New Roman" w:hAnsi="Times New Roman" w:cs="Times New Roman"/>
          <w:sz w:val="24"/>
          <w:szCs w:val="24"/>
          <w:lang w:val="en-GB"/>
        </w:rPr>
        <w:t>Further r</w:t>
      </w:r>
      <w:r w:rsidR="00384A20" w:rsidRPr="00246A08">
        <w:rPr>
          <w:rFonts w:ascii="Times New Roman" w:hAnsi="Times New Roman" w:cs="Times New Roman"/>
          <w:sz w:val="24"/>
          <w:szCs w:val="24"/>
          <w:lang w:val="en-GB"/>
        </w:rPr>
        <w:t xml:space="preserve">obustness </w:t>
      </w:r>
      <w:r w:rsidR="00994B0A" w:rsidRPr="00246A08">
        <w:rPr>
          <w:rFonts w:ascii="Times New Roman" w:hAnsi="Times New Roman" w:cs="Times New Roman"/>
          <w:sz w:val="24"/>
          <w:szCs w:val="24"/>
          <w:lang w:val="en-GB"/>
        </w:rPr>
        <w:t>tests are made</w:t>
      </w:r>
      <w:r w:rsidR="00384A20" w:rsidRPr="00246A08">
        <w:rPr>
          <w:rFonts w:ascii="Times New Roman" w:hAnsi="Times New Roman" w:cs="Times New Roman"/>
          <w:sz w:val="24"/>
          <w:szCs w:val="24"/>
          <w:lang w:val="en-GB"/>
        </w:rPr>
        <w:t xml:space="preserve"> by including standard factor models </w:t>
      </w:r>
      <w:r w:rsidR="0099663F" w:rsidRPr="00246A08">
        <w:rPr>
          <w:rFonts w:ascii="Times New Roman" w:hAnsi="Times New Roman" w:cs="Times New Roman"/>
          <w:sz w:val="24"/>
          <w:szCs w:val="24"/>
          <w:lang w:val="en-GB"/>
        </w:rPr>
        <w:t xml:space="preserve">such as FF3, Carhart and FF5. The study is validated by the orthogonality and the ambiguous Granger-causality of the two main sources of risk studied in our paper. We find that none of the assets or portfolios is an effective hedge of inflation and its components. We also find that individual assets are unable to perfectly hedge volatility and just a few portfolios </w:t>
      </w:r>
      <w:proofErr w:type="gramStart"/>
      <w:r w:rsidR="0099663F" w:rsidRPr="00246A08">
        <w:rPr>
          <w:rFonts w:ascii="Times New Roman" w:hAnsi="Times New Roman" w:cs="Times New Roman"/>
          <w:sz w:val="24"/>
          <w:szCs w:val="24"/>
          <w:lang w:val="en-GB"/>
        </w:rPr>
        <w:t>are able to</w:t>
      </w:r>
      <w:proofErr w:type="gramEnd"/>
      <w:r w:rsidR="0099663F" w:rsidRPr="00246A08">
        <w:rPr>
          <w:rFonts w:ascii="Times New Roman" w:hAnsi="Times New Roman" w:cs="Times New Roman"/>
          <w:sz w:val="24"/>
          <w:szCs w:val="24"/>
          <w:lang w:val="en-GB"/>
        </w:rPr>
        <w:t xml:space="preserve"> do so, but none i</w:t>
      </w:r>
      <w:r w:rsidR="00E35AA0" w:rsidRPr="00246A08">
        <w:rPr>
          <w:rFonts w:ascii="Times New Roman" w:hAnsi="Times New Roman" w:cs="Times New Roman"/>
          <w:sz w:val="24"/>
          <w:szCs w:val="24"/>
          <w:lang w:val="en-GB"/>
        </w:rPr>
        <w:t>s a consistent</w:t>
      </w:r>
      <w:r w:rsidR="00784919" w:rsidRPr="00246A08">
        <w:rPr>
          <w:rFonts w:ascii="Times New Roman" w:hAnsi="Times New Roman" w:cs="Times New Roman"/>
          <w:sz w:val="24"/>
          <w:szCs w:val="24"/>
          <w:lang w:val="en-GB"/>
        </w:rPr>
        <w:t xml:space="preserve"> </w:t>
      </w:r>
      <w:r w:rsidR="0099663F" w:rsidRPr="00246A08">
        <w:rPr>
          <w:rFonts w:ascii="Times New Roman" w:hAnsi="Times New Roman" w:cs="Times New Roman"/>
          <w:sz w:val="24"/>
          <w:szCs w:val="24"/>
          <w:lang w:val="en-GB"/>
        </w:rPr>
        <w:t xml:space="preserve">statistically significant manner. </w:t>
      </w:r>
    </w:p>
    <w:p w14:paraId="142CD8FB" w14:textId="77777777" w:rsidR="00AE2319" w:rsidRPr="00246A08" w:rsidRDefault="00AE2319" w:rsidP="00AE2319">
      <w:pPr>
        <w:pStyle w:val="NoSpacing"/>
        <w:jc w:val="both"/>
        <w:rPr>
          <w:rFonts w:ascii="Times New Roman" w:hAnsi="Times New Roman" w:cs="Times New Roman"/>
          <w:sz w:val="24"/>
          <w:szCs w:val="24"/>
          <w:lang w:val="en-GB"/>
        </w:rPr>
      </w:pPr>
    </w:p>
    <w:p w14:paraId="0D8ADDA0" w14:textId="77777777" w:rsidR="00AE2319" w:rsidRPr="00246A08" w:rsidRDefault="00AE2319" w:rsidP="00AE2319">
      <w:pPr>
        <w:pStyle w:val="NoSpacing"/>
        <w:jc w:val="both"/>
        <w:rPr>
          <w:rFonts w:ascii="Times New Roman" w:hAnsi="Times New Roman" w:cs="Times New Roman"/>
          <w:sz w:val="24"/>
          <w:szCs w:val="24"/>
          <w:lang w:val="en-GB"/>
        </w:rPr>
      </w:pPr>
    </w:p>
    <w:p w14:paraId="74435462" w14:textId="28884FAD" w:rsidR="009D3978" w:rsidRPr="00246A08" w:rsidRDefault="009E1D67" w:rsidP="009E1D67">
      <w:pPr>
        <w:pStyle w:val="NoSpacing"/>
        <w:jc w:val="both"/>
        <w:rPr>
          <w:rFonts w:ascii="Times New Roman" w:hAnsi="Times New Roman" w:cs="Times New Roman"/>
          <w:sz w:val="24"/>
          <w:szCs w:val="24"/>
          <w:lang w:val="en-GB"/>
        </w:rPr>
      </w:pPr>
      <w:r w:rsidRPr="00246A08">
        <w:rPr>
          <w:rFonts w:ascii="Times New Roman" w:hAnsi="Times New Roman" w:cs="Times New Roman"/>
          <w:b/>
          <w:bCs/>
          <w:sz w:val="24"/>
          <w:szCs w:val="24"/>
          <w:lang w:val="en-GB"/>
        </w:rPr>
        <w:t>Key</w:t>
      </w:r>
      <w:r w:rsidR="00915BDF" w:rsidRPr="00246A08">
        <w:rPr>
          <w:rFonts w:ascii="Times New Roman" w:hAnsi="Times New Roman" w:cs="Times New Roman"/>
          <w:b/>
          <w:bCs/>
          <w:sz w:val="24"/>
          <w:szCs w:val="24"/>
          <w:lang w:val="en-GB"/>
        </w:rPr>
        <w:t>w</w:t>
      </w:r>
      <w:r w:rsidRPr="00246A08">
        <w:rPr>
          <w:rFonts w:ascii="Times New Roman" w:hAnsi="Times New Roman" w:cs="Times New Roman"/>
          <w:b/>
          <w:bCs/>
          <w:sz w:val="24"/>
          <w:szCs w:val="24"/>
          <w:lang w:val="en-GB"/>
        </w:rPr>
        <w:t>ords</w:t>
      </w:r>
      <w:r w:rsidRPr="00246A08">
        <w:rPr>
          <w:rFonts w:ascii="Times New Roman" w:hAnsi="Times New Roman" w:cs="Times New Roman"/>
          <w:sz w:val="24"/>
          <w:szCs w:val="24"/>
          <w:lang w:val="en-GB"/>
        </w:rPr>
        <w:t xml:space="preserve">: </w:t>
      </w:r>
      <w:r w:rsidR="007139F6" w:rsidRPr="00246A08">
        <w:rPr>
          <w:rFonts w:ascii="Times New Roman" w:hAnsi="Times New Roman" w:cs="Times New Roman"/>
          <w:sz w:val="24"/>
          <w:szCs w:val="24"/>
          <w:lang w:val="en-GB"/>
        </w:rPr>
        <w:t>Inflation</w:t>
      </w:r>
      <w:r w:rsidR="006A16EA" w:rsidRPr="00246A08">
        <w:rPr>
          <w:rFonts w:ascii="Times New Roman" w:hAnsi="Times New Roman" w:cs="Times New Roman"/>
          <w:sz w:val="24"/>
          <w:szCs w:val="24"/>
          <w:lang w:val="en-GB"/>
        </w:rPr>
        <w:t>;</w:t>
      </w:r>
      <w:r w:rsidR="007139F6" w:rsidRPr="00246A08">
        <w:rPr>
          <w:rFonts w:ascii="Times New Roman" w:hAnsi="Times New Roman" w:cs="Times New Roman"/>
          <w:sz w:val="24"/>
          <w:szCs w:val="24"/>
          <w:lang w:val="en-GB"/>
        </w:rPr>
        <w:t xml:space="preserve"> Volatility</w:t>
      </w:r>
      <w:r w:rsidR="006A16EA" w:rsidRPr="00246A08">
        <w:rPr>
          <w:rFonts w:ascii="Times New Roman" w:hAnsi="Times New Roman" w:cs="Times New Roman"/>
          <w:sz w:val="24"/>
          <w:szCs w:val="24"/>
          <w:lang w:val="en-GB"/>
        </w:rPr>
        <w:t>;</w:t>
      </w:r>
      <w:r w:rsidR="007139F6" w:rsidRPr="00246A08">
        <w:rPr>
          <w:rFonts w:ascii="Times New Roman" w:hAnsi="Times New Roman" w:cs="Times New Roman"/>
          <w:sz w:val="24"/>
          <w:szCs w:val="24"/>
          <w:lang w:val="en-GB"/>
        </w:rPr>
        <w:t xml:space="preserve"> </w:t>
      </w:r>
      <w:r w:rsidR="006A16EA" w:rsidRPr="00246A08">
        <w:rPr>
          <w:rFonts w:ascii="Times New Roman" w:hAnsi="Times New Roman" w:cs="Times New Roman"/>
          <w:sz w:val="24"/>
          <w:szCs w:val="24"/>
          <w:lang w:val="en-GB"/>
        </w:rPr>
        <w:t>Hedging; Portfolios; Diversification, Risk; Optimization</w:t>
      </w:r>
    </w:p>
    <w:p w14:paraId="3B264B5F" w14:textId="77777777" w:rsidR="009D3978" w:rsidRPr="00246A08" w:rsidRDefault="009D3978" w:rsidP="002F49F4">
      <w:pPr>
        <w:pStyle w:val="NoSpacing"/>
        <w:jc w:val="center"/>
        <w:rPr>
          <w:rFonts w:ascii="Times New Roman" w:hAnsi="Times New Roman" w:cs="Times New Roman"/>
          <w:sz w:val="24"/>
          <w:szCs w:val="24"/>
          <w:lang w:val="en-GB"/>
        </w:rPr>
      </w:pPr>
    </w:p>
    <w:p w14:paraId="257CC5AB" w14:textId="77777777" w:rsidR="009D3978" w:rsidRPr="00246A08" w:rsidRDefault="009D3978" w:rsidP="002F49F4">
      <w:pPr>
        <w:pStyle w:val="NoSpacing"/>
        <w:jc w:val="center"/>
        <w:rPr>
          <w:rFonts w:ascii="Times New Roman" w:hAnsi="Times New Roman" w:cs="Times New Roman"/>
          <w:sz w:val="24"/>
          <w:szCs w:val="24"/>
          <w:lang w:val="en-GB"/>
        </w:rPr>
      </w:pPr>
    </w:p>
    <w:p w14:paraId="2D7D2316" w14:textId="77777777" w:rsidR="00660536" w:rsidRPr="00246A08" w:rsidRDefault="00660536" w:rsidP="00787090">
      <w:pPr>
        <w:pStyle w:val="NoSpacing"/>
        <w:rPr>
          <w:rFonts w:ascii="Times New Roman" w:hAnsi="Times New Roman" w:cs="Times New Roman"/>
          <w:sz w:val="24"/>
          <w:szCs w:val="24"/>
          <w:lang w:val="en-GB"/>
        </w:rPr>
      </w:pPr>
    </w:p>
    <w:p w14:paraId="614BC4B9" w14:textId="77777777" w:rsidR="00787090" w:rsidRPr="00246A08" w:rsidRDefault="00787090" w:rsidP="00787090">
      <w:pPr>
        <w:pStyle w:val="NoSpacing"/>
        <w:rPr>
          <w:rFonts w:ascii="Times New Roman" w:hAnsi="Times New Roman" w:cs="Times New Roman"/>
          <w:sz w:val="24"/>
          <w:szCs w:val="24"/>
          <w:lang w:val="en-GB"/>
        </w:rPr>
      </w:pPr>
    </w:p>
    <w:p w14:paraId="12723F22" w14:textId="77777777" w:rsidR="00787090" w:rsidRPr="00246A08" w:rsidRDefault="00787090" w:rsidP="00787090">
      <w:pPr>
        <w:pStyle w:val="NoSpacing"/>
        <w:rPr>
          <w:rFonts w:ascii="Times New Roman" w:hAnsi="Times New Roman" w:cs="Times New Roman"/>
          <w:sz w:val="24"/>
          <w:szCs w:val="24"/>
          <w:lang w:val="en-GB"/>
        </w:rPr>
      </w:pPr>
    </w:p>
    <w:p w14:paraId="246BF6EF" w14:textId="2745CA36" w:rsidR="00660536" w:rsidRPr="00246A08" w:rsidRDefault="00DB1611" w:rsidP="00092F8A">
      <w:pPr>
        <w:pStyle w:val="NoSpacing"/>
        <w:jc w:val="center"/>
        <w:rPr>
          <w:rFonts w:ascii="Times New Roman" w:hAnsi="Times New Roman" w:cs="Times New Roman"/>
          <w:sz w:val="32"/>
          <w:szCs w:val="32"/>
        </w:rPr>
      </w:pPr>
      <w:r w:rsidRPr="00246A08">
        <w:rPr>
          <w:rFonts w:ascii="Times New Roman" w:hAnsi="Times New Roman" w:cs="Times New Roman"/>
          <w:sz w:val="32"/>
          <w:szCs w:val="32"/>
        </w:rPr>
        <w:t xml:space="preserve">Conseguirão </w:t>
      </w:r>
      <w:r w:rsidR="00766EBC" w:rsidRPr="00246A08">
        <w:rPr>
          <w:rFonts w:ascii="Times New Roman" w:hAnsi="Times New Roman" w:cs="Times New Roman"/>
          <w:sz w:val="32"/>
          <w:szCs w:val="32"/>
        </w:rPr>
        <w:t xml:space="preserve">as Carteiras de Investimento </w:t>
      </w:r>
      <w:r w:rsidRPr="00246A08">
        <w:rPr>
          <w:rFonts w:ascii="Times New Roman" w:hAnsi="Times New Roman" w:cs="Times New Roman"/>
          <w:sz w:val="32"/>
          <w:szCs w:val="32"/>
        </w:rPr>
        <w:t>Diversificad</w:t>
      </w:r>
      <w:r w:rsidR="00766EBC" w:rsidRPr="00246A08">
        <w:rPr>
          <w:rFonts w:ascii="Times New Roman" w:hAnsi="Times New Roman" w:cs="Times New Roman"/>
          <w:sz w:val="32"/>
          <w:szCs w:val="32"/>
        </w:rPr>
        <w:t>a</w:t>
      </w:r>
      <w:r w:rsidRPr="00246A08">
        <w:rPr>
          <w:rFonts w:ascii="Times New Roman" w:hAnsi="Times New Roman" w:cs="Times New Roman"/>
          <w:sz w:val="32"/>
          <w:szCs w:val="32"/>
        </w:rPr>
        <w:t xml:space="preserve">s </w:t>
      </w:r>
      <w:r w:rsidR="00092F8A" w:rsidRPr="00246A08">
        <w:rPr>
          <w:rFonts w:ascii="Times New Roman" w:hAnsi="Times New Roman" w:cs="Times New Roman"/>
          <w:sz w:val="32"/>
          <w:szCs w:val="32"/>
        </w:rPr>
        <w:t xml:space="preserve">Cobrir Eficazmente os Riscos Resultantes da </w:t>
      </w:r>
      <w:r w:rsidR="0098092D" w:rsidRPr="00246A08">
        <w:rPr>
          <w:rFonts w:ascii="Times New Roman" w:hAnsi="Times New Roman" w:cs="Times New Roman"/>
          <w:sz w:val="32"/>
          <w:szCs w:val="32"/>
        </w:rPr>
        <w:t>Inflação</w:t>
      </w:r>
      <w:r w:rsidR="00092F8A" w:rsidRPr="00246A08">
        <w:rPr>
          <w:rFonts w:ascii="Times New Roman" w:hAnsi="Times New Roman" w:cs="Times New Roman"/>
          <w:sz w:val="32"/>
          <w:szCs w:val="32"/>
        </w:rPr>
        <w:t xml:space="preserve"> e da Volatilidade? </w:t>
      </w:r>
    </w:p>
    <w:p w14:paraId="3C301309" w14:textId="77777777" w:rsidR="00660536" w:rsidRPr="00246A08" w:rsidRDefault="00660536" w:rsidP="00660536">
      <w:pPr>
        <w:pStyle w:val="NoSpacing"/>
        <w:jc w:val="center"/>
        <w:rPr>
          <w:rFonts w:ascii="Times New Roman" w:hAnsi="Times New Roman" w:cs="Times New Roman"/>
          <w:sz w:val="12"/>
          <w:szCs w:val="12"/>
        </w:rPr>
      </w:pPr>
    </w:p>
    <w:p w14:paraId="4A5E5BD8" w14:textId="77777777" w:rsidR="00660536" w:rsidRPr="00246A08" w:rsidRDefault="00660536" w:rsidP="00660536">
      <w:pPr>
        <w:pStyle w:val="NoSpacing"/>
        <w:rPr>
          <w:rFonts w:ascii="Times New Roman" w:hAnsi="Times New Roman" w:cs="Times New Roman"/>
          <w:sz w:val="44"/>
          <w:szCs w:val="44"/>
        </w:rPr>
      </w:pPr>
    </w:p>
    <w:p w14:paraId="6B0A0087" w14:textId="77777777" w:rsidR="00787090" w:rsidRPr="00246A08" w:rsidRDefault="00787090" w:rsidP="00660536">
      <w:pPr>
        <w:pStyle w:val="NoSpacing"/>
        <w:rPr>
          <w:rFonts w:ascii="Times New Roman" w:hAnsi="Times New Roman" w:cs="Times New Roman"/>
          <w:sz w:val="44"/>
          <w:szCs w:val="44"/>
        </w:rPr>
      </w:pPr>
    </w:p>
    <w:p w14:paraId="20F65D57" w14:textId="77777777" w:rsidR="00660536" w:rsidRPr="00246A08" w:rsidRDefault="00660536" w:rsidP="00660536">
      <w:pPr>
        <w:pStyle w:val="NoSpacing"/>
        <w:jc w:val="center"/>
        <w:rPr>
          <w:rFonts w:ascii="Times New Roman" w:hAnsi="Times New Roman" w:cs="Times New Roman"/>
          <w:sz w:val="24"/>
          <w:szCs w:val="24"/>
        </w:rPr>
      </w:pPr>
      <w:r w:rsidRPr="00246A08">
        <w:rPr>
          <w:rFonts w:ascii="Times New Roman" w:hAnsi="Times New Roman" w:cs="Times New Roman"/>
          <w:sz w:val="24"/>
          <w:szCs w:val="24"/>
        </w:rPr>
        <w:t>Luís Peixoto</w:t>
      </w:r>
    </w:p>
    <w:p w14:paraId="26678D5A" w14:textId="77777777" w:rsidR="00660536" w:rsidRPr="00246A08" w:rsidRDefault="00660536" w:rsidP="00660536">
      <w:pPr>
        <w:pStyle w:val="NoSpacing"/>
        <w:jc w:val="center"/>
        <w:rPr>
          <w:rFonts w:ascii="Times New Roman" w:hAnsi="Times New Roman" w:cs="Times New Roman"/>
          <w:sz w:val="24"/>
          <w:szCs w:val="24"/>
        </w:rPr>
      </w:pPr>
    </w:p>
    <w:p w14:paraId="6DA678C1" w14:textId="77777777" w:rsidR="00660536" w:rsidRPr="00246A08" w:rsidRDefault="00660536" w:rsidP="00660536">
      <w:pPr>
        <w:pStyle w:val="NoSpacing"/>
        <w:jc w:val="center"/>
        <w:rPr>
          <w:rFonts w:ascii="Times New Roman" w:hAnsi="Times New Roman" w:cs="Times New Roman"/>
          <w:sz w:val="24"/>
          <w:szCs w:val="24"/>
        </w:rPr>
      </w:pPr>
    </w:p>
    <w:p w14:paraId="5123B8E0" w14:textId="77777777" w:rsidR="00787090" w:rsidRPr="00246A08" w:rsidRDefault="00787090" w:rsidP="00660536">
      <w:pPr>
        <w:pStyle w:val="NoSpacing"/>
        <w:rPr>
          <w:rFonts w:ascii="Times New Roman" w:hAnsi="Times New Roman" w:cs="Times New Roman"/>
          <w:sz w:val="24"/>
          <w:szCs w:val="24"/>
        </w:rPr>
      </w:pPr>
    </w:p>
    <w:p w14:paraId="362CA5D4" w14:textId="77777777" w:rsidR="00660536" w:rsidRPr="00246A08" w:rsidRDefault="00660536" w:rsidP="00660536">
      <w:pPr>
        <w:pStyle w:val="NoSpacing"/>
        <w:jc w:val="center"/>
        <w:rPr>
          <w:rFonts w:ascii="Times New Roman" w:hAnsi="Times New Roman" w:cs="Times New Roman"/>
          <w:sz w:val="24"/>
          <w:szCs w:val="24"/>
        </w:rPr>
      </w:pPr>
    </w:p>
    <w:p w14:paraId="7B4C60F2" w14:textId="7C4E1BB1" w:rsidR="00660536" w:rsidRPr="00246A08" w:rsidRDefault="00660536" w:rsidP="00660536">
      <w:pPr>
        <w:pStyle w:val="NoSpacing"/>
        <w:jc w:val="center"/>
        <w:rPr>
          <w:rFonts w:ascii="Times New Roman" w:hAnsi="Times New Roman" w:cs="Times New Roman"/>
          <w:sz w:val="24"/>
          <w:szCs w:val="24"/>
        </w:rPr>
      </w:pPr>
      <w:r w:rsidRPr="00246A08">
        <w:rPr>
          <w:rFonts w:ascii="Times New Roman" w:hAnsi="Times New Roman" w:cs="Times New Roman"/>
          <w:sz w:val="24"/>
          <w:szCs w:val="24"/>
        </w:rPr>
        <w:t>Resumo</w:t>
      </w:r>
    </w:p>
    <w:p w14:paraId="408AB1A0" w14:textId="77777777" w:rsidR="00660536" w:rsidRPr="00246A08" w:rsidRDefault="00660536" w:rsidP="00660536">
      <w:pPr>
        <w:pStyle w:val="NoSpacing"/>
        <w:jc w:val="center"/>
        <w:rPr>
          <w:rFonts w:ascii="Times New Roman" w:hAnsi="Times New Roman" w:cs="Times New Roman"/>
          <w:sz w:val="24"/>
          <w:szCs w:val="24"/>
        </w:rPr>
      </w:pPr>
    </w:p>
    <w:p w14:paraId="0EEF5B7C" w14:textId="77777777" w:rsidR="00660536" w:rsidRPr="00246A08" w:rsidRDefault="00660536" w:rsidP="00994B0A">
      <w:pPr>
        <w:pStyle w:val="NoSpacing"/>
        <w:jc w:val="both"/>
        <w:rPr>
          <w:rFonts w:ascii="Times New Roman" w:hAnsi="Times New Roman" w:cs="Times New Roman"/>
          <w:sz w:val="24"/>
          <w:szCs w:val="24"/>
        </w:rPr>
      </w:pPr>
    </w:p>
    <w:p w14:paraId="449BCC61" w14:textId="246515B3" w:rsidR="00784919" w:rsidRPr="00246A08" w:rsidRDefault="00DB1611" w:rsidP="00784919">
      <w:pPr>
        <w:pStyle w:val="NoSpacing"/>
        <w:spacing w:line="360" w:lineRule="auto"/>
        <w:jc w:val="both"/>
        <w:rPr>
          <w:rFonts w:ascii="Times New Roman" w:hAnsi="Times New Roman" w:cs="Times New Roman"/>
          <w:sz w:val="24"/>
          <w:szCs w:val="24"/>
        </w:rPr>
      </w:pPr>
      <w:r w:rsidRPr="00246A08">
        <w:rPr>
          <w:rFonts w:ascii="Times New Roman" w:hAnsi="Times New Roman" w:cs="Times New Roman"/>
          <w:sz w:val="24"/>
          <w:szCs w:val="24"/>
        </w:rPr>
        <w:t xml:space="preserve">Este estudo </w:t>
      </w:r>
      <w:r w:rsidR="00784919" w:rsidRPr="00246A08">
        <w:rPr>
          <w:rFonts w:ascii="Times New Roman" w:hAnsi="Times New Roman" w:cs="Times New Roman"/>
          <w:sz w:val="24"/>
          <w:szCs w:val="24"/>
        </w:rPr>
        <w:t>investiga</w:t>
      </w:r>
      <w:r w:rsidRPr="00246A08">
        <w:rPr>
          <w:rFonts w:ascii="Times New Roman" w:hAnsi="Times New Roman" w:cs="Times New Roman"/>
          <w:sz w:val="24"/>
          <w:szCs w:val="24"/>
        </w:rPr>
        <w:t xml:space="preserve"> a eficácia de </w:t>
      </w:r>
      <w:r w:rsidR="00784919" w:rsidRPr="00246A08">
        <w:rPr>
          <w:rFonts w:ascii="Times New Roman" w:hAnsi="Times New Roman" w:cs="Times New Roman"/>
          <w:sz w:val="24"/>
          <w:szCs w:val="24"/>
        </w:rPr>
        <w:t>diferentes</w:t>
      </w:r>
      <w:r w:rsidRPr="00246A08">
        <w:rPr>
          <w:rFonts w:ascii="Times New Roman" w:hAnsi="Times New Roman" w:cs="Times New Roman"/>
          <w:sz w:val="24"/>
          <w:szCs w:val="24"/>
        </w:rPr>
        <w:t xml:space="preserve"> ativos financeiros e de estratégias de alocação na cobertura do risco provocado pela inflação, </w:t>
      </w:r>
      <w:r w:rsidR="00E35AA0" w:rsidRPr="00246A08">
        <w:rPr>
          <w:rFonts w:ascii="Times New Roman" w:hAnsi="Times New Roman" w:cs="Times New Roman"/>
          <w:sz w:val="24"/>
          <w:szCs w:val="24"/>
        </w:rPr>
        <w:t>volatilidade</w:t>
      </w:r>
      <w:r w:rsidRPr="00246A08">
        <w:rPr>
          <w:rFonts w:ascii="Times New Roman" w:hAnsi="Times New Roman" w:cs="Times New Roman"/>
          <w:sz w:val="24"/>
          <w:szCs w:val="24"/>
        </w:rPr>
        <w:t xml:space="preserve"> dos mercados ou pelo dois em conjunto. </w:t>
      </w:r>
      <w:r w:rsidR="00FB4416" w:rsidRPr="00246A08">
        <w:rPr>
          <w:rFonts w:ascii="Times New Roman" w:hAnsi="Times New Roman" w:cs="Times New Roman"/>
          <w:sz w:val="24"/>
          <w:szCs w:val="24"/>
        </w:rPr>
        <w:t xml:space="preserve">Através de dados mensais </w:t>
      </w:r>
      <w:r w:rsidR="00766EBC" w:rsidRPr="00246A08">
        <w:rPr>
          <w:rFonts w:ascii="Times New Roman" w:hAnsi="Times New Roman" w:cs="Times New Roman"/>
          <w:sz w:val="24"/>
          <w:szCs w:val="24"/>
        </w:rPr>
        <w:t>de 15 diferentes ativos –</w:t>
      </w:r>
      <w:r w:rsidR="00784919" w:rsidRPr="00246A08">
        <w:rPr>
          <w:rFonts w:ascii="Times New Roman" w:hAnsi="Times New Roman" w:cs="Times New Roman"/>
          <w:sz w:val="24"/>
          <w:szCs w:val="24"/>
        </w:rPr>
        <w:t xml:space="preserve"> incluindo</w:t>
      </w:r>
      <w:r w:rsidR="00766EBC" w:rsidRPr="00246A08">
        <w:rPr>
          <w:rFonts w:ascii="Times New Roman" w:hAnsi="Times New Roman" w:cs="Times New Roman"/>
          <w:sz w:val="24"/>
          <w:szCs w:val="24"/>
        </w:rPr>
        <w:t xml:space="preserve"> Índices Bolsistas, Obrigações, Mercadorias, Índices </w:t>
      </w:r>
      <w:r w:rsidR="00E35AA0" w:rsidRPr="00246A08">
        <w:rPr>
          <w:rFonts w:ascii="Times New Roman" w:hAnsi="Times New Roman" w:cs="Times New Roman"/>
          <w:sz w:val="24"/>
          <w:szCs w:val="24"/>
        </w:rPr>
        <w:t>Imobiliários</w:t>
      </w:r>
      <w:r w:rsidR="00766EBC" w:rsidRPr="00246A08">
        <w:rPr>
          <w:rFonts w:ascii="Times New Roman" w:hAnsi="Times New Roman" w:cs="Times New Roman"/>
          <w:sz w:val="24"/>
          <w:szCs w:val="24"/>
        </w:rPr>
        <w:t xml:space="preserve"> e </w:t>
      </w:r>
      <w:r w:rsidR="00784919" w:rsidRPr="00246A08">
        <w:rPr>
          <w:rFonts w:ascii="Times New Roman" w:hAnsi="Times New Roman" w:cs="Times New Roman"/>
          <w:sz w:val="24"/>
          <w:szCs w:val="24"/>
        </w:rPr>
        <w:t>P</w:t>
      </w:r>
      <w:r w:rsidR="00766EBC" w:rsidRPr="00246A08">
        <w:rPr>
          <w:rFonts w:ascii="Times New Roman" w:hAnsi="Times New Roman" w:cs="Times New Roman"/>
          <w:sz w:val="24"/>
          <w:szCs w:val="24"/>
        </w:rPr>
        <w:t xml:space="preserve">ares de </w:t>
      </w:r>
      <w:r w:rsidR="00784919" w:rsidRPr="00246A08">
        <w:rPr>
          <w:rFonts w:ascii="Times New Roman" w:hAnsi="Times New Roman" w:cs="Times New Roman"/>
          <w:sz w:val="24"/>
          <w:szCs w:val="24"/>
        </w:rPr>
        <w:t>D</w:t>
      </w:r>
      <w:r w:rsidR="00766EBC" w:rsidRPr="00246A08">
        <w:rPr>
          <w:rFonts w:ascii="Times New Roman" w:hAnsi="Times New Roman" w:cs="Times New Roman"/>
          <w:sz w:val="24"/>
          <w:szCs w:val="24"/>
        </w:rPr>
        <w:t xml:space="preserve">ivisas - </w:t>
      </w:r>
      <w:r w:rsidR="00FB4416" w:rsidRPr="00246A08">
        <w:rPr>
          <w:rFonts w:ascii="Times New Roman" w:hAnsi="Times New Roman" w:cs="Times New Roman"/>
          <w:sz w:val="24"/>
          <w:szCs w:val="24"/>
        </w:rPr>
        <w:t>para o período compreendido entre 1980 e 2024</w:t>
      </w:r>
      <w:r w:rsidR="00766EBC" w:rsidRPr="00246A08">
        <w:rPr>
          <w:rFonts w:ascii="Times New Roman" w:hAnsi="Times New Roman" w:cs="Times New Roman"/>
          <w:sz w:val="24"/>
          <w:szCs w:val="24"/>
        </w:rPr>
        <w:t xml:space="preserve">, construímos </w:t>
      </w:r>
      <w:r w:rsidR="00A468EE" w:rsidRPr="00246A08">
        <w:rPr>
          <w:rFonts w:ascii="Times New Roman" w:hAnsi="Times New Roman" w:cs="Times New Roman"/>
          <w:sz w:val="24"/>
          <w:szCs w:val="24"/>
        </w:rPr>
        <w:t xml:space="preserve">18 </w:t>
      </w:r>
      <w:r w:rsidR="00766EBC" w:rsidRPr="00246A08">
        <w:rPr>
          <w:rFonts w:ascii="Times New Roman" w:hAnsi="Times New Roman" w:cs="Times New Roman"/>
          <w:sz w:val="24"/>
          <w:szCs w:val="24"/>
        </w:rPr>
        <w:t>carteiras</w:t>
      </w:r>
      <w:r w:rsidR="00787090" w:rsidRPr="00246A08">
        <w:rPr>
          <w:rFonts w:ascii="Times New Roman" w:hAnsi="Times New Roman" w:cs="Times New Roman"/>
          <w:sz w:val="24"/>
          <w:szCs w:val="24"/>
        </w:rPr>
        <w:t xml:space="preserve">, </w:t>
      </w:r>
      <w:r w:rsidR="00766EBC" w:rsidRPr="00246A08">
        <w:rPr>
          <w:rFonts w:ascii="Times New Roman" w:hAnsi="Times New Roman" w:cs="Times New Roman"/>
          <w:sz w:val="24"/>
          <w:szCs w:val="24"/>
        </w:rPr>
        <w:t xml:space="preserve">usando técnicas de </w:t>
      </w:r>
      <w:r w:rsidR="00E35AA0" w:rsidRPr="00246A08">
        <w:rPr>
          <w:rFonts w:ascii="Times New Roman" w:hAnsi="Times New Roman" w:cs="Times New Roman"/>
          <w:sz w:val="24"/>
          <w:szCs w:val="24"/>
        </w:rPr>
        <w:t>otimização</w:t>
      </w:r>
      <w:r w:rsidR="00766EBC" w:rsidRPr="00246A08">
        <w:rPr>
          <w:rFonts w:ascii="Times New Roman" w:hAnsi="Times New Roman" w:cs="Times New Roman"/>
          <w:sz w:val="24"/>
          <w:szCs w:val="24"/>
        </w:rPr>
        <w:t xml:space="preserve"> ou </w:t>
      </w:r>
      <w:r w:rsidR="00A468EE" w:rsidRPr="00246A08">
        <w:rPr>
          <w:rFonts w:ascii="Times New Roman" w:hAnsi="Times New Roman" w:cs="Times New Roman"/>
          <w:sz w:val="24"/>
          <w:szCs w:val="24"/>
        </w:rPr>
        <w:t xml:space="preserve">métodos tradicionais como alocação equitativa entre todos os ativos, </w:t>
      </w:r>
      <w:r w:rsidR="00787090" w:rsidRPr="00246A08">
        <w:rPr>
          <w:rFonts w:ascii="Times New Roman" w:hAnsi="Times New Roman" w:cs="Times New Roman"/>
          <w:sz w:val="24"/>
          <w:szCs w:val="24"/>
        </w:rPr>
        <w:t xml:space="preserve">considerando </w:t>
      </w:r>
      <w:r w:rsidR="00A468EE" w:rsidRPr="00246A08">
        <w:rPr>
          <w:rFonts w:ascii="Times New Roman" w:hAnsi="Times New Roman" w:cs="Times New Roman"/>
          <w:sz w:val="24"/>
          <w:szCs w:val="24"/>
        </w:rPr>
        <w:t xml:space="preserve">custos de transação </w:t>
      </w:r>
      <w:r w:rsidR="00E1012D" w:rsidRPr="00246A08">
        <w:rPr>
          <w:rFonts w:ascii="Times New Roman" w:hAnsi="Times New Roman" w:cs="Times New Roman"/>
          <w:sz w:val="24"/>
          <w:szCs w:val="24"/>
        </w:rPr>
        <w:t>e sem</w:t>
      </w:r>
      <w:r w:rsidR="00787090" w:rsidRPr="00246A08">
        <w:rPr>
          <w:rFonts w:ascii="Times New Roman" w:hAnsi="Times New Roman" w:cs="Times New Roman"/>
          <w:sz w:val="24"/>
          <w:szCs w:val="24"/>
        </w:rPr>
        <w:t xml:space="preserve"> </w:t>
      </w:r>
      <w:r w:rsidR="00E1012D" w:rsidRPr="00246A08">
        <w:rPr>
          <w:rFonts w:ascii="Times New Roman" w:hAnsi="Times New Roman" w:cs="Times New Roman"/>
          <w:sz w:val="24"/>
          <w:szCs w:val="24"/>
        </w:rPr>
        <w:t>vendas a descoberto. A taxa de inflação é derivada do Índice de Preços no Consumidor dos EUA, e a</w:t>
      </w:r>
      <w:r w:rsidR="00787090" w:rsidRPr="00246A08">
        <w:rPr>
          <w:rFonts w:ascii="Times New Roman" w:hAnsi="Times New Roman" w:cs="Times New Roman"/>
          <w:sz w:val="24"/>
          <w:szCs w:val="24"/>
        </w:rPr>
        <w:t xml:space="preserve"> </w:t>
      </w:r>
      <w:r w:rsidR="00E1012D" w:rsidRPr="00246A08">
        <w:rPr>
          <w:rFonts w:ascii="Times New Roman" w:hAnsi="Times New Roman" w:cs="Times New Roman"/>
          <w:sz w:val="24"/>
          <w:szCs w:val="24"/>
        </w:rPr>
        <w:t xml:space="preserve">volatilidade dos retornos mensais do MSCI </w:t>
      </w:r>
      <w:proofErr w:type="spellStart"/>
      <w:r w:rsidR="00E1012D" w:rsidRPr="00246A08">
        <w:rPr>
          <w:rFonts w:ascii="Times New Roman" w:hAnsi="Times New Roman" w:cs="Times New Roman"/>
          <w:sz w:val="24"/>
          <w:szCs w:val="24"/>
        </w:rPr>
        <w:t>World</w:t>
      </w:r>
      <w:proofErr w:type="spellEnd"/>
      <w:r w:rsidR="00E1012D" w:rsidRPr="00246A08">
        <w:rPr>
          <w:rFonts w:ascii="Times New Roman" w:hAnsi="Times New Roman" w:cs="Times New Roman"/>
          <w:sz w:val="24"/>
          <w:szCs w:val="24"/>
        </w:rPr>
        <w:t xml:space="preserve"> Index. A metodologia estende a Teoria Moderna de Portfólio ao introduzir uma superfície tridimensional eficiente que incorpora os retornos esperados, e a sensibilidades </w:t>
      </w:r>
      <w:r w:rsidR="00787090" w:rsidRPr="00246A08">
        <w:rPr>
          <w:rFonts w:ascii="Times New Roman" w:hAnsi="Times New Roman" w:cs="Times New Roman"/>
          <w:sz w:val="24"/>
          <w:szCs w:val="24"/>
        </w:rPr>
        <w:t xml:space="preserve">à </w:t>
      </w:r>
      <w:r w:rsidR="00E1012D" w:rsidRPr="00246A08">
        <w:rPr>
          <w:rFonts w:ascii="Times New Roman" w:hAnsi="Times New Roman" w:cs="Times New Roman"/>
          <w:sz w:val="24"/>
          <w:szCs w:val="24"/>
        </w:rPr>
        <w:t xml:space="preserve">inflação e volatilidade, </w:t>
      </w:r>
      <w:r w:rsidR="00787090" w:rsidRPr="00246A08">
        <w:rPr>
          <w:rFonts w:ascii="Times New Roman" w:hAnsi="Times New Roman" w:cs="Times New Roman"/>
          <w:sz w:val="24"/>
          <w:szCs w:val="24"/>
        </w:rPr>
        <w:t xml:space="preserve">permitindo a </w:t>
      </w:r>
      <w:r w:rsidR="00E1012D" w:rsidRPr="00246A08">
        <w:rPr>
          <w:rFonts w:ascii="Times New Roman" w:hAnsi="Times New Roman" w:cs="Times New Roman"/>
          <w:sz w:val="24"/>
          <w:szCs w:val="24"/>
        </w:rPr>
        <w:t>compara</w:t>
      </w:r>
      <w:r w:rsidR="00787090" w:rsidRPr="00246A08">
        <w:rPr>
          <w:rFonts w:ascii="Times New Roman" w:hAnsi="Times New Roman" w:cs="Times New Roman"/>
          <w:sz w:val="24"/>
          <w:szCs w:val="24"/>
        </w:rPr>
        <w:t>ção</w:t>
      </w:r>
      <w:r w:rsidR="00E1012D" w:rsidRPr="00246A08">
        <w:rPr>
          <w:rFonts w:ascii="Times New Roman" w:hAnsi="Times New Roman" w:cs="Times New Roman"/>
          <w:sz w:val="24"/>
          <w:szCs w:val="24"/>
        </w:rPr>
        <w:t xml:space="preserve"> com abordagens tradicionais. A eficácia da</w:t>
      </w:r>
      <w:r w:rsidR="00787090" w:rsidRPr="00246A08">
        <w:rPr>
          <w:rFonts w:ascii="Times New Roman" w:hAnsi="Times New Roman" w:cs="Times New Roman"/>
          <w:sz w:val="24"/>
          <w:szCs w:val="24"/>
        </w:rPr>
        <w:t>s</w:t>
      </w:r>
      <w:r w:rsidR="00E1012D" w:rsidRPr="00246A08">
        <w:rPr>
          <w:rFonts w:ascii="Times New Roman" w:hAnsi="Times New Roman" w:cs="Times New Roman"/>
          <w:sz w:val="24"/>
          <w:szCs w:val="24"/>
        </w:rPr>
        <w:t xml:space="preserve"> cobertura</w:t>
      </w:r>
      <w:r w:rsidR="00787090" w:rsidRPr="00246A08">
        <w:rPr>
          <w:rFonts w:ascii="Times New Roman" w:hAnsi="Times New Roman" w:cs="Times New Roman"/>
          <w:sz w:val="24"/>
          <w:szCs w:val="24"/>
        </w:rPr>
        <w:t>s</w:t>
      </w:r>
      <w:r w:rsidR="00E1012D" w:rsidRPr="00246A08">
        <w:rPr>
          <w:rFonts w:ascii="Times New Roman" w:hAnsi="Times New Roman" w:cs="Times New Roman"/>
          <w:sz w:val="24"/>
          <w:szCs w:val="24"/>
        </w:rPr>
        <w:t xml:space="preserve"> é avaliada através de regressões lineares</w:t>
      </w:r>
      <w:r w:rsidR="00787090" w:rsidRPr="00246A08">
        <w:rPr>
          <w:rFonts w:ascii="Times New Roman" w:hAnsi="Times New Roman" w:cs="Times New Roman"/>
          <w:sz w:val="24"/>
          <w:szCs w:val="24"/>
        </w:rPr>
        <w:t>,</w:t>
      </w:r>
      <w:r w:rsidR="00E1012D" w:rsidRPr="00246A08">
        <w:rPr>
          <w:rFonts w:ascii="Times New Roman" w:hAnsi="Times New Roman" w:cs="Times New Roman"/>
          <w:sz w:val="24"/>
          <w:szCs w:val="24"/>
        </w:rPr>
        <w:t xml:space="preserve"> usando modelos com a taxa esperada e inesperada da inflação, </w:t>
      </w:r>
      <w:proofErr w:type="spellStart"/>
      <w:r w:rsidR="00787090" w:rsidRPr="00246A08">
        <w:rPr>
          <w:rFonts w:ascii="Times New Roman" w:hAnsi="Times New Roman" w:cs="Times New Roman"/>
          <w:sz w:val="24"/>
          <w:szCs w:val="24"/>
        </w:rPr>
        <w:t>lag</w:t>
      </w:r>
      <w:r w:rsidR="00E1012D" w:rsidRPr="00246A08">
        <w:rPr>
          <w:rFonts w:ascii="Times New Roman" w:hAnsi="Times New Roman" w:cs="Times New Roman"/>
          <w:sz w:val="24"/>
          <w:szCs w:val="24"/>
        </w:rPr>
        <w:t>s</w:t>
      </w:r>
      <w:proofErr w:type="spellEnd"/>
      <w:r w:rsidR="00E1012D" w:rsidRPr="00246A08">
        <w:rPr>
          <w:rFonts w:ascii="Times New Roman" w:hAnsi="Times New Roman" w:cs="Times New Roman"/>
          <w:sz w:val="24"/>
          <w:szCs w:val="24"/>
        </w:rPr>
        <w:t xml:space="preserve"> das variáveis, e volatilidade </w:t>
      </w:r>
      <w:r w:rsidR="00787090" w:rsidRPr="00246A08">
        <w:rPr>
          <w:rFonts w:ascii="Times New Roman" w:hAnsi="Times New Roman" w:cs="Times New Roman"/>
          <w:sz w:val="24"/>
          <w:szCs w:val="24"/>
        </w:rPr>
        <w:t>condicional via</w:t>
      </w:r>
      <w:r w:rsidR="00E1012D" w:rsidRPr="00246A08">
        <w:rPr>
          <w:rFonts w:ascii="Times New Roman" w:hAnsi="Times New Roman" w:cs="Times New Roman"/>
          <w:sz w:val="24"/>
          <w:szCs w:val="24"/>
        </w:rPr>
        <w:t xml:space="preserve"> GARCH (1,1). </w:t>
      </w:r>
      <w:r w:rsidR="00477FA5" w:rsidRPr="00246A08">
        <w:rPr>
          <w:rFonts w:ascii="Times New Roman" w:hAnsi="Times New Roman" w:cs="Times New Roman"/>
          <w:sz w:val="24"/>
          <w:szCs w:val="24"/>
        </w:rPr>
        <w:t xml:space="preserve">Para testar a robustez dos resultados, incluímos modelos de </w:t>
      </w:r>
      <w:r w:rsidR="00E35AA0" w:rsidRPr="00246A08">
        <w:rPr>
          <w:rFonts w:ascii="Times New Roman" w:hAnsi="Times New Roman" w:cs="Times New Roman"/>
          <w:sz w:val="24"/>
          <w:szCs w:val="24"/>
        </w:rPr>
        <w:t>fatores</w:t>
      </w:r>
      <w:r w:rsidR="00477FA5" w:rsidRPr="00246A08">
        <w:rPr>
          <w:rFonts w:ascii="Times New Roman" w:hAnsi="Times New Roman" w:cs="Times New Roman"/>
          <w:sz w:val="24"/>
          <w:szCs w:val="24"/>
        </w:rPr>
        <w:t xml:space="preserve"> como FF3, </w:t>
      </w:r>
      <w:proofErr w:type="spellStart"/>
      <w:r w:rsidR="00477FA5" w:rsidRPr="00246A08">
        <w:rPr>
          <w:rFonts w:ascii="Times New Roman" w:hAnsi="Times New Roman" w:cs="Times New Roman"/>
          <w:sz w:val="24"/>
          <w:szCs w:val="24"/>
        </w:rPr>
        <w:t>Carhart</w:t>
      </w:r>
      <w:proofErr w:type="spellEnd"/>
      <w:r w:rsidR="00477FA5" w:rsidRPr="00246A08">
        <w:rPr>
          <w:rFonts w:ascii="Times New Roman" w:hAnsi="Times New Roman" w:cs="Times New Roman"/>
          <w:sz w:val="24"/>
          <w:szCs w:val="24"/>
        </w:rPr>
        <w:t xml:space="preserve"> e FF5. A validade do estudo é imputada pela ortogonalidade e a ambígua Causalidade de </w:t>
      </w:r>
      <w:proofErr w:type="spellStart"/>
      <w:r w:rsidR="00477FA5" w:rsidRPr="00246A08">
        <w:rPr>
          <w:rFonts w:ascii="Times New Roman" w:hAnsi="Times New Roman" w:cs="Times New Roman"/>
          <w:sz w:val="24"/>
          <w:szCs w:val="24"/>
        </w:rPr>
        <w:t>Granger</w:t>
      </w:r>
      <w:proofErr w:type="spellEnd"/>
      <w:r w:rsidR="00477FA5" w:rsidRPr="00246A08">
        <w:rPr>
          <w:rFonts w:ascii="Times New Roman" w:hAnsi="Times New Roman" w:cs="Times New Roman"/>
          <w:sz w:val="24"/>
          <w:szCs w:val="24"/>
        </w:rPr>
        <w:t xml:space="preserve"> </w:t>
      </w:r>
      <w:r w:rsidR="00787090" w:rsidRPr="00246A08">
        <w:rPr>
          <w:rFonts w:ascii="Times New Roman" w:hAnsi="Times New Roman" w:cs="Times New Roman"/>
          <w:sz w:val="24"/>
          <w:szCs w:val="24"/>
        </w:rPr>
        <w:t>entre inflação e volatilidade</w:t>
      </w:r>
      <w:r w:rsidR="00477FA5" w:rsidRPr="00246A08">
        <w:rPr>
          <w:rFonts w:ascii="Times New Roman" w:hAnsi="Times New Roman" w:cs="Times New Roman"/>
          <w:sz w:val="24"/>
          <w:szCs w:val="24"/>
        </w:rPr>
        <w:t xml:space="preserve">. </w:t>
      </w:r>
      <w:r w:rsidR="00787090" w:rsidRPr="00246A08">
        <w:rPr>
          <w:rFonts w:ascii="Times New Roman" w:hAnsi="Times New Roman" w:cs="Times New Roman"/>
          <w:sz w:val="24"/>
          <w:szCs w:val="24"/>
        </w:rPr>
        <w:t>C</w:t>
      </w:r>
      <w:r w:rsidR="00477FA5" w:rsidRPr="00246A08">
        <w:rPr>
          <w:rFonts w:ascii="Times New Roman" w:hAnsi="Times New Roman" w:cs="Times New Roman"/>
          <w:sz w:val="24"/>
          <w:szCs w:val="24"/>
        </w:rPr>
        <w:t xml:space="preserve">oncluímos que nenhum dos ativos ou carteiras </w:t>
      </w:r>
      <w:r w:rsidR="00787090" w:rsidRPr="00246A08">
        <w:rPr>
          <w:rFonts w:ascii="Times New Roman" w:hAnsi="Times New Roman" w:cs="Times New Roman"/>
          <w:sz w:val="24"/>
          <w:szCs w:val="24"/>
        </w:rPr>
        <w:t xml:space="preserve">oferece </w:t>
      </w:r>
      <w:r w:rsidR="00477FA5" w:rsidRPr="00246A08">
        <w:rPr>
          <w:rFonts w:ascii="Times New Roman" w:hAnsi="Times New Roman" w:cs="Times New Roman"/>
          <w:sz w:val="24"/>
          <w:szCs w:val="24"/>
        </w:rPr>
        <w:t>cobertura</w:t>
      </w:r>
      <w:r w:rsidR="00787090" w:rsidRPr="00246A08">
        <w:rPr>
          <w:rFonts w:ascii="Times New Roman" w:hAnsi="Times New Roman" w:cs="Times New Roman"/>
          <w:sz w:val="24"/>
          <w:szCs w:val="24"/>
        </w:rPr>
        <w:t xml:space="preserve"> </w:t>
      </w:r>
      <w:r w:rsidR="00E35AA0" w:rsidRPr="00246A08">
        <w:rPr>
          <w:rFonts w:ascii="Times New Roman" w:hAnsi="Times New Roman" w:cs="Times New Roman"/>
          <w:sz w:val="24"/>
          <w:szCs w:val="24"/>
        </w:rPr>
        <w:t>eficaz</w:t>
      </w:r>
      <w:r w:rsidR="00787090" w:rsidRPr="00246A08">
        <w:rPr>
          <w:rFonts w:ascii="Times New Roman" w:hAnsi="Times New Roman" w:cs="Times New Roman"/>
          <w:sz w:val="24"/>
          <w:szCs w:val="24"/>
        </w:rPr>
        <w:t xml:space="preserve"> para o</w:t>
      </w:r>
      <w:r w:rsidR="00477FA5" w:rsidRPr="00246A08">
        <w:rPr>
          <w:rFonts w:ascii="Times New Roman" w:hAnsi="Times New Roman" w:cs="Times New Roman"/>
          <w:sz w:val="24"/>
          <w:szCs w:val="24"/>
        </w:rPr>
        <w:t xml:space="preserve"> risco da inflação, </w:t>
      </w:r>
      <w:r w:rsidR="00787090" w:rsidRPr="00246A08">
        <w:rPr>
          <w:rFonts w:ascii="Times New Roman" w:hAnsi="Times New Roman" w:cs="Times New Roman"/>
          <w:sz w:val="24"/>
          <w:szCs w:val="24"/>
        </w:rPr>
        <w:t xml:space="preserve">seja </w:t>
      </w:r>
      <w:r w:rsidR="00477FA5" w:rsidRPr="00246A08">
        <w:rPr>
          <w:rFonts w:ascii="Times New Roman" w:hAnsi="Times New Roman" w:cs="Times New Roman"/>
          <w:sz w:val="24"/>
          <w:szCs w:val="24"/>
        </w:rPr>
        <w:t>esperada ou inesperada. Além disso</w:t>
      </w:r>
      <w:r w:rsidR="00787090" w:rsidRPr="00246A08">
        <w:rPr>
          <w:rFonts w:ascii="Times New Roman" w:hAnsi="Times New Roman" w:cs="Times New Roman"/>
          <w:sz w:val="24"/>
          <w:szCs w:val="24"/>
        </w:rPr>
        <w:t>,</w:t>
      </w:r>
      <w:r w:rsidR="00477FA5" w:rsidRPr="00246A08">
        <w:rPr>
          <w:rFonts w:ascii="Times New Roman" w:hAnsi="Times New Roman" w:cs="Times New Roman"/>
          <w:sz w:val="24"/>
          <w:szCs w:val="24"/>
        </w:rPr>
        <w:t xml:space="preserve"> os ativos</w:t>
      </w:r>
      <w:r w:rsidR="00787090" w:rsidRPr="00246A08">
        <w:rPr>
          <w:rFonts w:ascii="Times New Roman" w:hAnsi="Times New Roman" w:cs="Times New Roman"/>
          <w:sz w:val="24"/>
          <w:szCs w:val="24"/>
        </w:rPr>
        <w:t xml:space="preserve">, </w:t>
      </w:r>
      <w:r w:rsidR="00477FA5" w:rsidRPr="00246A08">
        <w:rPr>
          <w:rFonts w:ascii="Times New Roman" w:hAnsi="Times New Roman" w:cs="Times New Roman"/>
          <w:sz w:val="24"/>
          <w:szCs w:val="24"/>
        </w:rPr>
        <w:t>individualmente, não conseguem cobrir o risco de volatilidade e, apenas, algumas carteiras o conseguem fazer, embora nenhum resultado seja</w:t>
      </w:r>
      <w:r w:rsidR="00784919" w:rsidRPr="00246A08">
        <w:rPr>
          <w:rFonts w:ascii="Times New Roman" w:hAnsi="Times New Roman" w:cs="Times New Roman"/>
          <w:sz w:val="24"/>
          <w:szCs w:val="24"/>
        </w:rPr>
        <w:t xml:space="preserve"> </w:t>
      </w:r>
      <w:r w:rsidR="00477FA5" w:rsidRPr="00246A08">
        <w:rPr>
          <w:rFonts w:ascii="Times New Roman" w:hAnsi="Times New Roman" w:cs="Times New Roman"/>
          <w:sz w:val="24"/>
          <w:szCs w:val="24"/>
        </w:rPr>
        <w:t xml:space="preserve">estatisticamente </w:t>
      </w:r>
      <w:r w:rsidR="00784919" w:rsidRPr="00246A08">
        <w:rPr>
          <w:rFonts w:ascii="Times New Roman" w:hAnsi="Times New Roman" w:cs="Times New Roman"/>
          <w:sz w:val="24"/>
          <w:szCs w:val="24"/>
        </w:rPr>
        <w:t>significativo consistentemente.</w:t>
      </w:r>
    </w:p>
    <w:p w14:paraId="0DADC16C" w14:textId="77777777" w:rsidR="00787090" w:rsidRPr="00246A08" w:rsidRDefault="00787090" w:rsidP="00784919">
      <w:pPr>
        <w:pStyle w:val="NoSpacing"/>
        <w:spacing w:line="360" w:lineRule="auto"/>
        <w:jc w:val="both"/>
        <w:rPr>
          <w:rFonts w:ascii="Times New Roman" w:hAnsi="Times New Roman" w:cs="Times New Roman"/>
          <w:sz w:val="24"/>
          <w:szCs w:val="24"/>
        </w:rPr>
      </w:pPr>
    </w:p>
    <w:p w14:paraId="41BCDF0F" w14:textId="490C8A0A" w:rsidR="00787090" w:rsidRPr="00246A08" w:rsidRDefault="009E1D67" w:rsidP="00784919">
      <w:pPr>
        <w:pStyle w:val="NoSpacing"/>
        <w:spacing w:line="360" w:lineRule="auto"/>
        <w:jc w:val="both"/>
        <w:rPr>
          <w:rFonts w:ascii="Times New Roman" w:hAnsi="Times New Roman" w:cs="Times New Roman"/>
          <w:sz w:val="24"/>
          <w:szCs w:val="24"/>
        </w:rPr>
      </w:pPr>
      <w:r w:rsidRPr="00246A08">
        <w:rPr>
          <w:rFonts w:ascii="Times New Roman" w:hAnsi="Times New Roman" w:cs="Times New Roman"/>
          <w:b/>
          <w:bCs/>
          <w:sz w:val="24"/>
          <w:szCs w:val="24"/>
        </w:rPr>
        <w:t>Palavras</w:t>
      </w:r>
      <w:r w:rsidR="00915BDF" w:rsidRPr="00246A08">
        <w:rPr>
          <w:rFonts w:ascii="Times New Roman" w:hAnsi="Times New Roman" w:cs="Times New Roman"/>
          <w:b/>
          <w:bCs/>
          <w:sz w:val="24"/>
          <w:szCs w:val="24"/>
        </w:rPr>
        <w:t>-c</w:t>
      </w:r>
      <w:r w:rsidRPr="00246A08">
        <w:rPr>
          <w:rFonts w:ascii="Times New Roman" w:hAnsi="Times New Roman" w:cs="Times New Roman"/>
          <w:b/>
          <w:bCs/>
          <w:sz w:val="24"/>
          <w:szCs w:val="24"/>
        </w:rPr>
        <w:t xml:space="preserve">have: </w:t>
      </w:r>
      <w:r w:rsidR="006A16EA" w:rsidRPr="00246A08">
        <w:rPr>
          <w:rFonts w:ascii="Times New Roman" w:hAnsi="Times New Roman" w:cs="Times New Roman"/>
          <w:sz w:val="24"/>
          <w:szCs w:val="24"/>
        </w:rPr>
        <w:t xml:space="preserve">Inflação; Volatilidade; Cobertura; Carteiras de Investimento; Diversificação; Risco; </w:t>
      </w:r>
      <w:r w:rsidR="00E35AA0" w:rsidRPr="00246A08">
        <w:rPr>
          <w:rFonts w:ascii="Times New Roman" w:hAnsi="Times New Roman" w:cs="Times New Roman"/>
          <w:sz w:val="24"/>
          <w:szCs w:val="24"/>
        </w:rPr>
        <w:t>Otimização</w:t>
      </w:r>
    </w:p>
    <w:p w14:paraId="6AEFE0E8" w14:textId="77777777" w:rsidR="00C02FAC" w:rsidRPr="00246A08" w:rsidRDefault="00C02FAC" w:rsidP="00784919">
      <w:pPr>
        <w:pStyle w:val="NoSpacing"/>
        <w:spacing w:line="360" w:lineRule="auto"/>
        <w:jc w:val="both"/>
        <w:rPr>
          <w:rFonts w:ascii="Times New Roman" w:hAnsi="Times New Roman" w:cs="Times New Roman"/>
          <w:sz w:val="24"/>
          <w:szCs w:val="24"/>
          <w:lang w:val="en-GB"/>
        </w:rPr>
      </w:pPr>
    </w:p>
    <w:p w14:paraId="61EF1778" w14:textId="678A691C" w:rsidR="00246A08" w:rsidRPr="00246A08" w:rsidRDefault="00246A08" w:rsidP="00784919">
      <w:pPr>
        <w:pStyle w:val="NoSpacing"/>
        <w:spacing w:line="360" w:lineRule="auto"/>
        <w:jc w:val="both"/>
        <w:rPr>
          <w:rFonts w:ascii="Times New Roman" w:hAnsi="Times New Roman" w:cs="Times New Roman"/>
          <w:b/>
          <w:bCs/>
          <w:sz w:val="28"/>
          <w:szCs w:val="28"/>
          <w:lang w:val="en-GB"/>
        </w:rPr>
      </w:pPr>
      <w:r w:rsidRPr="00246A08">
        <w:rPr>
          <w:rFonts w:ascii="Times New Roman" w:hAnsi="Times New Roman" w:cs="Times New Roman"/>
          <w:b/>
          <w:bCs/>
          <w:sz w:val="28"/>
          <w:szCs w:val="28"/>
          <w:lang w:val="en-GB"/>
        </w:rPr>
        <w:lastRenderedPageBreak/>
        <w:t>Acknowledgments</w:t>
      </w:r>
    </w:p>
    <w:p w14:paraId="1BD67629"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2FB0231" w14:textId="1BD700EB" w:rsidR="00246A08" w:rsidRPr="00246A08" w:rsidRDefault="00246A08" w:rsidP="00784919">
      <w:pPr>
        <w:pStyle w:val="NoSpacing"/>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Pay attention to the tables in the Appendix that may change due to paragraphs here</w:t>
      </w:r>
    </w:p>
    <w:p w14:paraId="66DE46E7"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23B48211"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0F3E85B"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47C6ADDB"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5BF33409"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1A732D2F"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4367DD02"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627645FF"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3137302E"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EDCD036"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6C640EB6"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5B5D260E"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5BA933E"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2285CE5F"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A4F6470"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279F9550"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36C40E84"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164EF60E"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7FC2F5CD"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317DEE8"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359E6E30"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A6E5711"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4523109B"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6B415136"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6DB1E7EF"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0BE3CC0D"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p w14:paraId="520F20E2" w14:textId="77777777" w:rsidR="00246A08" w:rsidRDefault="00246A08" w:rsidP="00784919">
      <w:pPr>
        <w:pStyle w:val="NoSpacing"/>
        <w:spacing w:line="360" w:lineRule="auto"/>
        <w:jc w:val="both"/>
        <w:rPr>
          <w:rFonts w:ascii="Times New Roman" w:hAnsi="Times New Roman" w:cs="Times New Roman"/>
          <w:sz w:val="24"/>
          <w:szCs w:val="24"/>
          <w:lang w:val="en-GB"/>
        </w:rPr>
      </w:pPr>
    </w:p>
    <w:p w14:paraId="499F93EF" w14:textId="77777777" w:rsidR="00246A08" w:rsidRDefault="00246A08" w:rsidP="00784919">
      <w:pPr>
        <w:pStyle w:val="NoSpacing"/>
        <w:spacing w:line="360" w:lineRule="auto"/>
        <w:jc w:val="both"/>
        <w:rPr>
          <w:rFonts w:ascii="Times New Roman" w:hAnsi="Times New Roman" w:cs="Times New Roman"/>
          <w:sz w:val="24"/>
          <w:szCs w:val="24"/>
          <w:lang w:val="en-GB"/>
        </w:rPr>
      </w:pPr>
    </w:p>
    <w:p w14:paraId="017F65D0" w14:textId="77777777" w:rsidR="00246A08" w:rsidRPr="00246A08" w:rsidRDefault="00246A08" w:rsidP="00784919">
      <w:pPr>
        <w:pStyle w:val="NoSpacing"/>
        <w:spacing w:line="360" w:lineRule="auto"/>
        <w:jc w:val="both"/>
        <w:rPr>
          <w:rFonts w:ascii="Times New Roman" w:hAnsi="Times New Roman" w:cs="Times New Roman"/>
          <w:sz w:val="24"/>
          <w:szCs w:val="24"/>
          <w:lang w:val="en-GB"/>
        </w:rPr>
      </w:pPr>
    </w:p>
    <w:sdt>
      <w:sdtPr>
        <w:rPr>
          <w:rFonts w:ascii="Times New Roman" w:eastAsiaTheme="minorHAnsi" w:hAnsi="Times New Roman" w:cs="Times New Roman"/>
          <w:color w:val="auto"/>
          <w:sz w:val="22"/>
          <w:szCs w:val="22"/>
          <w:lang w:val="en-GB"/>
        </w:rPr>
        <w:id w:val="-1028637127"/>
        <w:docPartObj>
          <w:docPartGallery w:val="Table of Contents"/>
          <w:docPartUnique/>
        </w:docPartObj>
      </w:sdtPr>
      <w:sdtEndPr>
        <w:rPr>
          <w:b/>
          <w:bCs/>
        </w:rPr>
      </w:sdtEndPr>
      <w:sdtContent>
        <w:p w14:paraId="374D7F70" w14:textId="69C1E9D0" w:rsidR="00460F78" w:rsidRPr="00246A08" w:rsidRDefault="00460F78">
          <w:pPr>
            <w:pStyle w:val="TOCHeading"/>
            <w:rPr>
              <w:rFonts w:ascii="Times New Roman" w:eastAsiaTheme="minorHAnsi" w:hAnsi="Times New Roman" w:cs="Times New Roman"/>
              <w:color w:val="auto"/>
              <w:sz w:val="22"/>
              <w:szCs w:val="22"/>
              <w:lang w:val="en-GB"/>
            </w:rPr>
          </w:pPr>
          <w:r w:rsidRPr="00246A08">
            <w:rPr>
              <w:rFonts w:ascii="Times New Roman" w:hAnsi="Times New Roman" w:cs="Times New Roman"/>
              <w:b/>
              <w:bCs/>
              <w:color w:val="000000" w:themeColor="text1"/>
              <w:sz w:val="28"/>
              <w:szCs w:val="28"/>
              <w:lang w:val="en-GB"/>
            </w:rPr>
            <w:t>Table of Contents</w:t>
          </w:r>
        </w:p>
        <w:p w14:paraId="0C8189F6" w14:textId="77777777" w:rsidR="005778FE" w:rsidRPr="00246A08" w:rsidRDefault="005778FE" w:rsidP="005778FE">
          <w:pPr>
            <w:rPr>
              <w:rFonts w:ascii="Times New Roman" w:hAnsi="Times New Roman" w:cs="Times New Roman"/>
            </w:rPr>
          </w:pPr>
        </w:p>
        <w:p w14:paraId="6A28B715" w14:textId="5ABF1D75" w:rsidR="00C331B0" w:rsidRPr="0062549F" w:rsidRDefault="00460F78">
          <w:pPr>
            <w:pStyle w:val="TOC1"/>
            <w:tabs>
              <w:tab w:val="left" w:pos="440"/>
              <w:tab w:val="right" w:leader="dot" w:pos="9060"/>
            </w:tabs>
            <w:rPr>
              <w:rFonts w:ascii="Times New Roman" w:eastAsiaTheme="minorEastAsia" w:hAnsi="Times New Roman" w:cs="Times New Roman"/>
              <w:noProof/>
              <w:kern w:val="2"/>
              <w:sz w:val="24"/>
              <w:szCs w:val="24"/>
              <w:lang w:val="pt-PT" w:eastAsia="pt-PT"/>
              <w14:ligatures w14:val="standardContextual"/>
            </w:rPr>
          </w:pPr>
          <w:r w:rsidRPr="00246A08">
            <w:rPr>
              <w:rFonts w:ascii="Times New Roman" w:hAnsi="Times New Roman" w:cs="Times New Roman"/>
            </w:rPr>
            <w:fldChar w:fldCharType="begin"/>
          </w:r>
          <w:r w:rsidRPr="00246A08">
            <w:rPr>
              <w:rFonts w:ascii="Times New Roman" w:hAnsi="Times New Roman" w:cs="Times New Roman"/>
            </w:rPr>
            <w:instrText xml:space="preserve"> TOC \o "1-3" \h \z \u </w:instrText>
          </w:r>
          <w:r w:rsidRPr="00246A08">
            <w:rPr>
              <w:rFonts w:ascii="Times New Roman" w:hAnsi="Times New Roman" w:cs="Times New Roman"/>
            </w:rPr>
            <w:fldChar w:fldCharType="separate"/>
          </w:r>
          <w:hyperlink w:anchor="_Toc199456130" w:history="1">
            <w:r w:rsidR="00C331B0" w:rsidRPr="0020739C">
              <w:rPr>
                <w:rStyle w:val="Hyperlink"/>
                <w:rFonts w:ascii="Times New Roman" w:hAnsi="Times New Roman" w:cs="Times New Roman"/>
                <w:b/>
                <w:noProof/>
              </w:rPr>
              <w:t>1.</w:t>
            </w:r>
            <w:r w:rsidR="00C331B0">
              <w:rPr>
                <w:rFonts w:eastAsiaTheme="minorEastAsia"/>
                <w:noProof/>
                <w:kern w:val="2"/>
                <w:sz w:val="24"/>
                <w:szCs w:val="24"/>
                <w:lang w:val="pt-PT" w:eastAsia="pt-PT"/>
                <w14:ligatures w14:val="standardContextual"/>
              </w:rPr>
              <w:tab/>
            </w:r>
            <w:r w:rsidR="00C331B0" w:rsidRPr="0020739C">
              <w:rPr>
                <w:rStyle w:val="Hyperlink"/>
                <w:rFonts w:ascii="Times New Roman" w:hAnsi="Times New Roman" w:cs="Times New Roman"/>
                <w:b/>
                <w:bCs/>
                <w:noProof/>
              </w:rPr>
              <w:t>Introduction</w:t>
            </w:r>
            <w:r w:rsidR="00C331B0">
              <w:rPr>
                <w:noProof/>
                <w:webHidden/>
              </w:rPr>
              <w:tab/>
            </w:r>
            <w:r w:rsidR="00C331B0">
              <w:rPr>
                <w:noProof/>
                <w:webHidden/>
              </w:rPr>
              <w:fldChar w:fldCharType="begin"/>
            </w:r>
            <w:r w:rsidR="00C331B0">
              <w:rPr>
                <w:noProof/>
                <w:webHidden/>
              </w:rPr>
              <w:instrText xml:space="preserve"> PAGEREF _Toc199456130 \h </w:instrText>
            </w:r>
            <w:r w:rsidR="00C331B0">
              <w:rPr>
                <w:noProof/>
                <w:webHidden/>
              </w:rPr>
            </w:r>
            <w:r w:rsidR="00C331B0">
              <w:rPr>
                <w:noProof/>
                <w:webHidden/>
              </w:rPr>
              <w:fldChar w:fldCharType="separate"/>
            </w:r>
            <w:r w:rsidR="00C331B0">
              <w:rPr>
                <w:noProof/>
                <w:webHidden/>
              </w:rPr>
              <w:t>6</w:t>
            </w:r>
            <w:r w:rsidR="00C331B0">
              <w:rPr>
                <w:noProof/>
                <w:webHidden/>
              </w:rPr>
              <w:fldChar w:fldCharType="end"/>
            </w:r>
          </w:hyperlink>
        </w:p>
        <w:p w14:paraId="37049033" w14:textId="04F52457" w:rsidR="00C331B0" w:rsidRDefault="00C331B0">
          <w:pPr>
            <w:pStyle w:val="TOC1"/>
            <w:tabs>
              <w:tab w:val="left" w:pos="440"/>
              <w:tab w:val="right" w:leader="dot" w:pos="9060"/>
            </w:tabs>
            <w:rPr>
              <w:rFonts w:eastAsiaTheme="minorEastAsia"/>
              <w:noProof/>
              <w:kern w:val="2"/>
              <w:sz w:val="24"/>
              <w:szCs w:val="24"/>
              <w:lang w:val="pt-PT" w:eastAsia="pt-PT"/>
              <w14:ligatures w14:val="standardContextual"/>
            </w:rPr>
          </w:pPr>
          <w:hyperlink w:anchor="_Toc199456131" w:history="1">
            <w:r w:rsidRPr="0020739C">
              <w:rPr>
                <w:rStyle w:val="Hyperlink"/>
                <w:rFonts w:ascii="Times New Roman" w:hAnsi="Times New Roman" w:cs="Times New Roman"/>
                <w:b/>
                <w:noProof/>
              </w:rPr>
              <w:t>2.</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Data</w:t>
            </w:r>
            <w:r>
              <w:rPr>
                <w:noProof/>
                <w:webHidden/>
              </w:rPr>
              <w:tab/>
            </w:r>
            <w:r>
              <w:rPr>
                <w:noProof/>
                <w:webHidden/>
              </w:rPr>
              <w:fldChar w:fldCharType="begin"/>
            </w:r>
            <w:r>
              <w:rPr>
                <w:noProof/>
                <w:webHidden/>
              </w:rPr>
              <w:instrText xml:space="preserve"> PAGEREF _Toc199456131 \h </w:instrText>
            </w:r>
            <w:r>
              <w:rPr>
                <w:noProof/>
                <w:webHidden/>
              </w:rPr>
            </w:r>
            <w:r>
              <w:rPr>
                <w:noProof/>
                <w:webHidden/>
              </w:rPr>
              <w:fldChar w:fldCharType="separate"/>
            </w:r>
            <w:r>
              <w:rPr>
                <w:noProof/>
                <w:webHidden/>
              </w:rPr>
              <w:t>10</w:t>
            </w:r>
            <w:r>
              <w:rPr>
                <w:noProof/>
                <w:webHidden/>
              </w:rPr>
              <w:fldChar w:fldCharType="end"/>
            </w:r>
          </w:hyperlink>
        </w:p>
        <w:p w14:paraId="451CB9C3" w14:textId="155DF886"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32" w:history="1">
            <w:r w:rsidRPr="0020739C">
              <w:rPr>
                <w:rStyle w:val="Hyperlink"/>
                <w:rFonts w:ascii="Times New Roman" w:hAnsi="Times New Roman" w:cs="Times New Roman"/>
                <w:b/>
                <w:bCs/>
                <w:noProof/>
              </w:rPr>
              <w:t>2.1 Data Description</w:t>
            </w:r>
            <w:r>
              <w:rPr>
                <w:noProof/>
                <w:webHidden/>
              </w:rPr>
              <w:tab/>
            </w:r>
            <w:r>
              <w:rPr>
                <w:noProof/>
                <w:webHidden/>
              </w:rPr>
              <w:fldChar w:fldCharType="begin"/>
            </w:r>
            <w:r>
              <w:rPr>
                <w:noProof/>
                <w:webHidden/>
              </w:rPr>
              <w:instrText xml:space="preserve"> PAGEREF _Toc199456132 \h </w:instrText>
            </w:r>
            <w:r>
              <w:rPr>
                <w:noProof/>
                <w:webHidden/>
              </w:rPr>
            </w:r>
            <w:r>
              <w:rPr>
                <w:noProof/>
                <w:webHidden/>
              </w:rPr>
              <w:fldChar w:fldCharType="separate"/>
            </w:r>
            <w:r>
              <w:rPr>
                <w:noProof/>
                <w:webHidden/>
              </w:rPr>
              <w:t>10</w:t>
            </w:r>
            <w:r>
              <w:rPr>
                <w:noProof/>
                <w:webHidden/>
              </w:rPr>
              <w:fldChar w:fldCharType="end"/>
            </w:r>
          </w:hyperlink>
        </w:p>
        <w:p w14:paraId="7A0F4162" w14:textId="6F57354F"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33" w:history="1">
            <w:r w:rsidRPr="0020739C">
              <w:rPr>
                <w:rStyle w:val="Hyperlink"/>
                <w:rFonts w:ascii="Times New Roman" w:hAnsi="Times New Roman" w:cs="Times New Roman"/>
                <w:b/>
                <w:bCs/>
                <w:noProof/>
              </w:rPr>
              <w:t>2.2 Summary Statistics</w:t>
            </w:r>
            <w:r>
              <w:rPr>
                <w:noProof/>
                <w:webHidden/>
              </w:rPr>
              <w:tab/>
            </w:r>
            <w:r>
              <w:rPr>
                <w:noProof/>
                <w:webHidden/>
              </w:rPr>
              <w:fldChar w:fldCharType="begin"/>
            </w:r>
            <w:r>
              <w:rPr>
                <w:noProof/>
                <w:webHidden/>
              </w:rPr>
              <w:instrText xml:space="preserve"> PAGEREF _Toc199456133 \h </w:instrText>
            </w:r>
            <w:r>
              <w:rPr>
                <w:noProof/>
                <w:webHidden/>
              </w:rPr>
            </w:r>
            <w:r>
              <w:rPr>
                <w:noProof/>
                <w:webHidden/>
              </w:rPr>
              <w:fldChar w:fldCharType="separate"/>
            </w:r>
            <w:r>
              <w:rPr>
                <w:noProof/>
                <w:webHidden/>
              </w:rPr>
              <w:t>12</w:t>
            </w:r>
            <w:r>
              <w:rPr>
                <w:noProof/>
                <w:webHidden/>
              </w:rPr>
              <w:fldChar w:fldCharType="end"/>
            </w:r>
          </w:hyperlink>
        </w:p>
        <w:p w14:paraId="364C3ABF" w14:textId="6CEAEFE6"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34" w:history="1">
            <w:r w:rsidRPr="0020739C">
              <w:rPr>
                <w:rStyle w:val="Hyperlink"/>
                <w:rFonts w:ascii="Times New Roman" w:hAnsi="Times New Roman" w:cs="Times New Roman"/>
                <w:b/>
                <w:bCs/>
                <w:noProof/>
              </w:rPr>
              <w:t>2.3 Inflation and Volatility: Independent Forces?</w:t>
            </w:r>
            <w:r>
              <w:rPr>
                <w:noProof/>
                <w:webHidden/>
              </w:rPr>
              <w:tab/>
            </w:r>
            <w:r>
              <w:rPr>
                <w:noProof/>
                <w:webHidden/>
              </w:rPr>
              <w:fldChar w:fldCharType="begin"/>
            </w:r>
            <w:r>
              <w:rPr>
                <w:noProof/>
                <w:webHidden/>
              </w:rPr>
              <w:instrText xml:space="preserve"> PAGEREF _Toc199456134 \h </w:instrText>
            </w:r>
            <w:r>
              <w:rPr>
                <w:noProof/>
                <w:webHidden/>
              </w:rPr>
            </w:r>
            <w:r>
              <w:rPr>
                <w:noProof/>
                <w:webHidden/>
              </w:rPr>
              <w:fldChar w:fldCharType="separate"/>
            </w:r>
            <w:r>
              <w:rPr>
                <w:noProof/>
                <w:webHidden/>
              </w:rPr>
              <w:t>14</w:t>
            </w:r>
            <w:r>
              <w:rPr>
                <w:noProof/>
                <w:webHidden/>
              </w:rPr>
              <w:fldChar w:fldCharType="end"/>
            </w:r>
          </w:hyperlink>
        </w:p>
        <w:p w14:paraId="25768BD4" w14:textId="046723A5"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35" w:history="1">
            <w:r w:rsidRPr="0020739C">
              <w:rPr>
                <w:rStyle w:val="Hyperlink"/>
                <w:rFonts w:ascii="Times New Roman" w:hAnsi="Times New Roman" w:cs="Times New Roman"/>
                <w:b/>
                <w:bCs/>
                <w:noProof/>
              </w:rPr>
              <w:t>2.4 Correlation Matrix</w:t>
            </w:r>
            <w:r>
              <w:rPr>
                <w:noProof/>
                <w:webHidden/>
              </w:rPr>
              <w:tab/>
            </w:r>
            <w:r>
              <w:rPr>
                <w:noProof/>
                <w:webHidden/>
              </w:rPr>
              <w:fldChar w:fldCharType="begin"/>
            </w:r>
            <w:r>
              <w:rPr>
                <w:noProof/>
                <w:webHidden/>
              </w:rPr>
              <w:instrText xml:space="preserve"> PAGEREF _Toc199456135 \h </w:instrText>
            </w:r>
            <w:r>
              <w:rPr>
                <w:noProof/>
                <w:webHidden/>
              </w:rPr>
            </w:r>
            <w:r>
              <w:rPr>
                <w:noProof/>
                <w:webHidden/>
              </w:rPr>
              <w:fldChar w:fldCharType="separate"/>
            </w:r>
            <w:r>
              <w:rPr>
                <w:noProof/>
                <w:webHidden/>
              </w:rPr>
              <w:t>18</w:t>
            </w:r>
            <w:r>
              <w:rPr>
                <w:noProof/>
                <w:webHidden/>
              </w:rPr>
              <w:fldChar w:fldCharType="end"/>
            </w:r>
          </w:hyperlink>
        </w:p>
        <w:p w14:paraId="4FDF00B5" w14:textId="48B323D5" w:rsidR="00C331B0" w:rsidRDefault="00C331B0">
          <w:pPr>
            <w:pStyle w:val="TOC1"/>
            <w:tabs>
              <w:tab w:val="left" w:pos="440"/>
              <w:tab w:val="right" w:leader="dot" w:pos="9060"/>
            </w:tabs>
            <w:rPr>
              <w:rFonts w:eastAsiaTheme="minorEastAsia"/>
              <w:noProof/>
              <w:kern w:val="2"/>
              <w:sz w:val="24"/>
              <w:szCs w:val="24"/>
              <w:lang w:val="pt-PT" w:eastAsia="pt-PT"/>
              <w14:ligatures w14:val="standardContextual"/>
            </w:rPr>
          </w:pPr>
          <w:hyperlink w:anchor="_Toc199456136" w:history="1">
            <w:r w:rsidRPr="0020739C">
              <w:rPr>
                <w:rStyle w:val="Hyperlink"/>
                <w:rFonts w:ascii="Times New Roman" w:hAnsi="Times New Roman" w:cs="Times New Roman"/>
                <w:b/>
                <w:noProof/>
              </w:rPr>
              <w:t>3.</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_Toc199456136 \h </w:instrText>
            </w:r>
            <w:r>
              <w:rPr>
                <w:noProof/>
                <w:webHidden/>
              </w:rPr>
            </w:r>
            <w:r>
              <w:rPr>
                <w:noProof/>
                <w:webHidden/>
              </w:rPr>
              <w:fldChar w:fldCharType="separate"/>
            </w:r>
            <w:r>
              <w:rPr>
                <w:noProof/>
                <w:webHidden/>
              </w:rPr>
              <w:t>19</w:t>
            </w:r>
            <w:r>
              <w:rPr>
                <w:noProof/>
                <w:webHidden/>
              </w:rPr>
              <w:fldChar w:fldCharType="end"/>
            </w:r>
          </w:hyperlink>
        </w:p>
        <w:p w14:paraId="392AFE8A" w14:textId="267ABF7B"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37" w:history="1">
            <w:r w:rsidRPr="0020739C">
              <w:rPr>
                <w:rStyle w:val="Hyperlink"/>
                <w:rFonts w:ascii="Times New Roman" w:hAnsi="Times New Roman" w:cs="Times New Roman"/>
                <w:b/>
                <w:bCs/>
                <w:noProof/>
              </w:rPr>
              <w:t>3.1 Measuring a Hedge</w:t>
            </w:r>
            <w:r>
              <w:rPr>
                <w:noProof/>
                <w:webHidden/>
              </w:rPr>
              <w:tab/>
            </w:r>
            <w:r>
              <w:rPr>
                <w:noProof/>
                <w:webHidden/>
              </w:rPr>
              <w:fldChar w:fldCharType="begin"/>
            </w:r>
            <w:r>
              <w:rPr>
                <w:noProof/>
                <w:webHidden/>
              </w:rPr>
              <w:instrText xml:space="preserve"> PAGEREF _Toc199456137 \h </w:instrText>
            </w:r>
            <w:r>
              <w:rPr>
                <w:noProof/>
                <w:webHidden/>
              </w:rPr>
            </w:r>
            <w:r>
              <w:rPr>
                <w:noProof/>
                <w:webHidden/>
              </w:rPr>
              <w:fldChar w:fldCharType="separate"/>
            </w:r>
            <w:r>
              <w:rPr>
                <w:noProof/>
                <w:webHidden/>
              </w:rPr>
              <w:t>19</w:t>
            </w:r>
            <w:r>
              <w:rPr>
                <w:noProof/>
                <w:webHidden/>
              </w:rPr>
              <w:fldChar w:fldCharType="end"/>
            </w:r>
          </w:hyperlink>
        </w:p>
        <w:p w14:paraId="4173C55B" w14:textId="28136F3E"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38" w:history="1">
            <w:r w:rsidRPr="0020739C">
              <w:rPr>
                <w:rStyle w:val="Hyperlink"/>
                <w:rFonts w:ascii="Times New Roman" w:hAnsi="Times New Roman" w:cs="Times New Roman"/>
                <w:b/>
                <w:bCs/>
                <w:noProof/>
              </w:rPr>
              <w:t>3.2 Inflation and Volatility Decomposition</w:t>
            </w:r>
            <w:r>
              <w:rPr>
                <w:noProof/>
                <w:webHidden/>
              </w:rPr>
              <w:tab/>
            </w:r>
            <w:r>
              <w:rPr>
                <w:noProof/>
                <w:webHidden/>
              </w:rPr>
              <w:fldChar w:fldCharType="begin"/>
            </w:r>
            <w:r>
              <w:rPr>
                <w:noProof/>
                <w:webHidden/>
              </w:rPr>
              <w:instrText xml:space="preserve"> PAGEREF _Toc199456138 \h </w:instrText>
            </w:r>
            <w:r>
              <w:rPr>
                <w:noProof/>
                <w:webHidden/>
              </w:rPr>
            </w:r>
            <w:r>
              <w:rPr>
                <w:noProof/>
                <w:webHidden/>
              </w:rPr>
              <w:fldChar w:fldCharType="separate"/>
            </w:r>
            <w:r>
              <w:rPr>
                <w:noProof/>
                <w:webHidden/>
              </w:rPr>
              <w:t>20</w:t>
            </w:r>
            <w:r>
              <w:rPr>
                <w:noProof/>
                <w:webHidden/>
              </w:rPr>
              <w:fldChar w:fldCharType="end"/>
            </w:r>
          </w:hyperlink>
        </w:p>
        <w:p w14:paraId="11670A01" w14:textId="2AEDA382"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39" w:history="1">
            <w:r w:rsidRPr="0020739C">
              <w:rPr>
                <w:rStyle w:val="Hyperlink"/>
                <w:rFonts w:ascii="Times New Roman" w:hAnsi="Times New Roman" w:cs="Times New Roman"/>
                <w:b/>
                <w:bCs/>
                <w:noProof/>
              </w:rPr>
              <w:t>3.3 Avoiding Simultaneity Bias and Endogeneity</w:t>
            </w:r>
            <w:r>
              <w:rPr>
                <w:noProof/>
                <w:webHidden/>
              </w:rPr>
              <w:tab/>
            </w:r>
            <w:r>
              <w:rPr>
                <w:noProof/>
                <w:webHidden/>
              </w:rPr>
              <w:fldChar w:fldCharType="begin"/>
            </w:r>
            <w:r>
              <w:rPr>
                <w:noProof/>
                <w:webHidden/>
              </w:rPr>
              <w:instrText xml:space="preserve"> PAGEREF _Toc199456139 \h </w:instrText>
            </w:r>
            <w:r>
              <w:rPr>
                <w:noProof/>
                <w:webHidden/>
              </w:rPr>
            </w:r>
            <w:r>
              <w:rPr>
                <w:noProof/>
                <w:webHidden/>
              </w:rPr>
              <w:fldChar w:fldCharType="separate"/>
            </w:r>
            <w:r>
              <w:rPr>
                <w:noProof/>
                <w:webHidden/>
              </w:rPr>
              <w:t>21</w:t>
            </w:r>
            <w:r>
              <w:rPr>
                <w:noProof/>
                <w:webHidden/>
              </w:rPr>
              <w:fldChar w:fldCharType="end"/>
            </w:r>
          </w:hyperlink>
        </w:p>
        <w:p w14:paraId="38F788F4" w14:textId="1D71DA5D"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40" w:history="1">
            <w:r w:rsidRPr="0020739C">
              <w:rPr>
                <w:rStyle w:val="Hyperlink"/>
                <w:rFonts w:ascii="Times New Roman" w:hAnsi="Times New Roman" w:cs="Times New Roman"/>
                <w:b/>
                <w:bCs/>
                <w:noProof/>
              </w:rPr>
              <w:t>3.4 The Benchmark Asset Allocation Models</w:t>
            </w:r>
            <w:r>
              <w:rPr>
                <w:noProof/>
                <w:webHidden/>
              </w:rPr>
              <w:tab/>
            </w:r>
            <w:r>
              <w:rPr>
                <w:noProof/>
                <w:webHidden/>
              </w:rPr>
              <w:fldChar w:fldCharType="begin"/>
            </w:r>
            <w:r>
              <w:rPr>
                <w:noProof/>
                <w:webHidden/>
              </w:rPr>
              <w:instrText xml:space="preserve"> PAGEREF _Toc199456140 \h </w:instrText>
            </w:r>
            <w:r>
              <w:rPr>
                <w:noProof/>
                <w:webHidden/>
              </w:rPr>
            </w:r>
            <w:r>
              <w:rPr>
                <w:noProof/>
                <w:webHidden/>
              </w:rPr>
              <w:fldChar w:fldCharType="separate"/>
            </w:r>
            <w:r>
              <w:rPr>
                <w:noProof/>
                <w:webHidden/>
              </w:rPr>
              <w:t>23</w:t>
            </w:r>
            <w:r>
              <w:rPr>
                <w:noProof/>
                <w:webHidden/>
              </w:rPr>
              <w:fldChar w:fldCharType="end"/>
            </w:r>
          </w:hyperlink>
        </w:p>
        <w:p w14:paraId="0B4DC226" w14:textId="75910FCF" w:rsidR="00C331B0" w:rsidRDefault="00C331B0">
          <w:pPr>
            <w:pStyle w:val="TOC3"/>
            <w:tabs>
              <w:tab w:val="left" w:pos="1200"/>
              <w:tab w:val="right" w:leader="dot" w:pos="9060"/>
            </w:tabs>
            <w:rPr>
              <w:rFonts w:eastAsiaTheme="minorEastAsia"/>
              <w:noProof/>
              <w:kern w:val="2"/>
              <w:sz w:val="24"/>
              <w:szCs w:val="24"/>
              <w:lang w:val="pt-PT" w:eastAsia="pt-PT"/>
              <w14:ligatures w14:val="standardContextual"/>
            </w:rPr>
          </w:pPr>
          <w:hyperlink w:anchor="_Toc199456141" w:history="1">
            <w:r w:rsidRPr="0020739C">
              <w:rPr>
                <w:rStyle w:val="Hyperlink"/>
                <w:rFonts w:ascii="Times New Roman" w:hAnsi="Times New Roman" w:cs="Times New Roman"/>
                <w:b/>
                <w:bCs/>
                <w:noProof/>
              </w:rPr>
              <w:t>3.4.1</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Hierarchical Risk Parity (HRP) Portfolio</w:t>
            </w:r>
            <w:r>
              <w:rPr>
                <w:noProof/>
                <w:webHidden/>
              </w:rPr>
              <w:tab/>
            </w:r>
            <w:r>
              <w:rPr>
                <w:noProof/>
                <w:webHidden/>
              </w:rPr>
              <w:fldChar w:fldCharType="begin"/>
            </w:r>
            <w:r>
              <w:rPr>
                <w:noProof/>
                <w:webHidden/>
              </w:rPr>
              <w:instrText xml:space="preserve"> PAGEREF _Toc199456141 \h </w:instrText>
            </w:r>
            <w:r>
              <w:rPr>
                <w:noProof/>
                <w:webHidden/>
              </w:rPr>
            </w:r>
            <w:r>
              <w:rPr>
                <w:noProof/>
                <w:webHidden/>
              </w:rPr>
              <w:fldChar w:fldCharType="separate"/>
            </w:r>
            <w:r>
              <w:rPr>
                <w:noProof/>
                <w:webHidden/>
              </w:rPr>
              <w:t>24</w:t>
            </w:r>
            <w:r>
              <w:rPr>
                <w:noProof/>
                <w:webHidden/>
              </w:rPr>
              <w:fldChar w:fldCharType="end"/>
            </w:r>
          </w:hyperlink>
        </w:p>
        <w:p w14:paraId="411DE68C" w14:textId="313E9401" w:rsidR="00C331B0" w:rsidRDefault="00C331B0">
          <w:pPr>
            <w:pStyle w:val="TOC3"/>
            <w:tabs>
              <w:tab w:val="left" w:pos="1200"/>
              <w:tab w:val="right" w:leader="dot" w:pos="9060"/>
            </w:tabs>
            <w:rPr>
              <w:rFonts w:eastAsiaTheme="minorEastAsia"/>
              <w:noProof/>
              <w:kern w:val="2"/>
              <w:sz w:val="24"/>
              <w:szCs w:val="24"/>
              <w:lang w:val="pt-PT" w:eastAsia="pt-PT"/>
              <w14:ligatures w14:val="standardContextual"/>
            </w:rPr>
          </w:pPr>
          <w:hyperlink w:anchor="_Toc199456142" w:history="1">
            <w:r w:rsidRPr="0020739C">
              <w:rPr>
                <w:rStyle w:val="Hyperlink"/>
                <w:rFonts w:ascii="Times New Roman" w:hAnsi="Times New Roman" w:cs="Times New Roman"/>
                <w:b/>
                <w:bCs/>
                <w:noProof/>
              </w:rPr>
              <w:t>3.4.2</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Minimum Correlation Portfolio (MCP)</w:t>
            </w:r>
            <w:r>
              <w:rPr>
                <w:noProof/>
                <w:webHidden/>
              </w:rPr>
              <w:tab/>
            </w:r>
            <w:r>
              <w:rPr>
                <w:noProof/>
                <w:webHidden/>
              </w:rPr>
              <w:fldChar w:fldCharType="begin"/>
            </w:r>
            <w:r>
              <w:rPr>
                <w:noProof/>
                <w:webHidden/>
              </w:rPr>
              <w:instrText xml:space="preserve"> PAGEREF _Toc199456142 \h </w:instrText>
            </w:r>
            <w:r>
              <w:rPr>
                <w:noProof/>
                <w:webHidden/>
              </w:rPr>
            </w:r>
            <w:r>
              <w:rPr>
                <w:noProof/>
                <w:webHidden/>
              </w:rPr>
              <w:fldChar w:fldCharType="separate"/>
            </w:r>
            <w:r>
              <w:rPr>
                <w:noProof/>
                <w:webHidden/>
              </w:rPr>
              <w:t>24</w:t>
            </w:r>
            <w:r>
              <w:rPr>
                <w:noProof/>
                <w:webHidden/>
              </w:rPr>
              <w:fldChar w:fldCharType="end"/>
            </w:r>
          </w:hyperlink>
        </w:p>
        <w:p w14:paraId="33227249" w14:textId="7A2AB0F8" w:rsidR="00C331B0" w:rsidRDefault="00C331B0">
          <w:pPr>
            <w:pStyle w:val="TOC3"/>
            <w:tabs>
              <w:tab w:val="left" w:pos="1200"/>
              <w:tab w:val="right" w:leader="dot" w:pos="9060"/>
            </w:tabs>
            <w:rPr>
              <w:rFonts w:eastAsiaTheme="minorEastAsia"/>
              <w:noProof/>
              <w:kern w:val="2"/>
              <w:sz w:val="24"/>
              <w:szCs w:val="24"/>
              <w:lang w:val="pt-PT" w:eastAsia="pt-PT"/>
              <w14:ligatures w14:val="standardContextual"/>
            </w:rPr>
          </w:pPr>
          <w:hyperlink w:anchor="_Toc199456143" w:history="1">
            <w:r w:rsidRPr="0020739C">
              <w:rPr>
                <w:rStyle w:val="Hyperlink"/>
                <w:rFonts w:ascii="Times New Roman" w:hAnsi="Times New Roman" w:cs="Times New Roman"/>
                <w:b/>
                <w:bCs/>
                <w:noProof/>
              </w:rPr>
              <w:t>3.4.3</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Maximum Diversification Ratio Portfolio (MDR)</w:t>
            </w:r>
            <w:r>
              <w:rPr>
                <w:noProof/>
                <w:webHidden/>
              </w:rPr>
              <w:tab/>
            </w:r>
            <w:r>
              <w:rPr>
                <w:noProof/>
                <w:webHidden/>
              </w:rPr>
              <w:fldChar w:fldCharType="begin"/>
            </w:r>
            <w:r>
              <w:rPr>
                <w:noProof/>
                <w:webHidden/>
              </w:rPr>
              <w:instrText xml:space="preserve"> PAGEREF _Toc199456143 \h </w:instrText>
            </w:r>
            <w:r>
              <w:rPr>
                <w:noProof/>
                <w:webHidden/>
              </w:rPr>
            </w:r>
            <w:r>
              <w:rPr>
                <w:noProof/>
                <w:webHidden/>
              </w:rPr>
              <w:fldChar w:fldCharType="separate"/>
            </w:r>
            <w:r>
              <w:rPr>
                <w:noProof/>
                <w:webHidden/>
              </w:rPr>
              <w:t>25</w:t>
            </w:r>
            <w:r>
              <w:rPr>
                <w:noProof/>
                <w:webHidden/>
              </w:rPr>
              <w:fldChar w:fldCharType="end"/>
            </w:r>
          </w:hyperlink>
        </w:p>
        <w:p w14:paraId="4B8723CD" w14:textId="7506C9A4" w:rsidR="00C331B0" w:rsidRDefault="00C331B0">
          <w:pPr>
            <w:pStyle w:val="TOC3"/>
            <w:tabs>
              <w:tab w:val="left" w:pos="1200"/>
              <w:tab w:val="right" w:leader="dot" w:pos="9060"/>
            </w:tabs>
            <w:rPr>
              <w:rFonts w:eastAsiaTheme="minorEastAsia"/>
              <w:noProof/>
              <w:kern w:val="2"/>
              <w:sz w:val="24"/>
              <w:szCs w:val="24"/>
              <w:lang w:val="pt-PT" w:eastAsia="pt-PT"/>
              <w14:ligatures w14:val="standardContextual"/>
            </w:rPr>
          </w:pPr>
          <w:hyperlink w:anchor="_Toc199456144" w:history="1">
            <w:r w:rsidRPr="0020739C">
              <w:rPr>
                <w:rStyle w:val="Hyperlink"/>
                <w:rFonts w:ascii="Times New Roman" w:hAnsi="Times New Roman" w:cs="Times New Roman"/>
                <w:b/>
                <w:bCs/>
                <w:noProof/>
              </w:rPr>
              <w:t>3.4.4</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Minimum Semivariance Portfolio (MSVP)</w:t>
            </w:r>
            <w:r>
              <w:rPr>
                <w:noProof/>
                <w:webHidden/>
              </w:rPr>
              <w:tab/>
            </w:r>
            <w:r>
              <w:rPr>
                <w:noProof/>
                <w:webHidden/>
              </w:rPr>
              <w:fldChar w:fldCharType="begin"/>
            </w:r>
            <w:r>
              <w:rPr>
                <w:noProof/>
                <w:webHidden/>
              </w:rPr>
              <w:instrText xml:space="preserve"> PAGEREF _Toc199456144 \h </w:instrText>
            </w:r>
            <w:r>
              <w:rPr>
                <w:noProof/>
                <w:webHidden/>
              </w:rPr>
            </w:r>
            <w:r>
              <w:rPr>
                <w:noProof/>
                <w:webHidden/>
              </w:rPr>
              <w:fldChar w:fldCharType="separate"/>
            </w:r>
            <w:r>
              <w:rPr>
                <w:noProof/>
                <w:webHidden/>
              </w:rPr>
              <w:t>26</w:t>
            </w:r>
            <w:r>
              <w:rPr>
                <w:noProof/>
                <w:webHidden/>
              </w:rPr>
              <w:fldChar w:fldCharType="end"/>
            </w:r>
          </w:hyperlink>
        </w:p>
        <w:p w14:paraId="1A753BAD" w14:textId="2C61DD8F" w:rsidR="00C331B0" w:rsidRDefault="00C331B0">
          <w:pPr>
            <w:pStyle w:val="TOC3"/>
            <w:tabs>
              <w:tab w:val="left" w:pos="1200"/>
              <w:tab w:val="right" w:leader="dot" w:pos="9060"/>
            </w:tabs>
            <w:rPr>
              <w:rFonts w:eastAsiaTheme="minorEastAsia"/>
              <w:noProof/>
              <w:kern w:val="2"/>
              <w:sz w:val="24"/>
              <w:szCs w:val="24"/>
              <w:lang w:val="pt-PT" w:eastAsia="pt-PT"/>
              <w14:ligatures w14:val="standardContextual"/>
            </w:rPr>
          </w:pPr>
          <w:hyperlink w:anchor="_Toc199456145" w:history="1">
            <w:r w:rsidRPr="0020739C">
              <w:rPr>
                <w:rStyle w:val="Hyperlink"/>
                <w:rFonts w:ascii="Times New Roman" w:hAnsi="Times New Roman" w:cs="Times New Roman"/>
                <w:b/>
                <w:bCs/>
                <w:noProof/>
              </w:rPr>
              <w:t>3.4.5</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Maximum “Sharpe” per Beta Sensitivity (SBS)</w:t>
            </w:r>
            <w:r>
              <w:rPr>
                <w:noProof/>
                <w:webHidden/>
              </w:rPr>
              <w:tab/>
            </w:r>
            <w:r>
              <w:rPr>
                <w:noProof/>
                <w:webHidden/>
              </w:rPr>
              <w:fldChar w:fldCharType="begin"/>
            </w:r>
            <w:r>
              <w:rPr>
                <w:noProof/>
                <w:webHidden/>
              </w:rPr>
              <w:instrText xml:space="preserve"> PAGEREF _Toc199456145 \h </w:instrText>
            </w:r>
            <w:r>
              <w:rPr>
                <w:noProof/>
                <w:webHidden/>
              </w:rPr>
            </w:r>
            <w:r>
              <w:rPr>
                <w:noProof/>
                <w:webHidden/>
              </w:rPr>
              <w:fldChar w:fldCharType="separate"/>
            </w:r>
            <w:r>
              <w:rPr>
                <w:noProof/>
                <w:webHidden/>
              </w:rPr>
              <w:t>26</w:t>
            </w:r>
            <w:r>
              <w:rPr>
                <w:noProof/>
                <w:webHidden/>
              </w:rPr>
              <w:fldChar w:fldCharType="end"/>
            </w:r>
          </w:hyperlink>
        </w:p>
        <w:p w14:paraId="1E7F2B46" w14:textId="4703A358"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46" w:history="1">
            <w:r w:rsidRPr="0020739C">
              <w:rPr>
                <w:rStyle w:val="Hyperlink"/>
                <w:rFonts w:ascii="Times New Roman" w:hAnsi="Times New Roman" w:cs="Times New Roman"/>
                <w:b/>
                <w:bCs/>
                <w:noProof/>
              </w:rPr>
              <w:t>3.5 Optimal Portfolio with Inflation Constraint</w:t>
            </w:r>
            <w:r>
              <w:rPr>
                <w:noProof/>
                <w:webHidden/>
              </w:rPr>
              <w:tab/>
            </w:r>
            <w:r>
              <w:rPr>
                <w:noProof/>
                <w:webHidden/>
              </w:rPr>
              <w:fldChar w:fldCharType="begin"/>
            </w:r>
            <w:r>
              <w:rPr>
                <w:noProof/>
                <w:webHidden/>
              </w:rPr>
              <w:instrText xml:space="preserve"> PAGEREF _Toc199456146 \h </w:instrText>
            </w:r>
            <w:r>
              <w:rPr>
                <w:noProof/>
                <w:webHidden/>
              </w:rPr>
            </w:r>
            <w:r>
              <w:rPr>
                <w:noProof/>
                <w:webHidden/>
              </w:rPr>
              <w:fldChar w:fldCharType="separate"/>
            </w:r>
            <w:r>
              <w:rPr>
                <w:noProof/>
                <w:webHidden/>
              </w:rPr>
              <w:t>27</w:t>
            </w:r>
            <w:r>
              <w:rPr>
                <w:noProof/>
                <w:webHidden/>
              </w:rPr>
              <w:fldChar w:fldCharType="end"/>
            </w:r>
          </w:hyperlink>
        </w:p>
        <w:p w14:paraId="0FABE497" w14:textId="585712CC" w:rsidR="00C331B0" w:rsidRDefault="00C331B0">
          <w:pPr>
            <w:pStyle w:val="TOC1"/>
            <w:tabs>
              <w:tab w:val="left" w:pos="440"/>
              <w:tab w:val="right" w:leader="dot" w:pos="9060"/>
            </w:tabs>
            <w:rPr>
              <w:rFonts w:eastAsiaTheme="minorEastAsia"/>
              <w:noProof/>
              <w:kern w:val="2"/>
              <w:sz w:val="24"/>
              <w:szCs w:val="24"/>
              <w:lang w:val="pt-PT" w:eastAsia="pt-PT"/>
              <w14:ligatures w14:val="standardContextual"/>
            </w:rPr>
          </w:pPr>
          <w:hyperlink w:anchor="_Toc199456147" w:history="1">
            <w:r w:rsidRPr="0020739C">
              <w:rPr>
                <w:rStyle w:val="Hyperlink"/>
                <w:rFonts w:ascii="Times New Roman" w:hAnsi="Times New Roman" w:cs="Times New Roman"/>
                <w:b/>
                <w:noProof/>
              </w:rPr>
              <w:t>4.</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Empirical Results</w:t>
            </w:r>
            <w:r>
              <w:rPr>
                <w:noProof/>
                <w:webHidden/>
              </w:rPr>
              <w:tab/>
            </w:r>
            <w:r>
              <w:rPr>
                <w:noProof/>
                <w:webHidden/>
              </w:rPr>
              <w:fldChar w:fldCharType="begin"/>
            </w:r>
            <w:r>
              <w:rPr>
                <w:noProof/>
                <w:webHidden/>
              </w:rPr>
              <w:instrText xml:space="preserve"> PAGEREF _Toc199456147 \h </w:instrText>
            </w:r>
            <w:r>
              <w:rPr>
                <w:noProof/>
                <w:webHidden/>
              </w:rPr>
            </w:r>
            <w:r>
              <w:rPr>
                <w:noProof/>
                <w:webHidden/>
              </w:rPr>
              <w:fldChar w:fldCharType="separate"/>
            </w:r>
            <w:r>
              <w:rPr>
                <w:noProof/>
                <w:webHidden/>
              </w:rPr>
              <w:t>28</w:t>
            </w:r>
            <w:r>
              <w:rPr>
                <w:noProof/>
                <w:webHidden/>
              </w:rPr>
              <w:fldChar w:fldCharType="end"/>
            </w:r>
          </w:hyperlink>
        </w:p>
        <w:p w14:paraId="506D2542" w14:textId="57200C19"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48" w:history="1">
            <w:r w:rsidRPr="0020739C">
              <w:rPr>
                <w:rStyle w:val="Hyperlink"/>
                <w:rFonts w:ascii="Times New Roman" w:hAnsi="Times New Roman" w:cs="Times New Roman"/>
                <w:b/>
                <w:bCs/>
                <w:noProof/>
              </w:rPr>
              <w:t>4.1 Estimating Single Asset Betas</w:t>
            </w:r>
            <w:r>
              <w:rPr>
                <w:noProof/>
                <w:webHidden/>
              </w:rPr>
              <w:tab/>
            </w:r>
            <w:r>
              <w:rPr>
                <w:noProof/>
                <w:webHidden/>
              </w:rPr>
              <w:fldChar w:fldCharType="begin"/>
            </w:r>
            <w:r>
              <w:rPr>
                <w:noProof/>
                <w:webHidden/>
              </w:rPr>
              <w:instrText xml:space="preserve"> PAGEREF _Toc199456148 \h </w:instrText>
            </w:r>
            <w:r>
              <w:rPr>
                <w:noProof/>
                <w:webHidden/>
              </w:rPr>
            </w:r>
            <w:r>
              <w:rPr>
                <w:noProof/>
                <w:webHidden/>
              </w:rPr>
              <w:fldChar w:fldCharType="separate"/>
            </w:r>
            <w:r>
              <w:rPr>
                <w:noProof/>
                <w:webHidden/>
              </w:rPr>
              <w:t>29</w:t>
            </w:r>
            <w:r>
              <w:rPr>
                <w:noProof/>
                <w:webHidden/>
              </w:rPr>
              <w:fldChar w:fldCharType="end"/>
            </w:r>
          </w:hyperlink>
        </w:p>
        <w:p w14:paraId="063B3BDB" w14:textId="66A28DB0" w:rsidR="00C331B0" w:rsidRDefault="00C331B0">
          <w:pPr>
            <w:pStyle w:val="TOC3"/>
            <w:tabs>
              <w:tab w:val="right" w:leader="dot" w:pos="9060"/>
            </w:tabs>
            <w:rPr>
              <w:rFonts w:eastAsiaTheme="minorEastAsia"/>
              <w:noProof/>
              <w:kern w:val="2"/>
              <w:sz w:val="24"/>
              <w:szCs w:val="24"/>
              <w:lang w:val="pt-PT" w:eastAsia="pt-PT"/>
              <w14:ligatures w14:val="standardContextual"/>
            </w:rPr>
          </w:pPr>
          <w:hyperlink w:anchor="_Toc199456149" w:history="1">
            <w:r w:rsidRPr="0020739C">
              <w:rPr>
                <w:rStyle w:val="Hyperlink"/>
                <w:rFonts w:ascii="Times New Roman" w:hAnsi="Times New Roman" w:cs="Times New Roman"/>
                <w:b/>
                <w:bCs/>
                <w:noProof/>
              </w:rPr>
              <w:t xml:space="preserve">4.1.1 </w:t>
            </w:r>
            <w:r w:rsidR="001A5970">
              <w:rPr>
                <w:rStyle w:val="Hyperlink"/>
                <w:rFonts w:ascii="Times New Roman" w:hAnsi="Times New Roman" w:cs="Times New Roman"/>
                <w:b/>
                <w:bCs/>
                <w:noProof/>
              </w:rPr>
              <w:t xml:space="preserve">      </w:t>
            </w:r>
            <w:r w:rsidRPr="0020739C">
              <w:rPr>
                <w:rStyle w:val="Hyperlink"/>
                <w:rFonts w:ascii="Times New Roman" w:hAnsi="Times New Roman" w:cs="Times New Roman"/>
                <w:b/>
                <w:bCs/>
                <w:noProof/>
              </w:rPr>
              <w:t>Expected and Unexpected Components Regression</w:t>
            </w:r>
            <w:r>
              <w:rPr>
                <w:noProof/>
                <w:webHidden/>
              </w:rPr>
              <w:tab/>
            </w:r>
            <w:r>
              <w:rPr>
                <w:noProof/>
                <w:webHidden/>
              </w:rPr>
              <w:fldChar w:fldCharType="begin"/>
            </w:r>
            <w:r>
              <w:rPr>
                <w:noProof/>
                <w:webHidden/>
              </w:rPr>
              <w:instrText xml:space="preserve"> PAGEREF _Toc199456149 \h </w:instrText>
            </w:r>
            <w:r>
              <w:rPr>
                <w:noProof/>
                <w:webHidden/>
              </w:rPr>
            </w:r>
            <w:r>
              <w:rPr>
                <w:noProof/>
                <w:webHidden/>
              </w:rPr>
              <w:fldChar w:fldCharType="separate"/>
            </w:r>
            <w:r>
              <w:rPr>
                <w:noProof/>
                <w:webHidden/>
              </w:rPr>
              <w:t>29</w:t>
            </w:r>
            <w:r>
              <w:rPr>
                <w:noProof/>
                <w:webHidden/>
              </w:rPr>
              <w:fldChar w:fldCharType="end"/>
            </w:r>
          </w:hyperlink>
        </w:p>
        <w:p w14:paraId="29740319" w14:textId="28D3D781" w:rsidR="00C331B0" w:rsidRDefault="00C331B0">
          <w:pPr>
            <w:pStyle w:val="TOC3"/>
            <w:tabs>
              <w:tab w:val="right" w:leader="dot" w:pos="9060"/>
            </w:tabs>
            <w:rPr>
              <w:rFonts w:eastAsiaTheme="minorEastAsia"/>
              <w:noProof/>
              <w:kern w:val="2"/>
              <w:sz w:val="24"/>
              <w:szCs w:val="24"/>
              <w:lang w:val="pt-PT" w:eastAsia="pt-PT"/>
              <w14:ligatures w14:val="standardContextual"/>
            </w:rPr>
          </w:pPr>
          <w:hyperlink w:anchor="_Toc199456150" w:history="1">
            <w:r w:rsidRPr="0020739C">
              <w:rPr>
                <w:rStyle w:val="Hyperlink"/>
                <w:rFonts w:ascii="Times New Roman" w:hAnsi="Times New Roman" w:cs="Times New Roman"/>
                <w:b/>
                <w:bCs/>
                <w:noProof/>
              </w:rPr>
              <w:t xml:space="preserve">4.1.2 </w:t>
            </w:r>
            <w:r w:rsidR="001A5970">
              <w:rPr>
                <w:rStyle w:val="Hyperlink"/>
                <w:rFonts w:ascii="Times New Roman" w:hAnsi="Times New Roman" w:cs="Times New Roman"/>
                <w:b/>
                <w:bCs/>
                <w:noProof/>
              </w:rPr>
              <w:t xml:space="preserve">      </w:t>
            </w:r>
            <w:r w:rsidRPr="0020739C">
              <w:rPr>
                <w:rStyle w:val="Hyperlink"/>
                <w:rFonts w:ascii="Times New Roman" w:hAnsi="Times New Roman" w:cs="Times New Roman"/>
                <w:b/>
                <w:bCs/>
                <w:noProof/>
              </w:rPr>
              <w:t>Lagged Variables Regression</w:t>
            </w:r>
            <w:r>
              <w:rPr>
                <w:noProof/>
                <w:webHidden/>
              </w:rPr>
              <w:tab/>
            </w:r>
            <w:r>
              <w:rPr>
                <w:noProof/>
                <w:webHidden/>
              </w:rPr>
              <w:fldChar w:fldCharType="begin"/>
            </w:r>
            <w:r>
              <w:rPr>
                <w:noProof/>
                <w:webHidden/>
              </w:rPr>
              <w:instrText xml:space="preserve"> PAGEREF _Toc199456150 \h </w:instrText>
            </w:r>
            <w:r>
              <w:rPr>
                <w:noProof/>
                <w:webHidden/>
              </w:rPr>
            </w:r>
            <w:r>
              <w:rPr>
                <w:noProof/>
                <w:webHidden/>
              </w:rPr>
              <w:fldChar w:fldCharType="separate"/>
            </w:r>
            <w:r>
              <w:rPr>
                <w:noProof/>
                <w:webHidden/>
              </w:rPr>
              <w:t>31</w:t>
            </w:r>
            <w:r>
              <w:rPr>
                <w:noProof/>
                <w:webHidden/>
              </w:rPr>
              <w:fldChar w:fldCharType="end"/>
            </w:r>
          </w:hyperlink>
        </w:p>
        <w:p w14:paraId="62A794F2" w14:textId="4A75D558" w:rsidR="00C331B0" w:rsidRDefault="00C331B0">
          <w:pPr>
            <w:pStyle w:val="TOC3"/>
            <w:tabs>
              <w:tab w:val="right" w:leader="dot" w:pos="9060"/>
            </w:tabs>
            <w:rPr>
              <w:rFonts w:eastAsiaTheme="minorEastAsia"/>
              <w:noProof/>
              <w:kern w:val="2"/>
              <w:sz w:val="24"/>
              <w:szCs w:val="24"/>
              <w:lang w:val="pt-PT" w:eastAsia="pt-PT"/>
              <w14:ligatures w14:val="standardContextual"/>
            </w:rPr>
          </w:pPr>
          <w:hyperlink w:anchor="_Toc199456151" w:history="1">
            <w:r w:rsidRPr="0020739C">
              <w:rPr>
                <w:rStyle w:val="Hyperlink"/>
                <w:rFonts w:ascii="Times New Roman" w:hAnsi="Times New Roman" w:cs="Times New Roman"/>
                <w:b/>
                <w:bCs/>
                <w:noProof/>
              </w:rPr>
              <w:t xml:space="preserve">4.1.3 </w:t>
            </w:r>
            <w:r w:rsidR="001A5970">
              <w:rPr>
                <w:rStyle w:val="Hyperlink"/>
                <w:rFonts w:ascii="Times New Roman" w:hAnsi="Times New Roman" w:cs="Times New Roman"/>
                <w:b/>
                <w:bCs/>
                <w:noProof/>
              </w:rPr>
              <w:t xml:space="preserve">      </w:t>
            </w:r>
            <w:r w:rsidRPr="0020739C">
              <w:rPr>
                <w:rStyle w:val="Hyperlink"/>
                <w:rFonts w:ascii="Times New Roman" w:hAnsi="Times New Roman" w:cs="Times New Roman"/>
                <w:b/>
                <w:bCs/>
                <w:noProof/>
              </w:rPr>
              <w:t>Lagged Variables Regression with Factor Models</w:t>
            </w:r>
            <w:r>
              <w:rPr>
                <w:noProof/>
                <w:webHidden/>
              </w:rPr>
              <w:tab/>
            </w:r>
            <w:r>
              <w:rPr>
                <w:noProof/>
                <w:webHidden/>
              </w:rPr>
              <w:fldChar w:fldCharType="begin"/>
            </w:r>
            <w:r>
              <w:rPr>
                <w:noProof/>
                <w:webHidden/>
              </w:rPr>
              <w:instrText xml:space="preserve"> PAGEREF _Toc199456151 \h </w:instrText>
            </w:r>
            <w:r>
              <w:rPr>
                <w:noProof/>
                <w:webHidden/>
              </w:rPr>
            </w:r>
            <w:r>
              <w:rPr>
                <w:noProof/>
                <w:webHidden/>
              </w:rPr>
              <w:fldChar w:fldCharType="separate"/>
            </w:r>
            <w:r>
              <w:rPr>
                <w:noProof/>
                <w:webHidden/>
              </w:rPr>
              <w:t>33</w:t>
            </w:r>
            <w:r>
              <w:rPr>
                <w:noProof/>
                <w:webHidden/>
              </w:rPr>
              <w:fldChar w:fldCharType="end"/>
            </w:r>
          </w:hyperlink>
        </w:p>
        <w:p w14:paraId="5209F0F6" w14:textId="4EBFA339"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52" w:history="1">
            <w:r w:rsidRPr="0020739C">
              <w:rPr>
                <w:rStyle w:val="Hyperlink"/>
                <w:rFonts w:ascii="Times New Roman" w:hAnsi="Times New Roman" w:cs="Times New Roman"/>
                <w:b/>
                <w:bCs/>
                <w:noProof/>
              </w:rPr>
              <w:t>4.2 Diversified Portfolios Performance Measurement</w:t>
            </w:r>
            <w:r>
              <w:rPr>
                <w:noProof/>
                <w:webHidden/>
              </w:rPr>
              <w:tab/>
            </w:r>
            <w:r>
              <w:rPr>
                <w:noProof/>
                <w:webHidden/>
              </w:rPr>
              <w:fldChar w:fldCharType="begin"/>
            </w:r>
            <w:r>
              <w:rPr>
                <w:noProof/>
                <w:webHidden/>
              </w:rPr>
              <w:instrText xml:space="preserve"> PAGEREF _Toc199456152 \h </w:instrText>
            </w:r>
            <w:r>
              <w:rPr>
                <w:noProof/>
                <w:webHidden/>
              </w:rPr>
            </w:r>
            <w:r>
              <w:rPr>
                <w:noProof/>
                <w:webHidden/>
              </w:rPr>
              <w:fldChar w:fldCharType="separate"/>
            </w:r>
            <w:r>
              <w:rPr>
                <w:noProof/>
                <w:webHidden/>
              </w:rPr>
              <w:t>33</w:t>
            </w:r>
            <w:r>
              <w:rPr>
                <w:noProof/>
                <w:webHidden/>
              </w:rPr>
              <w:fldChar w:fldCharType="end"/>
            </w:r>
          </w:hyperlink>
        </w:p>
        <w:p w14:paraId="626E0088" w14:textId="236F50BA" w:rsidR="00C331B0" w:rsidRDefault="00C331B0">
          <w:pPr>
            <w:pStyle w:val="TOC2"/>
            <w:tabs>
              <w:tab w:val="right" w:leader="dot" w:pos="9060"/>
            </w:tabs>
            <w:rPr>
              <w:rFonts w:eastAsiaTheme="minorEastAsia"/>
              <w:noProof/>
              <w:kern w:val="2"/>
              <w:sz w:val="24"/>
              <w:szCs w:val="24"/>
              <w:lang w:val="pt-PT" w:eastAsia="pt-PT"/>
              <w14:ligatures w14:val="standardContextual"/>
            </w:rPr>
          </w:pPr>
          <w:hyperlink w:anchor="_Toc199456153" w:history="1">
            <w:r w:rsidRPr="0020739C">
              <w:rPr>
                <w:rStyle w:val="Hyperlink"/>
                <w:rFonts w:ascii="Times New Roman" w:hAnsi="Times New Roman" w:cs="Times New Roman"/>
                <w:b/>
                <w:bCs/>
                <w:noProof/>
              </w:rPr>
              <w:t>4.3 Portfolios Hedging Profile</w:t>
            </w:r>
            <w:r>
              <w:rPr>
                <w:noProof/>
                <w:webHidden/>
              </w:rPr>
              <w:tab/>
            </w:r>
            <w:r>
              <w:rPr>
                <w:noProof/>
                <w:webHidden/>
              </w:rPr>
              <w:fldChar w:fldCharType="begin"/>
            </w:r>
            <w:r>
              <w:rPr>
                <w:noProof/>
                <w:webHidden/>
              </w:rPr>
              <w:instrText xml:space="preserve"> PAGEREF _Toc199456153 \h </w:instrText>
            </w:r>
            <w:r>
              <w:rPr>
                <w:noProof/>
                <w:webHidden/>
              </w:rPr>
            </w:r>
            <w:r>
              <w:rPr>
                <w:noProof/>
                <w:webHidden/>
              </w:rPr>
              <w:fldChar w:fldCharType="separate"/>
            </w:r>
            <w:r>
              <w:rPr>
                <w:noProof/>
                <w:webHidden/>
              </w:rPr>
              <w:t>34</w:t>
            </w:r>
            <w:r>
              <w:rPr>
                <w:noProof/>
                <w:webHidden/>
              </w:rPr>
              <w:fldChar w:fldCharType="end"/>
            </w:r>
          </w:hyperlink>
        </w:p>
        <w:p w14:paraId="31174237" w14:textId="2395E54C" w:rsidR="00C331B0" w:rsidRDefault="00C331B0">
          <w:pPr>
            <w:pStyle w:val="TOC3"/>
            <w:tabs>
              <w:tab w:val="right" w:leader="dot" w:pos="9060"/>
            </w:tabs>
            <w:rPr>
              <w:rFonts w:eastAsiaTheme="minorEastAsia"/>
              <w:noProof/>
              <w:kern w:val="2"/>
              <w:sz w:val="24"/>
              <w:szCs w:val="24"/>
              <w:lang w:val="pt-PT" w:eastAsia="pt-PT"/>
              <w14:ligatures w14:val="standardContextual"/>
            </w:rPr>
          </w:pPr>
          <w:hyperlink w:anchor="_Toc199456154" w:history="1">
            <w:r w:rsidRPr="0020739C">
              <w:rPr>
                <w:rStyle w:val="Hyperlink"/>
                <w:rFonts w:ascii="Times New Roman" w:hAnsi="Times New Roman" w:cs="Times New Roman"/>
                <w:b/>
                <w:bCs/>
                <w:noProof/>
              </w:rPr>
              <w:t xml:space="preserve">4.3.1. </w:t>
            </w:r>
            <w:r w:rsidR="0062549F">
              <w:rPr>
                <w:rStyle w:val="Hyperlink"/>
                <w:rFonts w:ascii="Times New Roman" w:hAnsi="Times New Roman" w:cs="Times New Roman"/>
                <w:b/>
                <w:bCs/>
                <w:noProof/>
              </w:rPr>
              <w:t xml:space="preserve">     </w:t>
            </w:r>
            <w:r w:rsidRPr="0020739C">
              <w:rPr>
                <w:rStyle w:val="Hyperlink"/>
                <w:rFonts w:ascii="Times New Roman" w:hAnsi="Times New Roman" w:cs="Times New Roman"/>
                <w:b/>
                <w:bCs/>
                <w:noProof/>
              </w:rPr>
              <w:t>Expected and Unexpected Components Regression</w:t>
            </w:r>
            <w:r>
              <w:rPr>
                <w:noProof/>
                <w:webHidden/>
              </w:rPr>
              <w:tab/>
            </w:r>
            <w:r>
              <w:rPr>
                <w:noProof/>
                <w:webHidden/>
              </w:rPr>
              <w:fldChar w:fldCharType="begin"/>
            </w:r>
            <w:r>
              <w:rPr>
                <w:noProof/>
                <w:webHidden/>
              </w:rPr>
              <w:instrText xml:space="preserve"> PAGEREF _Toc199456154 \h </w:instrText>
            </w:r>
            <w:r>
              <w:rPr>
                <w:noProof/>
                <w:webHidden/>
              </w:rPr>
            </w:r>
            <w:r>
              <w:rPr>
                <w:noProof/>
                <w:webHidden/>
              </w:rPr>
              <w:fldChar w:fldCharType="separate"/>
            </w:r>
            <w:r>
              <w:rPr>
                <w:noProof/>
                <w:webHidden/>
              </w:rPr>
              <w:t>34</w:t>
            </w:r>
            <w:r>
              <w:rPr>
                <w:noProof/>
                <w:webHidden/>
              </w:rPr>
              <w:fldChar w:fldCharType="end"/>
            </w:r>
          </w:hyperlink>
        </w:p>
        <w:p w14:paraId="64540588" w14:textId="23CE4550" w:rsidR="00C331B0" w:rsidRDefault="00C331B0">
          <w:pPr>
            <w:pStyle w:val="TOC3"/>
            <w:tabs>
              <w:tab w:val="right" w:leader="dot" w:pos="9060"/>
            </w:tabs>
            <w:rPr>
              <w:rFonts w:eastAsiaTheme="minorEastAsia"/>
              <w:noProof/>
              <w:kern w:val="2"/>
              <w:sz w:val="24"/>
              <w:szCs w:val="24"/>
              <w:lang w:val="pt-PT" w:eastAsia="pt-PT"/>
              <w14:ligatures w14:val="standardContextual"/>
            </w:rPr>
          </w:pPr>
          <w:hyperlink w:anchor="_Toc199456155" w:history="1">
            <w:r w:rsidRPr="0020739C">
              <w:rPr>
                <w:rStyle w:val="Hyperlink"/>
                <w:rFonts w:ascii="Times New Roman" w:hAnsi="Times New Roman" w:cs="Times New Roman"/>
                <w:b/>
                <w:bCs/>
                <w:noProof/>
              </w:rPr>
              <w:t xml:space="preserve">4.3.2 </w:t>
            </w:r>
            <w:r w:rsidR="0062549F">
              <w:rPr>
                <w:rStyle w:val="Hyperlink"/>
                <w:rFonts w:ascii="Times New Roman" w:hAnsi="Times New Roman" w:cs="Times New Roman"/>
                <w:b/>
                <w:bCs/>
                <w:noProof/>
              </w:rPr>
              <w:t xml:space="preserve">      </w:t>
            </w:r>
            <w:r w:rsidRPr="0020739C">
              <w:rPr>
                <w:rStyle w:val="Hyperlink"/>
                <w:rFonts w:ascii="Times New Roman" w:hAnsi="Times New Roman" w:cs="Times New Roman"/>
                <w:b/>
                <w:bCs/>
                <w:noProof/>
              </w:rPr>
              <w:t>Lagged Variables Regression</w:t>
            </w:r>
            <w:r>
              <w:rPr>
                <w:noProof/>
                <w:webHidden/>
              </w:rPr>
              <w:tab/>
            </w:r>
            <w:r>
              <w:rPr>
                <w:noProof/>
                <w:webHidden/>
              </w:rPr>
              <w:fldChar w:fldCharType="begin"/>
            </w:r>
            <w:r>
              <w:rPr>
                <w:noProof/>
                <w:webHidden/>
              </w:rPr>
              <w:instrText xml:space="preserve"> PAGEREF _Toc199456155 \h </w:instrText>
            </w:r>
            <w:r>
              <w:rPr>
                <w:noProof/>
                <w:webHidden/>
              </w:rPr>
            </w:r>
            <w:r>
              <w:rPr>
                <w:noProof/>
                <w:webHidden/>
              </w:rPr>
              <w:fldChar w:fldCharType="separate"/>
            </w:r>
            <w:r>
              <w:rPr>
                <w:noProof/>
                <w:webHidden/>
              </w:rPr>
              <w:t>35</w:t>
            </w:r>
            <w:r>
              <w:rPr>
                <w:noProof/>
                <w:webHidden/>
              </w:rPr>
              <w:fldChar w:fldCharType="end"/>
            </w:r>
          </w:hyperlink>
        </w:p>
        <w:p w14:paraId="06650C2D" w14:textId="01A1CCF7" w:rsidR="00C331B0" w:rsidRDefault="00C331B0">
          <w:pPr>
            <w:pStyle w:val="TOC3"/>
            <w:tabs>
              <w:tab w:val="right" w:leader="dot" w:pos="9060"/>
            </w:tabs>
            <w:rPr>
              <w:rFonts w:eastAsiaTheme="minorEastAsia"/>
              <w:noProof/>
              <w:kern w:val="2"/>
              <w:sz w:val="24"/>
              <w:szCs w:val="24"/>
              <w:lang w:val="pt-PT" w:eastAsia="pt-PT"/>
              <w14:ligatures w14:val="standardContextual"/>
            </w:rPr>
          </w:pPr>
          <w:hyperlink w:anchor="_Toc199456156" w:history="1">
            <w:r w:rsidRPr="0020739C">
              <w:rPr>
                <w:rStyle w:val="Hyperlink"/>
                <w:rFonts w:ascii="Times New Roman" w:hAnsi="Times New Roman" w:cs="Times New Roman"/>
                <w:b/>
                <w:bCs/>
                <w:noProof/>
              </w:rPr>
              <w:t xml:space="preserve">4.3.3 </w:t>
            </w:r>
            <w:r w:rsidR="0062549F">
              <w:rPr>
                <w:rStyle w:val="Hyperlink"/>
                <w:rFonts w:ascii="Times New Roman" w:hAnsi="Times New Roman" w:cs="Times New Roman"/>
                <w:b/>
                <w:bCs/>
                <w:noProof/>
              </w:rPr>
              <w:t xml:space="preserve">      </w:t>
            </w:r>
            <w:r w:rsidRPr="0020739C">
              <w:rPr>
                <w:rStyle w:val="Hyperlink"/>
                <w:rFonts w:ascii="Times New Roman" w:hAnsi="Times New Roman" w:cs="Times New Roman"/>
                <w:b/>
                <w:bCs/>
                <w:noProof/>
              </w:rPr>
              <w:t>Lagged Variables Regression with Factor Models</w:t>
            </w:r>
            <w:r>
              <w:rPr>
                <w:noProof/>
                <w:webHidden/>
              </w:rPr>
              <w:tab/>
            </w:r>
            <w:r>
              <w:rPr>
                <w:noProof/>
                <w:webHidden/>
              </w:rPr>
              <w:fldChar w:fldCharType="begin"/>
            </w:r>
            <w:r>
              <w:rPr>
                <w:noProof/>
                <w:webHidden/>
              </w:rPr>
              <w:instrText xml:space="preserve"> PAGEREF _Toc199456156 \h </w:instrText>
            </w:r>
            <w:r>
              <w:rPr>
                <w:noProof/>
                <w:webHidden/>
              </w:rPr>
            </w:r>
            <w:r>
              <w:rPr>
                <w:noProof/>
                <w:webHidden/>
              </w:rPr>
              <w:fldChar w:fldCharType="separate"/>
            </w:r>
            <w:r>
              <w:rPr>
                <w:noProof/>
                <w:webHidden/>
              </w:rPr>
              <w:t>37</w:t>
            </w:r>
            <w:r>
              <w:rPr>
                <w:noProof/>
                <w:webHidden/>
              </w:rPr>
              <w:fldChar w:fldCharType="end"/>
            </w:r>
          </w:hyperlink>
        </w:p>
        <w:p w14:paraId="6D90BEAF" w14:textId="172A9A91" w:rsidR="00C331B0" w:rsidRDefault="00C331B0">
          <w:pPr>
            <w:pStyle w:val="TOC1"/>
            <w:tabs>
              <w:tab w:val="left" w:pos="440"/>
              <w:tab w:val="right" w:leader="dot" w:pos="9060"/>
            </w:tabs>
            <w:rPr>
              <w:rFonts w:eastAsiaTheme="minorEastAsia"/>
              <w:noProof/>
              <w:kern w:val="2"/>
              <w:sz w:val="24"/>
              <w:szCs w:val="24"/>
              <w:lang w:val="pt-PT" w:eastAsia="pt-PT"/>
              <w14:ligatures w14:val="standardContextual"/>
            </w:rPr>
          </w:pPr>
          <w:hyperlink w:anchor="_Toc199456157" w:history="1">
            <w:r w:rsidRPr="0020739C">
              <w:rPr>
                <w:rStyle w:val="Hyperlink"/>
                <w:rFonts w:ascii="Times New Roman" w:hAnsi="Times New Roman" w:cs="Times New Roman"/>
                <w:b/>
                <w:noProof/>
              </w:rPr>
              <w:t>5.</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_Toc199456157 \h </w:instrText>
            </w:r>
            <w:r>
              <w:rPr>
                <w:noProof/>
                <w:webHidden/>
              </w:rPr>
            </w:r>
            <w:r>
              <w:rPr>
                <w:noProof/>
                <w:webHidden/>
              </w:rPr>
              <w:fldChar w:fldCharType="separate"/>
            </w:r>
            <w:r>
              <w:rPr>
                <w:noProof/>
                <w:webHidden/>
              </w:rPr>
              <w:t>38</w:t>
            </w:r>
            <w:r>
              <w:rPr>
                <w:noProof/>
                <w:webHidden/>
              </w:rPr>
              <w:fldChar w:fldCharType="end"/>
            </w:r>
          </w:hyperlink>
        </w:p>
        <w:p w14:paraId="64F04372" w14:textId="7BF5C05B" w:rsidR="00C331B0" w:rsidRDefault="00C331B0">
          <w:pPr>
            <w:pStyle w:val="TOC1"/>
            <w:tabs>
              <w:tab w:val="left" w:pos="440"/>
              <w:tab w:val="right" w:leader="dot" w:pos="9060"/>
            </w:tabs>
            <w:rPr>
              <w:rFonts w:eastAsiaTheme="minorEastAsia"/>
              <w:noProof/>
              <w:kern w:val="2"/>
              <w:sz w:val="24"/>
              <w:szCs w:val="24"/>
              <w:lang w:val="pt-PT" w:eastAsia="pt-PT"/>
              <w14:ligatures w14:val="standardContextual"/>
            </w:rPr>
          </w:pPr>
          <w:hyperlink w:anchor="_Toc199456158" w:history="1">
            <w:r w:rsidRPr="0020739C">
              <w:rPr>
                <w:rStyle w:val="Hyperlink"/>
                <w:rFonts w:ascii="Times New Roman" w:hAnsi="Times New Roman" w:cs="Times New Roman"/>
                <w:b/>
                <w:noProof/>
              </w:rPr>
              <w:t>6.</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_Toc199456158 \h </w:instrText>
            </w:r>
            <w:r>
              <w:rPr>
                <w:noProof/>
                <w:webHidden/>
              </w:rPr>
            </w:r>
            <w:r>
              <w:rPr>
                <w:noProof/>
                <w:webHidden/>
              </w:rPr>
              <w:fldChar w:fldCharType="separate"/>
            </w:r>
            <w:r>
              <w:rPr>
                <w:noProof/>
                <w:webHidden/>
              </w:rPr>
              <w:t>40</w:t>
            </w:r>
            <w:r>
              <w:rPr>
                <w:noProof/>
                <w:webHidden/>
              </w:rPr>
              <w:fldChar w:fldCharType="end"/>
            </w:r>
          </w:hyperlink>
        </w:p>
        <w:p w14:paraId="705860A0" w14:textId="51457F98" w:rsidR="00C331B0" w:rsidRDefault="00C331B0">
          <w:pPr>
            <w:pStyle w:val="TOC1"/>
            <w:tabs>
              <w:tab w:val="left" w:pos="440"/>
              <w:tab w:val="right" w:leader="dot" w:pos="9060"/>
            </w:tabs>
            <w:rPr>
              <w:rFonts w:eastAsiaTheme="minorEastAsia"/>
              <w:noProof/>
              <w:kern w:val="2"/>
              <w:sz w:val="24"/>
              <w:szCs w:val="24"/>
              <w:lang w:val="pt-PT" w:eastAsia="pt-PT"/>
              <w14:ligatures w14:val="standardContextual"/>
            </w:rPr>
          </w:pPr>
          <w:hyperlink w:anchor="_Toc199456159" w:history="1">
            <w:r w:rsidRPr="0020739C">
              <w:rPr>
                <w:rStyle w:val="Hyperlink"/>
                <w:rFonts w:ascii="Times New Roman" w:hAnsi="Times New Roman" w:cs="Times New Roman"/>
                <w:b/>
                <w:noProof/>
              </w:rPr>
              <w:t>7.</w:t>
            </w:r>
            <w:r>
              <w:rPr>
                <w:rFonts w:eastAsiaTheme="minorEastAsia"/>
                <w:noProof/>
                <w:kern w:val="2"/>
                <w:sz w:val="24"/>
                <w:szCs w:val="24"/>
                <w:lang w:val="pt-PT" w:eastAsia="pt-PT"/>
                <w14:ligatures w14:val="standardContextual"/>
              </w:rPr>
              <w:tab/>
            </w:r>
            <w:r w:rsidRPr="0020739C">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_Toc199456159 \h </w:instrText>
            </w:r>
            <w:r>
              <w:rPr>
                <w:noProof/>
                <w:webHidden/>
              </w:rPr>
            </w:r>
            <w:r>
              <w:rPr>
                <w:noProof/>
                <w:webHidden/>
              </w:rPr>
              <w:fldChar w:fldCharType="separate"/>
            </w:r>
            <w:r>
              <w:rPr>
                <w:noProof/>
                <w:webHidden/>
              </w:rPr>
              <w:t>43</w:t>
            </w:r>
            <w:r>
              <w:rPr>
                <w:noProof/>
                <w:webHidden/>
              </w:rPr>
              <w:fldChar w:fldCharType="end"/>
            </w:r>
          </w:hyperlink>
        </w:p>
        <w:p w14:paraId="331EAC34" w14:textId="097FCFC4" w:rsidR="00460F78" w:rsidRPr="00246A08" w:rsidRDefault="00460F78">
          <w:pPr>
            <w:rPr>
              <w:rFonts w:ascii="Times New Roman" w:hAnsi="Times New Roman" w:cs="Times New Roman"/>
            </w:rPr>
          </w:pPr>
          <w:r w:rsidRPr="00246A08">
            <w:rPr>
              <w:rFonts w:ascii="Times New Roman" w:hAnsi="Times New Roman" w:cs="Times New Roman"/>
              <w:b/>
              <w:bCs/>
            </w:rPr>
            <w:fldChar w:fldCharType="end"/>
          </w:r>
        </w:p>
      </w:sdtContent>
    </w:sdt>
    <w:p w14:paraId="56C0D4CC" w14:textId="77777777" w:rsidR="00660536" w:rsidRPr="00246A08" w:rsidRDefault="00660536" w:rsidP="00660536">
      <w:pPr>
        <w:pStyle w:val="NoSpacing"/>
        <w:rPr>
          <w:rFonts w:ascii="Times New Roman" w:hAnsi="Times New Roman" w:cs="Times New Roman"/>
          <w:sz w:val="24"/>
          <w:szCs w:val="24"/>
          <w:lang w:val="en-GB"/>
        </w:rPr>
      </w:pPr>
    </w:p>
    <w:p w14:paraId="1147F483" w14:textId="5145980E" w:rsidR="00660536" w:rsidRPr="00246A08" w:rsidRDefault="00660536" w:rsidP="005778FE">
      <w:pPr>
        <w:pStyle w:val="Heading1"/>
        <w:numPr>
          <w:ilvl w:val="0"/>
          <w:numId w:val="41"/>
        </w:numPr>
        <w:rPr>
          <w:rFonts w:ascii="Times New Roman" w:hAnsi="Times New Roman" w:cs="Times New Roman"/>
          <w:b/>
          <w:bCs/>
          <w:sz w:val="28"/>
          <w:szCs w:val="28"/>
        </w:rPr>
      </w:pPr>
      <w:bookmarkStart w:id="1" w:name="_Toc199456130"/>
      <w:r w:rsidRPr="00246A08">
        <w:rPr>
          <w:rFonts w:ascii="Times New Roman" w:hAnsi="Times New Roman" w:cs="Times New Roman"/>
          <w:b/>
          <w:bCs/>
          <w:color w:val="000000" w:themeColor="text1"/>
          <w:sz w:val="28"/>
          <w:szCs w:val="28"/>
        </w:rPr>
        <w:lastRenderedPageBreak/>
        <w:t>Introduction</w:t>
      </w:r>
      <w:bookmarkEnd w:id="1"/>
    </w:p>
    <w:p w14:paraId="03560EDE" w14:textId="77777777" w:rsidR="00660536" w:rsidRPr="00246A08" w:rsidRDefault="00660536" w:rsidP="000E12EE">
      <w:pPr>
        <w:pStyle w:val="NoSpacing"/>
        <w:jc w:val="both"/>
        <w:rPr>
          <w:rFonts w:ascii="Times New Roman" w:hAnsi="Times New Roman" w:cs="Times New Roman"/>
          <w:sz w:val="24"/>
          <w:szCs w:val="24"/>
          <w:lang w:val="en-GB"/>
        </w:rPr>
      </w:pPr>
    </w:p>
    <w:p w14:paraId="0E3D99F5" w14:textId="4707AB2B" w:rsidR="00A26D1A" w:rsidRPr="00246A08" w:rsidRDefault="0011304D"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Inflation and Market Volatility are at the core of every investment decision-making process. Inflation will diminish the purchasing-power of </w:t>
      </w:r>
      <w:r w:rsidR="008C5A60" w:rsidRPr="00246A08">
        <w:rPr>
          <w:rFonts w:ascii="Times New Roman" w:hAnsi="Times New Roman" w:cs="Times New Roman"/>
          <w:sz w:val="24"/>
          <w:szCs w:val="24"/>
          <w:lang w:val="en-GB"/>
        </w:rPr>
        <w:t>your income and the real value of your portfolio’s returns, while market volatility will introduce uncertainty and risk</w:t>
      </w:r>
      <w:r w:rsidR="0013380E" w:rsidRPr="00246A08">
        <w:rPr>
          <w:rFonts w:ascii="Times New Roman" w:hAnsi="Times New Roman" w:cs="Times New Roman"/>
          <w:sz w:val="24"/>
          <w:szCs w:val="24"/>
          <w:lang w:val="en-GB"/>
        </w:rPr>
        <w:t xml:space="preserve"> that you may be unwilling to take</w:t>
      </w:r>
      <w:r w:rsidR="008C5A60" w:rsidRPr="00246A08">
        <w:rPr>
          <w:rFonts w:ascii="Times New Roman" w:hAnsi="Times New Roman" w:cs="Times New Roman"/>
          <w:sz w:val="24"/>
          <w:szCs w:val="24"/>
          <w:lang w:val="en-GB"/>
        </w:rPr>
        <w:t xml:space="preserve">. </w:t>
      </w:r>
      <w:r w:rsidR="0013380E" w:rsidRPr="00246A08">
        <w:rPr>
          <w:rFonts w:ascii="Times New Roman" w:hAnsi="Times New Roman" w:cs="Times New Roman"/>
          <w:sz w:val="24"/>
          <w:szCs w:val="24"/>
          <w:lang w:val="en-GB"/>
        </w:rPr>
        <w:t xml:space="preserve">Shocks </w:t>
      </w:r>
      <w:r w:rsidR="008C5A60" w:rsidRPr="00246A08">
        <w:rPr>
          <w:rFonts w:ascii="Times New Roman" w:hAnsi="Times New Roman" w:cs="Times New Roman"/>
          <w:sz w:val="24"/>
          <w:szCs w:val="24"/>
          <w:lang w:val="en-GB"/>
        </w:rPr>
        <w:t>in any of these macroeconomic variables are</w:t>
      </w:r>
      <w:r w:rsidR="000E12EE" w:rsidRPr="00246A08">
        <w:rPr>
          <w:rFonts w:ascii="Times New Roman" w:hAnsi="Times New Roman" w:cs="Times New Roman"/>
          <w:sz w:val="24"/>
          <w:szCs w:val="24"/>
          <w:lang w:val="en-GB"/>
        </w:rPr>
        <w:t xml:space="preserve"> </w:t>
      </w:r>
      <w:r w:rsidR="00123F37" w:rsidRPr="00246A08">
        <w:rPr>
          <w:rFonts w:ascii="Times New Roman" w:hAnsi="Times New Roman" w:cs="Times New Roman"/>
          <w:sz w:val="24"/>
          <w:szCs w:val="24"/>
          <w:lang w:val="en-GB"/>
        </w:rPr>
        <w:t xml:space="preserve">a major concern for </w:t>
      </w:r>
      <w:r w:rsidR="008C5A60" w:rsidRPr="00246A08">
        <w:rPr>
          <w:rFonts w:ascii="Times New Roman" w:hAnsi="Times New Roman" w:cs="Times New Roman"/>
          <w:sz w:val="24"/>
          <w:szCs w:val="24"/>
          <w:lang w:val="en-GB"/>
        </w:rPr>
        <w:t>money managers and retail investors</w:t>
      </w:r>
      <w:r w:rsidR="000E12EE" w:rsidRPr="00246A08">
        <w:rPr>
          <w:rFonts w:ascii="Times New Roman" w:hAnsi="Times New Roman" w:cs="Times New Roman"/>
          <w:sz w:val="24"/>
          <w:szCs w:val="24"/>
          <w:lang w:val="en-GB"/>
        </w:rPr>
        <w:t>.</w:t>
      </w:r>
      <w:r w:rsidR="00770DB8" w:rsidRPr="00246A08">
        <w:rPr>
          <w:rFonts w:ascii="Times New Roman" w:hAnsi="Times New Roman" w:cs="Times New Roman"/>
          <w:sz w:val="24"/>
          <w:szCs w:val="24"/>
          <w:lang w:val="en-GB"/>
        </w:rPr>
        <w:t xml:space="preserve"> </w:t>
      </w:r>
      <w:hyperlink w:anchor="Bodie1" w:history="1">
        <w:r w:rsidR="0028661F" w:rsidRPr="00246A08">
          <w:rPr>
            <w:rStyle w:val="Hyperlink"/>
            <w:rFonts w:ascii="Times New Roman" w:hAnsi="Times New Roman" w:cs="Times New Roman"/>
            <w:sz w:val="24"/>
            <w:szCs w:val="24"/>
            <w:lang w:val="en-GB"/>
          </w:rPr>
          <w:t>Bodie (1976)</w:t>
        </w:r>
      </w:hyperlink>
      <w:r w:rsidR="0028661F" w:rsidRPr="00246A08">
        <w:rPr>
          <w:rFonts w:ascii="Times New Roman" w:hAnsi="Times New Roman" w:cs="Times New Roman"/>
          <w:sz w:val="24"/>
          <w:szCs w:val="24"/>
          <w:lang w:val="en-GB"/>
        </w:rPr>
        <w:t xml:space="preserve">, </w:t>
      </w:r>
      <w:r w:rsidR="008570AC" w:rsidRPr="00246A08">
        <w:rPr>
          <w:rFonts w:ascii="Times New Roman" w:hAnsi="Times New Roman" w:cs="Times New Roman"/>
          <w:sz w:val="24"/>
          <w:szCs w:val="24"/>
          <w:lang w:val="en-GB"/>
        </w:rPr>
        <w:t xml:space="preserve">defines </w:t>
      </w:r>
      <w:r w:rsidR="00A26D1A" w:rsidRPr="00246A08">
        <w:rPr>
          <w:rFonts w:ascii="Times New Roman" w:hAnsi="Times New Roman" w:cs="Times New Roman"/>
          <w:sz w:val="24"/>
          <w:szCs w:val="24"/>
          <w:lang w:val="en-GB"/>
        </w:rPr>
        <w:t>the</w:t>
      </w:r>
      <w:r w:rsidR="00B11270" w:rsidRPr="00246A08">
        <w:rPr>
          <w:rFonts w:ascii="Times New Roman" w:hAnsi="Times New Roman" w:cs="Times New Roman"/>
          <w:sz w:val="24"/>
          <w:szCs w:val="24"/>
          <w:lang w:val="en-GB"/>
        </w:rPr>
        <w:t xml:space="preserve"> effective</w:t>
      </w:r>
      <w:r w:rsidR="00A26D1A" w:rsidRPr="00246A08">
        <w:rPr>
          <w:rFonts w:ascii="Times New Roman" w:hAnsi="Times New Roman" w:cs="Times New Roman"/>
          <w:sz w:val="24"/>
          <w:szCs w:val="24"/>
          <w:lang w:val="en-GB"/>
        </w:rPr>
        <w:t>ness of common stocks as inflation</w:t>
      </w:r>
      <w:r w:rsidR="00B11270" w:rsidRPr="00246A08">
        <w:rPr>
          <w:rFonts w:ascii="Times New Roman" w:hAnsi="Times New Roman" w:cs="Times New Roman"/>
          <w:sz w:val="24"/>
          <w:szCs w:val="24"/>
          <w:lang w:val="en-GB"/>
        </w:rPr>
        <w:t xml:space="preserve"> </w:t>
      </w:r>
      <w:r w:rsidR="0028661F" w:rsidRPr="00246A08">
        <w:rPr>
          <w:rFonts w:ascii="Times New Roman" w:hAnsi="Times New Roman" w:cs="Times New Roman"/>
          <w:sz w:val="24"/>
          <w:szCs w:val="24"/>
          <w:lang w:val="en-GB"/>
        </w:rPr>
        <w:t>hedge</w:t>
      </w:r>
      <w:r w:rsidR="00B11270" w:rsidRPr="00246A08">
        <w:rPr>
          <w:rFonts w:ascii="Times New Roman" w:hAnsi="Times New Roman" w:cs="Times New Roman"/>
          <w:sz w:val="24"/>
          <w:szCs w:val="24"/>
          <w:lang w:val="en-GB"/>
        </w:rPr>
        <w:t>,</w:t>
      </w:r>
      <w:r w:rsidR="00A26D1A" w:rsidRPr="00246A08">
        <w:rPr>
          <w:rFonts w:ascii="Times New Roman" w:hAnsi="Times New Roman" w:cs="Times New Roman"/>
          <w:sz w:val="24"/>
          <w:szCs w:val="24"/>
          <w:lang w:val="en-GB"/>
        </w:rPr>
        <w:t xml:space="preserve"> as the extent to which they can be used to diminish or eliminate the risk of the portfolio’s real return in what concerns the future levels of the consumer price index (CPI). In this paper we use the same approach for inflation and</w:t>
      </w:r>
      <w:r w:rsidR="0085776C" w:rsidRPr="00246A08">
        <w:rPr>
          <w:rFonts w:ascii="Times New Roman" w:hAnsi="Times New Roman" w:cs="Times New Roman"/>
          <w:sz w:val="24"/>
          <w:szCs w:val="24"/>
          <w:lang w:val="en-GB"/>
        </w:rPr>
        <w:t>, as well,</w:t>
      </w:r>
      <w:r w:rsidR="00A26D1A" w:rsidRPr="00246A08">
        <w:rPr>
          <w:rFonts w:ascii="Times New Roman" w:hAnsi="Times New Roman" w:cs="Times New Roman"/>
          <w:sz w:val="24"/>
          <w:szCs w:val="24"/>
          <w:lang w:val="en-GB"/>
        </w:rPr>
        <w:t xml:space="preserve"> for market volatility. Additionally, not only for stocks</w:t>
      </w:r>
      <w:r w:rsidR="0085776C" w:rsidRPr="00246A08">
        <w:rPr>
          <w:rFonts w:ascii="Times New Roman" w:hAnsi="Times New Roman" w:cs="Times New Roman"/>
          <w:sz w:val="24"/>
          <w:szCs w:val="24"/>
          <w:lang w:val="en-GB"/>
        </w:rPr>
        <w:t xml:space="preserve"> is this methodology employed,</w:t>
      </w:r>
      <w:r w:rsidR="00A26D1A" w:rsidRPr="00246A08">
        <w:rPr>
          <w:rFonts w:ascii="Times New Roman" w:hAnsi="Times New Roman" w:cs="Times New Roman"/>
          <w:sz w:val="24"/>
          <w:szCs w:val="24"/>
          <w:lang w:val="en-GB"/>
        </w:rPr>
        <w:t xml:space="preserve"> but for all asset classes and portfolios. In that sense, </w:t>
      </w:r>
      <w:r w:rsidR="0085776C" w:rsidRPr="00246A08">
        <w:rPr>
          <w:rFonts w:ascii="Times New Roman" w:hAnsi="Times New Roman" w:cs="Times New Roman"/>
          <w:sz w:val="24"/>
          <w:szCs w:val="24"/>
          <w:lang w:val="en-GB"/>
        </w:rPr>
        <w:t>the effectiveness of these instruments as a hedge, will be measured to the extent</w:t>
      </w:r>
      <w:r w:rsidR="00A26D1A" w:rsidRPr="00246A08">
        <w:rPr>
          <w:rFonts w:ascii="Times New Roman" w:hAnsi="Times New Roman" w:cs="Times New Roman"/>
          <w:sz w:val="24"/>
          <w:szCs w:val="24"/>
          <w:lang w:val="en-GB"/>
        </w:rPr>
        <w:t xml:space="preserve"> they can </w:t>
      </w:r>
      <w:r w:rsidR="0085776C" w:rsidRPr="00246A08">
        <w:rPr>
          <w:rFonts w:ascii="Times New Roman" w:hAnsi="Times New Roman" w:cs="Times New Roman"/>
          <w:sz w:val="24"/>
          <w:szCs w:val="24"/>
          <w:lang w:val="en-GB"/>
        </w:rPr>
        <w:t xml:space="preserve">reduce or eliminate the risk that the portfolio’s real returns, will be eroded by uncertainty in future changes in the CPI and in the market’s volatility. </w:t>
      </w:r>
    </w:p>
    <w:p w14:paraId="284F3B57" w14:textId="61E33BFC" w:rsidR="00433327" w:rsidRPr="00246A08" w:rsidRDefault="008B15D7"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Over the past century, </w:t>
      </w:r>
      <w:r w:rsidR="00765297" w:rsidRPr="00246A08">
        <w:rPr>
          <w:rFonts w:ascii="Times New Roman" w:hAnsi="Times New Roman" w:cs="Times New Roman"/>
          <w:sz w:val="24"/>
          <w:szCs w:val="24"/>
          <w:lang w:val="en-GB"/>
        </w:rPr>
        <w:t>the world has</w:t>
      </w:r>
      <w:r w:rsidRPr="00246A08">
        <w:rPr>
          <w:rFonts w:ascii="Times New Roman" w:hAnsi="Times New Roman" w:cs="Times New Roman"/>
          <w:sz w:val="24"/>
          <w:szCs w:val="24"/>
          <w:lang w:val="en-GB"/>
        </w:rPr>
        <w:t xml:space="preserve"> experienced periods of high inflation</w:t>
      </w:r>
      <w:r w:rsidR="00CC524B" w:rsidRPr="00246A08">
        <w:rPr>
          <w:rFonts w:ascii="Times New Roman" w:hAnsi="Times New Roman" w:cs="Times New Roman"/>
          <w:sz w:val="24"/>
          <w:szCs w:val="24"/>
          <w:lang w:val="en-GB"/>
        </w:rPr>
        <w:t xml:space="preserve">, such as the </w:t>
      </w:r>
      <w:r w:rsidR="00765297" w:rsidRPr="00246A08">
        <w:rPr>
          <w:rFonts w:ascii="Times New Roman" w:hAnsi="Times New Roman" w:cs="Times New Roman"/>
          <w:sz w:val="24"/>
          <w:szCs w:val="24"/>
          <w:lang w:val="en-GB"/>
        </w:rPr>
        <w:t xml:space="preserve">German hyperinflation post-World War I, the “Great Inflation” of the 1970s and the post-COVID inflation surge. </w:t>
      </w:r>
      <w:r w:rsidR="0085776C" w:rsidRPr="00246A08">
        <w:rPr>
          <w:rFonts w:ascii="Times New Roman" w:hAnsi="Times New Roman" w:cs="Times New Roman"/>
          <w:sz w:val="24"/>
          <w:szCs w:val="24"/>
          <w:lang w:val="en-GB"/>
        </w:rPr>
        <w:t>Volatility has also played a major role in recent financial history. Periods, such as, the Great Depression of 1929, Black Monday on October 1987, the Dot-com crash, the Global Financial Crisis and the latest, the COVID-19 crash, being the most remarkable ones.</w:t>
      </w:r>
      <w:r w:rsidR="00433327" w:rsidRPr="00246A08">
        <w:rPr>
          <w:rFonts w:ascii="Times New Roman" w:hAnsi="Times New Roman" w:cs="Times New Roman"/>
          <w:sz w:val="24"/>
          <w:szCs w:val="24"/>
          <w:lang w:val="en-GB"/>
        </w:rPr>
        <w:t xml:space="preserve"> However, some of these periods are marked for both phenomena being observed, namely the 1970s Stagflation and the post-COVID period. The latest so-called reciprocal tariffs announced by the US highlight the relevance of</w:t>
      </w:r>
      <w:r w:rsidR="00950B60" w:rsidRPr="00246A08">
        <w:rPr>
          <w:rFonts w:ascii="Times New Roman" w:hAnsi="Times New Roman" w:cs="Times New Roman"/>
          <w:sz w:val="24"/>
          <w:szCs w:val="24"/>
          <w:lang w:val="en-GB"/>
        </w:rPr>
        <w:t xml:space="preserve"> </w:t>
      </w:r>
      <w:r w:rsidR="00433327" w:rsidRPr="00246A08">
        <w:rPr>
          <w:rFonts w:ascii="Times New Roman" w:hAnsi="Times New Roman" w:cs="Times New Roman"/>
          <w:sz w:val="24"/>
          <w:szCs w:val="24"/>
          <w:lang w:val="en-GB"/>
        </w:rPr>
        <w:t>studying the topic in this paper.</w:t>
      </w:r>
    </w:p>
    <w:p w14:paraId="19CFDE25" w14:textId="3398A5EB" w:rsidR="00AF603D" w:rsidRPr="00246A08" w:rsidRDefault="002D6CC9" w:rsidP="00AF603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Many studies have been conducted regarding the effectiveness of certain asset classes in hedging inflation</w:t>
      </w:r>
      <w:r w:rsidR="00B34455" w:rsidRPr="00246A08">
        <w:rPr>
          <w:rFonts w:ascii="Times New Roman" w:hAnsi="Times New Roman" w:cs="Times New Roman"/>
          <w:sz w:val="24"/>
          <w:szCs w:val="24"/>
          <w:lang w:val="en-GB"/>
        </w:rPr>
        <w:t xml:space="preserve">. </w:t>
      </w:r>
      <w:hyperlink w:anchor="Bodie1" w:history="1">
        <w:r w:rsidR="00B34455" w:rsidRPr="00246A08">
          <w:rPr>
            <w:rStyle w:val="Hyperlink"/>
            <w:rFonts w:ascii="Times New Roman" w:hAnsi="Times New Roman" w:cs="Times New Roman"/>
            <w:sz w:val="24"/>
            <w:szCs w:val="24"/>
            <w:lang w:val="en-GB"/>
          </w:rPr>
          <w:t>Bodie (1976)</w:t>
        </w:r>
      </w:hyperlink>
      <w:r w:rsidRPr="00246A08">
        <w:rPr>
          <w:rFonts w:ascii="Times New Roman" w:hAnsi="Times New Roman" w:cs="Times New Roman"/>
          <w:sz w:val="24"/>
          <w:szCs w:val="24"/>
          <w:lang w:val="en-GB"/>
        </w:rPr>
        <w:t>,</w:t>
      </w:r>
      <w:r w:rsidR="00B34455" w:rsidRPr="00246A08">
        <w:rPr>
          <w:rFonts w:ascii="Times New Roman" w:hAnsi="Times New Roman" w:cs="Times New Roman"/>
          <w:sz w:val="24"/>
          <w:szCs w:val="24"/>
          <w:lang w:val="en-GB"/>
        </w:rPr>
        <w:t xml:space="preserve"> </w:t>
      </w:r>
      <w:hyperlink w:anchor="Nelson" w:history="1">
        <w:r w:rsidR="00B34455" w:rsidRPr="00246A08">
          <w:rPr>
            <w:rStyle w:val="Hyperlink"/>
            <w:rFonts w:ascii="Times New Roman" w:hAnsi="Times New Roman" w:cs="Times New Roman"/>
            <w:sz w:val="24"/>
            <w:szCs w:val="24"/>
            <w:lang w:val="en-GB"/>
          </w:rPr>
          <w:t>Nelson (1976)</w:t>
        </w:r>
      </w:hyperlink>
      <w:r w:rsidR="00B34455" w:rsidRPr="00246A08">
        <w:rPr>
          <w:rFonts w:ascii="Times New Roman" w:hAnsi="Times New Roman" w:cs="Times New Roman"/>
          <w:sz w:val="24"/>
          <w:szCs w:val="24"/>
          <w:lang w:val="en-GB"/>
        </w:rPr>
        <w:t xml:space="preserve">, </w:t>
      </w:r>
      <w:hyperlink w:anchor="Jaffe_Mandelker" w:history="1">
        <w:r w:rsidR="00A366BF" w:rsidRPr="00246A08">
          <w:rPr>
            <w:rStyle w:val="Hyperlink"/>
            <w:rFonts w:ascii="Times New Roman" w:hAnsi="Times New Roman" w:cs="Times New Roman"/>
            <w:sz w:val="24"/>
            <w:szCs w:val="24"/>
            <w:lang w:val="en-GB"/>
          </w:rPr>
          <w:t>Jaffe and Mandelker (1976)</w:t>
        </w:r>
      </w:hyperlink>
      <w:r w:rsidR="00B34455" w:rsidRPr="00246A08">
        <w:rPr>
          <w:rFonts w:ascii="Times New Roman" w:hAnsi="Times New Roman" w:cs="Times New Roman"/>
          <w:sz w:val="24"/>
          <w:szCs w:val="24"/>
          <w:lang w:val="en-GB"/>
        </w:rPr>
        <w:t xml:space="preserve">, </w:t>
      </w:r>
      <w:hyperlink w:anchor="Gultekin" w:history="1">
        <w:r w:rsidR="00B34455" w:rsidRPr="00246A08">
          <w:rPr>
            <w:rStyle w:val="Hyperlink"/>
            <w:rFonts w:ascii="Times New Roman" w:hAnsi="Times New Roman" w:cs="Times New Roman"/>
            <w:sz w:val="24"/>
            <w:szCs w:val="24"/>
            <w:lang w:val="en-GB"/>
          </w:rPr>
          <w:t>Gultekin (1983)</w:t>
        </w:r>
      </w:hyperlink>
      <w:r w:rsidR="00B34455" w:rsidRPr="00246A08">
        <w:rPr>
          <w:rFonts w:ascii="Times New Roman" w:hAnsi="Times New Roman" w:cs="Times New Roman"/>
          <w:sz w:val="24"/>
          <w:szCs w:val="24"/>
          <w:lang w:val="en-GB"/>
        </w:rPr>
        <w:t xml:space="preserve"> </w:t>
      </w:r>
      <w:r w:rsidR="00A366BF" w:rsidRPr="00246A08">
        <w:rPr>
          <w:rFonts w:ascii="Times New Roman" w:hAnsi="Times New Roman" w:cs="Times New Roman"/>
          <w:sz w:val="24"/>
          <w:szCs w:val="24"/>
          <w:lang w:val="en-GB"/>
        </w:rPr>
        <w:t>and more recently,</w:t>
      </w:r>
      <w:r w:rsidR="00791D87" w:rsidRPr="00246A08">
        <w:rPr>
          <w:rFonts w:ascii="Times New Roman" w:hAnsi="Times New Roman" w:cs="Times New Roman"/>
          <w:sz w:val="24"/>
          <w:szCs w:val="24"/>
          <w:lang w:val="en-GB"/>
        </w:rPr>
        <w:t xml:space="preserve"> </w:t>
      </w:r>
      <w:hyperlink w:anchor="Boudoukh_Richardson_Long_term" w:history="1">
        <w:r w:rsidR="00791D87" w:rsidRPr="00246A08">
          <w:rPr>
            <w:rStyle w:val="Hyperlink"/>
            <w:rFonts w:ascii="Times New Roman" w:hAnsi="Times New Roman" w:cs="Times New Roman"/>
            <w:sz w:val="24"/>
            <w:szCs w:val="24"/>
            <w:lang w:val="en-GB"/>
          </w:rPr>
          <w:t>Boudoukh and Richardson (1993)</w:t>
        </w:r>
      </w:hyperlink>
      <w:r w:rsidR="004316ED" w:rsidRPr="00246A08">
        <w:rPr>
          <w:rFonts w:ascii="Times New Roman" w:hAnsi="Times New Roman" w:cs="Times New Roman"/>
          <w:sz w:val="24"/>
          <w:szCs w:val="24"/>
          <w:lang w:val="en-GB"/>
        </w:rPr>
        <w:t xml:space="preserve"> and </w:t>
      </w:r>
      <w:hyperlink w:anchor="Kolari_Anari" w:history="1">
        <w:r w:rsidR="004316ED" w:rsidRPr="00246A08">
          <w:rPr>
            <w:rStyle w:val="Hyperlink"/>
            <w:rFonts w:ascii="Times New Roman" w:hAnsi="Times New Roman" w:cs="Times New Roman"/>
            <w:sz w:val="24"/>
            <w:szCs w:val="24"/>
            <w:lang w:val="en-GB"/>
          </w:rPr>
          <w:t>Anari and Kolari (2001)</w:t>
        </w:r>
      </w:hyperlink>
      <w:r w:rsidR="00791D87" w:rsidRPr="00246A08">
        <w:rPr>
          <w:rFonts w:ascii="Times New Roman" w:hAnsi="Times New Roman" w:cs="Times New Roman"/>
          <w:sz w:val="24"/>
          <w:szCs w:val="24"/>
          <w:lang w:val="en-GB"/>
        </w:rPr>
        <w:t>,</w:t>
      </w:r>
      <w:r w:rsidR="004316ED" w:rsidRPr="00246A08">
        <w:rPr>
          <w:rFonts w:ascii="Times New Roman" w:hAnsi="Times New Roman" w:cs="Times New Roman"/>
          <w:sz w:val="24"/>
          <w:szCs w:val="24"/>
          <w:lang w:val="en-GB"/>
        </w:rPr>
        <w:t xml:space="preserve"> all studied common stocks’ characteristic as inflation hedges. </w:t>
      </w:r>
      <w:hyperlink w:anchor="Jaffe_gold" w:history="1">
        <w:r w:rsidR="00696AAD" w:rsidRPr="00246A08">
          <w:rPr>
            <w:rStyle w:val="Hyperlink"/>
            <w:rFonts w:ascii="Times New Roman" w:hAnsi="Times New Roman" w:cs="Times New Roman"/>
            <w:sz w:val="24"/>
            <w:szCs w:val="24"/>
            <w:lang w:val="en-GB"/>
          </w:rPr>
          <w:t>Jaffe (1989)</w:t>
        </w:r>
      </w:hyperlink>
      <w:r w:rsidR="00696AAD" w:rsidRPr="00246A08">
        <w:rPr>
          <w:rFonts w:ascii="Times New Roman" w:hAnsi="Times New Roman" w:cs="Times New Roman"/>
          <w:sz w:val="24"/>
          <w:szCs w:val="24"/>
          <w:lang w:val="en-GB"/>
        </w:rPr>
        <w:t>,</w:t>
      </w:r>
      <w:r w:rsidR="00BA15E8" w:rsidRPr="00246A08">
        <w:rPr>
          <w:rFonts w:ascii="Times New Roman" w:hAnsi="Times New Roman" w:cs="Times New Roman"/>
          <w:sz w:val="24"/>
          <w:szCs w:val="24"/>
          <w:lang w:val="en-GB"/>
        </w:rPr>
        <w:t xml:space="preserve"> </w:t>
      </w:r>
      <w:hyperlink w:anchor="Baur_McDermott" w:history="1">
        <w:r w:rsidR="00BA15E8" w:rsidRPr="00246A08">
          <w:rPr>
            <w:rStyle w:val="Hyperlink"/>
            <w:rFonts w:ascii="Times New Roman" w:hAnsi="Times New Roman" w:cs="Times New Roman"/>
            <w:sz w:val="24"/>
            <w:szCs w:val="24"/>
            <w:lang w:val="en-GB"/>
          </w:rPr>
          <w:t>Baur and McDermott (2010)</w:t>
        </w:r>
      </w:hyperlink>
      <w:r w:rsidR="00696AAD" w:rsidRPr="00246A08">
        <w:rPr>
          <w:rFonts w:ascii="Times New Roman" w:hAnsi="Times New Roman" w:cs="Times New Roman"/>
          <w:sz w:val="24"/>
          <w:szCs w:val="24"/>
          <w:lang w:val="en-GB"/>
        </w:rPr>
        <w:t xml:space="preserve"> </w:t>
      </w:r>
      <w:r w:rsidR="004316ED" w:rsidRPr="00246A08">
        <w:rPr>
          <w:rFonts w:ascii="Times New Roman" w:hAnsi="Times New Roman" w:cs="Times New Roman"/>
          <w:sz w:val="24"/>
          <w:szCs w:val="24"/>
          <w:lang w:val="en-GB"/>
        </w:rPr>
        <w:t xml:space="preserve"> </w:t>
      </w:r>
      <w:r w:rsidR="00D41D66" w:rsidRPr="00246A08">
        <w:rPr>
          <w:rFonts w:ascii="Times New Roman" w:hAnsi="Times New Roman" w:cs="Times New Roman"/>
          <w:sz w:val="24"/>
          <w:szCs w:val="24"/>
          <w:lang w:val="en-GB"/>
        </w:rPr>
        <w:t xml:space="preserve">and </w:t>
      </w:r>
      <w:hyperlink w:anchor="Ghosh_gold" w:history="1">
        <w:r w:rsidR="00D41D66" w:rsidRPr="00246A08">
          <w:rPr>
            <w:rStyle w:val="Hyperlink"/>
            <w:rFonts w:ascii="Times New Roman" w:hAnsi="Times New Roman" w:cs="Times New Roman"/>
            <w:sz w:val="24"/>
            <w:szCs w:val="24"/>
            <w:lang w:val="en-GB"/>
          </w:rPr>
          <w:t>Ghosh et al. (2004)</w:t>
        </w:r>
      </w:hyperlink>
      <w:r w:rsidR="00D41D66" w:rsidRPr="00246A08">
        <w:rPr>
          <w:rFonts w:ascii="Times New Roman" w:hAnsi="Times New Roman" w:cs="Times New Roman"/>
          <w:sz w:val="24"/>
          <w:szCs w:val="24"/>
          <w:lang w:val="en-GB"/>
        </w:rPr>
        <w:t xml:space="preserve"> examined Gold and Gold’s characteristics as a hedge and as </w:t>
      </w:r>
      <w:r w:rsidR="00543EC6" w:rsidRPr="00246A08">
        <w:rPr>
          <w:rFonts w:ascii="Times New Roman" w:hAnsi="Times New Roman" w:cs="Times New Roman"/>
          <w:sz w:val="24"/>
          <w:szCs w:val="24"/>
          <w:lang w:val="en-GB"/>
        </w:rPr>
        <w:t xml:space="preserve">a </w:t>
      </w:r>
      <w:r w:rsidR="00D41D66" w:rsidRPr="00246A08">
        <w:rPr>
          <w:rFonts w:ascii="Times New Roman" w:hAnsi="Times New Roman" w:cs="Times New Roman"/>
          <w:sz w:val="24"/>
          <w:szCs w:val="24"/>
          <w:lang w:val="en-GB"/>
        </w:rPr>
        <w:t xml:space="preserve">safe-haven asset. </w:t>
      </w:r>
      <w:r w:rsidR="00A366BF" w:rsidRPr="00246A08">
        <w:rPr>
          <w:rFonts w:ascii="Times New Roman" w:hAnsi="Times New Roman" w:cs="Times New Roman"/>
          <w:sz w:val="24"/>
          <w:szCs w:val="24"/>
          <w:lang w:val="en-GB"/>
        </w:rPr>
        <w:t xml:space="preserve"> </w:t>
      </w:r>
      <w:r w:rsidR="00543EC6" w:rsidRPr="00246A08">
        <w:rPr>
          <w:rFonts w:ascii="Times New Roman" w:hAnsi="Times New Roman" w:cs="Times New Roman"/>
          <w:sz w:val="24"/>
          <w:szCs w:val="24"/>
          <w:lang w:val="en-GB"/>
        </w:rPr>
        <w:t>Fixed-income securities</w:t>
      </w:r>
      <w:r w:rsidR="00F80F56" w:rsidRPr="00246A08">
        <w:rPr>
          <w:rFonts w:ascii="Times New Roman" w:hAnsi="Times New Roman" w:cs="Times New Roman"/>
          <w:sz w:val="24"/>
          <w:szCs w:val="24"/>
          <w:lang w:val="en-GB"/>
        </w:rPr>
        <w:t xml:space="preserve"> have also been subject to the study of their hedging ability </w:t>
      </w:r>
      <w:r w:rsidR="00940DBA" w:rsidRPr="00246A08">
        <w:rPr>
          <w:rFonts w:ascii="Times New Roman" w:hAnsi="Times New Roman" w:cs="Times New Roman"/>
          <w:sz w:val="24"/>
          <w:szCs w:val="24"/>
          <w:lang w:val="en-GB"/>
        </w:rPr>
        <w:t xml:space="preserve">in </w:t>
      </w:r>
      <w:hyperlink w:anchor="Fama_Bonds" w:history="1">
        <w:r w:rsidR="00F80F56" w:rsidRPr="00246A08">
          <w:rPr>
            <w:rStyle w:val="Hyperlink"/>
            <w:rFonts w:ascii="Times New Roman" w:hAnsi="Times New Roman" w:cs="Times New Roman"/>
            <w:sz w:val="24"/>
            <w:szCs w:val="24"/>
            <w:lang w:val="en-GB"/>
          </w:rPr>
          <w:t>Fama (1976)</w:t>
        </w:r>
      </w:hyperlink>
      <w:r w:rsidR="00A834D2" w:rsidRPr="00246A08">
        <w:rPr>
          <w:rFonts w:ascii="Times New Roman" w:hAnsi="Times New Roman" w:cs="Times New Roman"/>
          <w:sz w:val="24"/>
          <w:szCs w:val="24"/>
          <w:lang w:val="en-GB"/>
        </w:rPr>
        <w:t xml:space="preserve">, </w:t>
      </w:r>
      <w:hyperlink w:anchor="FamaSchwert" w:history="1">
        <w:r w:rsidR="00A834D2" w:rsidRPr="00246A08">
          <w:rPr>
            <w:rStyle w:val="Hyperlink"/>
            <w:rFonts w:ascii="Times New Roman" w:hAnsi="Times New Roman" w:cs="Times New Roman"/>
            <w:sz w:val="24"/>
            <w:szCs w:val="24"/>
            <w:lang w:val="en-GB"/>
          </w:rPr>
          <w:t>Fama and Schwert (1977)</w:t>
        </w:r>
      </w:hyperlink>
      <w:r w:rsidR="00940DBA" w:rsidRPr="00246A08">
        <w:rPr>
          <w:rFonts w:ascii="Times New Roman" w:hAnsi="Times New Roman" w:cs="Times New Roman"/>
          <w:sz w:val="24"/>
          <w:szCs w:val="24"/>
          <w:lang w:val="en-GB"/>
        </w:rPr>
        <w:t xml:space="preserve"> and </w:t>
      </w:r>
      <w:hyperlink w:anchor="Campbelletall" w:history="1">
        <w:r w:rsidR="00940DBA" w:rsidRPr="00246A08">
          <w:rPr>
            <w:rStyle w:val="Hyperlink"/>
            <w:rFonts w:ascii="Times New Roman" w:hAnsi="Times New Roman" w:cs="Times New Roman"/>
            <w:sz w:val="24"/>
            <w:szCs w:val="24"/>
            <w:lang w:val="en-GB"/>
          </w:rPr>
          <w:t>Campbell et al. (2009)</w:t>
        </w:r>
      </w:hyperlink>
      <w:r w:rsidR="00F80F56" w:rsidRPr="00246A08">
        <w:rPr>
          <w:rFonts w:ascii="Times New Roman" w:hAnsi="Times New Roman" w:cs="Times New Roman"/>
          <w:sz w:val="24"/>
          <w:szCs w:val="24"/>
          <w:lang w:val="en-GB"/>
        </w:rPr>
        <w:t xml:space="preserve">. Other fixed-income assets, designed with the purpose of protecting the returns against inflation, </w:t>
      </w:r>
      <w:r w:rsidR="00543EC6" w:rsidRPr="00246A08">
        <w:rPr>
          <w:rFonts w:ascii="Times New Roman" w:hAnsi="Times New Roman" w:cs="Times New Roman"/>
          <w:sz w:val="24"/>
          <w:szCs w:val="24"/>
          <w:lang w:val="en-GB"/>
        </w:rPr>
        <w:t>common</w:t>
      </w:r>
      <w:r w:rsidR="00F80F56" w:rsidRPr="00246A08">
        <w:rPr>
          <w:rFonts w:ascii="Times New Roman" w:hAnsi="Times New Roman" w:cs="Times New Roman"/>
          <w:sz w:val="24"/>
          <w:szCs w:val="24"/>
          <w:lang w:val="en-GB"/>
        </w:rPr>
        <w:t>ly referred as</w:t>
      </w:r>
      <w:r w:rsidR="00543EC6" w:rsidRPr="00246A08">
        <w:rPr>
          <w:rFonts w:ascii="Times New Roman" w:hAnsi="Times New Roman" w:cs="Times New Roman"/>
          <w:sz w:val="24"/>
          <w:szCs w:val="24"/>
          <w:lang w:val="en-GB"/>
        </w:rPr>
        <w:t xml:space="preserve"> TIPS (Treasury Inflation-Protected Securities)</w:t>
      </w:r>
      <w:r w:rsidR="00F80F56" w:rsidRPr="00246A08">
        <w:rPr>
          <w:rFonts w:ascii="Times New Roman" w:hAnsi="Times New Roman" w:cs="Times New Roman"/>
          <w:sz w:val="24"/>
          <w:szCs w:val="24"/>
          <w:lang w:val="en-GB"/>
        </w:rPr>
        <w:t xml:space="preserve"> were studied in </w:t>
      </w:r>
      <w:hyperlink w:anchor="Bodie_TIPS" w:history="1">
        <w:r w:rsidR="00F80F56" w:rsidRPr="00246A08">
          <w:rPr>
            <w:rStyle w:val="Hyperlink"/>
            <w:rFonts w:ascii="Times New Roman" w:hAnsi="Times New Roman" w:cs="Times New Roman"/>
            <w:sz w:val="24"/>
            <w:szCs w:val="24"/>
            <w:lang w:val="en-GB"/>
          </w:rPr>
          <w:t>Bodie (1988)</w:t>
        </w:r>
      </w:hyperlink>
      <w:r w:rsidR="00F80F56" w:rsidRPr="00246A08">
        <w:rPr>
          <w:rFonts w:ascii="Times New Roman" w:hAnsi="Times New Roman" w:cs="Times New Roman"/>
          <w:sz w:val="24"/>
          <w:szCs w:val="24"/>
          <w:lang w:val="en-GB"/>
        </w:rPr>
        <w:t xml:space="preserve"> and </w:t>
      </w:r>
      <w:hyperlink w:anchor="Kothari_Shanken" w:history="1">
        <w:r w:rsidR="00F80F56" w:rsidRPr="00246A08">
          <w:rPr>
            <w:rStyle w:val="Hyperlink"/>
            <w:rFonts w:ascii="Times New Roman" w:hAnsi="Times New Roman" w:cs="Times New Roman"/>
            <w:sz w:val="24"/>
            <w:szCs w:val="24"/>
            <w:lang w:val="en-GB"/>
          </w:rPr>
          <w:t>Kothari and Shanken (2004)</w:t>
        </w:r>
      </w:hyperlink>
      <w:r w:rsidR="00940DBA" w:rsidRPr="00246A08">
        <w:rPr>
          <w:rFonts w:ascii="Times New Roman" w:hAnsi="Times New Roman" w:cs="Times New Roman"/>
          <w:sz w:val="24"/>
          <w:szCs w:val="24"/>
          <w:lang w:val="en-GB"/>
        </w:rPr>
        <w:t>.</w:t>
      </w:r>
      <w:r w:rsidR="00A834D2" w:rsidRPr="00246A08">
        <w:rPr>
          <w:rFonts w:ascii="Times New Roman" w:hAnsi="Times New Roman" w:cs="Times New Roman"/>
          <w:sz w:val="24"/>
          <w:szCs w:val="24"/>
          <w:lang w:val="en-GB"/>
        </w:rPr>
        <w:t xml:space="preserve"> Real Estate studies as inflation hedges were pioneered by </w:t>
      </w:r>
      <w:hyperlink w:anchor="FamaSchwert" w:history="1">
        <w:r w:rsidR="00A834D2" w:rsidRPr="00246A08">
          <w:rPr>
            <w:rStyle w:val="Hyperlink"/>
            <w:rFonts w:ascii="Times New Roman" w:hAnsi="Times New Roman" w:cs="Times New Roman"/>
            <w:sz w:val="24"/>
            <w:szCs w:val="24"/>
            <w:lang w:val="en-GB"/>
          </w:rPr>
          <w:t>Fama and Schwert (1977)</w:t>
        </w:r>
      </w:hyperlink>
      <w:r w:rsidR="00A834D2" w:rsidRPr="00246A08">
        <w:rPr>
          <w:rFonts w:ascii="Times New Roman" w:hAnsi="Times New Roman" w:cs="Times New Roman"/>
          <w:sz w:val="24"/>
          <w:szCs w:val="24"/>
          <w:lang w:val="en-GB"/>
        </w:rPr>
        <w:t>, and maintained their momentum throughout the year</w:t>
      </w:r>
      <w:r w:rsidR="005D38EB" w:rsidRPr="00246A08">
        <w:rPr>
          <w:rFonts w:ascii="Times New Roman" w:hAnsi="Times New Roman" w:cs="Times New Roman"/>
          <w:sz w:val="24"/>
          <w:szCs w:val="24"/>
          <w:lang w:val="en-GB"/>
        </w:rPr>
        <w:t>s</w:t>
      </w:r>
      <w:r w:rsidR="00A834D2" w:rsidRPr="00246A08">
        <w:rPr>
          <w:rFonts w:ascii="Times New Roman" w:hAnsi="Times New Roman" w:cs="Times New Roman"/>
          <w:sz w:val="24"/>
          <w:szCs w:val="24"/>
          <w:lang w:val="en-GB"/>
        </w:rPr>
        <w:t xml:space="preserve">, as in </w:t>
      </w:r>
      <w:hyperlink w:anchor="Huang_Wilson" w:history="1">
        <w:r w:rsidR="00A834D2" w:rsidRPr="00246A08">
          <w:rPr>
            <w:rStyle w:val="Hyperlink"/>
            <w:rFonts w:ascii="Times New Roman" w:hAnsi="Times New Roman" w:cs="Times New Roman"/>
            <w:sz w:val="24"/>
            <w:szCs w:val="24"/>
            <w:lang w:val="en-GB"/>
          </w:rPr>
          <w:t>Huang and Hudson-Wilson (2007)</w:t>
        </w:r>
      </w:hyperlink>
      <w:r w:rsidR="00A834D2" w:rsidRPr="00246A08">
        <w:rPr>
          <w:rFonts w:ascii="Times New Roman" w:hAnsi="Times New Roman" w:cs="Times New Roman"/>
          <w:sz w:val="24"/>
          <w:szCs w:val="24"/>
          <w:lang w:val="en-GB"/>
        </w:rPr>
        <w:t>.</w:t>
      </w:r>
      <w:r w:rsidR="00AF603D" w:rsidRPr="00246A08">
        <w:rPr>
          <w:rFonts w:ascii="Times New Roman" w:hAnsi="Times New Roman" w:cs="Times New Roman"/>
          <w:sz w:val="24"/>
          <w:szCs w:val="24"/>
          <w:lang w:val="en-GB"/>
        </w:rPr>
        <w:t xml:space="preserve"> Concerning the study of market volatility hedges the literature is not so diverse, and </w:t>
      </w:r>
      <w:r w:rsidR="00AF603D" w:rsidRPr="00246A08">
        <w:rPr>
          <w:rFonts w:ascii="Times New Roman" w:hAnsi="Times New Roman" w:cs="Times New Roman"/>
          <w:sz w:val="24"/>
          <w:szCs w:val="24"/>
          <w:lang w:val="en-GB"/>
        </w:rPr>
        <w:lastRenderedPageBreak/>
        <w:t xml:space="preserve">most of it like, </w:t>
      </w:r>
      <w:hyperlink w:anchor="Zhang_Ou_Brenner" w:history="1">
        <w:r w:rsidR="00AF603D" w:rsidRPr="00246A08">
          <w:rPr>
            <w:rStyle w:val="Hyperlink"/>
            <w:rFonts w:ascii="Times New Roman" w:hAnsi="Times New Roman" w:cs="Times New Roman"/>
            <w:sz w:val="24"/>
            <w:szCs w:val="24"/>
            <w:lang w:val="en-GB"/>
          </w:rPr>
          <w:t>Brenner</w:t>
        </w:r>
        <w:r w:rsidR="00950B60" w:rsidRPr="00246A08">
          <w:rPr>
            <w:rStyle w:val="Hyperlink"/>
            <w:rFonts w:ascii="Times New Roman" w:hAnsi="Times New Roman" w:cs="Times New Roman"/>
            <w:sz w:val="24"/>
            <w:szCs w:val="24"/>
            <w:lang w:val="en-GB"/>
          </w:rPr>
          <w:t xml:space="preserve"> et al.</w:t>
        </w:r>
        <w:r w:rsidR="00AF603D" w:rsidRPr="00246A08">
          <w:rPr>
            <w:rStyle w:val="Hyperlink"/>
            <w:rFonts w:ascii="Times New Roman" w:hAnsi="Times New Roman" w:cs="Times New Roman"/>
            <w:sz w:val="24"/>
            <w:szCs w:val="24"/>
            <w:lang w:val="en-GB"/>
          </w:rPr>
          <w:t xml:space="preserve"> (2006)</w:t>
        </w:r>
      </w:hyperlink>
      <w:r w:rsidR="00AF603D" w:rsidRPr="00246A08">
        <w:rPr>
          <w:rFonts w:ascii="Times New Roman" w:hAnsi="Times New Roman" w:cs="Times New Roman"/>
          <w:sz w:val="24"/>
          <w:szCs w:val="24"/>
          <w:lang w:val="en-GB"/>
        </w:rPr>
        <w:t xml:space="preserve">, primarily aims at short-term hedging, and </w:t>
      </w:r>
      <w:hyperlink w:anchor="Giglio_Kelly_Becker" w:history="1">
        <w:r w:rsidR="00AF603D" w:rsidRPr="00246A08">
          <w:rPr>
            <w:rStyle w:val="Hyperlink"/>
            <w:rFonts w:ascii="Times New Roman" w:hAnsi="Times New Roman" w:cs="Times New Roman"/>
            <w:sz w:val="24"/>
            <w:szCs w:val="24"/>
            <w:lang w:val="en-GB"/>
          </w:rPr>
          <w:t>Dew-Becker</w:t>
        </w:r>
        <w:r w:rsidR="00950B60" w:rsidRPr="00246A08">
          <w:rPr>
            <w:rStyle w:val="Hyperlink"/>
            <w:rFonts w:ascii="Times New Roman" w:hAnsi="Times New Roman" w:cs="Times New Roman"/>
            <w:sz w:val="24"/>
            <w:szCs w:val="24"/>
            <w:lang w:val="en-GB"/>
          </w:rPr>
          <w:t xml:space="preserve"> et al.</w:t>
        </w:r>
        <w:r w:rsidR="00AF603D" w:rsidRPr="00246A08">
          <w:rPr>
            <w:rStyle w:val="Hyperlink"/>
            <w:rFonts w:ascii="Times New Roman" w:hAnsi="Times New Roman" w:cs="Times New Roman"/>
            <w:sz w:val="24"/>
            <w:szCs w:val="24"/>
            <w:lang w:val="en-GB"/>
          </w:rPr>
          <w:t xml:space="preserve"> (2021)</w:t>
        </w:r>
      </w:hyperlink>
      <w:r w:rsidR="0099147C" w:rsidRPr="00246A08">
        <w:rPr>
          <w:rFonts w:ascii="Times New Roman" w:hAnsi="Times New Roman" w:cs="Times New Roman"/>
          <w:lang w:val="en-GB"/>
        </w:rPr>
        <w:t xml:space="preserve"> </w:t>
      </w:r>
      <w:r w:rsidR="0099147C" w:rsidRPr="00246A08">
        <w:rPr>
          <w:rFonts w:ascii="Times New Roman" w:hAnsi="Times New Roman" w:cs="Times New Roman"/>
          <w:sz w:val="24"/>
          <w:szCs w:val="24"/>
          <w:lang w:val="en-GB"/>
        </w:rPr>
        <w:t xml:space="preserve">and </w:t>
      </w:r>
      <w:hyperlink w:anchor="Bakshi_Kapandia" w:history="1">
        <w:r w:rsidR="0099147C" w:rsidRPr="00246A08">
          <w:rPr>
            <w:rStyle w:val="Hyperlink"/>
            <w:rFonts w:ascii="Times New Roman" w:hAnsi="Times New Roman" w:cs="Times New Roman"/>
            <w:sz w:val="24"/>
            <w:szCs w:val="24"/>
            <w:lang w:val="en-GB"/>
          </w:rPr>
          <w:t>Bakshi and Kapadia (2001</w:t>
        </w:r>
      </w:hyperlink>
      <w:r w:rsidR="0099147C" w:rsidRPr="00246A08">
        <w:rPr>
          <w:rFonts w:ascii="Times New Roman" w:hAnsi="Times New Roman" w:cs="Times New Roman"/>
          <w:sz w:val="24"/>
          <w:szCs w:val="24"/>
          <w:lang w:val="en-GB"/>
        </w:rPr>
        <w:t>)</w:t>
      </w:r>
      <w:r w:rsidR="00AF603D" w:rsidRPr="00246A08">
        <w:rPr>
          <w:rFonts w:ascii="Times New Roman" w:hAnsi="Times New Roman" w:cs="Times New Roman"/>
          <w:sz w:val="24"/>
          <w:szCs w:val="24"/>
          <w:lang w:val="en-GB"/>
        </w:rPr>
        <w:t xml:space="preserve"> focus on the use of complex and structured derivative products, such as options on straddles</w:t>
      </w:r>
      <w:r w:rsidR="0099147C" w:rsidRPr="00246A08">
        <w:rPr>
          <w:rFonts w:ascii="Times New Roman" w:hAnsi="Times New Roman" w:cs="Times New Roman"/>
          <w:sz w:val="24"/>
          <w:szCs w:val="24"/>
          <w:lang w:val="en-GB"/>
        </w:rPr>
        <w:t xml:space="preserve"> and delta hedging</w:t>
      </w:r>
      <w:r w:rsidR="00AF603D" w:rsidRPr="00246A08">
        <w:rPr>
          <w:rFonts w:ascii="Times New Roman" w:hAnsi="Times New Roman" w:cs="Times New Roman"/>
          <w:sz w:val="24"/>
          <w:szCs w:val="24"/>
          <w:lang w:val="en-GB"/>
        </w:rPr>
        <w:t>. Yet, there are some studies that try to find assets that may be good hedges against equity market risk</w:t>
      </w:r>
      <w:r w:rsidR="0059516B" w:rsidRPr="00246A08">
        <w:rPr>
          <w:rFonts w:ascii="Times New Roman" w:hAnsi="Times New Roman" w:cs="Times New Roman"/>
          <w:sz w:val="24"/>
          <w:szCs w:val="24"/>
          <w:lang w:val="en-GB"/>
        </w:rPr>
        <w:t xml:space="preserve">, such as </w:t>
      </w:r>
      <w:hyperlink w:anchor="GlobalCurrencyHedging" w:history="1">
        <w:r w:rsidR="0059516B" w:rsidRPr="00246A08">
          <w:rPr>
            <w:rStyle w:val="Hyperlink"/>
            <w:rFonts w:ascii="Times New Roman" w:hAnsi="Times New Roman" w:cs="Times New Roman"/>
            <w:sz w:val="24"/>
            <w:szCs w:val="24"/>
            <w:lang w:val="en-GB"/>
          </w:rPr>
          <w:t>Campbell</w:t>
        </w:r>
        <w:r w:rsidR="00C02FAC" w:rsidRPr="00246A08">
          <w:rPr>
            <w:rStyle w:val="Hyperlink"/>
            <w:rFonts w:ascii="Times New Roman" w:hAnsi="Times New Roman" w:cs="Times New Roman"/>
            <w:sz w:val="24"/>
            <w:szCs w:val="24"/>
            <w:lang w:val="en-GB"/>
          </w:rPr>
          <w:t xml:space="preserve"> et al.</w:t>
        </w:r>
        <w:r w:rsidR="0059516B" w:rsidRPr="00246A08">
          <w:rPr>
            <w:rStyle w:val="Hyperlink"/>
            <w:rFonts w:ascii="Times New Roman" w:hAnsi="Times New Roman" w:cs="Times New Roman"/>
            <w:sz w:val="24"/>
            <w:szCs w:val="24"/>
            <w:lang w:val="en-GB"/>
          </w:rPr>
          <w:t xml:space="preserve"> (2010)</w:t>
        </w:r>
      </w:hyperlink>
      <w:r w:rsidR="0059516B" w:rsidRPr="00246A08">
        <w:rPr>
          <w:rFonts w:ascii="Times New Roman" w:hAnsi="Times New Roman" w:cs="Times New Roman"/>
          <w:sz w:val="24"/>
          <w:szCs w:val="24"/>
          <w:lang w:val="en-GB"/>
        </w:rPr>
        <w:t xml:space="preserve"> for Foreign Currencies in the case of world equity markets</w:t>
      </w:r>
      <w:r w:rsidR="005B06F3" w:rsidRPr="00246A08">
        <w:rPr>
          <w:rFonts w:ascii="Times New Roman" w:hAnsi="Times New Roman" w:cs="Times New Roman"/>
          <w:sz w:val="24"/>
          <w:szCs w:val="24"/>
          <w:lang w:val="en-GB"/>
        </w:rPr>
        <w:t xml:space="preserve">. </w:t>
      </w:r>
    </w:p>
    <w:p w14:paraId="41E9A56B" w14:textId="21EAA4F1" w:rsidR="00A42F1F" w:rsidRPr="00246A08" w:rsidRDefault="00AF603D"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contribution of this paper to the literature </w:t>
      </w:r>
      <w:r w:rsidR="005B06F3" w:rsidRPr="00246A08">
        <w:rPr>
          <w:rFonts w:ascii="Times New Roman" w:hAnsi="Times New Roman" w:cs="Times New Roman"/>
          <w:sz w:val="24"/>
          <w:szCs w:val="24"/>
          <w:lang w:val="en-GB"/>
        </w:rPr>
        <w:t>resides</w:t>
      </w:r>
      <w:r w:rsidRPr="00246A08">
        <w:rPr>
          <w:rFonts w:ascii="Times New Roman" w:hAnsi="Times New Roman" w:cs="Times New Roman"/>
          <w:sz w:val="24"/>
          <w:szCs w:val="24"/>
          <w:lang w:val="en-GB"/>
        </w:rPr>
        <w:t xml:space="preserve"> </w:t>
      </w:r>
      <w:r w:rsidR="007A2EA3" w:rsidRPr="00246A08">
        <w:rPr>
          <w:rFonts w:ascii="Times New Roman" w:hAnsi="Times New Roman" w:cs="Times New Roman"/>
          <w:sz w:val="24"/>
          <w:szCs w:val="24"/>
          <w:lang w:val="en-GB"/>
        </w:rPr>
        <w:t xml:space="preserve">in </w:t>
      </w:r>
      <w:r w:rsidR="002D6CC9" w:rsidRPr="00246A08">
        <w:rPr>
          <w:rFonts w:ascii="Times New Roman" w:hAnsi="Times New Roman" w:cs="Times New Roman"/>
          <w:sz w:val="24"/>
          <w:szCs w:val="24"/>
          <w:lang w:val="en-GB"/>
        </w:rPr>
        <w:t>t</w:t>
      </w:r>
      <w:r w:rsidR="005B06F3" w:rsidRPr="00246A08">
        <w:rPr>
          <w:rFonts w:ascii="Times New Roman" w:hAnsi="Times New Roman" w:cs="Times New Roman"/>
          <w:sz w:val="24"/>
          <w:szCs w:val="24"/>
          <w:lang w:val="en-GB"/>
        </w:rPr>
        <w:t>he</w:t>
      </w:r>
      <w:r w:rsidR="002D6CC9" w:rsidRPr="00246A08">
        <w:rPr>
          <w:rFonts w:ascii="Times New Roman" w:hAnsi="Times New Roman" w:cs="Times New Roman"/>
          <w:sz w:val="24"/>
          <w:szCs w:val="24"/>
          <w:lang w:val="en-GB"/>
        </w:rPr>
        <w:t xml:space="preserve"> </w:t>
      </w:r>
      <w:r w:rsidR="00382D99" w:rsidRPr="00246A08">
        <w:rPr>
          <w:rFonts w:ascii="Times New Roman" w:hAnsi="Times New Roman" w:cs="Times New Roman"/>
          <w:sz w:val="24"/>
          <w:szCs w:val="24"/>
          <w:lang w:val="en-GB"/>
        </w:rPr>
        <w:t>creat</w:t>
      </w:r>
      <w:r w:rsidR="005B06F3" w:rsidRPr="00246A08">
        <w:rPr>
          <w:rFonts w:ascii="Times New Roman" w:hAnsi="Times New Roman" w:cs="Times New Roman"/>
          <w:sz w:val="24"/>
          <w:szCs w:val="24"/>
          <w:lang w:val="en-GB"/>
        </w:rPr>
        <w:t>ion of</w:t>
      </w:r>
      <w:r w:rsidR="00382D99" w:rsidRPr="00246A08">
        <w:rPr>
          <w:rFonts w:ascii="Times New Roman" w:hAnsi="Times New Roman" w:cs="Times New Roman"/>
          <w:sz w:val="24"/>
          <w:szCs w:val="24"/>
          <w:lang w:val="en-GB"/>
        </w:rPr>
        <w:t xml:space="preserve"> an optimal hedging portfolio that includes different asset classes with</w:t>
      </w:r>
      <w:r w:rsidR="007A2EA3" w:rsidRPr="00246A08">
        <w:rPr>
          <w:rFonts w:ascii="Times New Roman" w:hAnsi="Times New Roman" w:cs="Times New Roman"/>
          <w:sz w:val="24"/>
          <w:szCs w:val="24"/>
          <w:lang w:val="en-GB"/>
        </w:rPr>
        <w:t>in</w:t>
      </w:r>
      <w:r w:rsidR="00382D99" w:rsidRPr="00246A08">
        <w:rPr>
          <w:rFonts w:ascii="Times New Roman" w:hAnsi="Times New Roman" w:cs="Times New Roman"/>
          <w:sz w:val="24"/>
          <w:szCs w:val="24"/>
          <w:lang w:val="en-GB"/>
        </w:rPr>
        <w:t xml:space="preserve"> different geographies.</w:t>
      </w:r>
      <w:r w:rsidR="00081365" w:rsidRPr="00246A08">
        <w:rPr>
          <w:rFonts w:ascii="Times New Roman" w:hAnsi="Times New Roman" w:cs="Times New Roman"/>
          <w:sz w:val="24"/>
          <w:szCs w:val="24"/>
          <w:lang w:val="en-GB"/>
        </w:rPr>
        <w:t xml:space="preserve"> </w:t>
      </w:r>
      <w:r w:rsidR="005B06F3" w:rsidRPr="00246A08">
        <w:rPr>
          <w:rFonts w:ascii="Times New Roman" w:hAnsi="Times New Roman" w:cs="Times New Roman"/>
          <w:sz w:val="24"/>
          <w:szCs w:val="24"/>
          <w:lang w:val="en-GB"/>
        </w:rPr>
        <w:t>In other words, there are assets that are effective hedges against inflation, effective hedges against market volatility and effective hedges against both variables. Here we look for the optimal combination of these assets that can increase the</w:t>
      </w:r>
      <w:r w:rsidR="00950B60" w:rsidRPr="00246A08">
        <w:rPr>
          <w:rFonts w:ascii="Times New Roman" w:hAnsi="Times New Roman" w:cs="Times New Roman"/>
          <w:sz w:val="24"/>
          <w:szCs w:val="24"/>
          <w:lang w:val="en-GB"/>
        </w:rPr>
        <w:t>ir</w:t>
      </w:r>
      <w:r w:rsidR="005B06F3" w:rsidRPr="00246A08">
        <w:rPr>
          <w:rFonts w:ascii="Times New Roman" w:hAnsi="Times New Roman" w:cs="Times New Roman"/>
          <w:sz w:val="24"/>
          <w:szCs w:val="24"/>
          <w:lang w:val="en-GB"/>
        </w:rPr>
        <w:t xml:space="preserve"> effectiveness as hedges. For that rationale, based on</w:t>
      </w:r>
      <w:r w:rsidR="007A2EA3" w:rsidRPr="00246A08">
        <w:rPr>
          <w:rFonts w:ascii="Times New Roman" w:hAnsi="Times New Roman" w:cs="Times New Roman"/>
          <w:sz w:val="24"/>
          <w:szCs w:val="24"/>
          <w:lang w:val="en-GB"/>
        </w:rPr>
        <w:t xml:space="preserve"> </w:t>
      </w:r>
      <w:hyperlink w:anchor="Markowitz" w:history="1">
        <w:r w:rsidR="00A14A11" w:rsidRPr="00246A08">
          <w:rPr>
            <w:rStyle w:val="Hyperlink"/>
            <w:rFonts w:ascii="Times New Roman" w:hAnsi="Times New Roman" w:cs="Times New Roman"/>
            <w:sz w:val="24"/>
            <w:szCs w:val="24"/>
            <w:lang w:val="en-GB"/>
          </w:rPr>
          <w:t>Markowitz (1952)</w:t>
        </w:r>
      </w:hyperlink>
      <w:r w:rsidR="00A14A11" w:rsidRPr="00246A08">
        <w:rPr>
          <w:rFonts w:ascii="Times New Roman" w:hAnsi="Times New Roman" w:cs="Times New Roman"/>
          <w:sz w:val="24"/>
          <w:szCs w:val="24"/>
          <w:lang w:val="en-GB"/>
        </w:rPr>
        <w:t xml:space="preserve"> diversification concept, we create an efficient frontier of portfolios that reduces the degree of risk associated to an individual security, without changing the expected return that an investor may get for their investment. Let’s say that the investor has considered to allocate their money into an asset that is a great inflation hedge, but this asset is subject to an idiosyncratic risk that a portfolio of assets that are effective inflation hedges may not be. This asset may also be a good hedge in periods where inflation is, above the central bank’s inflation target, but, overall, at a moderate level. However, when inflation reaches unforeseen levels, the asset fails to maintain the investor’s purchasing power levels. </w:t>
      </w:r>
      <w:r w:rsidR="00A42F1F" w:rsidRPr="00246A08">
        <w:rPr>
          <w:rFonts w:ascii="Times New Roman" w:hAnsi="Times New Roman" w:cs="Times New Roman"/>
          <w:sz w:val="24"/>
          <w:szCs w:val="24"/>
          <w:lang w:val="en-GB"/>
        </w:rPr>
        <w:t xml:space="preserve">The same logic can be applied to assets that are effectively hedging inflation innovations or even shocks but perform poorly in stable periods. </w:t>
      </w:r>
      <w:r w:rsidR="00BB1DE4" w:rsidRPr="00246A08">
        <w:rPr>
          <w:rFonts w:ascii="Times New Roman" w:hAnsi="Times New Roman" w:cs="Times New Roman"/>
          <w:sz w:val="24"/>
          <w:szCs w:val="24"/>
          <w:lang w:val="en-GB"/>
        </w:rPr>
        <w:t>Let us now consider that there is another asset that hedges stock market volatility risk throughout the whole sample period, especially when it carries “bad” uncertainty. Nonetheless, this asset is not an inflation hedging asset, per se. And, if inflation and volatility are two sources of risk that are not perfectly correlated, as</w:t>
      </w:r>
      <w:r w:rsidR="00950B60" w:rsidRPr="00246A08">
        <w:rPr>
          <w:rFonts w:ascii="Times New Roman" w:hAnsi="Times New Roman" w:cs="Times New Roman"/>
          <w:sz w:val="24"/>
          <w:szCs w:val="24"/>
          <w:lang w:val="en-GB"/>
        </w:rPr>
        <w:t xml:space="preserve"> </w:t>
      </w:r>
      <w:r w:rsidR="00BB1DE4" w:rsidRPr="00246A08">
        <w:rPr>
          <w:rFonts w:ascii="Times New Roman" w:hAnsi="Times New Roman" w:cs="Times New Roman"/>
          <w:sz w:val="24"/>
          <w:szCs w:val="24"/>
          <w:lang w:val="en-GB"/>
        </w:rPr>
        <w:t>this paper</w:t>
      </w:r>
      <w:r w:rsidR="00950B60" w:rsidRPr="00246A08">
        <w:rPr>
          <w:rFonts w:ascii="Times New Roman" w:hAnsi="Times New Roman" w:cs="Times New Roman"/>
          <w:sz w:val="24"/>
          <w:szCs w:val="24"/>
          <w:lang w:val="en-GB"/>
        </w:rPr>
        <w:t xml:space="preserve"> finds</w:t>
      </w:r>
      <w:r w:rsidR="00BB1DE4" w:rsidRPr="00246A08">
        <w:rPr>
          <w:rFonts w:ascii="Times New Roman" w:hAnsi="Times New Roman" w:cs="Times New Roman"/>
          <w:sz w:val="24"/>
          <w:szCs w:val="24"/>
          <w:lang w:val="en-GB"/>
        </w:rPr>
        <w:t>, the investor surely wants to find the optimal combination of these assets that allows them to keep</w:t>
      </w:r>
      <w:r w:rsidR="00A42F1F" w:rsidRPr="00246A08">
        <w:rPr>
          <w:rFonts w:ascii="Times New Roman" w:hAnsi="Times New Roman" w:cs="Times New Roman"/>
          <w:sz w:val="24"/>
          <w:szCs w:val="24"/>
          <w:lang w:val="en-GB"/>
        </w:rPr>
        <w:t xml:space="preserve"> returns at the same level while reducing the expected level of risk of the individual </w:t>
      </w:r>
      <w:r w:rsidR="00950B60" w:rsidRPr="00246A08">
        <w:rPr>
          <w:rFonts w:ascii="Times New Roman" w:hAnsi="Times New Roman" w:cs="Times New Roman"/>
          <w:sz w:val="24"/>
          <w:szCs w:val="24"/>
          <w:lang w:val="en-GB"/>
        </w:rPr>
        <w:t>security</w:t>
      </w:r>
      <w:r w:rsidR="00A42F1F" w:rsidRPr="00246A08">
        <w:rPr>
          <w:rFonts w:ascii="Times New Roman" w:hAnsi="Times New Roman" w:cs="Times New Roman"/>
          <w:sz w:val="24"/>
          <w:szCs w:val="24"/>
          <w:lang w:val="en-GB"/>
        </w:rPr>
        <w:t>. As Modern Portfolio Theory</w:t>
      </w:r>
      <w:r w:rsidR="00BB1DE4" w:rsidRPr="00246A08">
        <w:rPr>
          <w:rFonts w:ascii="Times New Roman" w:hAnsi="Times New Roman" w:cs="Times New Roman"/>
          <w:sz w:val="24"/>
          <w:szCs w:val="24"/>
          <w:lang w:val="en-GB"/>
        </w:rPr>
        <w:t xml:space="preserve"> (MPT)</w:t>
      </w:r>
      <w:r w:rsidR="00A42F1F" w:rsidRPr="00246A08">
        <w:rPr>
          <w:rFonts w:ascii="Times New Roman" w:hAnsi="Times New Roman" w:cs="Times New Roman"/>
          <w:sz w:val="24"/>
          <w:szCs w:val="24"/>
          <w:lang w:val="en-GB"/>
        </w:rPr>
        <w:t xml:space="preserve"> indicates, it is not the security’s own risk that is important but the impact it makes on the portfolio’s overall variance.</w:t>
      </w:r>
      <w:r w:rsidR="000175DE" w:rsidRPr="00246A08">
        <w:rPr>
          <w:rFonts w:ascii="Times New Roman" w:hAnsi="Times New Roman" w:cs="Times New Roman"/>
          <w:sz w:val="24"/>
          <w:szCs w:val="24"/>
          <w:lang w:val="en-GB"/>
        </w:rPr>
        <w:t xml:space="preserve"> </w:t>
      </w:r>
    </w:p>
    <w:p w14:paraId="5B850040" w14:textId="40AE98C6" w:rsidR="00D05B4B" w:rsidRPr="00246A08" w:rsidRDefault="00A42F1F"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These portfolios will allow to trace an efficient </w:t>
      </w:r>
      <w:r w:rsidR="00950B60" w:rsidRPr="00246A08">
        <w:rPr>
          <w:rFonts w:ascii="Times New Roman" w:hAnsi="Times New Roman" w:cs="Times New Roman"/>
          <w:sz w:val="24"/>
          <w:szCs w:val="24"/>
          <w:lang w:val="en-GB"/>
        </w:rPr>
        <w:t>surface</w:t>
      </w:r>
      <w:r w:rsidRPr="00246A08">
        <w:rPr>
          <w:rFonts w:ascii="Times New Roman" w:hAnsi="Times New Roman" w:cs="Times New Roman"/>
          <w:sz w:val="24"/>
          <w:szCs w:val="24"/>
          <w:lang w:val="en-GB"/>
        </w:rPr>
        <w:t xml:space="preserve"> that is built on the shoulders of </w:t>
      </w:r>
      <w:hyperlink w:anchor="Markowitz" w:history="1">
        <w:r w:rsidRPr="00246A08">
          <w:rPr>
            <w:rStyle w:val="Hyperlink"/>
            <w:rFonts w:ascii="Times New Roman" w:hAnsi="Times New Roman" w:cs="Times New Roman"/>
            <w:sz w:val="24"/>
            <w:szCs w:val="24"/>
            <w:lang w:val="en-GB"/>
          </w:rPr>
          <w:t>Markowitz (1952)</w:t>
        </w:r>
      </w:hyperlink>
      <w:r w:rsidRPr="00246A08">
        <w:rPr>
          <w:rFonts w:ascii="Times New Roman" w:hAnsi="Times New Roman" w:cs="Times New Roman"/>
          <w:sz w:val="24"/>
          <w:szCs w:val="24"/>
          <w:lang w:val="en-GB"/>
        </w:rPr>
        <w:t xml:space="preserve"> own. </w:t>
      </w:r>
      <w:r w:rsidR="00BB1DE4" w:rsidRPr="00246A08">
        <w:rPr>
          <w:rFonts w:ascii="Times New Roman" w:hAnsi="Times New Roman" w:cs="Times New Roman"/>
          <w:sz w:val="24"/>
          <w:szCs w:val="24"/>
          <w:lang w:val="en-GB"/>
        </w:rPr>
        <w:t>While MPT plots the optimal portfolio</w:t>
      </w:r>
      <w:r w:rsidR="007254DF" w:rsidRPr="00246A08">
        <w:rPr>
          <w:rFonts w:ascii="Times New Roman" w:hAnsi="Times New Roman" w:cs="Times New Roman"/>
          <w:sz w:val="24"/>
          <w:szCs w:val="24"/>
          <w:lang w:val="en-GB"/>
        </w:rPr>
        <w:t xml:space="preserve"> is designed</w:t>
      </w:r>
      <w:r w:rsidR="00BB1DE4" w:rsidRPr="00246A08">
        <w:rPr>
          <w:rFonts w:ascii="Times New Roman" w:hAnsi="Times New Roman" w:cs="Times New Roman"/>
          <w:sz w:val="24"/>
          <w:szCs w:val="24"/>
          <w:lang w:val="en-GB"/>
        </w:rPr>
        <w:t xml:space="preserve"> in </w:t>
      </w:r>
      <w:r w:rsidR="007254DF" w:rsidRPr="00246A08">
        <w:rPr>
          <w:rFonts w:ascii="Times New Roman" w:hAnsi="Times New Roman" w:cs="Times New Roman"/>
          <w:sz w:val="24"/>
          <w:szCs w:val="24"/>
          <w:lang w:val="en-GB"/>
        </w:rPr>
        <w:t xml:space="preserve">a </w:t>
      </w:r>
      <w:r w:rsidR="00BB1DE4" w:rsidRPr="00246A08">
        <w:rPr>
          <w:rFonts w:ascii="Times New Roman" w:hAnsi="Times New Roman" w:cs="Times New Roman"/>
          <w:sz w:val="24"/>
          <w:szCs w:val="24"/>
          <w:lang w:val="en-GB"/>
        </w:rPr>
        <w:t xml:space="preserve">two-dimensional </w:t>
      </w:r>
      <w:r w:rsidR="007254DF" w:rsidRPr="00246A08">
        <w:rPr>
          <w:rFonts w:ascii="Times New Roman" w:hAnsi="Times New Roman" w:cs="Times New Roman"/>
          <w:sz w:val="24"/>
          <w:szCs w:val="24"/>
          <w:lang w:val="en-GB"/>
        </w:rPr>
        <w:t>expected returns-variance (E-V) space</w:t>
      </w:r>
      <w:r w:rsidR="00950B60" w:rsidRPr="00246A08">
        <w:rPr>
          <w:rFonts w:ascii="Times New Roman" w:hAnsi="Times New Roman" w:cs="Times New Roman"/>
          <w:sz w:val="24"/>
          <w:szCs w:val="24"/>
          <w:lang w:val="en-GB"/>
        </w:rPr>
        <w:t>, w</w:t>
      </w:r>
      <w:r w:rsidR="007254DF" w:rsidRPr="00246A08">
        <w:rPr>
          <w:rFonts w:ascii="Times New Roman" w:hAnsi="Times New Roman" w:cs="Times New Roman"/>
          <w:sz w:val="24"/>
          <w:szCs w:val="24"/>
          <w:lang w:val="en-GB"/>
        </w:rPr>
        <w:t>e introduce the three-dimensional plane, adding inflation in the third axis</w:t>
      </w:r>
      <w:r w:rsidR="00950B60" w:rsidRPr="00246A08">
        <w:rPr>
          <w:rFonts w:ascii="Times New Roman" w:hAnsi="Times New Roman" w:cs="Times New Roman"/>
          <w:sz w:val="24"/>
          <w:szCs w:val="24"/>
          <w:lang w:val="en-GB"/>
        </w:rPr>
        <w:t>. With</w:t>
      </w:r>
      <w:r w:rsidR="0011415D" w:rsidRPr="00246A08">
        <w:rPr>
          <w:rFonts w:ascii="Times New Roman" w:hAnsi="Times New Roman" w:cs="Times New Roman"/>
          <w:sz w:val="24"/>
          <w:szCs w:val="24"/>
          <w:lang w:val="en-GB"/>
        </w:rPr>
        <w:t xml:space="preserve"> this the paper </w:t>
      </w:r>
      <w:r w:rsidR="00950B60" w:rsidRPr="00246A08">
        <w:rPr>
          <w:rFonts w:ascii="Times New Roman" w:hAnsi="Times New Roman" w:cs="Times New Roman"/>
          <w:sz w:val="24"/>
          <w:szCs w:val="24"/>
          <w:lang w:val="en-GB"/>
        </w:rPr>
        <w:t>contributes</w:t>
      </w:r>
      <w:r w:rsidR="0011415D" w:rsidRPr="00246A08">
        <w:rPr>
          <w:rFonts w:ascii="Times New Roman" w:hAnsi="Times New Roman" w:cs="Times New Roman"/>
          <w:sz w:val="24"/>
          <w:szCs w:val="24"/>
          <w:lang w:val="en-GB"/>
        </w:rPr>
        <w:t xml:space="preserve"> to the finance and portfolio theory literature. For Inflation Hedging literature, this study contributes by studying geographically disperse assets, stock </w:t>
      </w:r>
      <w:r w:rsidR="008A6AC4" w:rsidRPr="00246A08">
        <w:rPr>
          <w:rFonts w:ascii="Times New Roman" w:hAnsi="Times New Roman" w:cs="Times New Roman"/>
          <w:sz w:val="24"/>
          <w:szCs w:val="24"/>
          <w:lang w:val="en-GB"/>
        </w:rPr>
        <w:t>indexes</w:t>
      </w:r>
      <w:r w:rsidR="0011415D" w:rsidRPr="00246A08">
        <w:rPr>
          <w:rFonts w:ascii="Times New Roman" w:hAnsi="Times New Roman" w:cs="Times New Roman"/>
          <w:sz w:val="24"/>
          <w:szCs w:val="24"/>
          <w:lang w:val="en-GB"/>
        </w:rPr>
        <w:t xml:space="preserve">, foreign currencies, and comparing the hedging ability of TIPS to multiple asset classes. To the stock market risk hedging literature, the main </w:t>
      </w:r>
      <w:r w:rsidR="0011415D" w:rsidRPr="00246A08">
        <w:rPr>
          <w:rFonts w:ascii="Times New Roman" w:hAnsi="Times New Roman" w:cs="Times New Roman"/>
          <w:sz w:val="24"/>
          <w:szCs w:val="24"/>
          <w:lang w:val="en-GB"/>
        </w:rPr>
        <w:lastRenderedPageBreak/>
        <w:t xml:space="preserve">contributions lie on the </w:t>
      </w:r>
      <w:r w:rsidR="000175DE" w:rsidRPr="00246A08">
        <w:rPr>
          <w:rFonts w:ascii="Times New Roman" w:hAnsi="Times New Roman" w:cs="Times New Roman"/>
          <w:sz w:val="24"/>
          <w:szCs w:val="24"/>
          <w:lang w:val="en-GB"/>
        </w:rPr>
        <w:t>study of diverse assets</w:t>
      </w:r>
      <w:r w:rsidR="007C55B8" w:rsidRPr="00246A08">
        <w:rPr>
          <w:rFonts w:ascii="Times New Roman" w:hAnsi="Times New Roman" w:cs="Times New Roman"/>
          <w:sz w:val="24"/>
          <w:szCs w:val="24"/>
          <w:lang w:val="en-GB"/>
        </w:rPr>
        <w:t>, not including options or swaps,</w:t>
      </w:r>
      <w:r w:rsidR="000175DE" w:rsidRPr="00246A08">
        <w:rPr>
          <w:rFonts w:ascii="Times New Roman" w:hAnsi="Times New Roman" w:cs="Times New Roman"/>
          <w:sz w:val="24"/>
          <w:szCs w:val="24"/>
          <w:lang w:val="en-GB"/>
        </w:rPr>
        <w:t xml:space="preserve"> as volatility hedges while focusing on </w:t>
      </w:r>
      <w:r w:rsidR="00950B60" w:rsidRPr="00246A08">
        <w:rPr>
          <w:rFonts w:ascii="Times New Roman" w:hAnsi="Times New Roman" w:cs="Times New Roman"/>
          <w:sz w:val="24"/>
          <w:szCs w:val="24"/>
          <w:lang w:val="en-GB"/>
        </w:rPr>
        <w:t>medium</w:t>
      </w:r>
      <w:r w:rsidR="000175DE" w:rsidRPr="00246A08">
        <w:rPr>
          <w:rFonts w:ascii="Times New Roman" w:hAnsi="Times New Roman" w:cs="Times New Roman"/>
          <w:sz w:val="24"/>
          <w:szCs w:val="24"/>
          <w:lang w:val="en-GB"/>
        </w:rPr>
        <w:t xml:space="preserve">-term hedging. </w:t>
      </w:r>
    </w:p>
    <w:p w14:paraId="30BB7C7B" w14:textId="003EBFBD" w:rsidR="000175DE" w:rsidRPr="00246A08" w:rsidRDefault="000175DE"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Investors care about maintaining purchasing-power, not only regarding the level of risk that affects their portfolio. The marginal increase in adding an inflation and volatility hedging asset can then be measured in the framework we propose. The efficient surface built allows for investors to spot portfolios that provide the same level of return while hedging against another source of risk that is not perfectly correlated with volatility risk. </w:t>
      </w:r>
    </w:p>
    <w:p w14:paraId="4E05B3C4" w14:textId="14C3B134" w:rsidR="007747A6" w:rsidRPr="00246A08" w:rsidRDefault="007C55B8"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To build these portfolios, we use </w:t>
      </w:r>
      <w:r w:rsidR="00CE0626" w:rsidRPr="00246A08">
        <w:rPr>
          <w:rFonts w:ascii="Times New Roman" w:hAnsi="Times New Roman" w:cs="Times New Roman"/>
          <w:sz w:val="24"/>
          <w:szCs w:val="24"/>
          <w:lang w:val="en-GB"/>
        </w:rPr>
        <w:t>strategic asset allocatio</w:t>
      </w:r>
      <w:r w:rsidRPr="00246A08">
        <w:rPr>
          <w:rFonts w:ascii="Times New Roman" w:hAnsi="Times New Roman" w:cs="Times New Roman"/>
          <w:sz w:val="24"/>
          <w:szCs w:val="24"/>
          <w:lang w:val="en-GB"/>
        </w:rPr>
        <w:t>n</w:t>
      </w:r>
      <w:r w:rsidR="004A69A1" w:rsidRPr="00246A08">
        <w:rPr>
          <w:rFonts w:ascii="Times New Roman" w:hAnsi="Times New Roman" w:cs="Times New Roman"/>
          <w:sz w:val="24"/>
          <w:szCs w:val="24"/>
          <w:lang w:val="en-GB"/>
        </w:rPr>
        <w:t xml:space="preserve"> with a short-selling constraint</w:t>
      </w:r>
      <w:r w:rsidR="00845C9C">
        <w:rPr>
          <w:rFonts w:ascii="Times New Roman" w:hAnsi="Times New Roman" w:cs="Times New Roman"/>
          <w:sz w:val="24"/>
          <w:szCs w:val="24"/>
          <w:lang w:val="en-GB"/>
        </w:rPr>
        <w:t>, with quarterly rebalancing</w:t>
      </w:r>
      <w:r w:rsidRPr="00246A08">
        <w:rPr>
          <w:rFonts w:ascii="Times New Roman" w:hAnsi="Times New Roman" w:cs="Times New Roman"/>
          <w:sz w:val="24"/>
          <w:szCs w:val="24"/>
          <w:lang w:val="en-GB"/>
        </w:rPr>
        <w:t>.</w:t>
      </w:r>
      <w:r w:rsidR="00845C9C">
        <w:rPr>
          <w:rFonts w:ascii="Times New Roman" w:hAnsi="Times New Roman" w:cs="Times New Roman"/>
          <w:sz w:val="24"/>
          <w:szCs w:val="24"/>
          <w:lang w:val="en-GB"/>
        </w:rPr>
        <w:t xml:space="preserve"> </w:t>
      </w:r>
      <w:r w:rsidR="00CB2AF6" w:rsidRPr="00246A08">
        <w:rPr>
          <w:rFonts w:ascii="Times New Roman" w:hAnsi="Times New Roman" w:cs="Times New Roman"/>
          <w:sz w:val="24"/>
          <w:szCs w:val="24"/>
          <w:lang w:val="en-GB"/>
        </w:rPr>
        <w:t xml:space="preserve">Nonetheless, for the hypotheses in this paper to hold, it is strictly necessary that inflation and volatility exhibit some degree of orthogonality. </w:t>
      </w:r>
      <w:r w:rsidR="00165A3C" w:rsidRPr="00246A08">
        <w:rPr>
          <w:rFonts w:ascii="Times New Roman" w:hAnsi="Times New Roman" w:cs="Times New Roman"/>
          <w:sz w:val="24"/>
          <w:szCs w:val="24"/>
          <w:lang w:val="en-GB"/>
        </w:rPr>
        <w:t>Section 2.3</w:t>
      </w:r>
      <w:r w:rsidR="007747A6" w:rsidRPr="00246A08">
        <w:rPr>
          <w:rFonts w:ascii="Times New Roman" w:hAnsi="Times New Roman" w:cs="Times New Roman"/>
          <w:sz w:val="24"/>
          <w:szCs w:val="24"/>
          <w:lang w:val="en-GB"/>
        </w:rPr>
        <w:t xml:space="preserve"> discusses this in</w:t>
      </w:r>
      <w:r w:rsidR="00BF5851" w:rsidRPr="00246A08">
        <w:rPr>
          <w:rFonts w:ascii="Times New Roman" w:hAnsi="Times New Roman" w:cs="Times New Roman"/>
          <w:sz w:val="24"/>
          <w:szCs w:val="24"/>
          <w:lang w:val="en-GB"/>
        </w:rPr>
        <w:t xml:space="preserve"> a</w:t>
      </w:r>
      <w:r w:rsidR="007747A6" w:rsidRPr="00246A08">
        <w:rPr>
          <w:rFonts w:ascii="Times New Roman" w:hAnsi="Times New Roman" w:cs="Times New Roman"/>
          <w:sz w:val="24"/>
          <w:szCs w:val="24"/>
          <w:lang w:val="en-GB"/>
        </w:rPr>
        <w:t xml:space="preserve"> much more detailed manner</w:t>
      </w:r>
      <w:r w:rsidR="00FE1384" w:rsidRPr="00246A08">
        <w:rPr>
          <w:rFonts w:ascii="Times New Roman" w:hAnsi="Times New Roman" w:cs="Times New Roman"/>
          <w:sz w:val="24"/>
          <w:szCs w:val="24"/>
          <w:lang w:val="en-GB"/>
        </w:rPr>
        <w:t>, but, in a nutshell, it seems that the orthogonality</w:t>
      </w:r>
      <w:r w:rsidR="007747A6" w:rsidRPr="00246A08">
        <w:rPr>
          <w:rFonts w:ascii="Times New Roman" w:hAnsi="Times New Roman" w:cs="Times New Roman"/>
          <w:sz w:val="24"/>
          <w:szCs w:val="24"/>
          <w:lang w:val="en-GB"/>
        </w:rPr>
        <w:t xml:space="preserve"> appears to hold for both variables, supporting the variable split and the testing of the proposed hypotheses, even though there is some level of ambiguity in Granger-causality. </w:t>
      </w:r>
    </w:p>
    <w:p w14:paraId="01CC03A8" w14:textId="77777777" w:rsidR="00066A88" w:rsidRPr="00246A08" w:rsidRDefault="00165A3C"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Overcoming the most immediate problem with the explanatory variables,</w:t>
      </w:r>
      <w:r w:rsidR="00066A88" w:rsidRPr="00246A08">
        <w:rPr>
          <w:rFonts w:ascii="Times New Roman" w:hAnsi="Times New Roman" w:cs="Times New Roman"/>
          <w:sz w:val="24"/>
          <w:szCs w:val="24"/>
          <w:lang w:val="en-GB"/>
        </w:rPr>
        <w:t xml:space="preserve"> the risk of them being highly correlated, </w:t>
      </w:r>
      <w:r w:rsidRPr="00246A08">
        <w:rPr>
          <w:rFonts w:ascii="Times New Roman" w:hAnsi="Times New Roman" w:cs="Times New Roman"/>
          <w:sz w:val="24"/>
          <w:szCs w:val="24"/>
          <w:lang w:val="en-GB"/>
        </w:rPr>
        <w:t>we can then pr</w:t>
      </w:r>
      <w:r w:rsidR="00E46449" w:rsidRPr="00246A08">
        <w:rPr>
          <w:rFonts w:ascii="Times New Roman" w:hAnsi="Times New Roman" w:cs="Times New Roman"/>
          <w:sz w:val="24"/>
          <w:szCs w:val="24"/>
          <w:lang w:val="en-GB"/>
        </w:rPr>
        <w:t>esent</w:t>
      </w:r>
      <w:r w:rsidRPr="00246A08">
        <w:rPr>
          <w:rFonts w:ascii="Times New Roman" w:hAnsi="Times New Roman" w:cs="Times New Roman"/>
          <w:sz w:val="24"/>
          <w:szCs w:val="24"/>
          <w:lang w:val="en-GB"/>
        </w:rPr>
        <w:t xml:space="preserve"> the </w:t>
      </w:r>
      <w:r w:rsidR="00E46449" w:rsidRPr="00246A08">
        <w:rPr>
          <w:rFonts w:ascii="Times New Roman" w:hAnsi="Times New Roman" w:cs="Times New Roman"/>
          <w:sz w:val="24"/>
          <w:szCs w:val="24"/>
          <w:lang w:val="en-GB"/>
        </w:rPr>
        <w:t xml:space="preserve">different questions addressed in this paper. </w:t>
      </w:r>
    </w:p>
    <w:p w14:paraId="196736FB" w14:textId="742B8DE2" w:rsidR="00752EE2" w:rsidRPr="00246A08" w:rsidRDefault="000E79F9"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The main goal of the paper is to find the optimal combination of assets that effectively hedge inflation and volatility</w:t>
      </w:r>
      <w:r w:rsidR="0032051D" w:rsidRPr="00246A08">
        <w:rPr>
          <w:rFonts w:ascii="Times New Roman" w:hAnsi="Times New Roman" w:cs="Times New Roman"/>
          <w:sz w:val="24"/>
          <w:szCs w:val="24"/>
          <w:lang w:val="en-GB"/>
        </w:rPr>
        <w:t xml:space="preserve"> consistently, not only during inflationary and/or volatile periods, and that produce a good trade-off between expected return and risk</w:t>
      </w:r>
      <w:r w:rsidR="00675E42" w:rsidRPr="00246A08">
        <w:rPr>
          <w:rFonts w:ascii="Times New Roman" w:hAnsi="Times New Roman" w:cs="Times New Roman"/>
          <w:sz w:val="24"/>
          <w:szCs w:val="24"/>
          <w:lang w:val="en-GB"/>
        </w:rPr>
        <w:t xml:space="preserve">, i.e., that lie on the efficient surface created by the three axes. This allows the investor to make an optimal choice between earning higher returns for the same level of risk or lower risk for the same degree of returns.  </w:t>
      </w:r>
      <w:r w:rsidR="00497B40" w:rsidRPr="00246A08">
        <w:rPr>
          <w:rFonts w:ascii="Times New Roman" w:hAnsi="Times New Roman" w:cs="Times New Roman"/>
          <w:sz w:val="24"/>
          <w:szCs w:val="24"/>
          <w:lang w:val="en-GB"/>
        </w:rPr>
        <w:t xml:space="preserve">Additionally, this study </w:t>
      </w:r>
      <w:r w:rsidR="00675E42" w:rsidRPr="00246A08">
        <w:rPr>
          <w:rFonts w:ascii="Times New Roman" w:hAnsi="Times New Roman" w:cs="Times New Roman"/>
          <w:sz w:val="24"/>
          <w:szCs w:val="24"/>
          <w:lang w:val="en-GB"/>
        </w:rPr>
        <w:t>builds</w:t>
      </w:r>
      <w:r w:rsidR="00497B40" w:rsidRPr="00246A08">
        <w:rPr>
          <w:rFonts w:ascii="Times New Roman" w:hAnsi="Times New Roman" w:cs="Times New Roman"/>
          <w:sz w:val="24"/>
          <w:szCs w:val="24"/>
          <w:lang w:val="en-GB"/>
        </w:rPr>
        <w:t xml:space="preserve"> on the literature of decomposition of macroeconomic variables into anticipated and unanticipated component</w:t>
      </w:r>
      <w:r w:rsidR="009F29C8" w:rsidRPr="00246A08">
        <w:rPr>
          <w:rFonts w:ascii="Times New Roman" w:hAnsi="Times New Roman" w:cs="Times New Roman"/>
          <w:sz w:val="24"/>
          <w:szCs w:val="24"/>
          <w:lang w:val="en-GB"/>
        </w:rPr>
        <w:t xml:space="preserve">, to check whether these portfolios </w:t>
      </w:r>
      <w:r w:rsidR="00845C9C" w:rsidRPr="00246A08">
        <w:rPr>
          <w:rFonts w:ascii="Times New Roman" w:hAnsi="Times New Roman" w:cs="Times New Roman"/>
          <w:sz w:val="24"/>
          <w:szCs w:val="24"/>
          <w:lang w:val="en-GB"/>
        </w:rPr>
        <w:t>can</w:t>
      </w:r>
      <w:r w:rsidR="009F29C8" w:rsidRPr="00246A08">
        <w:rPr>
          <w:rFonts w:ascii="Times New Roman" w:hAnsi="Times New Roman" w:cs="Times New Roman"/>
          <w:sz w:val="24"/>
          <w:szCs w:val="24"/>
          <w:lang w:val="en-GB"/>
        </w:rPr>
        <w:t xml:space="preserve"> effectively hedge innovations in both inflation and volatility. </w:t>
      </w:r>
      <w:r w:rsidR="00874174" w:rsidRPr="00246A08">
        <w:rPr>
          <w:rFonts w:ascii="Times New Roman" w:eastAsiaTheme="minorEastAsia" w:hAnsi="Times New Roman" w:cs="Times New Roman"/>
          <w:sz w:val="24"/>
          <w:szCs w:val="24"/>
          <w:lang w:val="en-GB"/>
        </w:rPr>
        <w:t xml:space="preserve">It is almost impossible to talk about inflation and not mentioning the Fisher Hypothesis. Introduced by </w:t>
      </w:r>
      <w:hyperlink w:anchor="Fisher" w:history="1">
        <w:r w:rsidR="00874174" w:rsidRPr="00246A08">
          <w:rPr>
            <w:rStyle w:val="Hyperlink"/>
            <w:rFonts w:ascii="Times New Roman" w:hAnsi="Times New Roman" w:cs="Times New Roman"/>
            <w:sz w:val="24"/>
            <w:szCs w:val="24"/>
            <w:lang w:val="en-GB"/>
          </w:rPr>
          <w:t>Irving Fisher (1930)</w:t>
        </w:r>
      </w:hyperlink>
      <w:r w:rsidR="00874174" w:rsidRPr="00246A08">
        <w:rPr>
          <w:rFonts w:ascii="Times New Roman" w:eastAsiaTheme="minorEastAsia" w:hAnsi="Times New Roman" w:cs="Times New Roman"/>
          <w:sz w:val="24"/>
          <w:szCs w:val="24"/>
          <w:lang w:val="en-GB"/>
        </w:rPr>
        <w:t>, poses that nominal interest is, approximately, the sum of the real interest with the expected inflation rate, or, in other words, only the unexpected/unanticipated inflation rate can influence real returns, and with this, laying the foundation for further studies on the impact of the unexpected inflation rate</w:t>
      </w:r>
      <w:r w:rsidR="00874174" w:rsidRPr="00246A08">
        <w:rPr>
          <w:rFonts w:ascii="Times New Roman" w:hAnsi="Times New Roman" w:cs="Times New Roman"/>
          <w:sz w:val="24"/>
          <w:szCs w:val="24"/>
          <w:lang w:val="en-GB"/>
        </w:rPr>
        <w:t>.</w:t>
      </w:r>
      <w:r w:rsidR="00675E42" w:rsidRPr="00246A08">
        <w:rPr>
          <w:rFonts w:ascii="Times New Roman" w:hAnsi="Times New Roman" w:cs="Times New Roman"/>
          <w:sz w:val="24"/>
          <w:szCs w:val="24"/>
          <w:lang w:val="en-GB"/>
        </w:rPr>
        <w:t xml:space="preserve"> </w:t>
      </w:r>
      <w:hyperlink w:anchor="Bodie1" w:history="1">
        <w:r w:rsidR="005D38EB" w:rsidRPr="00246A08">
          <w:rPr>
            <w:rStyle w:val="Hyperlink"/>
            <w:rFonts w:ascii="Times New Roman" w:hAnsi="Times New Roman" w:cs="Times New Roman"/>
            <w:sz w:val="24"/>
            <w:szCs w:val="24"/>
            <w:lang w:val="en-GB"/>
          </w:rPr>
          <w:t>Bodie (1976)</w:t>
        </w:r>
      </w:hyperlink>
      <w:r w:rsidR="005D38EB" w:rsidRPr="00246A08">
        <w:rPr>
          <w:rFonts w:ascii="Times New Roman" w:hAnsi="Times New Roman" w:cs="Times New Roman"/>
          <w:sz w:val="24"/>
          <w:szCs w:val="24"/>
          <w:lang w:val="en-GB"/>
        </w:rPr>
        <w:t xml:space="preserve">, </w:t>
      </w:r>
      <w:hyperlink w:anchor="FamaSchwert" w:history="1">
        <w:r w:rsidR="005D38EB" w:rsidRPr="00246A08">
          <w:rPr>
            <w:rStyle w:val="Hyperlink"/>
            <w:rFonts w:ascii="Times New Roman" w:hAnsi="Times New Roman" w:cs="Times New Roman"/>
            <w:sz w:val="24"/>
            <w:szCs w:val="24"/>
            <w:lang w:val="en-GB"/>
          </w:rPr>
          <w:t>Fama and Schwert (1977)</w:t>
        </w:r>
      </w:hyperlink>
      <w:r w:rsidR="005D38EB" w:rsidRPr="00246A08">
        <w:rPr>
          <w:rFonts w:ascii="Times New Roman" w:hAnsi="Times New Roman" w:cs="Times New Roman"/>
          <w:lang w:val="en-GB"/>
        </w:rPr>
        <w:t xml:space="preserve">, </w:t>
      </w:r>
      <w:r w:rsidR="005D38EB" w:rsidRPr="00246A08">
        <w:rPr>
          <w:rFonts w:ascii="Times New Roman" w:hAnsi="Times New Roman" w:cs="Times New Roman"/>
          <w:sz w:val="24"/>
          <w:szCs w:val="24"/>
          <w:lang w:val="en-GB"/>
        </w:rPr>
        <w:t xml:space="preserve">and </w:t>
      </w:r>
      <w:r w:rsidR="00AB7F09" w:rsidRPr="00246A08">
        <w:rPr>
          <w:rFonts w:ascii="Times New Roman" w:hAnsi="Times New Roman" w:cs="Times New Roman"/>
          <w:sz w:val="24"/>
          <w:szCs w:val="24"/>
          <w:lang w:val="en-GB"/>
        </w:rPr>
        <w:t xml:space="preserve"> </w:t>
      </w:r>
      <w:hyperlink w:anchor="Boudoukh_Richardson_Long_term" w:history="1">
        <w:r w:rsidR="00AB7F09" w:rsidRPr="00246A08">
          <w:rPr>
            <w:rStyle w:val="Hyperlink"/>
            <w:rFonts w:ascii="Times New Roman" w:hAnsi="Times New Roman" w:cs="Times New Roman"/>
            <w:sz w:val="24"/>
            <w:szCs w:val="24"/>
            <w:lang w:val="en-GB"/>
          </w:rPr>
          <w:t>Boudoukh and Richardson (1993)</w:t>
        </w:r>
      </w:hyperlink>
      <w:r w:rsidR="00AB7F09" w:rsidRPr="00246A08">
        <w:rPr>
          <w:rFonts w:ascii="Times New Roman" w:hAnsi="Times New Roman" w:cs="Times New Roman"/>
          <w:lang w:val="en-GB"/>
        </w:rPr>
        <w:t xml:space="preserve">, </w:t>
      </w:r>
      <w:r w:rsidR="00AB7F09" w:rsidRPr="00246A08">
        <w:rPr>
          <w:rFonts w:ascii="Times New Roman" w:hAnsi="Times New Roman" w:cs="Times New Roman"/>
          <w:sz w:val="24"/>
          <w:szCs w:val="24"/>
          <w:lang w:val="en-GB"/>
        </w:rPr>
        <w:t>and all relevant literature on inflation hedging ability of certain assets, have all studied with the decomposition of</w:t>
      </w:r>
      <w:r w:rsidR="00455CC8" w:rsidRPr="00246A08">
        <w:rPr>
          <w:rFonts w:ascii="Times New Roman" w:hAnsi="Times New Roman" w:cs="Times New Roman"/>
          <w:sz w:val="24"/>
          <w:szCs w:val="24"/>
          <w:lang w:val="en-GB"/>
        </w:rPr>
        <w:t xml:space="preserve"> expected and unexpected</w:t>
      </w:r>
      <w:r w:rsidR="00AB7F09" w:rsidRPr="00246A08">
        <w:rPr>
          <w:rFonts w:ascii="Times New Roman" w:hAnsi="Times New Roman" w:cs="Times New Roman"/>
          <w:sz w:val="24"/>
          <w:szCs w:val="24"/>
          <w:lang w:val="en-GB"/>
        </w:rPr>
        <w:t xml:space="preserve"> </w:t>
      </w:r>
      <w:r w:rsidR="00455CC8" w:rsidRPr="00246A08">
        <w:rPr>
          <w:rFonts w:ascii="Times New Roman" w:hAnsi="Times New Roman" w:cs="Times New Roman"/>
          <w:sz w:val="24"/>
          <w:szCs w:val="24"/>
          <w:lang w:val="en-GB"/>
        </w:rPr>
        <w:t xml:space="preserve">inflation. In volatility literature, past studies have also focused on this split, </w:t>
      </w:r>
      <w:hyperlink w:anchor="French_Schwert_Stambaugh" w:history="1">
        <w:r w:rsidR="00455CC8" w:rsidRPr="00246A08">
          <w:rPr>
            <w:rStyle w:val="Hyperlink"/>
            <w:rFonts w:ascii="Times New Roman" w:hAnsi="Times New Roman" w:cs="Times New Roman"/>
            <w:sz w:val="24"/>
            <w:szCs w:val="24"/>
            <w:lang w:val="en-GB"/>
          </w:rPr>
          <w:t>French</w:t>
        </w:r>
        <w:r w:rsidR="00C02FAC" w:rsidRPr="00246A08">
          <w:rPr>
            <w:rStyle w:val="Hyperlink"/>
            <w:rFonts w:ascii="Times New Roman" w:hAnsi="Times New Roman" w:cs="Times New Roman"/>
            <w:sz w:val="24"/>
            <w:szCs w:val="24"/>
            <w:lang w:val="en-GB"/>
          </w:rPr>
          <w:t xml:space="preserve"> et al.</w:t>
        </w:r>
        <w:r w:rsidR="00845C9C">
          <w:rPr>
            <w:rStyle w:val="Hyperlink"/>
            <w:rFonts w:ascii="Times New Roman" w:hAnsi="Times New Roman" w:cs="Times New Roman"/>
            <w:sz w:val="24"/>
            <w:szCs w:val="24"/>
            <w:lang w:val="en-GB"/>
          </w:rPr>
          <w:t xml:space="preserve"> </w:t>
        </w:r>
        <w:r w:rsidR="00455CC8" w:rsidRPr="00246A08">
          <w:rPr>
            <w:rStyle w:val="Hyperlink"/>
            <w:rFonts w:ascii="Times New Roman" w:hAnsi="Times New Roman" w:cs="Times New Roman"/>
            <w:sz w:val="24"/>
            <w:szCs w:val="24"/>
            <w:lang w:val="en-GB"/>
          </w:rPr>
          <w:t>(1987)</w:t>
        </w:r>
      </w:hyperlink>
      <w:r w:rsidR="009F29C8" w:rsidRPr="00246A08">
        <w:rPr>
          <w:rFonts w:ascii="Times New Roman" w:hAnsi="Times New Roman" w:cs="Times New Roman"/>
          <w:sz w:val="24"/>
          <w:szCs w:val="24"/>
          <w:lang w:val="en-GB"/>
        </w:rPr>
        <w:t xml:space="preserve">. </w:t>
      </w:r>
      <w:r w:rsidR="00455CC8" w:rsidRPr="00246A08">
        <w:rPr>
          <w:rFonts w:ascii="Times New Roman" w:hAnsi="Times New Roman" w:cs="Times New Roman"/>
          <w:sz w:val="24"/>
          <w:szCs w:val="24"/>
          <w:lang w:val="en-GB"/>
        </w:rPr>
        <w:t xml:space="preserve"> </w:t>
      </w:r>
      <w:r w:rsidR="00497B40" w:rsidRPr="00246A08">
        <w:rPr>
          <w:rFonts w:ascii="Times New Roman" w:hAnsi="Times New Roman" w:cs="Times New Roman"/>
          <w:sz w:val="24"/>
          <w:szCs w:val="24"/>
          <w:lang w:val="en-GB"/>
        </w:rPr>
        <w:t xml:space="preserve">Furthermore, comparison tests between commonly regarded inflation-hedging, volatility-hedging and safe-haven assets with the built portfolios </w:t>
      </w:r>
      <w:r w:rsidR="00815BF0" w:rsidRPr="00246A08">
        <w:rPr>
          <w:rFonts w:ascii="Times New Roman" w:hAnsi="Times New Roman" w:cs="Times New Roman"/>
          <w:sz w:val="24"/>
          <w:szCs w:val="24"/>
          <w:lang w:val="en-GB"/>
        </w:rPr>
        <w:t>have been</w:t>
      </w:r>
      <w:r w:rsidR="00497B40" w:rsidRPr="00246A08">
        <w:rPr>
          <w:rFonts w:ascii="Times New Roman" w:hAnsi="Times New Roman" w:cs="Times New Roman"/>
          <w:sz w:val="24"/>
          <w:szCs w:val="24"/>
          <w:lang w:val="en-GB"/>
        </w:rPr>
        <w:t xml:space="preserve"> conducted, with the intention of providing </w:t>
      </w:r>
      <w:r w:rsidR="00B664E8" w:rsidRPr="00246A08">
        <w:rPr>
          <w:rFonts w:ascii="Times New Roman" w:hAnsi="Times New Roman" w:cs="Times New Roman"/>
          <w:sz w:val="24"/>
          <w:szCs w:val="24"/>
          <w:lang w:val="en-GB"/>
        </w:rPr>
        <w:t xml:space="preserve">further </w:t>
      </w:r>
      <w:r w:rsidR="00497B40" w:rsidRPr="00246A08">
        <w:rPr>
          <w:rFonts w:ascii="Times New Roman" w:hAnsi="Times New Roman" w:cs="Times New Roman"/>
          <w:sz w:val="24"/>
          <w:szCs w:val="24"/>
          <w:lang w:val="en-GB"/>
        </w:rPr>
        <w:t xml:space="preserve">robustness in the results. </w:t>
      </w:r>
      <w:r w:rsidR="00B664E8" w:rsidRPr="00246A08">
        <w:rPr>
          <w:rFonts w:ascii="Times New Roman" w:hAnsi="Times New Roman" w:cs="Times New Roman"/>
          <w:sz w:val="24"/>
          <w:szCs w:val="24"/>
          <w:lang w:val="en-GB"/>
        </w:rPr>
        <w:t xml:space="preserve">These tests also focus on comparison with benchmark portfolios </w:t>
      </w:r>
      <w:r w:rsidR="00BB515C" w:rsidRPr="00246A08">
        <w:rPr>
          <w:rFonts w:ascii="Times New Roman" w:hAnsi="Times New Roman" w:cs="Times New Roman"/>
          <w:sz w:val="24"/>
          <w:szCs w:val="24"/>
          <w:lang w:val="en-GB"/>
        </w:rPr>
        <w:t xml:space="preserve">and </w:t>
      </w:r>
      <w:r w:rsidR="00815BF0" w:rsidRPr="00246A08">
        <w:rPr>
          <w:rFonts w:ascii="Times New Roman" w:hAnsi="Times New Roman" w:cs="Times New Roman"/>
          <w:sz w:val="24"/>
          <w:szCs w:val="24"/>
          <w:lang w:val="en-GB"/>
        </w:rPr>
        <w:t xml:space="preserve">on the possibility of </w:t>
      </w:r>
      <w:r w:rsidR="00BB515C" w:rsidRPr="00246A08">
        <w:rPr>
          <w:rFonts w:ascii="Times New Roman" w:hAnsi="Times New Roman" w:cs="Times New Roman"/>
          <w:sz w:val="24"/>
          <w:szCs w:val="24"/>
          <w:lang w:val="en-GB"/>
        </w:rPr>
        <w:t xml:space="preserve">the </w:t>
      </w:r>
      <w:r w:rsidR="00BB515C" w:rsidRPr="00246A08">
        <w:rPr>
          <w:rFonts w:ascii="Times New Roman" w:hAnsi="Times New Roman" w:cs="Times New Roman"/>
          <w:sz w:val="24"/>
          <w:szCs w:val="24"/>
          <w:lang w:val="en-GB"/>
        </w:rPr>
        <w:lastRenderedPageBreak/>
        <w:t xml:space="preserve">portfolios to generate alpha, i.e., an abnormal rate of return, beyond standard factor models (FF3, Carhart, FF5). Finally, </w:t>
      </w:r>
      <w:r w:rsidR="00815BF0" w:rsidRPr="00246A08">
        <w:rPr>
          <w:rFonts w:ascii="Times New Roman" w:hAnsi="Times New Roman" w:cs="Times New Roman"/>
          <w:sz w:val="24"/>
          <w:szCs w:val="24"/>
          <w:lang w:val="en-GB"/>
        </w:rPr>
        <w:t xml:space="preserve">we study the effectiveness of </w:t>
      </w:r>
      <w:r w:rsidR="001D4A56" w:rsidRPr="00246A08">
        <w:rPr>
          <w:rFonts w:ascii="Times New Roman" w:hAnsi="Times New Roman" w:cs="Times New Roman"/>
          <w:sz w:val="24"/>
          <w:szCs w:val="24"/>
          <w:lang w:val="en-GB"/>
        </w:rPr>
        <w:t>diversified portfolio</w:t>
      </w:r>
      <w:r w:rsidR="00815BF0" w:rsidRPr="00246A08">
        <w:rPr>
          <w:rFonts w:ascii="Times New Roman" w:hAnsi="Times New Roman" w:cs="Times New Roman"/>
          <w:sz w:val="24"/>
          <w:szCs w:val="24"/>
          <w:lang w:val="en-GB"/>
        </w:rPr>
        <w:t xml:space="preserve">s - </w:t>
      </w:r>
      <w:r w:rsidR="001D4A56" w:rsidRPr="00246A08">
        <w:rPr>
          <w:rFonts w:ascii="Times New Roman" w:hAnsi="Times New Roman" w:cs="Times New Roman"/>
          <w:sz w:val="24"/>
          <w:szCs w:val="24"/>
          <w:lang w:val="en-GB"/>
        </w:rPr>
        <w:t xml:space="preserve">both across asset classes and geographies </w:t>
      </w:r>
      <w:r w:rsidR="00815BF0" w:rsidRPr="00246A08">
        <w:rPr>
          <w:rFonts w:ascii="Times New Roman" w:hAnsi="Times New Roman" w:cs="Times New Roman"/>
          <w:sz w:val="24"/>
          <w:szCs w:val="24"/>
          <w:lang w:val="en-GB"/>
        </w:rPr>
        <w:t>–</w:t>
      </w:r>
      <w:r w:rsidR="00BB515C" w:rsidRPr="00246A08">
        <w:rPr>
          <w:rFonts w:ascii="Times New Roman" w:hAnsi="Times New Roman" w:cs="Times New Roman"/>
          <w:sz w:val="24"/>
          <w:szCs w:val="24"/>
          <w:lang w:val="en-GB"/>
        </w:rPr>
        <w:t xml:space="preserve"> </w:t>
      </w:r>
      <w:r w:rsidR="00815BF0" w:rsidRPr="00246A08">
        <w:rPr>
          <w:rFonts w:ascii="Times New Roman" w:hAnsi="Times New Roman" w:cs="Times New Roman"/>
          <w:sz w:val="24"/>
          <w:szCs w:val="24"/>
          <w:lang w:val="en-GB"/>
        </w:rPr>
        <w:t xml:space="preserve">in </w:t>
      </w:r>
      <w:r w:rsidR="001D4A56" w:rsidRPr="00246A08">
        <w:rPr>
          <w:rFonts w:ascii="Times New Roman" w:hAnsi="Times New Roman" w:cs="Times New Roman"/>
          <w:sz w:val="24"/>
          <w:szCs w:val="24"/>
          <w:lang w:val="en-GB"/>
        </w:rPr>
        <w:t>outperfor</w:t>
      </w:r>
      <w:r w:rsidR="00815BF0" w:rsidRPr="00246A08">
        <w:rPr>
          <w:rFonts w:ascii="Times New Roman" w:hAnsi="Times New Roman" w:cs="Times New Roman"/>
          <w:sz w:val="24"/>
          <w:szCs w:val="24"/>
          <w:lang w:val="en-GB"/>
        </w:rPr>
        <w:t>ming</w:t>
      </w:r>
      <w:r w:rsidR="001D4A56" w:rsidRPr="00246A08">
        <w:rPr>
          <w:rFonts w:ascii="Times New Roman" w:hAnsi="Times New Roman" w:cs="Times New Roman"/>
          <w:sz w:val="24"/>
          <w:szCs w:val="24"/>
          <w:lang w:val="en-GB"/>
        </w:rPr>
        <w:t xml:space="preserve"> the hedging effectiveness and return generating ability of concentrated portfolios. </w:t>
      </w:r>
    </w:p>
    <w:p w14:paraId="770C9ADB" w14:textId="08445EA2" w:rsidR="00C52941" w:rsidRPr="00246A08" w:rsidRDefault="00C52941" w:rsidP="000E12E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We find that none of the assets or portfolios in our investment universe is a perfect hedge against both components of inflation, </w:t>
      </w:r>
      <w:r w:rsidR="00845C9C" w:rsidRPr="00246A08">
        <w:rPr>
          <w:rFonts w:ascii="Times New Roman" w:hAnsi="Times New Roman" w:cs="Times New Roman"/>
          <w:sz w:val="24"/>
          <w:szCs w:val="24"/>
          <w:lang w:val="en-GB"/>
        </w:rPr>
        <w:t>and</w:t>
      </w:r>
      <w:r w:rsidRPr="00246A08">
        <w:rPr>
          <w:rFonts w:ascii="Times New Roman" w:hAnsi="Times New Roman" w:cs="Times New Roman"/>
          <w:sz w:val="24"/>
          <w:szCs w:val="24"/>
          <w:lang w:val="en-GB"/>
        </w:rPr>
        <w:t xml:space="preserve"> to the inflation rate in the </w:t>
      </w:r>
      <w:r w:rsidR="00B95D2B" w:rsidRPr="00246A08">
        <w:rPr>
          <w:rFonts w:ascii="Times New Roman" w:hAnsi="Times New Roman" w:cs="Times New Roman"/>
          <w:sz w:val="24"/>
          <w:szCs w:val="24"/>
          <w:lang w:val="en-GB"/>
        </w:rPr>
        <w:t xml:space="preserve">short to </w:t>
      </w:r>
      <w:r w:rsidRPr="00246A08">
        <w:rPr>
          <w:rFonts w:ascii="Times New Roman" w:hAnsi="Times New Roman" w:cs="Times New Roman"/>
          <w:sz w:val="24"/>
          <w:szCs w:val="24"/>
          <w:lang w:val="en-GB"/>
        </w:rPr>
        <w:t>medium-term. Expected and unexpected market volatility hedging can be achieved via portfolio optimization</w:t>
      </w:r>
      <w:r w:rsidR="00845C9C">
        <w:rPr>
          <w:rFonts w:ascii="Times New Roman" w:hAnsi="Times New Roman" w:cs="Times New Roman"/>
          <w:sz w:val="24"/>
          <w:szCs w:val="24"/>
          <w:lang w:val="en-GB"/>
        </w:rPr>
        <w:t xml:space="preserve"> and diversification</w:t>
      </w:r>
      <w:r w:rsidRPr="00246A08">
        <w:rPr>
          <w:rFonts w:ascii="Times New Roman" w:hAnsi="Times New Roman" w:cs="Times New Roman"/>
          <w:sz w:val="24"/>
          <w:szCs w:val="24"/>
          <w:lang w:val="en-GB"/>
        </w:rPr>
        <w:t xml:space="preserve">. This result is robust as it is consistent throughout our models. We also conclude, although, not significantly, that the assets that are defined as inflation-hedging or safe-haven assets in the literature, are outperformed by many of our portfolios either optimized or </w:t>
      </w:r>
      <w:r w:rsidR="005B05BC" w:rsidRPr="00246A08">
        <w:rPr>
          <w:rFonts w:ascii="Times New Roman" w:hAnsi="Times New Roman" w:cs="Times New Roman"/>
          <w:sz w:val="24"/>
          <w:szCs w:val="24"/>
          <w:lang w:val="en-GB"/>
        </w:rPr>
        <w:t xml:space="preserve">naively allocated. </w:t>
      </w:r>
    </w:p>
    <w:p w14:paraId="3C6622C6" w14:textId="5C23804F" w:rsidR="00AD5DB4" w:rsidRPr="00246A08" w:rsidRDefault="000F713B" w:rsidP="00AD5DB4">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paper </w:t>
      </w:r>
      <w:r w:rsidR="00751572" w:rsidRPr="00246A08">
        <w:rPr>
          <w:rFonts w:ascii="Times New Roman" w:hAnsi="Times New Roman" w:cs="Times New Roman"/>
          <w:sz w:val="24"/>
          <w:szCs w:val="24"/>
          <w:lang w:val="en-GB"/>
        </w:rPr>
        <w:t xml:space="preserve">is organized in the following manner. On Section 2, we describe </w:t>
      </w:r>
      <w:r w:rsidR="005808A4" w:rsidRPr="00246A08">
        <w:rPr>
          <w:rFonts w:ascii="Times New Roman" w:hAnsi="Times New Roman" w:cs="Times New Roman"/>
          <w:sz w:val="24"/>
          <w:szCs w:val="24"/>
          <w:lang w:val="en-GB"/>
        </w:rPr>
        <w:t>our sample data and provide an overview</w:t>
      </w:r>
      <w:r w:rsidR="00161C14" w:rsidRPr="00246A08">
        <w:rPr>
          <w:rFonts w:ascii="Times New Roman" w:hAnsi="Times New Roman" w:cs="Times New Roman"/>
          <w:sz w:val="24"/>
          <w:szCs w:val="24"/>
          <w:lang w:val="en-GB"/>
        </w:rPr>
        <w:t xml:space="preserve"> of</w:t>
      </w:r>
      <w:r w:rsidR="005808A4" w:rsidRPr="00246A08">
        <w:rPr>
          <w:rFonts w:ascii="Times New Roman" w:hAnsi="Times New Roman" w:cs="Times New Roman"/>
          <w:sz w:val="24"/>
          <w:szCs w:val="24"/>
          <w:lang w:val="en-GB"/>
        </w:rPr>
        <w:t xml:space="preserve"> its statistical properties. </w:t>
      </w:r>
      <w:r w:rsidR="008A4BE5">
        <w:rPr>
          <w:rFonts w:ascii="Times New Roman" w:hAnsi="Times New Roman" w:cs="Times New Roman"/>
          <w:sz w:val="24"/>
          <w:szCs w:val="24"/>
          <w:lang w:val="en-GB"/>
        </w:rPr>
        <w:t>C</w:t>
      </w:r>
      <w:r w:rsidR="008A4BE5" w:rsidRPr="008A4BE5">
        <w:rPr>
          <w:rFonts w:ascii="Times New Roman" w:hAnsi="Times New Roman" w:cs="Times New Roman"/>
          <w:sz w:val="24"/>
          <w:szCs w:val="24"/>
          <w:lang w:val="en-GB"/>
        </w:rPr>
        <w:t>omplementarily</w:t>
      </w:r>
      <w:r w:rsidR="00161C14" w:rsidRPr="00246A08">
        <w:rPr>
          <w:rFonts w:ascii="Times New Roman" w:hAnsi="Times New Roman" w:cs="Times New Roman"/>
          <w:sz w:val="24"/>
          <w:szCs w:val="24"/>
          <w:lang w:val="en-GB"/>
        </w:rPr>
        <w:t>, we study the relationship between inflation and volatility. On Section 3 we document the empirical methodology employed in our study. Section</w:t>
      </w:r>
      <w:r w:rsidR="003812D7" w:rsidRPr="00246A08">
        <w:rPr>
          <w:rFonts w:ascii="Times New Roman" w:hAnsi="Times New Roman" w:cs="Times New Roman"/>
          <w:sz w:val="24"/>
          <w:szCs w:val="24"/>
          <w:lang w:val="en-GB"/>
        </w:rPr>
        <w:t>s</w:t>
      </w:r>
      <w:r w:rsidR="00161C14" w:rsidRPr="00246A08">
        <w:rPr>
          <w:rFonts w:ascii="Times New Roman" w:hAnsi="Times New Roman" w:cs="Times New Roman"/>
          <w:sz w:val="24"/>
          <w:szCs w:val="24"/>
          <w:lang w:val="en-GB"/>
        </w:rPr>
        <w:t xml:space="preserve"> 4</w:t>
      </w:r>
      <w:r w:rsidR="003812D7" w:rsidRPr="00246A08">
        <w:rPr>
          <w:rFonts w:ascii="Times New Roman" w:hAnsi="Times New Roman" w:cs="Times New Roman"/>
          <w:sz w:val="24"/>
          <w:szCs w:val="24"/>
          <w:lang w:val="en-GB"/>
        </w:rPr>
        <w:t xml:space="preserve"> </w:t>
      </w:r>
      <w:r w:rsidR="00161C14" w:rsidRPr="00246A08">
        <w:rPr>
          <w:rFonts w:ascii="Times New Roman" w:hAnsi="Times New Roman" w:cs="Times New Roman"/>
          <w:sz w:val="24"/>
          <w:szCs w:val="24"/>
          <w:lang w:val="en-GB"/>
        </w:rPr>
        <w:t>provide</w:t>
      </w:r>
      <w:r w:rsidR="003812D7" w:rsidRPr="00246A08">
        <w:rPr>
          <w:rFonts w:ascii="Times New Roman" w:hAnsi="Times New Roman" w:cs="Times New Roman"/>
          <w:sz w:val="24"/>
          <w:szCs w:val="24"/>
          <w:lang w:val="en-GB"/>
        </w:rPr>
        <w:t>s</w:t>
      </w:r>
      <w:r w:rsidR="00161C14" w:rsidRPr="00246A08">
        <w:rPr>
          <w:rFonts w:ascii="Times New Roman" w:hAnsi="Times New Roman" w:cs="Times New Roman"/>
          <w:sz w:val="24"/>
          <w:szCs w:val="24"/>
          <w:lang w:val="en-GB"/>
        </w:rPr>
        <w:t xml:space="preserve"> the results </w:t>
      </w:r>
      <w:r w:rsidR="003812D7" w:rsidRPr="00246A08">
        <w:rPr>
          <w:rFonts w:ascii="Times New Roman" w:hAnsi="Times New Roman" w:cs="Times New Roman"/>
          <w:sz w:val="24"/>
          <w:szCs w:val="24"/>
          <w:lang w:val="en-GB"/>
        </w:rPr>
        <w:t>and</w:t>
      </w:r>
      <w:r w:rsidR="00161C14" w:rsidRPr="00246A08">
        <w:rPr>
          <w:rFonts w:ascii="Times New Roman" w:hAnsi="Times New Roman" w:cs="Times New Roman"/>
          <w:sz w:val="24"/>
          <w:szCs w:val="24"/>
          <w:lang w:val="en-GB"/>
        </w:rPr>
        <w:t xml:space="preserve"> the analysis with a detailed economic analysis and validation of the hypotheses tested. Lastly, Section </w:t>
      </w:r>
      <w:r w:rsidR="003812D7" w:rsidRPr="00246A08">
        <w:rPr>
          <w:rFonts w:ascii="Times New Roman" w:hAnsi="Times New Roman" w:cs="Times New Roman"/>
          <w:sz w:val="24"/>
          <w:szCs w:val="24"/>
          <w:lang w:val="en-GB"/>
        </w:rPr>
        <w:t>5</w:t>
      </w:r>
      <w:r w:rsidR="00161C14" w:rsidRPr="00246A08">
        <w:rPr>
          <w:rFonts w:ascii="Times New Roman" w:hAnsi="Times New Roman" w:cs="Times New Roman"/>
          <w:sz w:val="24"/>
          <w:szCs w:val="24"/>
          <w:lang w:val="en-GB"/>
        </w:rPr>
        <w:t xml:space="preserve"> concludes the study. </w:t>
      </w:r>
    </w:p>
    <w:p w14:paraId="00952DAE" w14:textId="1FD69BF0" w:rsidR="00C13339" w:rsidRPr="00246A08" w:rsidRDefault="005778FE" w:rsidP="00460F78">
      <w:pPr>
        <w:pStyle w:val="Heading1"/>
        <w:numPr>
          <w:ilvl w:val="0"/>
          <w:numId w:val="41"/>
        </w:numPr>
        <w:rPr>
          <w:rFonts w:ascii="Times New Roman" w:hAnsi="Times New Roman" w:cs="Times New Roman"/>
          <w:b/>
          <w:bCs/>
          <w:color w:val="000000" w:themeColor="text1"/>
          <w:sz w:val="28"/>
          <w:szCs w:val="28"/>
        </w:rPr>
      </w:pPr>
      <w:bookmarkStart w:id="2" w:name="_Toc199456131"/>
      <w:r w:rsidRPr="00246A08">
        <w:rPr>
          <w:rFonts w:ascii="Times New Roman" w:hAnsi="Times New Roman" w:cs="Times New Roman"/>
          <w:b/>
          <w:bCs/>
          <w:color w:val="000000" w:themeColor="text1"/>
          <w:sz w:val="28"/>
          <w:szCs w:val="28"/>
        </w:rPr>
        <w:t>Data</w:t>
      </w:r>
      <w:bookmarkEnd w:id="2"/>
    </w:p>
    <w:p w14:paraId="63A4387D" w14:textId="61835FB8" w:rsidR="00C13339" w:rsidRPr="00246A08" w:rsidRDefault="00C13339" w:rsidP="00492493">
      <w:pPr>
        <w:pStyle w:val="Heading2"/>
        <w:rPr>
          <w:rFonts w:ascii="Times New Roman" w:hAnsi="Times New Roman" w:cs="Times New Roman"/>
          <w:b/>
          <w:bCs/>
          <w:color w:val="000000" w:themeColor="text1"/>
          <w:sz w:val="24"/>
          <w:szCs w:val="24"/>
        </w:rPr>
      </w:pPr>
      <w:bookmarkStart w:id="3" w:name="_Toc199456132"/>
      <w:r w:rsidRPr="00246A08">
        <w:rPr>
          <w:rFonts w:ascii="Times New Roman" w:hAnsi="Times New Roman" w:cs="Times New Roman"/>
          <w:b/>
          <w:bCs/>
          <w:color w:val="000000" w:themeColor="text1"/>
          <w:sz w:val="24"/>
          <w:szCs w:val="24"/>
        </w:rPr>
        <w:t>2.1 Data Description</w:t>
      </w:r>
      <w:bookmarkEnd w:id="3"/>
    </w:p>
    <w:p w14:paraId="759D2B6A" w14:textId="77777777" w:rsidR="00660536" w:rsidRPr="00246A08" w:rsidRDefault="00660536" w:rsidP="00660536">
      <w:pPr>
        <w:pStyle w:val="NoSpacing"/>
        <w:jc w:val="center"/>
        <w:rPr>
          <w:rFonts w:ascii="Times New Roman" w:hAnsi="Times New Roman" w:cs="Times New Roman"/>
          <w:sz w:val="24"/>
          <w:szCs w:val="24"/>
          <w:lang w:val="en-GB"/>
        </w:rPr>
      </w:pPr>
    </w:p>
    <w:p w14:paraId="6652C7E6" w14:textId="6AE41209" w:rsidR="00D82B4C" w:rsidRPr="00246A08" w:rsidRDefault="005608C0" w:rsidP="00AD5DB4">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The period that serves as input is the start of 1980 until the last trading day of December 2024</w:t>
      </w:r>
      <w:r w:rsidR="001064AB" w:rsidRPr="00246A08">
        <w:rPr>
          <w:rFonts w:ascii="Times New Roman" w:hAnsi="Times New Roman" w:cs="Times New Roman"/>
          <w:sz w:val="24"/>
          <w:szCs w:val="24"/>
          <w:lang w:val="en-GB"/>
        </w:rPr>
        <w:t xml:space="preserve">, and </w:t>
      </w:r>
      <w:r w:rsidR="00B664E8" w:rsidRPr="00246A08">
        <w:rPr>
          <w:rFonts w:ascii="Times New Roman" w:hAnsi="Times New Roman" w:cs="Times New Roman"/>
          <w:sz w:val="24"/>
          <w:szCs w:val="24"/>
          <w:lang w:val="en-GB"/>
        </w:rPr>
        <w:t xml:space="preserve">all </w:t>
      </w:r>
      <w:r w:rsidR="001064AB" w:rsidRPr="00246A08">
        <w:rPr>
          <w:rFonts w:ascii="Times New Roman" w:hAnsi="Times New Roman" w:cs="Times New Roman"/>
          <w:sz w:val="24"/>
          <w:szCs w:val="24"/>
          <w:lang w:val="en-GB"/>
        </w:rPr>
        <w:t>data</w:t>
      </w:r>
      <w:r w:rsidRPr="00246A08">
        <w:rPr>
          <w:rFonts w:ascii="Times New Roman" w:hAnsi="Times New Roman" w:cs="Times New Roman"/>
          <w:sz w:val="24"/>
          <w:szCs w:val="24"/>
          <w:lang w:val="en-GB"/>
        </w:rPr>
        <w:t xml:space="preserve"> is</w:t>
      </w:r>
      <w:r w:rsidR="00B664E8" w:rsidRPr="00246A08">
        <w:rPr>
          <w:rFonts w:ascii="Times New Roman" w:hAnsi="Times New Roman" w:cs="Times New Roman"/>
          <w:sz w:val="24"/>
          <w:szCs w:val="24"/>
          <w:lang w:val="en-GB"/>
        </w:rPr>
        <w:t xml:space="preserve"> analysed and aggregated on a monthly frequency</w:t>
      </w:r>
      <w:r w:rsidRPr="00246A08">
        <w:rPr>
          <w:rFonts w:ascii="Times New Roman" w:hAnsi="Times New Roman" w:cs="Times New Roman"/>
          <w:sz w:val="24"/>
          <w:szCs w:val="24"/>
          <w:lang w:val="en-GB"/>
        </w:rPr>
        <w:t>.</w:t>
      </w:r>
      <w:r w:rsidR="008B2F9A" w:rsidRPr="00246A08">
        <w:rPr>
          <w:rFonts w:ascii="Times New Roman" w:hAnsi="Times New Roman" w:cs="Times New Roman"/>
          <w:sz w:val="24"/>
          <w:szCs w:val="24"/>
          <w:lang w:val="en-GB"/>
        </w:rPr>
        <w:t xml:space="preserve"> I</w:t>
      </w:r>
      <w:r w:rsidR="00AD5DB4" w:rsidRPr="00246A08">
        <w:rPr>
          <w:rFonts w:ascii="Times New Roman" w:hAnsi="Times New Roman" w:cs="Times New Roman"/>
          <w:sz w:val="24"/>
          <w:szCs w:val="24"/>
          <w:lang w:val="en-GB"/>
        </w:rPr>
        <w:t xml:space="preserve">nflation rates are estimated using the </w:t>
      </w:r>
      <w:r w:rsidR="008B2F9A" w:rsidRPr="00246A08">
        <w:rPr>
          <w:rFonts w:ascii="Times New Roman" w:hAnsi="Times New Roman" w:cs="Times New Roman"/>
          <w:sz w:val="24"/>
          <w:szCs w:val="24"/>
          <w:lang w:val="en-GB"/>
        </w:rPr>
        <w:t>log difference of monthly values</w:t>
      </w:r>
      <w:r w:rsidR="00D82B4C" w:rsidRPr="00246A08">
        <w:rPr>
          <w:rFonts w:ascii="Times New Roman" w:hAnsi="Times New Roman" w:cs="Times New Roman"/>
          <w:sz w:val="24"/>
          <w:szCs w:val="24"/>
          <w:lang w:val="en-GB"/>
        </w:rPr>
        <w:t xml:space="preserve"> in the US Consumer Price Index for All Urban Consumers from FRED</w:t>
      </w:r>
      <w:r w:rsidR="008B2F9A" w:rsidRPr="00246A08">
        <w:rPr>
          <w:rFonts w:ascii="Times New Roman" w:hAnsi="Times New Roman" w:cs="Times New Roman"/>
          <w:sz w:val="24"/>
          <w:szCs w:val="24"/>
          <w:lang w:val="en-GB"/>
        </w:rPr>
        <w:t>, either in a one-month interval or a twelve-month interval.</w:t>
      </w:r>
      <w:r w:rsidR="00D82B4C" w:rsidRPr="00246A08">
        <w:rPr>
          <w:rFonts w:ascii="Times New Roman" w:hAnsi="Times New Roman" w:cs="Times New Roman"/>
          <w:sz w:val="24"/>
          <w:szCs w:val="24"/>
          <w:lang w:val="en-GB"/>
        </w:rPr>
        <w:t xml:space="preserve"> Throughout the thesis, inflation is reported on a year-over-year basis. Its evolution from 1980 to 2024 is shown in Figure I. </w:t>
      </w:r>
      <w:r w:rsidR="00185EDC" w:rsidRPr="00246A08">
        <w:rPr>
          <w:rFonts w:ascii="Times New Roman" w:hAnsi="Times New Roman" w:cs="Times New Roman"/>
          <w:sz w:val="24"/>
          <w:szCs w:val="24"/>
          <w:lang w:val="en-GB"/>
        </w:rPr>
        <w:t>Volatility data is calculated from the monthly returns on MSCI World Index</w:t>
      </w:r>
      <w:r w:rsidR="00141614" w:rsidRPr="00246A08">
        <w:rPr>
          <w:rFonts w:ascii="Times New Roman" w:hAnsi="Times New Roman" w:cs="Times New Roman"/>
          <w:sz w:val="24"/>
          <w:szCs w:val="24"/>
          <w:lang w:val="en-GB"/>
        </w:rPr>
        <w:t xml:space="preserve">, </w:t>
      </w:r>
      <w:r w:rsidR="00D82B4C" w:rsidRPr="00246A08">
        <w:rPr>
          <w:rFonts w:ascii="Times New Roman" w:hAnsi="Times New Roman" w:cs="Times New Roman"/>
          <w:sz w:val="24"/>
          <w:szCs w:val="24"/>
          <w:lang w:val="en-GB"/>
        </w:rPr>
        <w:t xml:space="preserve">obtained from </w:t>
      </w:r>
      <w:r w:rsidR="00141614" w:rsidRPr="00246A08">
        <w:rPr>
          <w:rFonts w:ascii="Times New Roman" w:hAnsi="Times New Roman" w:cs="Times New Roman"/>
          <w:sz w:val="24"/>
          <w:szCs w:val="24"/>
          <w:lang w:val="en-GB"/>
        </w:rPr>
        <w:t>LSEG</w:t>
      </w:r>
      <w:r w:rsidR="00D82B4C" w:rsidRPr="00246A08">
        <w:rPr>
          <w:rFonts w:ascii="Times New Roman" w:hAnsi="Times New Roman" w:cs="Times New Roman"/>
          <w:sz w:val="24"/>
          <w:szCs w:val="24"/>
          <w:lang w:val="en-GB"/>
        </w:rPr>
        <w:t>.</w:t>
      </w:r>
      <w:r w:rsidR="00185EDC" w:rsidRPr="00246A08">
        <w:rPr>
          <w:rFonts w:ascii="Times New Roman" w:hAnsi="Times New Roman" w:cs="Times New Roman"/>
          <w:sz w:val="24"/>
          <w:szCs w:val="24"/>
          <w:lang w:val="en-GB"/>
        </w:rPr>
        <w:t xml:space="preserve"> </w:t>
      </w:r>
      <w:r w:rsidR="00D82B4C" w:rsidRPr="00246A08">
        <w:rPr>
          <w:rFonts w:ascii="Times New Roman" w:hAnsi="Times New Roman" w:cs="Times New Roman"/>
          <w:sz w:val="24"/>
          <w:szCs w:val="24"/>
          <w:lang w:val="en-GB"/>
        </w:rPr>
        <w:t>T</w:t>
      </w:r>
      <w:r w:rsidR="00185EDC" w:rsidRPr="00246A08">
        <w:rPr>
          <w:rFonts w:ascii="Times New Roman" w:hAnsi="Times New Roman" w:cs="Times New Roman"/>
          <w:sz w:val="24"/>
          <w:szCs w:val="24"/>
          <w:lang w:val="en-GB"/>
        </w:rPr>
        <w:t xml:space="preserve">he returns for this series are calculated as the log differential from the </w:t>
      </w:r>
      <w:r w:rsidR="005D4E89" w:rsidRPr="00246A08">
        <w:rPr>
          <w:rFonts w:ascii="Times New Roman" w:hAnsi="Times New Roman" w:cs="Times New Roman"/>
          <w:sz w:val="24"/>
          <w:szCs w:val="24"/>
          <w:lang w:val="en-GB"/>
        </w:rPr>
        <w:t>monthly closing prices of the index.</w:t>
      </w:r>
      <w:r w:rsidR="00141614" w:rsidRPr="00246A08">
        <w:rPr>
          <w:rFonts w:ascii="Times New Roman" w:hAnsi="Times New Roman" w:cs="Times New Roman"/>
          <w:sz w:val="24"/>
          <w:szCs w:val="24"/>
          <w:lang w:val="en-GB"/>
        </w:rPr>
        <w:t xml:space="preserve"> </w:t>
      </w:r>
      <w:r w:rsidR="00D82B4C" w:rsidRPr="00246A08">
        <w:rPr>
          <w:rFonts w:ascii="Times New Roman" w:hAnsi="Times New Roman" w:cs="Times New Roman"/>
          <w:sz w:val="24"/>
          <w:szCs w:val="24"/>
          <w:lang w:val="en-GB"/>
        </w:rPr>
        <w:t>T</w:t>
      </w:r>
      <w:r w:rsidR="005D4E89" w:rsidRPr="00246A08">
        <w:rPr>
          <w:rFonts w:ascii="Times New Roman" w:hAnsi="Times New Roman" w:cs="Times New Roman"/>
          <w:sz w:val="24"/>
          <w:szCs w:val="24"/>
          <w:lang w:val="en-GB"/>
        </w:rPr>
        <w:t>wo volatility estimates were calculated, an Historical</w:t>
      </w:r>
      <w:r w:rsidR="003D66E8" w:rsidRPr="00246A08">
        <w:rPr>
          <w:rFonts w:ascii="Times New Roman" w:hAnsi="Times New Roman" w:cs="Times New Roman"/>
          <w:sz w:val="24"/>
          <w:szCs w:val="24"/>
          <w:lang w:val="en-GB"/>
        </w:rPr>
        <w:t xml:space="preserve"> (realized)</w:t>
      </w:r>
      <w:r w:rsidR="005D4E89" w:rsidRPr="00246A08">
        <w:rPr>
          <w:rFonts w:ascii="Times New Roman" w:hAnsi="Times New Roman" w:cs="Times New Roman"/>
          <w:sz w:val="24"/>
          <w:szCs w:val="24"/>
          <w:lang w:val="en-GB"/>
        </w:rPr>
        <w:t xml:space="preserve"> Volatility Variable, computed from a rolling twelve-month standard deviation of the index </w:t>
      </w:r>
      <w:r w:rsidR="003A47E4" w:rsidRPr="00246A08">
        <w:rPr>
          <w:rFonts w:ascii="Times New Roman" w:hAnsi="Times New Roman" w:cs="Times New Roman"/>
          <w:sz w:val="24"/>
          <w:szCs w:val="24"/>
          <w:lang w:val="en-GB"/>
        </w:rPr>
        <w:t>continuously compounded monthly returns</w:t>
      </w:r>
      <w:r w:rsidR="005D4E89" w:rsidRPr="00246A08">
        <w:rPr>
          <w:rFonts w:ascii="Times New Roman" w:hAnsi="Times New Roman" w:cs="Times New Roman"/>
          <w:sz w:val="24"/>
          <w:szCs w:val="24"/>
          <w:lang w:val="en-GB"/>
        </w:rPr>
        <w:t xml:space="preserve">, </w:t>
      </w:r>
      <w:r w:rsidR="008D52DC" w:rsidRPr="00246A08">
        <w:rPr>
          <w:rFonts w:ascii="Times New Roman" w:hAnsi="Times New Roman" w:cs="Times New Roman"/>
          <w:sz w:val="24"/>
          <w:szCs w:val="24"/>
          <w:lang w:val="en-GB"/>
        </w:rPr>
        <w:t>and</w:t>
      </w:r>
      <w:r w:rsidR="005D4E89" w:rsidRPr="00246A08">
        <w:rPr>
          <w:rFonts w:ascii="Times New Roman" w:hAnsi="Times New Roman" w:cs="Times New Roman"/>
          <w:sz w:val="24"/>
          <w:szCs w:val="24"/>
          <w:lang w:val="en-GB"/>
        </w:rPr>
        <w:t xml:space="preserve"> a GARCH</w:t>
      </w:r>
      <w:r w:rsidR="003D66E8" w:rsidRPr="00246A08">
        <w:rPr>
          <w:rFonts w:ascii="Times New Roman" w:hAnsi="Times New Roman" w:cs="Times New Roman"/>
          <w:sz w:val="24"/>
          <w:szCs w:val="24"/>
          <w:lang w:val="en-GB"/>
        </w:rPr>
        <w:t xml:space="preserve"> (conditional)</w:t>
      </w:r>
      <w:r w:rsidR="005D4E89" w:rsidRPr="00246A08">
        <w:rPr>
          <w:rFonts w:ascii="Times New Roman" w:hAnsi="Times New Roman" w:cs="Times New Roman"/>
          <w:sz w:val="24"/>
          <w:szCs w:val="24"/>
          <w:lang w:val="en-GB"/>
        </w:rPr>
        <w:t xml:space="preserve"> Volatility variable, using a GARCH (1,1) model, meaning, an order one autoregressive term and an order one moving average term.</w:t>
      </w:r>
      <w:r w:rsidR="008D52DC" w:rsidRPr="00246A08">
        <w:rPr>
          <w:rFonts w:ascii="Times New Roman" w:hAnsi="Times New Roman" w:cs="Times New Roman"/>
          <w:sz w:val="24"/>
          <w:szCs w:val="24"/>
          <w:lang w:val="en-GB"/>
        </w:rPr>
        <w:t xml:space="preserve"> </w:t>
      </w:r>
      <w:r w:rsidR="00D82B4C" w:rsidRPr="00246A08">
        <w:rPr>
          <w:rFonts w:ascii="Times New Roman" w:hAnsi="Times New Roman" w:cs="Times New Roman"/>
          <w:sz w:val="24"/>
          <w:szCs w:val="24"/>
          <w:lang w:val="en-GB"/>
        </w:rPr>
        <w:t>A</w:t>
      </w:r>
      <w:r w:rsidR="008D52DC" w:rsidRPr="00246A08">
        <w:rPr>
          <w:rFonts w:ascii="Times New Roman" w:hAnsi="Times New Roman" w:cs="Times New Roman"/>
          <w:sz w:val="24"/>
          <w:szCs w:val="24"/>
          <w:lang w:val="en-GB"/>
        </w:rPr>
        <w:t xml:space="preserve"> GARCH</w:t>
      </w:r>
      <w:r w:rsidR="006C2164" w:rsidRPr="00246A08">
        <w:rPr>
          <w:rFonts w:ascii="Times New Roman" w:hAnsi="Times New Roman" w:cs="Times New Roman"/>
          <w:sz w:val="24"/>
          <w:szCs w:val="24"/>
          <w:lang w:val="en-GB"/>
        </w:rPr>
        <w:t xml:space="preserve"> </w:t>
      </w:r>
      <w:r w:rsidR="008D52DC" w:rsidRPr="00246A08">
        <w:rPr>
          <w:rFonts w:ascii="Times New Roman" w:hAnsi="Times New Roman" w:cs="Times New Roman"/>
          <w:sz w:val="24"/>
          <w:szCs w:val="24"/>
          <w:lang w:val="en-GB"/>
        </w:rPr>
        <w:t xml:space="preserve">(1,1) model is used to </w:t>
      </w:r>
      <w:r w:rsidR="00D82B4C" w:rsidRPr="00246A08">
        <w:rPr>
          <w:rFonts w:ascii="Times New Roman" w:hAnsi="Times New Roman" w:cs="Times New Roman"/>
          <w:sz w:val="24"/>
          <w:szCs w:val="24"/>
          <w:lang w:val="en-GB"/>
        </w:rPr>
        <w:t>estimate monthly</w:t>
      </w:r>
      <w:r w:rsidR="008D52DC" w:rsidRPr="00246A08">
        <w:rPr>
          <w:rFonts w:ascii="Times New Roman" w:hAnsi="Times New Roman" w:cs="Times New Roman"/>
          <w:sz w:val="24"/>
          <w:szCs w:val="24"/>
          <w:lang w:val="en-GB"/>
        </w:rPr>
        <w:t xml:space="preserve"> volatility </w:t>
      </w:r>
      <w:r w:rsidR="00D82B4C" w:rsidRPr="00246A08">
        <w:rPr>
          <w:rFonts w:ascii="Times New Roman" w:hAnsi="Times New Roman" w:cs="Times New Roman"/>
          <w:sz w:val="24"/>
          <w:szCs w:val="24"/>
          <w:lang w:val="en-GB"/>
        </w:rPr>
        <w:t xml:space="preserve">in </w:t>
      </w:r>
      <w:r w:rsidR="008D52DC" w:rsidRPr="00246A08">
        <w:rPr>
          <w:rFonts w:ascii="Times New Roman" w:hAnsi="Times New Roman" w:cs="Times New Roman"/>
          <w:sz w:val="24"/>
          <w:szCs w:val="24"/>
          <w:lang w:val="en-GB"/>
        </w:rPr>
        <w:t xml:space="preserve">MSCI World Index returns, </w:t>
      </w:r>
      <w:r w:rsidR="00D82B4C" w:rsidRPr="00246A08">
        <w:rPr>
          <w:rFonts w:ascii="Times New Roman" w:hAnsi="Times New Roman" w:cs="Times New Roman"/>
          <w:sz w:val="24"/>
          <w:szCs w:val="24"/>
          <w:lang w:val="en-GB"/>
        </w:rPr>
        <w:t>capturing</w:t>
      </w:r>
      <w:r w:rsidR="005F6C02" w:rsidRPr="00246A08">
        <w:rPr>
          <w:rFonts w:ascii="Times New Roman" w:hAnsi="Times New Roman" w:cs="Times New Roman"/>
          <w:sz w:val="24"/>
          <w:szCs w:val="24"/>
          <w:lang w:val="en-GB"/>
        </w:rPr>
        <w:t xml:space="preserve"> the</w:t>
      </w:r>
      <w:r w:rsidR="00D82B4C" w:rsidRPr="00246A08">
        <w:rPr>
          <w:rFonts w:ascii="Times New Roman" w:hAnsi="Times New Roman" w:cs="Times New Roman"/>
          <w:sz w:val="24"/>
          <w:szCs w:val="24"/>
          <w:lang w:val="en-GB"/>
        </w:rPr>
        <w:t xml:space="preserve"> expected</w:t>
      </w:r>
      <w:r w:rsidR="005F6C02" w:rsidRPr="00246A08">
        <w:rPr>
          <w:rFonts w:ascii="Times New Roman" w:hAnsi="Times New Roman" w:cs="Times New Roman"/>
          <w:sz w:val="24"/>
          <w:szCs w:val="24"/>
          <w:lang w:val="en-GB"/>
        </w:rPr>
        <w:t xml:space="preserve"> volatility clustering</w:t>
      </w:r>
      <w:r w:rsidR="00D82B4C" w:rsidRPr="00246A08">
        <w:rPr>
          <w:rFonts w:ascii="Times New Roman" w:hAnsi="Times New Roman" w:cs="Times New Roman"/>
          <w:sz w:val="24"/>
          <w:szCs w:val="24"/>
          <w:lang w:val="en-GB"/>
        </w:rPr>
        <w:t>.</w:t>
      </w:r>
      <w:r w:rsidR="008D52DC" w:rsidRPr="00246A08">
        <w:rPr>
          <w:rFonts w:ascii="Times New Roman" w:hAnsi="Times New Roman" w:cs="Times New Roman"/>
          <w:sz w:val="24"/>
          <w:szCs w:val="24"/>
          <w:lang w:val="en-GB"/>
        </w:rPr>
        <w:t xml:space="preserve"> </w:t>
      </w:r>
      <w:r w:rsidR="005F6C02" w:rsidRPr="00246A08">
        <w:rPr>
          <w:rFonts w:ascii="Times New Roman" w:hAnsi="Times New Roman" w:cs="Times New Roman"/>
          <w:sz w:val="24"/>
          <w:szCs w:val="24"/>
          <w:lang w:val="en-GB"/>
        </w:rPr>
        <w:t>T</w:t>
      </w:r>
      <w:r w:rsidR="008D52DC" w:rsidRPr="00246A08">
        <w:rPr>
          <w:rFonts w:ascii="Times New Roman" w:hAnsi="Times New Roman" w:cs="Times New Roman"/>
          <w:sz w:val="24"/>
          <w:szCs w:val="24"/>
          <w:lang w:val="en-GB"/>
        </w:rPr>
        <w:t>his variable will be mainly used for robustness.</w:t>
      </w:r>
      <w:r w:rsidR="00D82B4C" w:rsidRPr="00246A08">
        <w:rPr>
          <w:rFonts w:ascii="Times New Roman" w:hAnsi="Times New Roman" w:cs="Times New Roman"/>
          <w:sz w:val="24"/>
          <w:szCs w:val="24"/>
          <w:lang w:val="en-GB"/>
        </w:rPr>
        <w:t xml:space="preserve"> </w:t>
      </w:r>
      <w:r w:rsidR="00280409" w:rsidRPr="00246A08">
        <w:rPr>
          <w:rFonts w:ascii="Times New Roman" w:hAnsi="Times New Roman" w:cs="Times New Roman"/>
          <w:sz w:val="24"/>
          <w:szCs w:val="24"/>
          <w:lang w:val="en-GB"/>
        </w:rPr>
        <w:t>Figure</w:t>
      </w:r>
      <w:r w:rsidR="008D52DC" w:rsidRPr="00246A08">
        <w:rPr>
          <w:rFonts w:ascii="Times New Roman" w:hAnsi="Times New Roman" w:cs="Times New Roman"/>
          <w:sz w:val="24"/>
          <w:szCs w:val="24"/>
          <w:lang w:val="en-GB"/>
        </w:rPr>
        <w:t xml:space="preserve"> </w:t>
      </w:r>
      <w:r w:rsidR="00280409" w:rsidRPr="00246A08">
        <w:rPr>
          <w:rFonts w:ascii="Times New Roman" w:hAnsi="Times New Roman" w:cs="Times New Roman"/>
          <w:sz w:val="24"/>
          <w:szCs w:val="24"/>
          <w:lang w:val="en-GB"/>
        </w:rPr>
        <w:t>I</w:t>
      </w:r>
      <w:r w:rsidR="00D82B4C" w:rsidRPr="00246A08">
        <w:rPr>
          <w:rFonts w:ascii="Times New Roman" w:hAnsi="Times New Roman" w:cs="Times New Roman"/>
          <w:sz w:val="24"/>
          <w:szCs w:val="24"/>
          <w:lang w:val="en-GB"/>
        </w:rPr>
        <w:t xml:space="preserve"> </w:t>
      </w:r>
      <w:proofErr w:type="gramStart"/>
      <w:r w:rsidR="00D82B4C" w:rsidRPr="00246A08">
        <w:rPr>
          <w:rFonts w:ascii="Times New Roman" w:hAnsi="Times New Roman" w:cs="Times New Roman"/>
          <w:sz w:val="24"/>
          <w:szCs w:val="24"/>
          <w:lang w:val="en-GB"/>
        </w:rPr>
        <w:t>exhibits</w:t>
      </w:r>
      <w:proofErr w:type="gramEnd"/>
      <w:r w:rsidR="00D82B4C" w:rsidRPr="00246A08">
        <w:rPr>
          <w:rFonts w:ascii="Times New Roman" w:hAnsi="Times New Roman" w:cs="Times New Roman"/>
          <w:sz w:val="24"/>
          <w:szCs w:val="24"/>
          <w:lang w:val="en-GB"/>
        </w:rPr>
        <w:t xml:space="preserve"> the small difference between the two volatility measures </w:t>
      </w:r>
      <w:r w:rsidR="005D5344" w:rsidRPr="00246A08">
        <w:rPr>
          <w:rFonts w:ascii="Times New Roman" w:hAnsi="Times New Roman" w:cs="Times New Roman"/>
          <w:sz w:val="24"/>
          <w:szCs w:val="24"/>
          <w:lang w:val="en-GB"/>
        </w:rPr>
        <w:t>and highlights the GARCH model’s impact on return tails.</w:t>
      </w:r>
      <w:r w:rsidR="00D82B4C" w:rsidRPr="00246A08">
        <w:rPr>
          <w:rFonts w:ascii="Times New Roman" w:hAnsi="Times New Roman" w:cs="Times New Roman"/>
          <w:sz w:val="24"/>
          <w:szCs w:val="24"/>
          <w:lang w:val="en-GB"/>
        </w:rPr>
        <w:t xml:space="preserve"> </w:t>
      </w:r>
    </w:p>
    <w:p w14:paraId="12F61A4E" w14:textId="663BB6FB" w:rsidR="0067287E" w:rsidRPr="00246A08" w:rsidRDefault="003075E3" w:rsidP="00AD5DB4">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lastRenderedPageBreak/>
        <w:drawing>
          <wp:anchor distT="180340" distB="180340" distL="114300" distR="114300" simplePos="0" relativeHeight="251660288" behindDoc="1" locked="0" layoutInCell="1" allowOverlap="1" wp14:anchorId="65987DDE" wp14:editId="722EEB13">
            <wp:simplePos x="0" y="0"/>
            <wp:positionH relativeFrom="margin">
              <wp:posOffset>-79050</wp:posOffset>
            </wp:positionH>
            <wp:positionV relativeFrom="margin">
              <wp:posOffset>4187293</wp:posOffset>
            </wp:positionV>
            <wp:extent cx="6125210" cy="4065905"/>
            <wp:effectExtent l="0" t="0" r="8890" b="0"/>
            <wp:wrapSquare wrapText="bothSides"/>
            <wp:docPr id="1568433867"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3867" name="Picture 1" descr="A graph of a graph"/>
                    <pic:cNvPicPr/>
                  </pic:nvPicPr>
                  <pic:blipFill>
                    <a:blip r:embed="rId9">
                      <a:extLst>
                        <a:ext uri="{28A0092B-C50C-407E-A947-70E740481C1C}">
                          <a14:useLocalDpi xmlns:a14="http://schemas.microsoft.com/office/drawing/2010/main" val="0"/>
                        </a:ext>
                      </a:extLst>
                    </a:blip>
                    <a:stretch>
                      <a:fillRect/>
                    </a:stretch>
                  </pic:blipFill>
                  <pic:spPr>
                    <a:xfrm>
                      <a:off x="0" y="0"/>
                      <a:ext cx="6125210" cy="4065905"/>
                    </a:xfrm>
                    <a:prstGeom prst="rect">
                      <a:avLst/>
                    </a:prstGeom>
                  </pic:spPr>
                </pic:pic>
              </a:graphicData>
            </a:graphic>
            <wp14:sizeRelH relativeFrom="margin">
              <wp14:pctWidth>0</wp14:pctWidth>
            </wp14:sizeRelH>
            <wp14:sizeRelV relativeFrom="margin">
              <wp14:pctHeight>0</wp14:pctHeight>
            </wp14:sizeRelV>
          </wp:anchor>
        </w:drawing>
      </w:r>
      <w:r w:rsidR="00141614" w:rsidRPr="00246A08">
        <w:rPr>
          <w:rFonts w:ascii="Times New Roman" w:hAnsi="Times New Roman" w:cs="Times New Roman"/>
          <w:sz w:val="24"/>
          <w:szCs w:val="24"/>
          <w:lang w:val="en-GB"/>
        </w:rPr>
        <w:t>To build the diversified investment portfolios</w:t>
      </w:r>
      <w:r w:rsidR="00881D07" w:rsidRPr="00246A08">
        <w:rPr>
          <w:rFonts w:ascii="Times New Roman" w:hAnsi="Times New Roman" w:cs="Times New Roman"/>
          <w:sz w:val="24"/>
          <w:szCs w:val="24"/>
          <w:lang w:val="en-GB"/>
        </w:rPr>
        <w:t>, and efficient surface,</w:t>
      </w:r>
      <w:r w:rsidR="00141614" w:rsidRPr="00246A08">
        <w:rPr>
          <w:rFonts w:ascii="Times New Roman" w:hAnsi="Times New Roman" w:cs="Times New Roman"/>
          <w:sz w:val="24"/>
          <w:szCs w:val="24"/>
          <w:lang w:val="en-GB"/>
        </w:rPr>
        <w:t xml:space="preserve"> several assets were selected.</w:t>
      </w:r>
      <w:r w:rsidR="005D5344" w:rsidRPr="00246A08">
        <w:rPr>
          <w:rFonts w:ascii="Times New Roman" w:hAnsi="Times New Roman" w:cs="Times New Roman"/>
          <w:sz w:val="24"/>
          <w:szCs w:val="24"/>
          <w:lang w:val="en-GB"/>
        </w:rPr>
        <w:t xml:space="preserve"> The rationale behind the choices resides in the fact that most of the individual assets have previously been studied in inflation or volatility hedging literature. </w:t>
      </w:r>
      <w:r w:rsidR="00141614" w:rsidRPr="00246A08">
        <w:rPr>
          <w:rFonts w:ascii="Times New Roman" w:hAnsi="Times New Roman" w:cs="Times New Roman"/>
          <w:sz w:val="24"/>
          <w:szCs w:val="24"/>
          <w:lang w:val="en-GB"/>
        </w:rPr>
        <w:t>This selection was</w:t>
      </w:r>
      <w:r w:rsidR="005D5344" w:rsidRPr="00246A08">
        <w:rPr>
          <w:rFonts w:ascii="Times New Roman" w:hAnsi="Times New Roman" w:cs="Times New Roman"/>
          <w:sz w:val="24"/>
          <w:szCs w:val="24"/>
          <w:lang w:val="en-GB"/>
        </w:rPr>
        <w:t>, also,</w:t>
      </w:r>
      <w:r w:rsidR="00141614" w:rsidRPr="00246A08">
        <w:rPr>
          <w:rFonts w:ascii="Times New Roman" w:hAnsi="Times New Roman" w:cs="Times New Roman"/>
          <w:sz w:val="24"/>
          <w:szCs w:val="24"/>
          <w:lang w:val="en-GB"/>
        </w:rPr>
        <w:t xml:space="preserve"> done to have as much diversification as possible, on the one hand to have a</w:t>
      </w:r>
      <w:r w:rsidR="00DB2A95" w:rsidRPr="00246A08">
        <w:rPr>
          <w:rFonts w:ascii="Times New Roman" w:hAnsi="Times New Roman" w:cs="Times New Roman"/>
          <w:sz w:val="24"/>
          <w:szCs w:val="24"/>
          <w:lang w:val="en-GB"/>
        </w:rPr>
        <w:t xml:space="preserve"> wide </w:t>
      </w:r>
      <w:r w:rsidR="00141614" w:rsidRPr="00246A08">
        <w:rPr>
          <w:rFonts w:ascii="Times New Roman" w:hAnsi="Times New Roman" w:cs="Times New Roman"/>
          <w:sz w:val="24"/>
          <w:szCs w:val="24"/>
          <w:lang w:val="en-GB"/>
        </w:rPr>
        <w:t xml:space="preserve">exposure to different asset classes, on the other hand, </w:t>
      </w:r>
      <w:r w:rsidR="00DB2A95" w:rsidRPr="00246A08">
        <w:rPr>
          <w:rFonts w:ascii="Times New Roman" w:hAnsi="Times New Roman" w:cs="Times New Roman"/>
          <w:sz w:val="24"/>
          <w:szCs w:val="24"/>
          <w:lang w:val="en-GB"/>
        </w:rPr>
        <w:t xml:space="preserve">so that </w:t>
      </w:r>
      <w:r w:rsidR="00141614" w:rsidRPr="00246A08">
        <w:rPr>
          <w:rFonts w:ascii="Times New Roman" w:hAnsi="Times New Roman" w:cs="Times New Roman"/>
          <w:sz w:val="24"/>
          <w:szCs w:val="24"/>
          <w:lang w:val="en-GB"/>
        </w:rPr>
        <w:t>this diversification also happens geographically.</w:t>
      </w:r>
      <w:r w:rsidR="00D103EE" w:rsidRPr="00246A08">
        <w:rPr>
          <w:rFonts w:ascii="Times New Roman" w:hAnsi="Times New Roman" w:cs="Times New Roman"/>
          <w:sz w:val="24"/>
          <w:szCs w:val="24"/>
          <w:lang w:val="en-GB"/>
        </w:rPr>
        <w:t xml:space="preserve"> </w:t>
      </w:r>
      <w:r w:rsidR="007A2AD9">
        <w:rPr>
          <w:rFonts w:ascii="Times New Roman" w:hAnsi="Times New Roman" w:cs="Times New Roman"/>
          <w:sz w:val="24"/>
          <w:szCs w:val="24"/>
          <w:lang w:val="en-GB"/>
        </w:rPr>
        <w:t>C</w:t>
      </w:r>
      <w:r w:rsidR="00D103EE" w:rsidRPr="00246A08">
        <w:rPr>
          <w:rFonts w:ascii="Times New Roman" w:hAnsi="Times New Roman" w:cs="Times New Roman"/>
          <w:sz w:val="24"/>
          <w:szCs w:val="24"/>
          <w:lang w:val="en-GB"/>
        </w:rPr>
        <w:t>ontinuously compounded returns were calculated, allowing an eas</w:t>
      </w:r>
      <w:r w:rsidR="00C13339" w:rsidRPr="00246A08">
        <w:rPr>
          <w:rFonts w:ascii="Times New Roman" w:hAnsi="Times New Roman" w:cs="Times New Roman"/>
          <w:sz w:val="24"/>
          <w:szCs w:val="24"/>
          <w:lang w:val="en-GB"/>
        </w:rPr>
        <w:t>ier</w:t>
      </w:r>
      <w:r w:rsidR="00D103EE" w:rsidRPr="00246A08">
        <w:rPr>
          <w:rFonts w:ascii="Times New Roman" w:hAnsi="Times New Roman" w:cs="Times New Roman"/>
          <w:sz w:val="24"/>
          <w:szCs w:val="24"/>
          <w:lang w:val="en-GB"/>
        </w:rPr>
        <w:t xml:space="preserve"> computation of cumulative returns, through its additive properties, whilst its statistical properties allow greater symmetry and its approximation to normal distribution, catalysing a</w:t>
      </w:r>
      <w:r w:rsidR="00881D07" w:rsidRPr="00246A08">
        <w:rPr>
          <w:rFonts w:ascii="Times New Roman" w:hAnsi="Times New Roman" w:cs="Times New Roman"/>
          <w:sz w:val="24"/>
          <w:szCs w:val="24"/>
          <w:lang w:val="en-GB"/>
        </w:rPr>
        <w:t>n</w:t>
      </w:r>
      <w:r w:rsidR="00D103EE" w:rsidRPr="00246A08">
        <w:rPr>
          <w:rFonts w:ascii="Times New Roman" w:hAnsi="Times New Roman" w:cs="Times New Roman"/>
          <w:sz w:val="24"/>
          <w:szCs w:val="24"/>
          <w:lang w:val="en-GB"/>
        </w:rPr>
        <w:t xml:space="preserve"> increasingly reliable regression analysis and hypothes</w:t>
      </w:r>
      <w:r w:rsidR="00881D07" w:rsidRPr="00246A08">
        <w:rPr>
          <w:rFonts w:ascii="Times New Roman" w:hAnsi="Times New Roman" w:cs="Times New Roman"/>
          <w:sz w:val="24"/>
          <w:szCs w:val="24"/>
          <w:lang w:val="en-GB"/>
        </w:rPr>
        <w:t>e</w:t>
      </w:r>
      <w:r w:rsidR="00D103EE" w:rsidRPr="00246A08">
        <w:rPr>
          <w:rFonts w:ascii="Times New Roman" w:hAnsi="Times New Roman" w:cs="Times New Roman"/>
          <w:sz w:val="24"/>
          <w:szCs w:val="24"/>
          <w:lang w:val="en-GB"/>
        </w:rPr>
        <w:t>s testing.</w:t>
      </w:r>
      <w:r w:rsidR="00141614" w:rsidRPr="00246A08">
        <w:rPr>
          <w:rFonts w:ascii="Times New Roman" w:hAnsi="Times New Roman" w:cs="Times New Roman"/>
          <w:sz w:val="24"/>
          <w:szCs w:val="24"/>
          <w:lang w:val="en-GB"/>
        </w:rPr>
        <w:t xml:space="preserve"> </w:t>
      </w:r>
      <w:r w:rsidR="00D103EE" w:rsidRPr="00246A08">
        <w:rPr>
          <w:rFonts w:ascii="Times New Roman" w:hAnsi="Times New Roman" w:cs="Times New Roman"/>
          <w:sz w:val="24"/>
          <w:szCs w:val="24"/>
          <w:lang w:val="en-GB"/>
        </w:rPr>
        <w:t>T</w:t>
      </w:r>
      <w:r w:rsidR="00141614" w:rsidRPr="00246A08">
        <w:rPr>
          <w:rFonts w:ascii="Times New Roman" w:hAnsi="Times New Roman" w:cs="Times New Roman"/>
          <w:sz w:val="24"/>
          <w:szCs w:val="24"/>
          <w:lang w:val="en-GB"/>
        </w:rPr>
        <w:t>he equity indexes chosen are the S&amp;P 500 Index</w:t>
      </w:r>
      <w:r w:rsidR="006C2164" w:rsidRPr="00246A08">
        <w:rPr>
          <w:rFonts w:ascii="Times New Roman" w:hAnsi="Times New Roman" w:cs="Times New Roman"/>
          <w:sz w:val="24"/>
          <w:szCs w:val="24"/>
          <w:lang w:val="en-GB"/>
        </w:rPr>
        <w:t>, the Russell 2000 Index, the tech heavy NASDAQ Composite Index, the FTSE 100 Index, the DAX 40 Index, the Euro Stoxx 50 Index, and the Nikkei 225 Index.</w:t>
      </w:r>
      <w:r w:rsidR="00881D07" w:rsidRPr="00246A08">
        <w:rPr>
          <w:rFonts w:ascii="Times New Roman" w:hAnsi="Times New Roman" w:cs="Times New Roman"/>
          <w:sz w:val="24"/>
          <w:szCs w:val="24"/>
          <w:lang w:val="en-GB"/>
        </w:rPr>
        <w:t xml:space="preserve"> The reasoning for the choice of these specific assets lies in a mix between most observable data available and market capitalization level</w:t>
      </w:r>
      <w:r w:rsidRPr="00246A08">
        <w:rPr>
          <w:rFonts w:ascii="Times New Roman" w:hAnsi="Times New Roman" w:cs="Times New Roman"/>
          <w:sz w:val="24"/>
          <w:szCs w:val="24"/>
          <w:lang w:val="en-GB"/>
        </w:rPr>
        <w:t>, with geographical diversification in mind.</w:t>
      </w:r>
      <w:r w:rsidR="006C2164" w:rsidRPr="00246A08">
        <w:rPr>
          <w:rFonts w:ascii="Times New Roman" w:hAnsi="Times New Roman" w:cs="Times New Roman"/>
          <w:sz w:val="24"/>
          <w:szCs w:val="24"/>
          <w:lang w:val="en-GB"/>
        </w:rPr>
        <w:t xml:space="preserve"> These ind</w:t>
      </w:r>
      <w:r w:rsidR="008A6AC4" w:rsidRPr="00246A08">
        <w:rPr>
          <w:rFonts w:ascii="Times New Roman" w:hAnsi="Times New Roman" w:cs="Times New Roman"/>
          <w:sz w:val="24"/>
          <w:szCs w:val="24"/>
          <w:lang w:val="en-GB"/>
        </w:rPr>
        <w:t>exes</w:t>
      </w:r>
      <w:r w:rsidR="006C2164" w:rsidRPr="00246A08">
        <w:rPr>
          <w:rFonts w:ascii="Times New Roman" w:hAnsi="Times New Roman" w:cs="Times New Roman"/>
          <w:sz w:val="24"/>
          <w:szCs w:val="24"/>
          <w:lang w:val="en-GB"/>
        </w:rPr>
        <w:t xml:space="preserve">’ data was obtained mainly from LSEG Workspace, whilst the S&amp;P 500 data was extracted from </w:t>
      </w:r>
      <w:proofErr w:type="gramStart"/>
      <w:r w:rsidR="006C2164" w:rsidRPr="00246A08">
        <w:rPr>
          <w:rFonts w:ascii="Times New Roman" w:hAnsi="Times New Roman" w:cs="Times New Roman"/>
          <w:sz w:val="24"/>
          <w:szCs w:val="24"/>
          <w:lang w:val="en-GB"/>
        </w:rPr>
        <w:t>CRSP</w:t>
      </w:r>
      <w:proofErr w:type="gramEnd"/>
      <w:r w:rsidR="006C2164" w:rsidRPr="00246A08">
        <w:rPr>
          <w:rFonts w:ascii="Times New Roman" w:hAnsi="Times New Roman" w:cs="Times New Roman"/>
          <w:sz w:val="24"/>
          <w:szCs w:val="24"/>
          <w:lang w:val="en-GB"/>
        </w:rPr>
        <w:t xml:space="preserve"> and the Nikkei 225 data was retrieved from Compustat</w:t>
      </w:r>
      <w:r w:rsidR="00FF7264" w:rsidRPr="00246A08">
        <w:rPr>
          <w:rFonts w:ascii="Times New Roman" w:hAnsi="Times New Roman" w:cs="Times New Roman"/>
          <w:sz w:val="24"/>
          <w:szCs w:val="24"/>
          <w:lang w:val="en-GB"/>
        </w:rPr>
        <w:t xml:space="preserve"> in WRDS. For Real Estate Investment Trusts (REITs), </w:t>
      </w:r>
      <w:r w:rsidR="006B1BF1">
        <w:rPr>
          <w:rFonts w:ascii="Times New Roman" w:hAnsi="Times New Roman" w:cs="Times New Roman"/>
          <w:sz w:val="24"/>
          <w:szCs w:val="24"/>
          <w:lang w:val="en-GB"/>
        </w:rPr>
        <w:t>we selected</w:t>
      </w:r>
      <w:r w:rsidR="00EB27C9" w:rsidRPr="00246A08">
        <w:rPr>
          <w:rFonts w:ascii="Times New Roman" w:hAnsi="Times New Roman" w:cs="Times New Roman"/>
          <w:sz w:val="24"/>
          <w:szCs w:val="24"/>
          <w:lang w:val="en-GB"/>
        </w:rPr>
        <w:t xml:space="preserve"> the</w:t>
      </w:r>
      <w:r w:rsidR="00FF7264" w:rsidRPr="00246A08">
        <w:rPr>
          <w:rFonts w:ascii="Times New Roman" w:hAnsi="Times New Roman" w:cs="Times New Roman"/>
          <w:sz w:val="24"/>
          <w:szCs w:val="24"/>
          <w:lang w:val="en-GB"/>
        </w:rPr>
        <w:t xml:space="preserve"> </w:t>
      </w:r>
      <w:r w:rsidR="00EB27C9" w:rsidRPr="00246A08">
        <w:rPr>
          <w:rFonts w:ascii="Times New Roman" w:hAnsi="Times New Roman" w:cs="Times New Roman"/>
          <w:sz w:val="24"/>
          <w:szCs w:val="24"/>
          <w:lang w:val="en-GB"/>
        </w:rPr>
        <w:t xml:space="preserve">FTSE </w:t>
      </w:r>
      <w:proofErr w:type="spellStart"/>
      <w:r w:rsidR="00EB27C9" w:rsidRPr="00246A08">
        <w:rPr>
          <w:rFonts w:ascii="Times New Roman" w:hAnsi="Times New Roman" w:cs="Times New Roman"/>
          <w:sz w:val="24"/>
          <w:szCs w:val="24"/>
          <w:lang w:val="en-GB"/>
        </w:rPr>
        <w:t>Nareit</w:t>
      </w:r>
      <w:proofErr w:type="spellEnd"/>
      <w:r w:rsidR="00EB27C9" w:rsidRPr="00246A08">
        <w:rPr>
          <w:rFonts w:ascii="Times New Roman" w:hAnsi="Times New Roman" w:cs="Times New Roman"/>
          <w:sz w:val="24"/>
          <w:szCs w:val="24"/>
          <w:lang w:val="en-GB"/>
        </w:rPr>
        <w:t xml:space="preserve"> U.S. Real Estate Index Series, from </w:t>
      </w:r>
      <w:r w:rsidR="006A59AC" w:rsidRPr="00246A08">
        <w:rPr>
          <w:rFonts w:ascii="Times New Roman" w:hAnsi="Times New Roman" w:cs="Times New Roman"/>
          <w:sz w:val="24"/>
          <w:szCs w:val="24"/>
          <w:lang w:val="en-GB"/>
        </w:rPr>
        <w:t xml:space="preserve">National Association of Real Estate Investment Trusts </w:t>
      </w:r>
      <w:r w:rsidR="00EB27C9" w:rsidRPr="00246A08">
        <w:rPr>
          <w:rFonts w:ascii="Times New Roman" w:hAnsi="Times New Roman" w:cs="Times New Roman"/>
          <w:sz w:val="24"/>
          <w:szCs w:val="24"/>
          <w:lang w:val="en-GB"/>
        </w:rPr>
        <w:t xml:space="preserve">database. </w:t>
      </w:r>
    </w:p>
    <w:p w14:paraId="2C40CAEF" w14:textId="342CDB49" w:rsidR="00280409" w:rsidRPr="00246A08" w:rsidRDefault="006A59AC" w:rsidP="00AD5DB4">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lastRenderedPageBreak/>
        <w:t>Gold</w:t>
      </w:r>
      <w:r w:rsidR="0067287E" w:rsidRPr="00246A08">
        <w:rPr>
          <w:rFonts w:ascii="Times New Roman" w:hAnsi="Times New Roman" w:cs="Times New Roman"/>
          <w:sz w:val="24"/>
          <w:szCs w:val="24"/>
          <w:lang w:val="en-GB"/>
        </w:rPr>
        <w:t xml:space="preserve">, regarded by the average investor as </w:t>
      </w:r>
      <w:r w:rsidR="00877238">
        <w:rPr>
          <w:rFonts w:ascii="Times New Roman" w:hAnsi="Times New Roman" w:cs="Times New Roman"/>
          <w:sz w:val="24"/>
          <w:szCs w:val="24"/>
          <w:lang w:val="en-GB"/>
        </w:rPr>
        <w:t>a</w:t>
      </w:r>
      <w:r w:rsidR="0067287E" w:rsidRPr="00246A08">
        <w:rPr>
          <w:rFonts w:ascii="Times New Roman" w:hAnsi="Times New Roman" w:cs="Times New Roman"/>
          <w:sz w:val="24"/>
          <w:szCs w:val="24"/>
          <w:lang w:val="en-GB"/>
        </w:rPr>
        <w:t xml:space="preserve"> hedge against inflation risk, is one of the key assets in this paper</w:t>
      </w:r>
      <w:r w:rsidR="00D103EE" w:rsidRPr="00246A08">
        <w:rPr>
          <w:rFonts w:ascii="Times New Roman" w:hAnsi="Times New Roman" w:cs="Times New Roman"/>
          <w:sz w:val="24"/>
          <w:szCs w:val="24"/>
          <w:lang w:val="en-GB"/>
        </w:rPr>
        <w:t>, its spot price</w:t>
      </w:r>
      <w:r w:rsidR="00B66B7B" w:rsidRPr="00246A08">
        <w:rPr>
          <w:rFonts w:ascii="Times New Roman" w:hAnsi="Times New Roman" w:cs="Times New Roman"/>
          <w:sz w:val="24"/>
          <w:szCs w:val="24"/>
          <w:lang w:val="en-GB"/>
        </w:rPr>
        <w:t xml:space="preserve"> in US Dollars</w:t>
      </w:r>
      <w:r w:rsidR="00D103EE" w:rsidRPr="00246A08">
        <w:rPr>
          <w:rFonts w:ascii="Times New Roman" w:hAnsi="Times New Roman" w:cs="Times New Roman"/>
          <w:sz w:val="24"/>
          <w:szCs w:val="24"/>
          <w:lang w:val="en-GB"/>
        </w:rPr>
        <w:t xml:space="preserve"> is extracted from LSEG.</w:t>
      </w:r>
      <w:r w:rsidR="006B1BF1">
        <w:rPr>
          <w:rFonts w:ascii="Times New Roman" w:hAnsi="Times New Roman" w:cs="Times New Roman"/>
          <w:sz w:val="24"/>
          <w:szCs w:val="24"/>
          <w:lang w:val="en-GB"/>
        </w:rPr>
        <w:t xml:space="preserve"> For </w:t>
      </w:r>
      <w:r w:rsidR="00392586" w:rsidRPr="00246A08">
        <w:rPr>
          <w:rFonts w:ascii="Times New Roman" w:hAnsi="Times New Roman" w:cs="Times New Roman"/>
          <w:sz w:val="24"/>
          <w:szCs w:val="24"/>
          <w:lang w:val="en-GB"/>
        </w:rPr>
        <w:t>Oil, the most traded commodity worldwide, this paper will study the NYMEX Light Sweet Crude Oil (WTI) Electronic Energy Future Continuation 1 (CLc1). On Foreign Exchange</w:t>
      </w:r>
      <w:r w:rsidR="006B1BF1">
        <w:rPr>
          <w:rFonts w:ascii="Times New Roman" w:hAnsi="Times New Roman" w:cs="Times New Roman"/>
          <w:sz w:val="24"/>
          <w:szCs w:val="24"/>
          <w:lang w:val="en-GB"/>
        </w:rPr>
        <w:t xml:space="preserve"> </w:t>
      </w:r>
      <w:r w:rsidR="007D3562" w:rsidRPr="00246A08">
        <w:rPr>
          <w:rFonts w:ascii="Times New Roman" w:hAnsi="Times New Roman" w:cs="Times New Roman"/>
          <w:sz w:val="24"/>
          <w:szCs w:val="24"/>
          <w:lang w:val="en-GB"/>
        </w:rPr>
        <w:t>territory, the EUR/USD, JPY/USD, CHF/USD spot rates were selected for the portfolios construction</w:t>
      </w:r>
      <w:r w:rsidR="002140E2" w:rsidRPr="00246A08">
        <w:rPr>
          <w:rFonts w:ascii="Times New Roman" w:hAnsi="Times New Roman" w:cs="Times New Roman"/>
          <w:sz w:val="24"/>
          <w:szCs w:val="24"/>
          <w:lang w:val="en-GB"/>
        </w:rPr>
        <w:t>.</w:t>
      </w:r>
      <w:r w:rsidR="00C13339" w:rsidRPr="00246A08">
        <w:rPr>
          <w:rFonts w:ascii="Times New Roman" w:hAnsi="Times New Roman" w:cs="Times New Roman"/>
          <w:sz w:val="24"/>
          <w:szCs w:val="24"/>
          <w:lang w:val="en-GB"/>
        </w:rPr>
        <w:t xml:space="preserve"> The reader may argue that the EURO was only launched in 1999, that’s why </w:t>
      </w:r>
      <w:r w:rsidR="006B1BF1">
        <w:rPr>
          <w:rFonts w:ascii="Times New Roman" w:hAnsi="Times New Roman" w:cs="Times New Roman"/>
          <w:sz w:val="24"/>
          <w:szCs w:val="24"/>
          <w:lang w:val="en-GB"/>
        </w:rPr>
        <w:t>LSEG</w:t>
      </w:r>
      <w:r w:rsidR="00C13339" w:rsidRPr="00246A08">
        <w:rPr>
          <w:rFonts w:ascii="Times New Roman" w:hAnsi="Times New Roman" w:cs="Times New Roman"/>
          <w:sz w:val="24"/>
          <w:szCs w:val="24"/>
          <w:lang w:val="en-GB"/>
        </w:rPr>
        <w:t xml:space="preserve"> uses a synthetic rate, following the European Central Bank’s approach, of a weighted average of the currencies of the eleven countries that originally constituted the Eurozone.</w:t>
      </w:r>
      <w:r w:rsidR="002140E2" w:rsidRPr="00246A08">
        <w:rPr>
          <w:rFonts w:ascii="Times New Roman" w:hAnsi="Times New Roman" w:cs="Times New Roman"/>
          <w:sz w:val="24"/>
          <w:szCs w:val="24"/>
          <w:lang w:val="en-GB"/>
        </w:rPr>
        <w:t xml:space="preserve"> Due to limited access to Treasury Inflation-Protected Securities data, as a proxy, for the total return index</w:t>
      </w:r>
      <w:r w:rsidR="005608C0" w:rsidRPr="00246A08">
        <w:rPr>
          <w:rFonts w:ascii="Times New Roman" w:hAnsi="Times New Roman" w:cs="Times New Roman"/>
          <w:sz w:val="24"/>
          <w:szCs w:val="24"/>
          <w:lang w:val="en-GB"/>
        </w:rPr>
        <w:t xml:space="preserve">, the chosen asset was the iShares TIPS Bond ETF which tracks the results of an index composed by Treasury Inflation-Protected Securities bonds with different maturities. </w:t>
      </w:r>
      <w:r w:rsidR="00877238">
        <w:rPr>
          <w:rFonts w:ascii="Times New Roman" w:hAnsi="Times New Roman" w:cs="Times New Roman"/>
          <w:sz w:val="24"/>
          <w:szCs w:val="24"/>
          <w:lang w:val="en-GB"/>
        </w:rPr>
        <w:t>F</w:t>
      </w:r>
      <w:r w:rsidR="005608C0" w:rsidRPr="00246A08">
        <w:rPr>
          <w:rFonts w:ascii="Times New Roman" w:hAnsi="Times New Roman" w:cs="Times New Roman"/>
          <w:sz w:val="24"/>
          <w:szCs w:val="24"/>
          <w:lang w:val="en-GB"/>
        </w:rPr>
        <w:t>or the 10-Year Treasury Bond, we selected the data from CRSP on the Total Return Index</w:t>
      </w:r>
      <w:r w:rsidR="00AC04AF" w:rsidRPr="00246A08">
        <w:rPr>
          <w:rFonts w:ascii="Times New Roman" w:hAnsi="Times New Roman" w:cs="Times New Roman"/>
          <w:sz w:val="24"/>
          <w:szCs w:val="24"/>
          <w:lang w:val="en-GB"/>
        </w:rPr>
        <w:t xml:space="preserve"> and the Risk-Free Rate is extracted from Kenneth French</w:t>
      </w:r>
      <w:r w:rsidR="00B80FE3" w:rsidRPr="00246A08">
        <w:rPr>
          <w:rFonts w:ascii="Times New Roman" w:hAnsi="Times New Roman" w:cs="Times New Roman"/>
          <w:sz w:val="24"/>
          <w:szCs w:val="24"/>
          <w:lang w:val="en-GB"/>
        </w:rPr>
        <w:t>’s</w:t>
      </w:r>
      <w:r w:rsidR="00AC04AF" w:rsidRPr="00246A08">
        <w:rPr>
          <w:rFonts w:ascii="Times New Roman" w:hAnsi="Times New Roman" w:cs="Times New Roman"/>
          <w:sz w:val="24"/>
          <w:szCs w:val="24"/>
          <w:lang w:val="en-GB"/>
        </w:rPr>
        <w:t xml:space="preserve"> Data Library.</w:t>
      </w:r>
    </w:p>
    <w:p w14:paraId="13A81A24" w14:textId="508ADEE2" w:rsidR="002B5AFE" w:rsidRPr="00246A08" w:rsidRDefault="00923E52" w:rsidP="00515106">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Data for Expected Inflation</w:t>
      </w:r>
      <w:r w:rsidR="0072025E" w:rsidRPr="00246A08">
        <w:rPr>
          <w:rFonts w:ascii="Times New Roman" w:hAnsi="Times New Roman" w:cs="Times New Roman"/>
          <w:sz w:val="24"/>
          <w:szCs w:val="24"/>
          <w:lang w:val="en-GB"/>
        </w:rPr>
        <w:t xml:space="preserve"> is obtained from </w:t>
      </w:r>
      <w:r w:rsidR="008E19E8" w:rsidRPr="00246A08">
        <w:rPr>
          <w:rFonts w:ascii="Times New Roman" w:hAnsi="Times New Roman" w:cs="Times New Roman"/>
          <w:sz w:val="24"/>
          <w:szCs w:val="24"/>
          <w:lang w:val="en-GB"/>
        </w:rPr>
        <w:t>the University of Michigan Inflation Expectations</w:t>
      </w:r>
      <w:r w:rsidRPr="00246A08">
        <w:rPr>
          <w:rFonts w:ascii="Times New Roman" w:hAnsi="Times New Roman" w:cs="Times New Roman"/>
          <w:sz w:val="24"/>
          <w:szCs w:val="24"/>
          <w:lang w:val="en-GB"/>
        </w:rPr>
        <w:t xml:space="preserve">, </w:t>
      </w:r>
      <w:r w:rsidR="002A06A0" w:rsidRPr="00246A08">
        <w:rPr>
          <w:rFonts w:ascii="Times New Roman" w:hAnsi="Times New Roman" w:cs="Times New Roman"/>
          <w:sz w:val="24"/>
          <w:szCs w:val="24"/>
          <w:lang w:val="en-GB"/>
        </w:rPr>
        <w:t xml:space="preserve">a consumer survey that measures the market sentiment for the changes on prices over the next 12 months, the data provider is FRED. </w:t>
      </w:r>
      <w:r w:rsidR="004772A0" w:rsidRPr="00246A08">
        <w:rPr>
          <w:rFonts w:ascii="Times New Roman" w:hAnsi="Times New Roman" w:cs="Times New Roman"/>
          <w:sz w:val="24"/>
          <w:szCs w:val="24"/>
          <w:lang w:val="en-GB"/>
        </w:rPr>
        <w:t xml:space="preserve">Due to the lack of measure of implied volatility for the MSCI World Index, </w:t>
      </w:r>
      <w:r w:rsidR="002A06A0" w:rsidRPr="00246A08">
        <w:rPr>
          <w:rFonts w:ascii="Times New Roman" w:hAnsi="Times New Roman" w:cs="Times New Roman"/>
          <w:sz w:val="24"/>
          <w:szCs w:val="24"/>
          <w:lang w:val="en-GB"/>
        </w:rPr>
        <w:t xml:space="preserve">Expected Volatility is derived from </w:t>
      </w:r>
      <w:r w:rsidR="000B3AB2" w:rsidRPr="00246A08">
        <w:rPr>
          <w:rFonts w:ascii="Times New Roman" w:hAnsi="Times New Roman" w:cs="Times New Roman"/>
          <w:sz w:val="24"/>
          <w:szCs w:val="24"/>
          <w:lang w:val="en-GB"/>
        </w:rPr>
        <w:t xml:space="preserve">the </w:t>
      </w:r>
      <w:r w:rsidR="002A06A0" w:rsidRPr="00246A08">
        <w:rPr>
          <w:rFonts w:ascii="Times New Roman" w:hAnsi="Times New Roman" w:cs="Times New Roman"/>
          <w:sz w:val="24"/>
          <w:szCs w:val="24"/>
          <w:lang w:val="en-GB"/>
        </w:rPr>
        <w:t>VIX Index,</w:t>
      </w:r>
      <w:r w:rsidR="000B3AB2" w:rsidRPr="00246A08">
        <w:rPr>
          <w:rFonts w:ascii="Times New Roman" w:hAnsi="Times New Roman" w:cs="Times New Roman"/>
          <w:sz w:val="24"/>
          <w:szCs w:val="24"/>
          <w:lang w:val="en-GB"/>
        </w:rPr>
        <w:t xml:space="preserve"> as a proxy,</w:t>
      </w:r>
      <w:r w:rsidR="002A06A0" w:rsidRPr="00246A08">
        <w:rPr>
          <w:rFonts w:ascii="Times New Roman" w:hAnsi="Times New Roman" w:cs="Times New Roman"/>
          <w:sz w:val="24"/>
          <w:szCs w:val="24"/>
          <w:lang w:val="en-GB"/>
        </w:rPr>
        <w:t xml:space="preserve"> which is retrieved from FRED</w:t>
      </w:r>
      <w:r w:rsidR="004772A0" w:rsidRPr="00246A08">
        <w:rPr>
          <w:rFonts w:ascii="Times New Roman" w:hAnsi="Times New Roman" w:cs="Times New Roman"/>
          <w:sz w:val="24"/>
          <w:szCs w:val="24"/>
          <w:lang w:val="en-GB"/>
        </w:rPr>
        <w:t>.</w:t>
      </w:r>
      <w:r w:rsidR="002A06A0" w:rsidRPr="00246A08">
        <w:rPr>
          <w:rFonts w:ascii="Times New Roman" w:hAnsi="Times New Roman" w:cs="Times New Roman"/>
          <w:sz w:val="24"/>
          <w:szCs w:val="24"/>
          <w:lang w:val="en-GB"/>
        </w:rPr>
        <w:t xml:space="preserve"> </w:t>
      </w:r>
      <w:r w:rsidR="004772A0" w:rsidRPr="00246A08">
        <w:rPr>
          <w:rFonts w:ascii="Times New Roman" w:hAnsi="Times New Roman" w:cs="Times New Roman"/>
          <w:sz w:val="24"/>
          <w:szCs w:val="24"/>
          <w:lang w:val="en-GB"/>
        </w:rPr>
        <w:t>T</w:t>
      </w:r>
      <w:r w:rsidR="002A06A0" w:rsidRPr="00246A08">
        <w:rPr>
          <w:rFonts w:ascii="Times New Roman" w:hAnsi="Times New Roman" w:cs="Times New Roman"/>
          <w:sz w:val="24"/>
          <w:szCs w:val="24"/>
          <w:lang w:val="en-GB"/>
        </w:rPr>
        <w:t xml:space="preserve">he computation is based on the </w:t>
      </w:r>
      <w:r w:rsidRPr="00246A08">
        <w:rPr>
          <w:rFonts w:ascii="Times New Roman" w:hAnsi="Times New Roman" w:cs="Times New Roman"/>
          <w:sz w:val="24"/>
          <w:szCs w:val="24"/>
          <w:lang w:val="en-GB"/>
        </w:rPr>
        <w:t>rule of 16</w:t>
      </w:r>
      <w:r w:rsidR="002A06A0" w:rsidRPr="00246A08">
        <w:rPr>
          <w:rFonts w:ascii="Times New Roman" w:hAnsi="Times New Roman" w:cs="Times New Roman"/>
          <w:sz w:val="24"/>
          <w:szCs w:val="24"/>
          <w:lang w:val="en-GB"/>
        </w:rPr>
        <w:t xml:space="preserve">, further details available on Section </w:t>
      </w:r>
      <w:r w:rsidR="008915DF" w:rsidRPr="00246A08">
        <w:rPr>
          <w:rFonts w:ascii="Times New Roman" w:hAnsi="Times New Roman" w:cs="Times New Roman"/>
          <w:sz w:val="24"/>
          <w:szCs w:val="24"/>
          <w:lang w:val="en-GB"/>
        </w:rPr>
        <w:t>3</w:t>
      </w:r>
      <w:r w:rsidR="002A06A0" w:rsidRPr="00246A08">
        <w:rPr>
          <w:rFonts w:ascii="Times New Roman" w:hAnsi="Times New Roman" w:cs="Times New Roman"/>
          <w:sz w:val="24"/>
          <w:szCs w:val="24"/>
          <w:lang w:val="en-GB"/>
        </w:rPr>
        <w:t>.2.</w:t>
      </w:r>
      <w:r w:rsidR="00515106" w:rsidRPr="00246A08">
        <w:rPr>
          <w:rFonts w:ascii="Times New Roman" w:hAnsi="Times New Roman" w:cs="Times New Roman"/>
          <w:sz w:val="24"/>
          <w:szCs w:val="24"/>
          <w:lang w:val="en-GB"/>
        </w:rPr>
        <w:t xml:space="preserve"> </w:t>
      </w:r>
      <w:r w:rsidR="002B5AFE" w:rsidRPr="00246A08">
        <w:rPr>
          <w:rFonts w:ascii="Times New Roman" w:hAnsi="Times New Roman" w:cs="Times New Roman"/>
          <w:sz w:val="24"/>
          <w:szCs w:val="24"/>
          <w:lang w:val="en-GB"/>
        </w:rPr>
        <w:t xml:space="preserve">It is worth mentioning that the VIX Index data is only available from January 1990, which contrasts with other inflation and volatility measures’ data sources used in this paper. This limitation is </w:t>
      </w:r>
      <w:proofErr w:type="gramStart"/>
      <w:r w:rsidR="002B5AFE" w:rsidRPr="00246A08">
        <w:rPr>
          <w:rFonts w:ascii="Times New Roman" w:hAnsi="Times New Roman" w:cs="Times New Roman"/>
          <w:sz w:val="24"/>
          <w:szCs w:val="24"/>
          <w:lang w:val="en-GB"/>
        </w:rPr>
        <w:t>taken into account</w:t>
      </w:r>
      <w:proofErr w:type="gramEnd"/>
      <w:r w:rsidR="002B5AFE" w:rsidRPr="00246A08">
        <w:rPr>
          <w:rFonts w:ascii="Times New Roman" w:hAnsi="Times New Roman" w:cs="Times New Roman"/>
          <w:sz w:val="24"/>
          <w:szCs w:val="24"/>
          <w:lang w:val="en-GB"/>
        </w:rPr>
        <w:t xml:space="preserve"> in the relevant empirical results analysis.</w:t>
      </w:r>
    </w:p>
    <w:p w14:paraId="704BE9B5" w14:textId="0433B0B5" w:rsidR="00585490" w:rsidRPr="00246A08" w:rsidRDefault="002A06A0" w:rsidP="00533238">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Finally, to control for systematic risk exposures, the study uses factor returns from Kenneth</w:t>
      </w:r>
      <w:r w:rsidR="00B80FE3" w:rsidRPr="00246A08">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French’s data library. This includes the Fama-French three-factor model (Market, SMB, HML), the Carhart four-factor model (adding Momentum), and</w:t>
      </w:r>
      <w:r w:rsidR="00B80FE3" w:rsidRPr="00246A08">
        <w:rPr>
          <w:rFonts w:ascii="Times New Roman" w:hAnsi="Times New Roman" w:cs="Times New Roman"/>
          <w:lang w:val="en-GB"/>
        </w:rPr>
        <w:t xml:space="preserve"> F</w:t>
      </w:r>
      <w:r w:rsidR="00B80FE3" w:rsidRPr="00246A08">
        <w:rPr>
          <w:rFonts w:ascii="Times New Roman" w:hAnsi="Times New Roman" w:cs="Times New Roman"/>
          <w:sz w:val="24"/>
          <w:szCs w:val="24"/>
          <w:lang w:val="en-GB"/>
        </w:rPr>
        <w:t xml:space="preserve">ama-French five-factor model, which includes the </w:t>
      </w:r>
      <w:r w:rsidR="00AF2397">
        <w:rPr>
          <w:rFonts w:ascii="Times New Roman" w:hAnsi="Times New Roman" w:cs="Times New Roman"/>
          <w:sz w:val="24"/>
          <w:szCs w:val="24"/>
          <w:lang w:val="en-GB"/>
        </w:rPr>
        <w:t xml:space="preserve">(Market, </w:t>
      </w:r>
      <w:r w:rsidR="00B80FE3" w:rsidRPr="00246A08">
        <w:rPr>
          <w:rFonts w:ascii="Times New Roman" w:hAnsi="Times New Roman" w:cs="Times New Roman"/>
          <w:sz w:val="24"/>
          <w:szCs w:val="24"/>
          <w:lang w:val="en-GB"/>
        </w:rPr>
        <w:t>SMB</w:t>
      </w:r>
      <w:r w:rsidR="00AF2397">
        <w:rPr>
          <w:rFonts w:ascii="Times New Roman" w:hAnsi="Times New Roman" w:cs="Times New Roman"/>
          <w:sz w:val="24"/>
          <w:szCs w:val="24"/>
          <w:lang w:val="en-GB"/>
        </w:rPr>
        <w:t xml:space="preserve">, </w:t>
      </w:r>
      <w:r w:rsidR="00B80FE3" w:rsidRPr="00246A08">
        <w:rPr>
          <w:rFonts w:ascii="Times New Roman" w:hAnsi="Times New Roman" w:cs="Times New Roman"/>
          <w:sz w:val="24"/>
          <w:szCs w:val="24"/>
          <w:lang w:val="en-GB"/>
        </w:rPr>
        <w:t>HML</w:t>
      </w:r>
      <w:r w:rsidR="00AF2397">
        <w:rPr>
          <w:rFonts w:ascii="Times New Roman" w:hAnsi="Times New Roman" w:cs="Times New Roman"/>
          <w:sz w:val="24"/>
          <w:szCs w:val="24"/>
          <w:lang w:val="en-GB"/>
        </w:rPr>
        <w:t xml:space="preserve">, </w:t>
      </w:r>
      <w:r w:rsidR="00B80FE3" w:rsidRPr="00246A08">
        <w:rPr>
          <w:rFonts w:ascii="Times New Roman" w:hAnsi="Times New Roman" w:cs="Times New Roman"/>
          <w:sz w:val="24"/>
          <w:szCs w:val="24"/>
          <w:lang w:val="en-GB"/>
        </w:rPr>
        <w:t>RMW</w:t>
      </w:r>
      <w:r w:rsidR="00AF2397">
        <w:rPr>
          <w:rFonts w:ascii="Times New Roman" w:hAnsi="Times New Roman" w:cs="Times New Roman"/>
          <w:sz w:val="24"/>
          <w:szCs w:val="24"/>
          <w:lang w:val="en-GB"/>
        </w:rPr>
        <w:t xml:space="preserve">, </w:t>
      </w:r>
      <w:r w:rsidR="00B80FE3" w:rsidRPr="00246A08">
        <w:rPr>
          <w:rFonts w:ascii="Times New Roman" w:hAnsi="Times New Roman" w:cs="Times New Roman"/>
          <w:sz w:val="24"/>
          <w:szCs w:val="24"/>
          <w:lang w:val="en-GB"/>
        </w:rPr>
        <w:t>CMA) factors</w:t>
      </w:r>
      <w:r w:rsidR="004C36D9" w:rsidRPr="00246A08">
        <w:rPr>
          <w:rFonts w:ascii="Times New Roman" w:hAnsi="Times New Roman" w:cs="Times New Roman"/>
          <w:sz w:val="24"/>
          <w:szCs w:val="24"/>
          <w:lang w:val="en-GB"/>
        </w:rPr>
        <w:t>.</w:t>
      </w:r>
      <w:r w:rsidRPr="00246A08">
        <w:rPr>
          <w:rFonts w:ascii="Times New Roman" w:hAnsi="Times New Roman" w:cs="Times New Roman"/>
          <w:sz w:val="24"/>
          <w:szCs w:val="24"/>
          <w:lang w:val="en-GB"/>
        </w:rPr>
        <w:t xml:space="preserve"> The data are retrieved from Kenneth French’s online data library</w:t>
      </w:r>
      <w:r w:rsidR="00B80FE3" w:rsidRPr="00246A08">
        <w:rPr>
          <w:rFonts w:ascii="Times New Roman" w:hAnsi="Times New Roman" w:cs="Times New Roman"/>
          <w:sz w:val="24"/>
          <w:szCs w:val="24"/>
          <w:lang w:val="en-GB"/>
        </w:rPr>
        <w:t>.</w:t>
      </w:r>
    </w:p>
    <w:p w14:paraId="4317FAE6" w14:textId="77777777" w:rsidR="00100016" w:rsidRPr="00246A08" w:rsidRDefault="00100016" w:rsidP="00632D0E">
      <w:pPr>
        <w:pStyle w:val="NoSpacing"/>
        <w:rPr>
          <w:rFonts w:ascii="Times New Roman" w:hAnsi="Times New Roman" w:cs="Times New Roman"/>
          <w:sz w:val="24"/>
          <w:szCs w:val="24"/>
          <w:lang w:val="en-GB"/>
        </w:rPr>
      </w:pPr>
    </w:p>
    <w:p w14:paraId="1946F6A3" w14:textId="766E261D" w:rsidR="00C13339" w:rsidRPr="00246A08" w:rsidRDefault="005778FE" w:rsidP="00492493">
      <w:pPr>
        <w:pStyle w:val="Heading2"/>
        <w:rPr>
          <w:rFonts w:ascii="Times New Roman" w:hAnsi="Times New Roman" w:cs="Times New Roman"/>
          <w:b/>
          <w:bCs/>
          <w:color w:val="000000" w:themeColor="text1"/>
          <w:sz w:val="24"/>
          <w:szCs w:val="24"/>
        </w:rPr>
      </w:pPr>
      <w:bookmarkStart w:id="4" w:name="_Toc199456133"/>
      <w:r w:rsidRPr="00246A08">
        <w:rPr>
          <w:rFonts w:ascii="Times New Roman" w:hAnsi="Times New Roman" w:cs="Times New Roman"/>
          <w:b/>
          <w:bCs/>
          <w:color w:val="000000" w:themeColor="text1"/>
          <w:sz w:val="24"/>
          <w:szCs w:val="24"/>
        </w:rPr>
        <w:t xml:space="preserve">2.2 </w:t>
      </w:r>
      <w:r w:rsidR="00C13339" w:rsidRPr="00246A08">
        <w:rPr>
          <w:rFonts w:ascii="Times New Roman" w:hAnsi="Times New Roman" w:cs="Times New Roman"/>
          <w:b/>
          <w:bCs/>
          <w:color w:val="000000" w:themeColor="text1"/>
          <w:sz w:val="24"/>
          <w:szCs w:val="24"/>
        </w:rPr>
        <w:t>Summary Statistics</w:t>
      </w:r>
      <w:bookmarkEnd w:id="4"/>
    </w:p>
    <w:p w14:paraId="1C1FAE4E" w14:textId="468CF327" w:rsidR="00C13339" w:rsidRPr="00246A08" w:rsidRDefault="00C13339" w:rsidP="00C13339">
      <w:pPr>
        <w:pStyle w:val="NoSpacing"/>
        <w:rPr>
          <w:rFonts w:ascii="Times New Roman" w:hAnsi="Times New Roman" w:cs="Times New Roman"/>
          <w:sz w:val="24"/>
          <w:szCs w:val="24"/>
          <w:lang w:val="en-GB"/>
        </w:rPr>
      </w:pPr>
    </w:p>
    <w:p w14:paraId="4196F39A" w14:textId="450AE51B" w:rsidR="00ED2735" w:rsidRPr="00246A08" w:rsidRDefault="003028F7" w:rsidP="000B09E0">
      <w:pPr>
        <w:pStyle w:val="NoSpacing"/>
        <w:spacing w:line="360" w:lineRule="auto"/>
        <w:jc w:val="both"/>
        <w:rPr>
          <w:rFonts w:ascii="Times New Roman" w:hAnsi="Times New Roman" w:cs="Times New Roman"/>
          <w:sz w:val="24"/>
          <w:szCs w:val="24"/>
          <w:lang w:val="en-GB"/>
        </w:rPr>
      </w:pPr>
      <w:hyperlink w:anchor="Table_I" w:history="1">
        <w:r w:rsidRPr="00246A08">
          <w:rPr>
            <w:rStyle w:val="Hyperlink"/>
            <w:rFonts w:ascii="Times New Roman" w:hAnsi="Times New Roman" w:cs="Times New Roman"/>
            <w:sz w:val="24"/>
            <w:szCs w:val="24"/>
            <w:lang w:val="en-GB"/>
          </w:rPr>
          <w:t>Table I</w:t>
        </w:r>
      </w:hyperlink>
      <w:r w:rsidRPr="00246A08">
        <w:rPr>
          <w:rFonts w:ascii="Times New Roman" w:hAnsi="Times New Roman" w:cs="Times New Roman"/>
          <w:sz w:val="24"/>
          <w:szCs w:val="24"/>
          <w:lang w:val="en-GB"/>
        </w:rPr>
        <w:t xml:space="preserve"> presents the summary statistics for all the assets selected for portfolio construction and for the two macroeconomic variables this paper studies. The study is conducted on 540 months of </w:t>
      </w:r>
      <w:r w:rsidR="000B09E0" w:rsidRPr="00246A08">
        <w:rPr>
          <w:rFonts w:ascii="Times New Roman" w:hAnsi="Times New Roman" w:cs="Times New Roman"/>
          <w:sz w:val="24"/>
          <w:szCs w:val="24"/>
          <w:lang w:val="en-GB"/>
        </w:rPr>
        <w:t>data,</w:t>
      </w:r>
      <w:r w:rsidRPr="00246A08">
        <w:rPr>
          <w:rFonts w:ascii="Times New Roman" w:hAnsi="Times New Roman" w:cs="Times New Roman"/>
          <w:sz w:val="24"/>
          <w:szCs w:val="24"/>
          <w:lang w:val="en-GB"/>
        </w:rPr>
        <w:t xml:space="preserve"> and most assets have observable data on all these months, in fact, 15 of the 16 assets have data on more than 82% of the period’s months. </w:t>
      </w:r>
    </w:p>
    <w:p w14:paraId="0BB4B4E4" w14:textId="003C2156" w:rsidR="0005230D" w:rsidRPr="00246A08" w:rsidRDefault="003075E3" w:rsidP="00D12D16">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lastRenderedPageBreak/>
        <w:t>The Table shows that, based on annualized nominal returns from 1980 to 2024, the best-performing assets</w:t>
      </w:r>
      <w:r w:rsidR="00DA4E8C" w:rsidRPr="00246A08">
        <w:rPr>
          <w:rFonts w:ascii="Times New Roman" w:hAnsi="Times New Roman" w:cs="Times New Roman"/>
          <w:sz w:val="24"/>
          <w:szCs w:val="24"/>
          <w:lang w:val="en-GB"/>
        </w:rPr>
        <w:t xml:space="preserve"> were the Equity Indexes from the United States and Germany</w:t>
      </w:r>
      <w:r w:rsidRPr="00246A08">
        <w:rPr>
          <w:rFonts w:ascii="Times New Roman" w:hAnsi="Times New Roman" w:cs="Times New Roman"/>
          <w:sz w:val="24"/>
          <w:szCs w:val="24"/>
          <w:lang w:val="en-GB"/>
        </w:rPr>
        <w:t>, along with</w:t>
      </w:r>
      <w:r w:rsidR="00DA4E8C" w:rsidRPr="00246A08">
        <w:rPr>
          <w:rFonts w:ascii="Times New Roman" w:hAnsi="Times New Roman" w:cs="Times New Roman"/>
          <w:sz w:val="24"/>
          <w:szCs w:val="24"/>
          <w:lang w:val="en-GB"/>
        </w:rPr>
        <w:t xml:space="preserve"> the </w:t>
      </w:r>
    </w:p>
    <w:p w14:paraId="3D1750ED" w14:textId="4AF748E7" w:rsidR="00ED2735" w:rsidRPr="00246A08" w:rsidRDefault="00DA4E8C" w:rsidP="00D12D16">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NAREIT Index. Whilst the ones that exhibited the lowest level of returns were the currencies and the iShares TIPS Bond ETF</w:t>
      </w:r>
      <w:r w:rsidR="000A5CC6" w:rsidRPr="00246A08">
        <w:rPr>
          <w:rFonts w:ascii="Times New Roman" w:hAnsi="Times New Roman" w:cs="Times New Roman"/>
          <w:sz w:val="24"/>
          <w:szCs w:val="24"/>
          <w:lang w:val="en-GB"/>
        </w:rPr>
        <w:t>. In what concerns volatility of these assets, one can immediately observe that the instruments with lowest performance throughout this period are also the ones with the lowest volatility.</w:t>
      </w:r>
    </w:p>
    <w:p w14:paraId="15032B60" w14:textId="346A8319" w:rsidR="00256E54" w:rsidRPr="00246A08" w:rsidRDefault="001365DA" w:rsidP="00C1761B">
      <w:pPr>
        <w:pStyle w:val="NoSpacing"/>
        <w:spacing w:line="360" w:lineRule="auto"/>
        <w:jc w:val="both"/>
        <w:rPr>
          <w:rFonts w:ascii="Times New Roman" w:hAnsi="Times New Roman" w:cs="Times New Roman"/>
          <w:sz w:val="24"/>
          <w:szCs w:val="24"/>
          <w:lang w:val="en-GB"/>
        </w:rPr>
      </w:pPr>
      <w:hyperlink w:anchor="Table_II" w:history="1">
        <w:r w:rsidRPr="00246A08">
          <w:rPr>
            <w:rStyle w:val="Hyperlink"/>
            <w:rFonts w:ascii="Times New Roman" w:hAnsi="Times New Roman" w:cs="Times New Roman"/>
            <w:sz w:val="24"/>
            <w:szCs w:val="24"/>
            <w:lang w:val="en-GB"/>
          </w:rPr>
          <w:t>Table II</w:t>
        </w:r>
      </w:hyperlink>
      <w:r w:rsidRPr="00246A08">
        <w:rPr>
          <w:rFonts w:ascii="Times New Roman" w:hAnsi="Times New Roman" w:cs="Times New Roman"/>
          <w:sz w:val="24"/>
          <w:szCs w:val="24"/>
          <w:lang w:val="en-GB"/>
        </w:rPr>
        <w:t xml:space="preserve"> displays the </w:t>
      </w:r>
      <w:r w:rsidR="007E1875" w:rsidRPr="00246A08">
        <w:rPr>
          <w:rFonts w:ascii="Times New Roman" w:hAnsi="Times New Roman" w:cs="Times New Roman"/>
          <w:sz w:val="24"/>
          <w:szCs w:val="24"/>
          <w:lang w:val="en-GB"/>
        </w:rPr>
        <w:t>estimation of the first thirteen</w:t>
      </w:r>
      <w:r w:rsidRPr="00246A08">
        <w:rPr>
          <w:rFonts w:ascii="Times New Roman" w:hAnsi="Times New Roman" w:cs="Times New Roman"/>
          <w:sz w:val="24"/>
          <w:szCs w:val="24"/>
          <w:lang w:val="en-GB"/>
        </w:rPr>
        <w:t xml:space="preserve"> autocorrelations</w:t>
      </w:r>
      <w:r w:rsidR="007E1875" w:rsidRPr="00246A08">
        <w:rPr>
          <w:rFonts w:ascii="Times New Roman" w:hAnsi="Times New Roman" w:cs="Times New Roman"/>
          <w:sz w:val="24"/>
          <w:szCs w:val="24"/>
          <w:lang w:val="en-GB"/>
        </w:rPr>
        <w:t xml:space="preserve"> of the CPI</w:t>
      </w:r>
      <w:r w:rsidR="003A09E5" w:rsidRPr="00246A08">
        <w:rPr>
          <w:rFonts w:ascii="Times New Roman" w:hAnsi="Times New Roman" w:cs="Times New Roman"/>
          <w:sz w:val="24"/>
          <w:szCs w:val="24"/>
          <w:lang w:val="en-GB"/>
        </w:rPr>
        <w:t xml:space="preserve"> </w:t>
      </w:r>
      <w:r w:rsidR="003075E3" w:rsidRPr="00246A08">
        <w:rPr>
          <w:rFonts w:ascii="Times New Roman" w:hAnsi="Times New Roman" w:cs="Times New Roman"/>
          <w:sz w:val="24"/>
          <w:szCs w:val="24"/>
          <w:lang w:val="en-GB"/>
        </w:rPr>
        <w:t>y</w:t>
      </w:r>
      <w:r w:rsidR="003A09E5" w:rsidRPr="00246A08">
        <w:rPr>
          <w:rFonts w:ascii="Times New Roman" w:hAnsi="Times New Roman" w:cs="Times New Roman"/>
          <w:sz w:val="24"/>
          <w:szCs w:val="24"/>
          <w:lang w:val="en-GB"/>
        </w:rPr>
        <w:t>ear-over-</w:t>
      </w:r>
      <w:r w:rsidR="003075E3" w:rsidRPr="00246A08">
        <w:rPr>
          <w:rFonts w:ascii="Times New Roman" w:hAnsi="Times New Roman" w:cs="Times New Roman"/>
          <w:sz w:val="24"/>
          <w:szCs w:val="24"/>
          <w:lang w:val="en-GB"/>
        </w:rPr>
        <w:t>y</w:t>
      </w:r>
      <w:r w:rsidR="003A09E5" w:rsidRPr="00246A08">
        <w:rPr>
          <w:rFonts w:ascii="Times New Roman" w:hAnsi="Times New Roman" w:cs="Times New Roman"/>
          <w:sz w:val="24"/>
          <w:szCs w:val="24"/>
          <w:lang w:val="en-GB"/>
        </w:rPr>
        <w:t xml:space="preserve">ear Inflation Rate, estimates of the rolling </w:t>
      </w:r>
      <w:r w:rsidR="00B32F14" w:rsidRPr="00246A08">
        <w:rPr>
          <w:rFonts w:ascii="Times New Roman" w:hAnsi="Times New Roman" w:cs="Times New Roman"/>
          <w:sz w:val="24"/>
          <w:szCs w:val="24"/>
          <w:lang w:val="en-GB"/>
        </w:rPr>
        <w:t>12-month</w:t>
      </w:r>
      <w:r w:rsidR="003A09E5" w:rsidRPr="00246A08">
        <w:rPr>
          <w:rFonts w:ascii="Times New Roman" w:hAnsi="Times New Roman" w:cs="Times New Roman"/>
          <w:sz w:val="24"/>
          <w:szCs w:val="24"/>
          <w:lang w:val="en-GB"/>
        </w:rPr>
        <w:t xml:space="preserve"> standard deviation of returns of the MSCI World Index</w:t>
      </w:r>
      <w:r w:rsidR="007E1875" w:rsidRPr="00246A08">
        <w:rPr>
          <w:rFonts w:ascii="Times New Roman" w:hAnsi="Times New Roman" w:cs="Times New Roman"/>
          <w:sz w:val="24"/>
          <w:szCs w:val="24"/>
          <w:lang w:val="en-GB"/>
        </w:rPr>
        <w:t xml:space="preserve"> </w:t>
      </w:r>
      <w:r w:rsidR="003A09E5" w:rsidRPr="00246A08">
        <w:rPr>
          <w:rFonts w:ascii="Times New Roman" w:hAnsi="Times New Roman" w:cs="Times New Roman"/>
          <w:sz w:val="24"/>
          <w:szCs w:val="24"/>
          <w:lang w:val="en-GB"/>
        </w:rPr>
        <w:t>and the monthly nominal rates of return of the different assets</w:t>
      </w:r>
      <w:r w:rsidR="003075E3" w:rsidRPr="00246A08">
        <w:rPr>
          <w:rFonts w:ascii="Times New Roman" w:hAnsi="Times New Roman" w:cs="Times New Roman"/>
          <w:sz w:val="24"/>
          <w:szCs w:val="24"/>
          <w:lang w:val="en-GB"/>
        </w:rPr>
        <w:t xml:space="preserve">. An analysis of this table shows that autocorrelations at all lags are low and near zero for most assets – except for oil at the first lag – supporting the efficient market hypothesis for equity indexes. </w:t>
      </w:r>
      <w:r w:rsidR="00033433" w:rsidRPr="00246A08">
        <w:rPr>
          <w:rFonts w:ascii="Times New Roman" w:hAnsi="Times New Roman" w:cs="Times New Roman"/>
          <w:sz w:val="24"/>
          <w:szCs w:val="24"/>
          <w:lang w:val="en-GB"/>
        </w:rPr>
        <w:t xml:space="preserve">Small-cap index Russell 2000 exhibits some short-term mean reversion, since its </w:t>
      </w:r>
      <w:r w:rsidR="00F9292E" w:rsidRPr="00246A08">
        <w:rPr>
          <w:rFonts w:ascii="Times New Roman" w:hAnsi="Times New Roman" w:cs="Times New Roman"/>
          <w:sz w:val="24"/>
          <w:szCs w:val="24"/>
          <w:lang w:val="en-GB"/>
        </w:rPr>
        <w:t xml:space="preserve">first order </w:t>
      </w:r>
      <w:r w:rsidR="00033433" w:rsidRPr="00246A08">
        <w:rPr>
          <w:rFonts w:ascii="Times New Roman" w:hAnsi="Times New Roman" w:cs="Times New Roman"/>
          <w:sz w:val="24"/>
          <w:szCs w:val="24"/>
          <w:lang w:val="en-GB"/>
        </w:rPr>
        <w:t xml:space="preserve">autocorrelation lags are mildly negative. </w:t>
      </w:r>
      <w:r w:rsidR="00F9292E" w:rsidRPr="00246A08">
        <w:rPr>
          <w:rFonts w:ascii="Times New Roman" w:hAnsi="Times New Roman" w:cs="Times New Roman"/>
          <w:sz w:val="24"/>
          <w:szCs w:val="24"/>
          <w:lang w:val="en-GB"/>
        </w:rPr>
        <w:t xml:space="preserve">Commodities on the other hand, </w:t>
      </w:r>
      <w:r w:rsidR="00A513BC" w:rsidRPr="00246A08">
        <w:rPr>
          <w:rFonts w:ascii="Times New Roman" w:hAnsi="Times New Roman" w:cs="Times New Roman"/>
          <w:sz w:val="24"/>
          <w:szCs w:val="24"/>
          <w:lang w:val="en-GB"/>
        </w:rPr>
        <w:t>vary slightly, whilst Oil, has positive and high</w:t>
      </w:r>
      <w:r w:rsidR="00230EF1" w:rsidRPr="00246A08">
        <w:rPr>
          <w:rFonts w:ascii="Times New Roman" w:hAnsi="Times New Roman" w:cs="Times New Roman"/>
          <w:sz w:val="24"/>
          <w:szCs w:val="24"/>
          <w:lang w:val="en-GB"/>
        </w:rPr>
        <w:t xml:space="preserve"> (when compared to other asset classes)</w:t>
      </w:r>
      <w:r w:rsidR="00A513BC" w:rsidRPr="00246A08">
        <w:rPr>
          <w:rFonts w:ascii="Times New Roman" w:hAnsi="Times New Roman" w:cs="Times New Roman"/>
          <w:sz w:val="24"/>
          <w:szCs w:val="24"/>
          <w:lang w:val="en-GB"/>
        </w:rPr>
        <w:t xml:space="preserve"> first order autocorrelation</w:t>
      </w:r>
      <w:r w:rsidR="00230EF1" w:rsidRPr="00246A08">
        <w:rPr>
          <w:rFonts w:ascii="Times New Roman" w:hAnsi="Times New Roman" w:cs="Times New Roman"/>
          <w:sz w:val="24"/>
          <w:szCs w:val="24"/>
          <w:lang w:val="en-GB"/>
        </w:rPr>
        <w:t>, which indicates that its returns gain from momentum from supply or demand shocks.</w:t>
      </w:r>
      <w:r w:rsidR="00A513BC" w:rsidRPr="00246A08">
        <w:rPr>
          <w:rFonts w:ascii="Times New Roman" w:hAnsi="Times New Roman" w:cs="Times New Roman"/>
          <w:sz w:val="24"/>
          <w:szCs w:val="24"/>
          <w:lang w:val="en-GB"/>
        </w:rPr>
        <w:t xml:space="preserve"> Gold </w:t>
      </w:r>
      <w:r w:rsidR="00230EF1" w:rsidRPr="00246A08">
        <w:rPr>
          <w:rFonts w:ascii="Times New Roman" w:hAnsi="Times New Roman" w:cs="Times New Roman"/>
          <w:sz w:val="24"/>
          <w:szCs w:val="24"/>
          <w:lang w:val="en-GB"/>
        </w:rPr>
        <w:t>has negative autocorrelation, which may suggest a slight tendency towards mean-reversion over short horizons. The analysis for the 10-year treasury note demonstrates that there is a modest positive autocorrelation, which tends to decay over 1 or 2 lags, meaning that yields usually change gradually and its ability to reflect policy changes.</w:t>
      </w:r>
      <w:r w:rsidR="00256E54" w:rsidRPr="00246A08">
        <w:rPr>
          <w:rFonts w:ascii="Times New Roman" w:hAnsi="Times New Roman" w:cs="Times New Roman"/>
          <w:sz w:val="24"/>
          <w:szCs w:val="24"/>
          <w:lang w:val="en-GB"/>
        </w:rPr>
        <w:t xml:space="preserve"> </w:t>
      </w:r>
      <w:r w:rsidR="00230EF1" w:rsidRPr="00246A08">
        <w:rPr>
          <w:rFonts w:ascii="Times New Roman" w:hAnsi="Times New Roman" w:cs="Times New Roman"/>
          <w:sz w:val="24"/>
          <w:szCs w:val="24"/>
          <w:lang w:val="en-GB"/>
        </w:rPr>
        <w:t>Currencies experience a random walk throughout the 13 order lags reflecting its</w:t>
      </w:r>
      <w:r w:rsidR="00256E54" w:rsidRPr="00246A08">
        <w:rPr>
          <w:rFonts w:ascii="Times New Roman" w:hAnsi="Times New Roman" w:cs="Times New Roman"/>
          <w:sz w:val="24"/>
          <w:szCs w:val="24"/>
          <w:lang w:val="en-GB"/>
        </w:rPr>
        <w:t xml:space="preserve"> rather inherent unpredictable</w:t>
      </w:r>
      <w:r w:rsidR="00230EF1" w:rsidRPr="00246A08">
        <w:rPr>
          <w:rFonts w:ascii="Times New Roman" w:hAnsi="Times New Roman" w:cs="Times New Roman"/>
          <w:sz w:val="24"/>
          <w:szCs w:val="24"/>
          <w:lang w:val="en-GB"/>
        </w:rPr>
        <w:t xml:space="preserve"> </w:t>
      </w:r>
      <w:r w:rsidR="008234D8" w:rsidRPr="00246A08">
        <w:rPr>
          <w:rFonts w:ascii="Times New Roman" w:hAnsi="Times New Roman" w:cs="Times New Roman"/>
          <w:sz w:val="24"/>
          <w:szCs w:val="24"/>
          <w:lang w:val="en-GB"/>
        </w:rPr>
        <w:t xml:space="preserve">behaviour. </w:t>
      </w:r>
      <w:r w:rsidR="00160E9B" w:rsidRPr="00246A08">
        <w:rPr>
          <w:rFonts w:ascii="Times New Roman" w:hAnsi="Times New Roman" w:cs="Times New Roman"/>
          <w:sz w:val="24"/>
          <w:szCs w:val="24"/>
          <w:lang w:val="en-GB"/>
        </w:rPr>
        <w:t>Finaly, t</w:t>
      </w:r>
      <w:r w:rsidR="008234D8" w:rsidRPr="00246A08">
        <w:rPr>
          <w:rFonts w:ascii="Times New Roman" w:hAnsi="Times New Roman" w:cs="Times New Roman"/>
          <w:sz w:val="24"/>
          <w:szCs w:val="24"/>
          <w:lang w:val="en-GB"/>
        </w:rPr>
        <w:t xml:space="preserve">he results for the NAREIT Index show some cyclicality throughout the period under analysis. </w:t>
      </w:r>
      <w:r w:rsidR="00256E54" w:rsidRPr="00246A08">
        <w:rPr>
          <w:rFonts w:ascii="Times New Roman" w:hAnsi="Times New Roman" w:cs="Times New Roman"/>
          <w:sz w:val="24"/>
          <w:szCs w:val="24"/>
          <w:lang w:val="en-GB"/>
        </w:rPr>
        <w:t>In any case,</w:t>
      </w:r>
      <w:r w:rsidR="008234D8" w:rsidRPr="00246A08">
        <w:rPr>
          <w:rFonts w:ascii="Times New Roman" w:hAnsi="Times New Roman" w:cs="Times New Roman"/>
          <w:sz w:val="24"/>
          <w:szCs w:val="24"/>
          <w:lang w:val="en-GB"/>
        </w:rPr>
        <w:t xml:space="preserve"> the results</w:t>
      </w:r>
      <w:r w:rsidR="00256E54" w:rsidRPr="00246A08">
        <w:rPr>
          <w:rFonts w:ascii="Times New Roman" w:hAnsi="Times New Roman" w:cs="Times New Roman"/>
          <w:sz w:val="24"/>
          <w:szCs w:val="24"/>
          <w:lang w:val="en-GB"/>
        </w:rPr>
        <w:t xml:space="preserve"> hold little significance, as all values are very close to 0.</w:t>
      </w:r>
    </w:p>
    <w:p w14:paraId="014BA51D" w14:textId="1781D793" w:rsidR="005F6C02" w:rsidRPr="00246A08" w:rsidRDefault="009D2077" w:rsidP="00C1761B">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However, the results for Inflation and Volatility are much more interesting to analyse. Monthly Inflation Rate and YoY Inflation rate have very high and significantly different from zero sample autocorrelations, particularly in the short-term ones, suggesting that there is a very significant degree of persistence, with slow movements and small fluctuations</w:t>
      </w:r>
      <w:r w:rsidR="00B23387" w:rsidRPr="00246A08">
        <w:rPr>
          <w:rFonts w:ascii="Times New Roman" w:hAnsi="Times New Roman" w:cs="Times New Roman"/>
          <w:sz w:val="24"/>
          <w:szCs w:val="24"/>
          <w:lang w:val="en-GB"/>
        </w:rPr>
        <w:t xml:space="preserve">, a clear argument that supports the idea that, in the short-term, current inflation influences next month’s inflation, and, in the longer-term </w:t>
      </w:r>
      <w:r w:rsidR="00877238">
        <w:rPr>
          <w:rFonts w:ascii="Times New Roman" w:hAnsi="Times New Roman" w:cs="Times New Roman"/>
          <w:sz w:val="24"/>
          <w:szCs w:val="24"/>
          <w:lang w:val="en-GB"/>
        </w:rPr>
        <w:t>has</w:t>
      </w:r>
      <w:r w:rsidR="00B23387" w:rsidRPr="00246A08">
        <w:rPr>
          <w:rFonts w:ascii="Times New Roman" w:hAnsi="Times New Roman" w:cs="Times New Roman"/>
          <w:sz w:val="24"/>
          <w:szCs w:val="24"/>
          <w:lang w:val="en-GB"/>
        </w:rPr>
        <w:t xml:space="preserve"> strong memory</w:t>
      </w:r>
      <w:r w:rsidRPr="00246A08">
        <w:rPr>
          <w:rFonts w:ascii="Times New Roman" w:hAnsi="Times New Roman" w:cs="Times New Roman"/>
          <w:sz w:val="24"/>
          <w:szCs w:val="24"/>
          <w:lang w:val="en-GB"/>
        </w:rPr>
        <w:t>. The same can be inferred for Historical</w:t>
      </w:r>
      <w:r w:rsidR="00B23387" w:rsidRPr="00246A08">
        <w:rPr>
          <w:rFonts w:ascii="Times New Roman" w:hAnsi="Times New Roman" w:cs="Times New Roman"/>
          <w:sz w:val="24"/>
          <w:szCs w:val="24"/>
          <w:lang w:val="en-GB"/>
        </w:rPr>
        <w:t xml:space="preserve"> and GARCH</w:t>
      </w:r>
      <w:r w:rsidRPr="00246A08">
        <w:rPr>
          <w:rFonts w:ascii="Times New Roman" w:hAnsi="Times New Roman" w:cs="Times New Roman"/>
          <w:sz w:val="24"/>
          <w:szCs w:val="24"/>
          <w:lang w:val="en-GB"/>
        </w:rPr>
        <w:t xml:space="preserve"> Volatility</w:t>
      </w:r>
      <w:r w:rsidR="00B23387" w:rsidRPr="00246A08">
        <w:rPr>
          <w:rFonts w:ascii="Times New Roman" w:hAnsi="Times New Roman" w:cs="Times New Roman"/>
          <w:sz w:val="24"/>
          <w:szCs w:val="24"/>
          <w:lang w:val="en-GB"/>
        </w:rPr>
        <w:t xml:space="preserve">, high or low levels of volatility tend to stay in that way for months. </w:t>
      </w:r>
    </w:p>
    <w:p w14:paraId="03342918" w14:textId="10A6B3AE" w:rsidR="00C1761B" w:rsidRPr="00246A08" w:rsidRDefault="00954E6D" w:rsidP="00C1761B">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Following </w:t>
      </w:r>
      <w:hyperlink w:anchor="FamaSchwert" w:history="1">
        <w:r w:rsidRPr="00246A08">
          <w:rPr>
            <w:rStyle w:val="Hyperlink"/>
            <w:rFonts w:ascii="Times New Roman" w:hAnsi="Times New Roman" w:cs="Times New Roman"/>
            <w:sz w:val="24"/>
            <w:szCs w:val="24"/>
            <w:lang w:val="en-GB"/>
          </w:rPr>
          <w:t>Fama and Schwert (1977)</w:t>
        </w:r>
      </w:hyperlink>
      <w:r w:rsidR="00136857" w:rsidRPr="00246A08">
        <w:rPr>
          <w:rFonts w:ascii="Times New Roman" w:hAnsi="Times New Roman" w:cs="Times New Roman"/>
          <w:sz w:val="24"/>
          <w:szCs w:val="24"/>
          <w:lang w:val="en-GB"/>
        </w:rPr>
        <w:t xml:space="preserve"> approach</w:t>
      </w:r>
      <w:r w:rsidR="008234D8" w:rsidRPr="00246A08">
        <w:rPr>
          <w:rFonts w:ascii="Times New Roman" w:hAnsi="Times New Roman" w:cs="Times New Roman"/>
          <w:sz w:val="24"/>
          <w:szCs w:val="24"/>
          <w:lang w:val="en-GB"/>
        </w:rPr>
        <w:t xml:space="preserve">, </w:t>
      </w:r>
      <w:hyperlink w:anchor="Table_III" w:history="1">
        <w:r w:rsidR="008234D8" w:rsidRPr="00246A08">
          <w:rPr>
            <w:rStyle w:val="Hyperlink"/>
            <w:rFonts w:ascii="Times New Roman" w:hAnsi="Times New Roman" w:cs="Times New Roman"/>
            <w:sz w:val="24"/>
            <w:szCs w:val="24"/>
            <w:lang w:val="en-GB"/>
          </w:rPr>
          <w:t>Table III</w:t>
        </w:r>
      </w:hyperlink>
      <w:r w:rsidR="008234D8" w:rsidRPr="00246A08">
        <w:rPr>
          <w:rFonts w:ascii="Times New Roman" w:hAnsi="Times New Roman" w:cs="Times New Roman"/>
          <w:sz w:val="24"/>
          <w:szCs w:val="24"/>
          <w:lang w:val="en-GB"/>
        </w:rPr>
        <w:t>,</w:t>
      </w:r>
      <w:r w:rsidRPr="00246A08">
        <w:rPr>
          <w:rFonts w:ascii="Times New Roman" w:hAnsi="Times New Roman" w:cs="Times New Roman"/>
          <w:sz w:val="24"/>
          <w:szCs w:val="24"/>
          <w:lang w:val="en-GB"/>
        </w:rPr>
        <w:t xml:space="preserve"> contrasts the average annualized continuously compounded nominal rates of return </w:t>
      </w:r>
      <w:r w:rsidR="00136857" w:rsidRPr="00246A08">
        <w:rPr>
          <w:rFonts w:ascii="Times New Roman" w:hAnsi="Times New Roman" w:cs="Times New Roman"/>
          <w:sz w:val="24"/>
          <w:szCs w:val="24"/>
          <w:lang w:val="en-GB"/>
        </w:rPr>
        <w:t>with</w:t>
      </w:r>
      <w:r w:rsidR="008234D8" w:rsidRPr="00246A08">
        <w:rPr>
          <w:rFonts w:ascii="Times New Roman" w:hAnsi="Times New Roman" w:cs="Times New Roman"/>
          <w:sz w:val="24"/>
          <w:szCs w:val="24"/>
          <w:lang w:val="en-GB"/>
        </w:rPr>
        <w:t xml:space="preserve"> the</w:t>
      </w:r>
      <w:r w:rsidR="00136857" w:rsidRPr="00246A08">
        <w:rPr>
          <w:rFonts w:ascii="Times New Roman" w:hAnsi="Times New Roman" w:cs="Times New Roman"/>
          <w:sz w:val="24"/>
          <w:szCs w:val="24"/>
          <w:lang w:val="en-GB"/>
        </w:rPr>
        <w:t xml:space="preserve"> average</w:t>
      </w:r>
      <w:r w:rsidR="00B23387" w:rsidRPr="00246A08">
        <w:rPr>
          <w:rFonts w:ascii="Times New Roman" w:hAnsi="Times New Roman" w:cs="Times New Roman"/>
          <w:sz w:val="24"/>
          <w:szCs w:val="24"/>
          <w:lang w:val="en-GB"/>
        </w:rPr>
        <w:t xml:space="preserve"> inflation and volatility rates in different subperiods, which, provide</w:t>
      </w:r>
      <w:r w:rsidR="00256E54" w:rsidRPr="00246A08">
        <w:rPr>
          <w:rFonts w:ascii="Times New Roman" w:hAnsi="Times New Roman" w:cs="Times New Roman"/>
          <w:sz w:val="24"/>
          <w:szCs w:val="24"/>
          <w:lang w:val="en-GB"/>
        </w:rPr>
        <w:t>s</w:t>
      </w:r>
      <w:r w:rsidR="00B23387" w:rsidRPr="00246A08">
        <w:rPr>
          <w:rFonts w:ascii="Times New Roman" w:hAnsi="Times New Roman" w:cs="Times New Roman"/>
          <w:sz w:val="24"/>
          <w:szCs w:val="24"/>
          <w:lang w:val="en-GB"/>
        </w:rPr>
        <w:t xml:space="preserve"> a general picture of these assets</w:t>
      </w:r>
      <w:r w:rsidR="00256E54" w:rsidRPr="00246A08">
        <w:rPr>
          <w:rFonts w:ascii="Times New Roman" w:hAnsi="Times New Roman" w:cs="Times New Roman"/>
          <w:sz w:val="24"/>
          <w:szCs w:val="24"/>
          <w:lang w:val="en-GB"/>
        </w:rPr>
        <w:t>’ ability</w:t>
      </w:r>
      <w:r w:rsidR="00B23387" w:rsidRPr="00246A08">
        <w:rPr>
          <w:rFonts w:ascii="Times New Roman" w:hAnsi="Times New Roman" w:cs="Times New Roman"/>
          <w:sz w:val="24"/>
          <w:szCs w:val="24"/>
          <w:lang w:val="en-GB"/>
        </w:rPr>
        <w:t xml:space="preserve"> to hedge against inflation and market volatility</w:t>
      </w:r>
      <w:r w:rsidR="00C1761B" w:rsidRPr="00246A08">
        <w:rPr>
          <w:rFonts w:ascii="Times New Roman" w:hAnsi="Times New Roman" w:cs="Times New Roman"/>
          <w:sz w:val="24"/>
          <w:szCs w:val="24"/>
          <w:lang w:val="en-GB"/>
        </w:rPr>
        <w:t xml:space="preserve">. </w:t>
      </w:r>
    </w:p>
    <w:p w14:paraId="58B242CD" w14:textId="643372AF" w:rsidR="00363161" w:rsidRPr="00246A08" w:rsidRDefault="00363161" w:rsidP="00363161">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From this table, we can immediately conclude that all Equity </w:t>
      </w:r>
      <w:r w:rsidR="008A6AC4" w:rsidRPr="00246A08">
        <w:rPr>
          <w:rFonts w:ascii="Times New Roman" w:hAnsi="Times New Roman" w:cs="Times New Roman"/>
          <w:sz w:val="24"/>
          <w:szCs w:val="24"/>
          <w:lang w:val="en-GB"/>
        </w:rPr>
        <w:t>Indexes</w:t>
      </w:r>
      <w:r w:rsidRPr="00246A08">
        <w:rPr>
          <w:rFonts w:ascii="Times New Roman" w:hAnsi="Times New Roman" w:cs="Times New Roman"/>
          <w:sz w:val="24"/>
          <w:szCs w:val="24"/>
          <w:lang w:val="en-GB"/>
        </w:rPr>
        <w:t xml:space="preserve"> fail to consistently hedge </w:t>
      </w:r>
    </w:p>
    <w:p w14:paraId="73A3BBFF" w14:textId="499C1FAE" w:rsidR="00363161" w:rsidRPr="00246A08" w:rsidRDefault="00363161" w:rsidP="00342718">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lastRenderedPageBreak/>
        <w:t xml:space="preserve">inflation and/or volatility. The returns exhibited vary substantially in the different sub-periods and suffer when there are highly inflationary and volatile episodes (e.g. 2000-09, 2020-24), indicates the expected relationship between stocks and inflation and/or volatility. Gold, however, provides protection against both macroeconomic shocks, performing remarkably in periods of high inflation, such as the period 2000-09. This reinforces its status as a safe-haven asset, in the way that </w:t>
      </w:r>
      <w:hyperlink w:anchor="Baur_McDermott" w:history="1">
        <w:r w:rsidRPr="00246A08">
          <w:rPr>
            <w:rStyle w:val="Hyperlink"/>
            <w:rFonts w:ascii="Times New Roman" w:hAnsi="Times New Roman" w:cs="Times New Roman"/>
            <w:sz w:val="24"/>
            <w:szCs w:val="24"/>
            <w:lang w:val="en-GB"/>
          </w:rPr>
          <w:t>Baur and McDermott (2010)</w:t>
        </w:r>
      </w:hyperlink>
      <w:r w:rsidRPr="00246A08">
        <w:rPr>
          <w:rFonts w:ascii="Times New Roman" w:hAnsi="Times New Roman" w:cs="Times New Roman"/>
          <w:sz w:val="24"/>
          <w:szCs w:val="24"/>
          <w:lang w:val="en-GB"/>
        </w:rPr>
        <w:t xml:space="preserve">, have defined it. For Oil, though the relationships are less clear, there is a positive correlation with both inflation and volatility – supporting our expectation that oil is a poor inflation hedge and reflecting its commodity nature, where supply-driven price increases raise production costs and fuel further inflation. Additionally, as we saw in Table I, Oil is the most volatile asset in this universe. The Fixed-income securities in our </w:t>
      </w:r>
      <w:r w:rsidR="00877238">
        <w:rPr>
          <w:rFonts w:ascii="Times New Roman" w:hAnsi="Times New Roman" w:cs="Times New Roman"/>
          <w:sz w:val="24"/>
          <w:szCs w:val="24"/>
          <w:lang w:val="en-GB"/>
        </w:rPr>
        <w:t>set</w:t>
      </w:r>
      <w:r w:rsidRPr="00246A08">
        <w:rPr>
          <w:rFonts w:ascii="Times New Roman" w:hAnsi="Times New Roman" w:cs="Times New Roman"/>
          <w:sz w:val="24"/>
          <w:szCs w:val="24"/>
          <w:lang w:val="en-GB"/>
        </w:rPr>
        <w:t>, are expected to have different behaviours during inflationary times, due to the increase in interest rates, whilst Treasury Inflation-Protected Securities (TIPS) are designed to naturally hedge inflation.</w:t>
      </w:r>
      <w:r w:rsidRPr="00246A08">
        <w:rPr>
          <w:rFonts w:ascii="Times New Roman" w:hAnsi="Times New Roman" w:cs="Times New Roman"/>
          <w:lang w:val="en-GB"/>
        </w:rPr>
        <w:tab/>
      </w:r>
    </w:p>
    <w:p w14:paraId="7633D759" w14:textId="1CA9B599" w:rsidR="00C1761B" w:rsidRPr="00246A08" w:rsidRDefault="002108F9" w:rsidP="004A14BB">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Furthermore, during volatile periods, fixed-income securities are considered natural safe-havens and hedges. Real</w:t>
      </w:r>
      <w:r w:rsidR="00FE1384" w:rsidRPr="00246A08">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Estate, commonly regarded as an inflation hedge</w:t>
      </w:r>
      <w:r w:rsidR="00A82952" w:rsidRPr="00246A08">
        <w:rPr>
          <w:rFonts w:ascii="Times New Roman" w:hAnsi="Times New Roman" w:cs="Times New Roman"/>
          <w:sz w:val="24"/>
          <w:szCs w:val="24"/>
          <w:lang w:val="en-GB"/>
        </w:rPr>
        <w:t xml:space="preserve">, like shown by </w:t>
      </w:r>
      <w:hyperlink w:anchor="FamaSchwert" w:history="1">
        <w:r w:rsidR="00A82952" w:rsidRPr="00246A08">
          <w:rPr>
            <w:rStyle w:val="Hyperlink"/>
            <w:rFonts w:ascii="Times New Roman" w:hAnsi="Times New Roman" w:cs="Times New Roman"/>
            <w:sz w:val="24"/>
            <w:szCs w:val="24"/>
            <w:lang w:val="en-GB"/>
          </w:rPr>
          <w:t>Fama and Schwert (1977)</w:t>
        </w:r>
      </w:hyperlink>
      <w:r w:rsidR="00A82952" w:rsidRPr="00246A08">
        <w:rPr>
          <w:rFonts w:ascii="Times New Roman" w:hAnsi="Times New Roman" w:cs="Times New Roman"/>
          <w:sz w:val="24"/>
          <w:szCs w:val="24"/>
          <w:lang w:val="en-GB"/>
        </w:rPr>
        <w:t xml:space="preserve"> for the period 1953-71</w:t>
      </w:r>
      <w:r w:rsidRPr="00246A08">
        <w:rPr>
          <w:rFonts w:ascii="Times New Roman" w:hAnsi="Times New Roman" w:cs="Times New Roman"/>
          <w:sz w:val="24"/>
          <w:szCs w:val="24"/>
          <w:lang w:val="en-GB"/>
        </w:rPr>
        <w:t xml:space="preserve">, exhibits good and sustained returns in all sub-sample periods except for the turbulent period of the subprime crisis, as expected. Finally, currencies, </w:t>
      </w:r>
      <w:r w:rsidR="00F14EA8" w:rsidRPr="00246A08">
        <w:rPr>
          <w:rFonts w:ascii="Times New Roman" w:hAnsi="Times New Roman" w:cs="Times New Roman"/>
          <w:sz w:val="24"/>
          <w:szCs w:val="24"/>
          <w:lang w:val="en-GB"/>
        </w:rPr>
        <w:t xml:space="preserve">display inconsistent </w:t>
      </w:r>
      <w:r w:rsidR="009B4CA2" w:rsidRPr="00246A08">
        <w:rPr>
          <w:rFonts w:ascii="Times New Roman" w:hAnsi="Times New Roman" w:cs="Times New Roman"/>
          <w:sz w:val="24"/>
          <w:szCs w:val="24"/>
          <w:lang w:val="en-GB"/>
        </w:rPr>
        <w:t>behaviours</w:t>
      </w:r>
      <w:r w:rsidR="00F14EA8" w:rsidRPr="00246A08">
        <w:rPr>
          <w:rFonts w:ascii="Times New Roman" w:hAnsi="Times New Roman" w:cs="Times New Roman"/>
          <w:sz w:val="24"/>
          <w:szCs w:val="24"/>
          <w:lang w:val="en-GB"/>
        </w:rPr>
        <w:t xml:space="preserve"> during volatile and inflationary periods, albeit the Swiss Franc </w:t>
      </w:r>
      <w:r w:rsidR="00411EAE" w:rsidRPr="00246A08">
        <w:rPr>
          <w:rFonts w:ascii="Times New Roman" w:hAnsi="Times New Roman" w:cs="Times New Roman"/>
          <w:sz w:val="24"/>
          <w:szCs w:val="24"/>
          <w:lang w:val="en-GB"/>
        </w:rPr>
        <w:t>which is</w:t>
      </w:r>
      <w:r w:rsidR="00F14EA8" w:rsidRPr="00246A08">
        <w:rPr>
          <w:rFonts w:ascii="Times New Roman" w:hAnsi="Times New Roman" w:cs="Times New Roman"/>
          <w:sz w:val="24"/>
          <w:szCs w:val="24"/>
          <w:lang w:val="en-GB"/>
        </w:rPr>
        <w:t xml:space="preserve"> commonly regarded as a safe-haven asset</w:t>
      </w:r>
      <w:r w:rsidR="00411EAE" w:rsidRPr="00246A08">
        <w:rPr>
          <w:rFonts w:ascii="Times New Roman" w:hAnsi="Times New Roman" w:cs="Times New Roman"/>
          <w:sz w:val="24"/>
          <w:szCs w:val="24"/>
          <w:lang w:val="en-GB"/>
        </w:rPr>
        <w:t>, can be described in the same manner</w:t>
      </w:r>
      <w:r w:rsidR="00F14EA8" w:rsidRPr="00246A08">
        <w:rPr>
          <w:rFonts w:ascii="Times New Roman" w:hAnsi="Times New Roman" w:cs="Times New Roman"/>
          <w:sz w:val="24"/>
          <w:szCs w:val="24"/>
          <w:lang w:val="en-GB"/>
        </w:rPr>
        <w:t xml:space="preserve"> during these periods</w:t>
      </w:r>
      <w:r w:rsidR="00411EAE" w:rsidRPr="00246A08">
        <w:rPr>
          <w:rFonts w:ascii="Times New Roman" w:hAnsi="Times New Roman" w:cs="Times New Roman"/>
          <w:sz w:val="24"/>
          <w:szCs w:val="24"/>
          <w:lang w:val="en-GB"/>
        </w:rPr>
        <w:t xml:space="preserve">, matching the results of </w:t>
      </w:r>
      <w:hyperlink w:anchor="GlobalCurrencyHedging" w:history="1">
        <w:r w:rsidR="00411EAE" w:rsidRPr="00246A08">
          <w:rPr>
            <w:rStyle w:val="Hyperlink"/>
            <w:rFonts w:ascii="Times New Roman" w:hAnsi="Times New Roman" w:cs="Times New Roman"/>
            <w:sz w:val="24"/>
            <w:szCs w:val="24"/>
            <w:lang w:val="en-GB"/>
          </w:rPr>
          <w:t>Campbell</w:t>
        </w:r>
        <w:r w:rsidR="00877238">
          <w:rPr>
            <w:rStyle w:val="Hyperlink"/>
            <w:rFonts w:ascii="Times New Roman" w:hAnsi="Times New Roman" w:cs="Times New Roman"/>
            <w:sz w:val="24"/>
            <w:szCs w:val="24"/>
            <w:lang w:val="en-GB"/>
          </w:rPr>
          <w:t xml:space="preserve"> et al. </w:t>
        </w:r>
        <w:r w:rsidR="00411EAE" w:rsidRPr="00246A08">
          <w:rPr>
            <w:rStyle w:val="Hyperlink"/>
            <w:rFonts w:ascii="Times New Roman" w:hAnsi="Times New Roman" w:cs="Times New Roman"/>
            <w:sz w:val="24"/>
            <w:szCs w:val="24"/>
            <w:lang w:val="en-GB"/>
          </w:rPr>
          <w:t>(2010)</w:t>
        </w:r>
      </w:hyperlink>
      <w:r w:rsidR="00F14EA8" w:rsidRPr="00246A08">
        <w:rPr>
          <w:rFonts w:ascii="Times New Roman" w:hAnsi="Times New Roman" w:cs="Times New Roman"/>
          <w:sz w:val="24"/>
          <w:szCs w:val="24"/>
          <w:lang w:val="en-GB"/>
        </w:rPr>
        <w:t>.</w:t>
      </w:r>
      <w:r w:rsidR="005F6C02" w:rsidRPr="00246A08">
        <w:rPr>
          <w:rFonts w:ascii="Times New Roman" w:hAnsi="Times New Roman" w:cs="Times New Roman"/>
          <w:sz w:val="24"/>
          <w:szCs w:val="24"/>
          <w:lang w:val="en-GB"/>
        </w:rPr>
        <w:t xml:space="preserve"> These inconsistencies may be related to some idiosyncratic and/or country specific risks that are </w:t>
      </w:r>
      <w:r w:rsidR="002B704D" w:rsidRPr="00246A08">
        <w:rPr>
          <w:rFonts w:ascii="Times New Roman" w:hAnsi="Times New Roman" w:cs="Times New Roman"/>
          <w:sz w:val="24"/>
          <w:szCs w:val="24"/>
          <w:lang w:val="en-GB"/>
        </w:rPr>
        <w:t>beyond</w:t>
      </w:r>
      <w:r w:rsidR="005F6C02" w:rsidRPr="00246A08">
        <w:rPr>
          <w:rFonts w:ascii="Times New Roman" w:hAnsi="Times New Roman" w:cs="Times New Roman"/>
          <w:sz w:val="24"/>
          <w:szCs w:val="24"/>
          <w:lang w:val="en-GB"/>
        </w:rPr>
        <w:t xml:space="preserve"> the scope of this paper.</w:t>
      </w:r>
      <w:r w:rsidR="00663FCB" w:rsidRPr="00246A08">
        <w:rPr>
          <w:rFonts w:ascii="Times New Roman" w:hAnsi="Times New Roman" w:cs="Times New Roman"/>
          <w:sz w:val="24"/>
          <w:szCs w:val="24"/>
          <w:lang w:val="en-GB"/>
        </w:rPr>
        <w:t xml:space="preserve">  </w:t>
      </w:r>
      <w:r w:rsidR="00F14EA8" w:rsidRPr="00246A08">
        <w:rPr>
          <w:rFonts w:ascii="Times New Roman" w:hAnsi="Times New Roman" w:cs="Times New Roman"/>
          <w:sz w:val="24"/>
          <w:szCs w:val="24"/>
          <w:lang w:val="en-GB"/>
        </w:rPr>
        <w:t xml:space="preserve"> </w:t>
      </w:r>
    </w:p>
    <w:p w14:paraId="61922310" w14:textId="77777777" w:rsidR="00FE1384" w:rsidRPr="00246A08" w:rsidRDefault="00FE1384" w:rsidP="004A14BB">
      <w:pPr>
        <w:pStyle w:val="NoSpacing"/>
        <w:spacing w:line="360" w:lineRule="auto"/>
        <w:jc w:val="both"/>
        <w:rPr>
          <w:rFonts w:ascii="Times New Roman" w:hAnsi="Times New Roman" w:cs="Times New Roman"/>
          <w:sz w:val="24"/>
          <w:szCs w:val="24"/>
          <w:lang w:val="en-GB"/>
        </w:rPr>
      </w:pPr>
    </w:p>
    <w:p w14:paraId="4FCC3445" w14:textId="08FB2486" w:rsidR="00FE1384" w:rsidRPr="00246A08" w:rsidRDefault="00C238F7" w:rsidP="00492493">
      <w:pPr>
        <w:pStyle w:val="Heading2"/>
        <w:rPr>
          <w:rFonts w:ascii="Times New Roman" w:hAnsi="Times New Roman" w:cs="Times New Roman"/>
          <w:b/>
          <w:bCs/>
          <w:color w:val="000000" w:themeColor="text1"/>
          <w:sz w:val="24"/>
          <w:szCs w:val="24"/>
        </w:rPr>
      </w:pPr>
      <w:bookmarkStart w:id="5" w:name="_Toc199456134"/>
      <w:r w:rsidRPr="00246A08">
        <w:rPr>
          <w:rFonts w:ascii="Times New Roman" w:hAnsi="Times New Roman" w:cs="Times New Roman"/>
          <w:b/>
          <w:bCs/>
          <w:color w:val="000000" w:themeColor="text1"/>
          <w:sz w:val="24"/>
          <w:szCs w:val="24"/>
        </w:rPr>
        <w:t xml:space="preserve">2.3 </w:t>
      </w:r>
      <w:r w:rsidR="00FE1384" w:rsidRPr="00246A08">
        <w:rPr>
          <w:rFonts w:ascii="Times New Roman" w:hAnsi="Times New Roman" w:cs="Times New Roman"/>
          <w:b/>
          <w:bCs/>
          <w:color w:val="000000" w:themeColor="text1"/>
          <w:sz w:val="24"/>
          <w:szCs w:val="24"/>
        </w:rPr>
        <w:t>Inflation and Volatility: Independent Forces?</w:t>
      </w:r>
      <w:bookmarkEnd w:id="5"/>
      <w:r w:rsidR="00FE1384" w:rsidRPr="00246A08">
        <w:rPr>
          <w:rFonts w:ascii="Times New Roman" w:hAnsi="Times New Roman" w:cs="Times New Roman"/>
          <w:b/>
          <w:bCs/>
          <w:color w:val="000000" w:themeColor="text1"/>
          <w:sz w:val="24"/>
          <w:szCs w:val="24"/>
        </w:rPr>
        <w:t xml:space="preserve"> </w:t>
      </w:r>
    </w:p>
    <w:p w14:paraId="39B02D1E" w14:textId="77777777" w:rsidR="00FE1384" w:rsidRPr="00246A08" w:rsidRDefault="00FE1384" w:rsidP="00FE1384">
      <w:pPr>
        <w:pStyle w:val="NoSpacing"/>
        <w:rPr>
          <w:rFonts w:ascii="Times New Roman" w:hAnsi="Times New Roman" w:cs="Times New Roman"/>
          <w:b/>
          <w:bCs/>
          <w:sz w:val="24"/>
          <w:szCs w:val="24"/>
          <w:lang w:val="en-GB"/>
        </w:rPr>
      </w:pPr>
    </w:p>
    <w:p w14:paraId="615C8AE2" w14:textId="02A11EB5" w:rsidR="00830ACE" w:rsidRPr="00246A08" w:rsidRDefault="00411EAE" w:rsidP="00AB44EC">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A</w:t>
      </w:r>
      <w:r w:rsidR="00AB44EC" w:rsidRPr="00246A08">
        <w:rPr>
          <w:rFonts w:ascii="Times New Roman" w:hAnsi="Times New Roman" w:cs="Times New Roman"/>
          <w:sz w:val="24"/>
          <w:szCs w:val="24"/>
          <w:lang w:val="en-GB"/>
        </w:rPr>
        <w:t xml:space="preserve"> natural next step is to address the relationship of inflation and market volatility. To do so, we must question whether they evolve independently, and are orthogonal, or if they are correlated or exhibit some degree of </w:t>
      </w:r>
      <w:r w:rsidRPr="00246A08">
        <w:rPr>
          <w:rFonts w:ascii="Times New Roman" w:hAnsi="Times New Roman" w:cs="Times New Roman"/>
          <w:sz w:val="24"/>
          <w:szCs w:val="24"/>
          <w:lang w:val="en-GB"/>
        </w:rPr>
        <w:t>Granger-</w:t>
      </w:r>
      <w:r w:rsidR="00AB44EC" w:rsidRPr="00246A08">
        <w:rPr>
          <w:rFonts w:ascii="Times New Roman" w:hAnsi="Times New Roman" w:cs="Times New Roman"/>
          <w:sz w:val="24"/>
          <w:szCs w:val="24"/>
          <w:lang w:val="en-GB"/>
        </w:rPr>
        <w:t xml:space="preserve">causality. </w:t>
      </w:r>
      <w:r w:rsidRPr="00246A08">
        <w:rPr>
          <w:rFonts w:ascii="Times New Roman" w:hAnsi="Times New Roman" w:cs="Times New Roman"/>
          <w:sz w:val="24"/>
          <w:szCs w:val="24"/>
          <w:lang w:val="en-GB"/>
        </w:rPr>
        <w:t>I perform a correlation analysis and a Granger causality test</w:t>
      </w:r>
      <w:r w:rsidR="006E4357" w:rsidRPr="00246A08">
        <w:rPr>
          <w:rFonts w:ascii="Times New Roman" w:hAnsi="Times New Roman" w:cs="Times New Roman"/>
          <w:sz w:val="24"/>
          <w:szCs w:val="24"/>
          <w:lang w:val="en-GB"/>
        </w:rPr>
        <w:t>.</w:t>
      </w:r>
      <w:r w:rsidR="0033440D" w:rsidRPr="00246A08">
        <w:rPr>
          <w:rFonts w:ascii="Times New Roman" w:hAnsi="Times New Roman" w:cs="Times New Roman"/>
          <w:sz w:val="24"/>
          <w:szCs w:val="24"/>
          <w:lang w:val="en-GB"/>
        </w:rPr>
        <w:t xml:space="preserve"> These two approaches are compl</w:t>
      </w:r>
      <w:r w:rsidR="00877238">
        <w:rPr>
          <w:rFonts w:ascii="Times New Roman" w:hAnsi="Times New Roman" w:cs="Times New Roman"/>
          <w:sz w:val="24"/>
          <w:szCs w:val="24"/>
          <w:lang w:val="en-GB"/>
        </w:rPr>
        <w:t>e</w:t>
      </w:r>
      <w:r w:rsidR="0033440D" w:rsidRPr="00246A08">
        <w:rPr>
          <w:rFonts w:ascii="Times New Roman" w:hAnsi="Times New Roman" w:cs="Times New Roman"/>
          <w:sz w:val="24"/>
          <w:szCs w:val="24"/>
          <w:lang w:val="en-GB"/>
        </w:rPr>
        <w:t xml:space="preserve">mentary. For instance, two variables can have a significantly low correlation or even be totally uncorrelated, </w:t>
      </w:r>
      <w:r w:rsidR="006B2909" w:rsidRPr="00246A08">
        <w:rPr>
          <w:rFonts w:ascii="Times New Roman" w:hAnsi="Times New Roman" w:cs="Times New Roman"/>
          <w:sz w:val="24"/>
          <w:szCs w:val="24"/>
          <w:lang w:val="en-GB"/>
        </w:rPr>
        <w:t>and</w:t>
      </w:r>
      <w:r w:rsidR="0033440D" w:rsidRPr="00246A08">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Granger-</w:t>
      </w:r>
      <w:r w:rsidR="0033440D" w:rsidRPr="00246A08">
        <w:rPr>
          <w:rFonts w:ascii="Times New Roman" w:hAnsi="Times New Roman" w:cs="Times New Roman"/>
          <w:sz w:val="24"/>
          <w:szCs w:val="24"/>
          <w:lang w:val="en-GB"/>
        </w:rPr>
        <w:t xml:space="preserve">causality can still detect the predictive relationship between the variables that correlation </w:t>
      </w:r>
      <w:r w:rsidR="00FA5C87" w:rsidRPr="00246A08">
        <w:rPr>
          <w:rFonts w:ascii="Times New Roman" w:hAnsi="Times New Roman" w:cs="Times New Roman"/>
          <w:sz w:val="24"/>
          <w:szCs w:val="24"/>
          <w:lang w:val="en-GB"/>
        </w:rPr>
        <w:t>fail</w:t>
      </w:r>
      <w:r w:rsidRPr="00246A08">
        <w:rPr>
          <w:rFonts w:ascii="Times New Roman" w:hAnsi="Times New Roman" w:cs="Times New Roman"/>
          <w:sz w:val="24"/>
          <w:szCs w:val="24"/>
          <w:lang w:val="en-GB"/>
        </w:rPr>
        <w:t>s</w:t>
      </w:r>
      <w:r w:rsidR="0033440D" w:rsidRPr="00246A08">
        <w:rPr>
          <w:rFonts w:ascii="Times New Roman" w:hAnsi="Times New Roman" w:cs="Times New Roman"/>
          <w:sz w:val="24"/>
          <w:szCs w:val="24"/>
          <w:lang w:val="en-GB"/>
        </w:rPr>
        <w:t xml:space="preserve"> to capture.</w:t>
      </w:r>
    </w:p>
    <w:p w14:paraId="6D2230AC" w14:textId="141C3506" w:rsidR="00AA2230" w:rsidRPr="00246A08" w:rsidRDefault="00830ACE" w:rsidP="00AB44EC">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The correlation analysis was done to assess the power and path of the linear relationship between inflation rate and volatility rate. This would test if changes in the rate of inflation are associated with simultaneous changes in the volatility rate</w:t>
      </w:r>
      <w:r w:rsidR="00FB4450" w:rsidRPr="00246A08">
        <w:rPr>
          <w:rFonts w:ascii="Times New Roman" w:hAnsi="Times New Roman" w:cs="Times New Roman"/>
          <w:sz w:val="24"/>
          <w:szCs w:val="24"/>
          <w:lang w:val="en-GB"/>
        </w:rPr>
        <w:t xml:space="preserve">, i.e., </w:t>
      </w:r>
      <w:r w:rsidR="00EF7371" w:rsidRPr="00246A08">
        <w:rPr>
          <w:rFonts w:ascii="Times New Roman" w:hAnsi="Times New Roman" w:cs="Times New Roman"/>
          <w:sz w:val="24"/>
          <w:szCs w:val="24"/>
          <w:lang w:val="en-GB"/>
        </w:rPr>
        <w:t xml:space="preserve">if the variables exhibit a positive </w:t>
      </w:r>
      <w:r w:rsidR="00EF7371" w:rsidRPr="00246A08">
        <w:rPr>
          <w:rFonts w:ascii="Times New Roman" w:hAnsi="Times New Roman" w:cs="Times New Roman"/>
          <w:sz w:val="24"/>
          <w:szCs w:val="24"/>
          <w:lang w:val="en-GB"/>
        </w:rPr>
        <w:lastRenderedPageBreak/>
        <w:t xml:space="preserve">correlation, moving together; negative correlation, opposite movements; or independent movements with no significant correlation. This test helps validate the strategy and overall hypothesis in this </w:t>
      </w:r>
      <w:r w:rsidR="00290009" w:rsidRPr="00246A08">
        <w:rPr>
          <w:rFonts w:ascii="Times New Roman" w:hAnsi="Times New Roman" w:cs="Times New Roman"/>
          <w:sz w:val="24"/>
          <w:szCs w:val="24"/>
          <w:lang w:val="en-GB"/>
        </w:rPr>
        <w:t>paper. For this to happen, the explanatory variables need to be weakly correlated</w:t>
      </w:r>
      <w:r w:rsidR="003652FB" w:rsidRPr="00246A08">
        <w:rPr>
          <w:rFonts w:ascii="Times New Roman" w:hAnsi="Times New Roman" w:cs="Times New Roman"/>
          <w:sz w:val="24"/>
          <w:szCs w:val="24"/>
          <w:lang w:val="en-GB"/>
        </w:rPr>
        <w:t xml:space="preserve"> or weakly uncorrelated. If the variables are strongly correlated, treating them as separate risk sources may introduce multicollinearity issues to our model. If, conversely, they are uncorrelated or negatively correlated, it provides validity to our approach of separating the two variables into distinct sources of risk in the hedging framework. </w:t>
      </w:r>
    </w:p>
    <w:p w14:paraId="434359F0" w14:textId="45982958" w:rsidR="00E70D67" w:rsidRPr="00246A08" w:rsidRDefault="00E82726" w:rsidP="00AB44EC">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The actual result of the correlation test carries practical relevance for this validation. For instance, if the correlation estimate is close to zero,</w:t>
      </w:r>
      <w:r w:rsidR="00AA2230" w:rsidRPr="00246A08">
        <w:rPr>
          <w:rFonts w:ascii="Times New Roman" w:hAnsi="Times New Roman" w:cs="Times New Roman"/>
          <w:sz w:val="24"/>
          <w:szCs w:val="24"/>
          <w:lang w:val="en-GB"/>
        </w:rPr>
        <w:t xml:space="preserve"> i.e., orthogonal,</w:t>
      </w:r>
      <w:r w:rsidRPr="00246A08">
        <w:rPr>
          <w:rFonts w:ascii="Times New Roman" w:hAnsi="Times New Roman" w:cs="Times New Roman"/>
          <w:sz w:val="24"/>
          <w:szCs w:val="24"/>
          <w:lang w:val="en-GB"/>
        </w:rPr>
        <w:t xml:space="preserve"> this implies that inflation and volatility shocks are distinct and occur independently from one another. In this situation, the optimal solution for an investor may be to </w:t>
      </w:r>
      <w:r w:rsidR="007174A8" w:rsidRPr="00246A08">
        <w:rPr>
          <w:rFonts w:ascii="Times New Roman" w:hAnsi="Times New Roman" w:cs="Times New Roman"/>
          <w:sz w:val="24"/>
          <w:szCs w:val="24"/>
          <w:lang w:val="en-GB"/>
        </w:rPr>
        <w:t xml:space="preserve">allocate into assets that hedge each source of risk separately, as we study in this paper. If, however, the correlation coefficient is a strong positive, it indicates that both variables rise together. In this case, the investor should build a portfolio composed by assets that effectively hedge both sources of risk simultaneously. Finally, if the correlation is </w:t>
      </w:r>
      <w:r w:rsidR="00AA2230" w:rsidRPr="00246A08">
        <w:rPr>
          <w:rFonts w:ascii="Times New Roman" w:hAnsi="Times New Roman" w:cs="Times New Roman"/>
          <w:sz w:val="24"/>
          <w:szCs w:val="24"/>
          <w:lang w:val="en-GB"/>
        </w:rPr>
        <w:t xml:space="preserve">significantly </w:t>
      </w:r>
      <w:r w:rsidR="007174A8" w:rsidRPr="00246A08">
        <w:rPr>
          <w:rFonts w:ascii="Times New Roman" w:hAnsi="Times New Roman" w:cs="Times New Roman"/>
          <w:sz w:val="24"/>
          <w:szCs w:val="24"/>
          <w:lang w:val="en-GB"/>
        </w:rPr>
        <w:t>negative</w:t>
      </w:r>
      <w:r w:rsidR="00AA2230" w:rsidRPr="00246A08">
        <w:rPr>
          <w:rFonts w:ascii="Times New Roman" w:hAnsi="Times New Roman" w:cs="Times New Roman"/>
          <w:sz w:val="24"/>
          <w:szCs w:val="24"/>
          <w:lang w:val="en-GB"/>
        </w:rPr>
        <w:t xml:space="preserve">, it suggests that inflation and volatility risks can offset each other. In such a scenario, a 50/50 split between an inflation-hedging asset and a volatility-hedging asset would be the optimal allocation for the investor. </w:t>
      </w:r>
    </w:p>
    <w:p w14:paraId="2AEC674F" w14:textId="77892D20" w:rsidR="00342718" w:rsidRDefault="0099147C" w:rsidP="00AB44EC">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In summary, this study fills the gap in the literature that is the study of this macroeconomic risk sources simultaneously. While many studies have studied volatility independently, </w:t>
      </w:r>
      <w:hyperlink w:anchor="Zhang_Ou_Brenner" w:history="1">
        <w:r w:rsidRPr="00246A08">
          <w:rPr>
            <w:rStyle w:val="Hyperlink"/>
            <w:rFonts w:ascii="Times New Roman" w:hAnsi="Times New Roman" w:cs="Times New Roman"/>
            <w:sz w:val="24"/>
            <w:szCs w:val="24"/>
            <w:lang w:val="en-GB"/>
          </w:rPr>
          <w:t>Brenner</w:t>
        </w:r>
        <w:r w:rsidR="001D18A6">
          <w:rPr>
            <w:rStyle w:val="Hyperlink"/>
            <w:rFonts w:ascii="Times New Roman" w:hAnsi="Times New Roman" w:cs="Times New Roman"/>
            <w:sz w:val="24"/>
            <w:szCs w:val="24"/>
            <w:lang w:val="en-GB"/>
          </w:rPr>
          <w:t xml:space="preserve"> et al.</w:t>
        </w:r>
        <w:r w:rsidRPr="00246A08">
          <w:rPr>
            <w:rStyle w:val="Hyperlink"/>
            <w:rFonts w:ascii="Times New Roman" w:hAnsi="Times New Roman" w:cs="Times New Roman"/>
            <w:sz w:val="24"/>
            <w:szCs w:val="24"/>
            <w:lang w:val="en-GB"/>
          </w:rPr>
          <w:t xml:space="preserve"> (2006)</w:t>
        </w:r>
      </w:hyperlink>
      <w:r w:rsidRPr="00246A08">
        <w:rPr>
          <w:rFonts w:ascii="Times New Roman" w:hAnsi="Times New Roman" w:cs="Times New Roman"/>
          <w:sz w:val="24"/>
          <w:szCs w:val="24"/>
          <w:lang w:val="en-GB"/>
        </w:rPr>
        <w:t xml:space="preserve">, </w:t>
      </w:r>
      <w:hyperlink w:anchor="Giglio_Kelly_Becker" w:history="1">
        <w:r w:rsidRPr="00246A08">
          <w:rPr>
            <w:rStyle w:val="Hyperlink"/>
            <w:rFonts w:ascii="Times New Roman" w:hAnsi="Times New Roman" w:cs="Times New Roman"/>
            <w:sz w:val="24"/>
            <w:szCs w:val="24"/>
            <w:lang w:val="en-GB"/>
          </w:rPr>
          <w:t>Dew-Becker</w:t>
        </w:r>
        <w:r w:rsidR="001D18A6">
          <w:rPr>
            <w:rStyle w:val="Hyperlink"/>
            <w:rFonts w:ascii="Times New Roman" w:hAnsi="Times New Roman" w:cs="Times New Roman"/>
            <w:sz w:val="24"/>
            <w:szCs w:val="24"/>
            <w:lang w:val="en-GB"/>
          </w:rPr>
          <w:t xml:space="preserve"> et al. </w:t>
        </w:r>
        <w:r w:rsidRPr="00246A08">
          <w:rPr>
            <w:rStyle w:val="Hyperlink"/>
            <w:rFonts w:ascii="Times New Roman" w:hAnsi="Times New Roman" w:cs="Times New Roman"/>
            <w:sz w:val="24"/>
            <w:szCs w:val="24"/>
            <w:lang w:val="en-GB"/>
          </w:rPr>
          <w:t>(2021)</w:t>
        </w:r>
      </w:hyperlink>
      <w:r w:rsidRPr="00246A08">
        <w:rPr>
          <w:rFonts w:ascii="Times New Roman" w:hAnsi="Times New Roman" w:cs="Times New Roman"/>
          <w:lang w:val="en-GB"/>
        </w:rPr>
        <w:t>,</w:t>
      </w:r>
      <w:r w:rsidRPr="00246A08">
        <w:rPr>
          <w:rFonts w:ascii="Times New Roman" w:hAnsi="Times New Roman" w:cs="Times New Roman"/>
          <w:sz w:val="24"/>
          <w:szCs w:val="24"/>
          <w:lang w:val="en-GB"/>
        </w:rPr>
        <w:t xml:space="preserve"> </w:t>
      </w:r>
      <w:hyperlink w:anchor="Bakshi_Kapandia" w:history="1">
        <w:r w:rsidRPr="00246A08">
          <w:rPr>
            <w:rStyle w:val="Hyperlink"/>
            <w:rFonts w:ascii="Times New Roman" w:hAnsi="Times New Roman" w:cs="Times New Roman"/>
            <w:sz w:val="24"/>
            <w:szCs w:val="24"/>
            <w:lang w:val="en-GB"/>
          </w:rPr>
          <w:t>Bakshi and Kapadia (2001</w:t>
        </w:r>
      </w:hyperlink>
      <w:r w:rsidRPr="00246A08">
        <w:rPr>
          <w:rFonts w:ascii="Times New Roman" w:hAnsi="Times New Roman" w:cs="Times New Roman"/>
          <w:sz w:val="24"/>
          <w:szCs w:val="24"/>
          <w:lang w:val="en-GB"/>
        </w:rPr>
        <w:t xml:space="preserve">) and </w:t>
      </w:r>
      <w:hyperlink w:anchor="GlobalCurrencyHedging" w:history="1">
        <w:r w:rsidRPr="00246A08">
          <w:rPr>
            <w:rStyle w:val="Hyperlink"/>
            <w:rFonts w:ascii="Times New Roman" w:hAnsi="Times New Roman" w:cs="Times New Roman"/>
            <w:sz w:val="24"/>
            <w:szCs w:val="24"/>
            <w:lang w:val="en-GB"/>
          </w:rPr>
          <w:t>Campbell</w:t>
        </w:r>
        <w:r w:rsidR="001D18A6">
          <w:rPr>
            <w:rStyle w:val="Hyperlink"/>
            <w:rFonts w:ascii="Times New Roman" w:hAnsi="Times New Roman" w:cs="Times New Roman"/>
            <w:sz w:val="24"/>
            <w:szCs w:val="24"/>
            <w:lang w:val="en-GB"/>
          </w:rPr>
          <w:t xml:space="preserve"> et al.</w:t>
        </w:r>
        <w:r w:rsidRPr="00246A08">
          <w:rPr>
            <w:rStyle w:val="Hyperlink"/>
            <w:rFonts w:ascii="Times New Roman" w:hAnsi="Times New Roman" w:cs="Times New Roman"/>
            <w:sz w:val="24"/>
            <w:szCs w:val="24"/>
            <w:lang w:val="en-GB"/>
          </w:rPr>
          <w:t xml:space="preserve"> (2010)</w:t>
        </w:r>
      </w:hyperlink>
      <w:r w:rsidRPr="00246A08">
        <w:rPr>
          <w:rFonts w:ascii="Times New Roman" w:hAnsi="Times New Roman" w:cs="Times New Roman"/>
          <w:lang w:val="en-GB"/>
        </w:rPr>
        <w:t xml:space="preserve">; </w:t>
      </w:r>
      <w:r w:rsidRPr="00246A08">
        <w:rPr>
          <w:rFonts w:ascii="Times New Roman" w:hAnsi="Times New Roman" w:cs="Times New Roman"/>
          <w:sz w:val="24"/>
          <w:szCs w:val="24"/>
          <w:lang w:val="en-GB"/>
        </w:rPr>
        <w:t>and others have studied inflation</w:t>
      </w:r>
      <w:r w:rsidR="003A45E3" w:rsidRPr="00246A08">
        <w:rPr>
          <w:rFonts w:ascii="Times New Roman" w:hAnsi="Times New Roman" w:cs="Times New Roman"/>
          <w:sz w:val="24"/>
          <w:szCs w:val="24"/>
          <w:lang w:val="en-GB"/>
        </w:rPr>
        <w:t xml:space="preserve">, </w:t>
      </w:r>
      <w:hyperlink w:anchor="Bodie1" w:history="1">
        <w:r w:rsidR="003A45E3" w:rsidRPr="00246A08">
          <w:rPr>
            <w:rStyle w:val="Hyperlink"/>
            <w:rFonts w:ascii="Times New Roman" w:hAnsi="Times New Roman" w:cs="Times New Roman"/>
            <w:sz w:val="24"/>
            <w:szCs w:val="24"/>
            <w:lang w:val="en-GB"/>
          </w:rPr>
          <w:t>Bodie (1976)</w:t>
        </w:r>
      </w:hyperlink>
      <w:r w:rsidR="003A45E3" w:rsidRPr="00246A08">
        <w:rPr>
          <w:rFonts w:ascii="Times New Roman" w:hAnsi="Times New Roman" w:cs="Times New Roman"/>
          <w:sz w:val="24"/>
          <w:szCs w:val="24"/>
          <w:lang w:val="en-GB"/>
        </w:rPr>
        <w:t xml:space="preserve">, </w:t>
      </w:r>
      <w:hyperlink w:anchor="Nelson" w:history="1">
        <w:r w:rsidR="003A45E3" w:rsidRPr="00246A08">
          <w:rPr>
            <w:rStyle w:val="Hyperlink"/>
            <w:rFonts w:ascii="Times New Roman" w:hAnsi="Times New Roman" w:cs="Times New Roman"/>
            <w:sz w:val="24"/>
            <w:szCs w:val="24"/>
            <w:lang w:val="en-GB"/>
          </w:rPr>
          <w:t>Nelson (1976)</w:t>
        </w:r>
      </w:hyperlink>
      <w:r w:rsidR="003A45E3" w:rsidRPr="00246A08">
        <w:rPr>
          <w:rFonts w:ascii="Times New Roman" w:hAnsi="Times New Roman" w:cs="Times New Roman"/>
          <w:sz w:val="24"/>
          <w:szCs w:val="24"/>
          <w:lang w:val="en-GB"/>
        </w:rPr>
        <w:t xml:space="preserve">, </w:t>
      </w:r>
      <w:hyperlink w:anchor="Jaffe_Mandelker" w:history="1">
        <w:r w:rsidR="003A45E3" w:rsidRPr="00246A08">
          <w:rPr>
            <w:rStyle w:val="Hyperlink"/>
            <w:rFonts w:ascii="Times New Roman" w:hAnsi="Times New Roman" w:cs="Times New Roman"/>
            <w:sz w:val="24"/>
            <w:szCs w:val="24"/>
            <w:lang w:val="en-GB"/>
          </w:rPr>
          <w:t>Jaffe and Mandelker (1976)</w:t>
        </w:r>
      </w:hyperlink>
      <w:r w:rsidR="003A45E3" w:rsidRPr="00246A08">
        <w:rPr>
          <w:rFonts w:ascii="Times New Roman" w:hAnsi="Times New Roman" w:cs="Times New Roman"/>
          <w:sz w:val="24"/>
          <w:szCs w:val="24"/>
          <w:lang w:val="en-GB"/>
        </w:rPr>
        <w:t xml:space="preserve">, </w:t>
      </w:r>
      <w:hyperlink w:anchor="Gultekin" w:history="1">
        <w:r w:rsidR="003A45E3" w:rsidRPr="00246A08">
          <w:rPr>
            <w:rStyle w:val="Hyperlink"/>
            <w:rFonts w:ascii="Times New Roman" w:hAnsi="Times New Roman" w:cs="Times New Roman"/>
            <w:sz w:val="24"/>
            <w:szCs w:val="24"/>
            <w:lang w:val="en-GB"/>
          </w:rPr>
          <w:t>Gultekin (1983)</w:t>
        </w:r>
      </w:hyperlink>
      <w:r w:rsidR="003A45E3" w:rsidRPr="00246A08">
        <w:rPr>
          <w:rFonts w:ascii="Times New Roman" w:hAnsi="Times New Roman" w:cs="Times New Roman"/>
          <w:sz w:val="24"/>
          <w:szCs w:val="24"/>
          <w:lang w:val="en-GB"/>
        </w:rPr>
        <w:t xml:space="preserve">, and </w:t>
      </w:r>
      <w:hyperlink w:anchor="Boudoukh_Richardson_Long_term" w:history="1">
        <w:r w:rsidR="003A45E3" w:rsidRPr="00246A08">
          <w:rPr>
            <w:rStyle w:val="Hyperlink"/>
            <w:rFonts w:ascii="Times New Roman" w:hAnsi="Times New Roman" w:cs="Times New Roman"/>
            <w:sz w:val="24"/>
            <w:szCs w:val="24"/>
            <w:lang w:val="en-GB"/>
          </w:rPr>
          <w:t>Boudoukh and Richardson (1993)</w:t>
        </w:r>
      </w:hyperlink>
      <w:r w:rsidR="003A45E3" w:rsidRPr="00246A08">
        <w:rPr>
          <w:rFonts w:ascii="Times New Roman" w:hAnsi="Times New Roman" w:cs="Times New Roman"/>
          <w:lang w:val="en-GB"/>
        </w:rPr>
        <w:t xml:space="preserve">; </w:t>
      </w:r>
      <w:r w:rsidR="003A45E3" w:rsidRPr="00246A08">
        <w:rPr>
          <w:rFonts w:ascii="Times New Roman" w:hAnsi="Times New Roman" w:cs="Times New Roman"/>
          <w:sz w:val="24"/>
          <w:szCs w:val="24"/>
          <w:lang w:val="en-GB"/>
        </w:rPr>
        <w:t xml:space="preserve">none has studied both variables at the same time. </w:t>
      </w:r>
    </w:p>
    <w:p w14:paraId="46376845" w14:textId="5C5134AB" w:rsidR="003C4BE1" w:rsidRPr="00246A08" w:rsidRDefault="0062549F" w:rsidP="00AB44EC">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lastRenderedPageBreak/>
        <w:drawing>
          <wp:anchor distT="180340" distB="180340" distL="114300" distR="114300" simplePos="0" relativeHeight="251669504" behindDoc="1" locked="0" layoutInCell="1" allowOverlap="1" wp14:anchorId="7CCB610D" wp14:editId="69DA1171">
            <wp:simplePos x="0" y="0"/>
            <wp:positionH relativeFrom="margin">
              <wp:posOffset>-42531</wp:posOffset>
            </wp:positionH>
            <wp:positionV relativeFrom="margin">
              <wp:posOffset>2774462</wp:posOffset>
            </wp:positionV>
            <wp:extent cx="5588000" cy="2978150"/>
            <wp:effectExtent l="0" t="0" r="0" b="0"/>
            <wp:wrapTight wrapText="bothSides">
              <wp:wrapPolygon edited="0">
                <wp:start x="0" y="0"/>
                <wp:lineTo x="0" y="21416"/>
                <wp:lineTo x="21502" y="21416"/>
                <wp:lineTo x="21502" y="0"/>
                <wp:lineTo x="0" y="0"/>
              </wp:wrapPolygon>
            </wp:wrapTight>
            <wp:docPr id="1761820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20547" name="Picture 1" descr="A graph of a graph&#10;&#10;AI-generated content may be incorrect."/>
                    <pic:cNvPicPr/>
                  </pic:nvPicPr>
                  <pic:blipFill>
                    <a:blip r:embed="rId10"/>
                    <a:stretch>
                      <a:fillRect/>
                    </a:stretch>
                  </pic:blipFill>
                  <pic:spPr>
                    <a:xfrm>
                      <a:off x="0" y="0"/>
                      <a:ext cx="5588000" cy="2978150"/>
                    </a:xfrm>
                    <a:prstGeom prst="rect">
                      <a:avLst/>
                    </a:prstGeom>
                  </pic:spPr>
                </pic:pic>
              </a:graphicData>
            </a:graphic>
            <wp14:sizeRelH relativeFrom="margin">
              <wp14:pctWidth>0</wp14:pctWidth>
            </wp14:sizeRelH>
            <wp14:sizeRelV relativeFrom="margin">
              <wp14:pctHeight>0</wp14:pctHeight>
            </wp14:sizeRelV>
          </wp:anchor>
        </w:drawing>
      </w:r>
      <w:r w:rsidR="00803483" w:rsidRPr="00246A08">
        <w:rPr>
          <w:rFonts w:ascii="Times New Roman" w:hAnsi="Times New Roman" w:cs="Times New Roman"/>
          <w:sz w:val="24"/>
          <w:szCs w:val="24"/>
          <w:lang w:val="en-GB"/>
        </w:rPr>
        <w:t>The assessment was done to the variable YoY Inflation Rate with both measurements of volatility. For Historical Volatility the result was -0.0063, whilst for GARCH Volatility the result was -0.0287.</w:t>
      </w:r>
      <w:r w:rsidR="007D76B6" w:rsidRPr="00246A08">
        <w:rPr>
          <w:rFonts w:ascii="Times New Roman" w:hAnsi="Times New Roman" w:cs="Times New Roman"/>
          <w:sz w:val="24"/>
          <w:szCs w:val="24"/>
          <w:lang w:val="en-GB"/>
        </w:rPr>
        <w:t xml:space="preserve"> </w:t>
      </w:r>
      <w:r w:rsidR="00342718" w:rsidRPr="00246A08">
        <w:rPr>
          <w:rFonts w:ascii="Times New Roman" w:hAnsi="Times New Roman" w:cs="Times New Roman"/>
          <w:sz w:val="24"/>
          <w:szCs w:val="24"/>
          <w:lang w:val="en-GB"/>
        </w:rPr>
        <w:t>The</w:t>
      </w:r>
      <w:r w:rsidR="007D76B6" w:rsidRPr="00246A08">
        <w:rPr>
          <w:rFonts w:ascii="Times New Roman" w:hAnsi="Times New Roman" w:cs="Times New Roman"/>
          <w:sz w:val="24"/>
          <w:szCs w:val="24"/>
          <w:lang w:val="en-GB"/>
        </w:rPr>
        <w:t xml:space="preserve"> number of months that exhibit positive rolling 12-month correlation, on average for both volatility estimates, is 225, whilst the number of the ones with negative is 304.</w:t>
      </w:r>
      <w:r w:rsidR="00803483" w:rsidRPr="00246A08">
        <w:rPr>
          <w:rFonts w:ascii="Times New Roman" w:hAnsi="Times New Roman" w:cs="Times New Roman"/>
          <w:sz w:val="24"/>
          <w:szCs w:val="24"/>
          <w:lang w:val="en-GB"/>
        </w:rPr>
        <w:t xml:space="preserve"> The pattern is quite clear, a negligible and very weak negative relationship between the inflation rate and volatility rates.</w:t>
      </w:r>
      <w:r w:rsidR="003C4BE1" w:rsidRPr="00246A08">
        <w:rPr>
          <w:rFonts w:ascii="Times New Roman" w:hAnsi="Times New Roman" w:cs="Times New Roman"/>
          <w:sz w:val="24"/>
          <w:szCs w:val="24"/>
          <w:lang w:val="en-GB"/>
        </w:rPr>
        <w:t xml:space="preserve"> Figure 2 helps us visualize this. It tells us that the correlation levels </w:t>
      </w:r>
      <w:r w:rsidR="00985746" w:rsidRPr="00246A08">
        <w:rPr>
          <w:rFonts w:ascii="Times New Roman" w:hAnsi="Times New Roman" w:cs="Times New Roman"/>
          <w:sz w:val="24"/>
          <w:szCs w:val="24"/>
          <w:lang w:val="en-GB"/>
        </w:rPr>
        <w:t>fluctuate</w:t>
      </w:r>
      <w:r w:rsidR="003C4BE1" w:rsidRPr="00246A08">
        <w:rPr>
          <w:rFonts w:ascii="Times New Roman" w:hAnsi="Times New Roman" w:cs="Times New Roman"/>
          <w:sz w:val="24"/>
          <w:szCs w:val="24"/>
          <w:lang w:val="en-GB"/>
        </w:rPr>
        <w:t xml:space="preserve"> signif</w:t>
      </w:r>
      <w:r w:rsidR="00985746" w:rsidRPr="00246A08">
        <w:rPr>
          <w:rFonts w:ascii="Times New Roman" w:hAnsi="Times New Roman" w:cs="Times New Roman"/>
          <w:sz w:val="24"/>
          <w:szCs w:val="24"/>
          <w:lang w:val="en-GB"/>
        </w:rPr>
        <w:t>icantly over time, oscillating between strong positive and negative values. Which may indicate some degree of influence from exogenous factors. Even though, there is not a perfect alignment between both measures of volatility, they tend to move in similar directions, capturing similar dynamics of correlation.</w:t>
      </w:r>
      <w:r w:rsidR="00803483" w:rsidRPr="00246A08">
        <w:rPr>
          <w:rFonts w:ascii="Times New Roman" w:hAnsi="Times New Roman" w:cs="Times New Roman"/>
          <w:sz w:val="24"/>
          <w:szCs w:val="24"/>
          <w:lang w:val="en-GB"/>
        </w:rPr>
        <w:t xml:space="preserve"> Essentially, changes in the Inflation Rate do not have a meaningful impact on volatility, which highlights </w:t>
      </w:r>
      <w:r w:rsidR="00C10749" w:rsidRPr="00246A08">
        <w:rPr>
          <w:rFonts w:ascii="Times New Roman" w:hAnsi="Times New Roman" w:cs="Times New Roman"/>
          <w:sz w:val="24"/>
          <w:szCs w:val="24"/>
          <w:lang w:val="en-GB"/>
        </w:rPr>
        <w:t xml:space="preserve">the fact that they are pretty much independent from each other on our data sample. </w:t>
      </w:r>
      <w:r w:rsidR="00FA5C87" w:rsidRPr="00246A08">
        <w:rPr>
          <w:rFonts w:ascii="Times New Roman" w:hAnsi="Times New Roman" w:cs="Times New Roman"/>
          <w:sz w:val="24"/>
          <w:szCs w:val="24"/>
          <w:lang w:val="en-GB"/>
        </w:rPr>
        <w:t xml:space="preserve">We can therefore conclude </w:t>
      </w:r>
      <w:r w:rsidR="007D76B6" w:rsidRPr="00246A08">
        <w:rPr>
          <w:rFonts w:ascii="Times New Roman" w:hAnsi="Times New Roman" w:cs="Times New Roman"/>
          <w:sz w:val="24"/>
          <w:szCs w:val="24"/>
          <w:lang w:val="en-GB"/>
        </w:rPr>
        <w:t xml:space="preserve">that these variables are orthogonal. </w:t>
      </w:r>
    </w:p>
    <w:p w14:paraId="04070F56" w14:textId="035E8642" w:rsidR="00B528B1" w:rsidRPr="00246A08" w:rsidRDefault="00C10749" w:rsidP="00AB44EC">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It is now required to address the </w:t>
      </w:r>
      <w:r w:rsidR="001D18A6">
        <w:rPr>
          <w:rFonts w:ascii="Times New Roman" w:hAnsi="Times New Roman" w:cs="Times New Roman"/>
          <w:sz w:val="24"/>
          <w:szCs w:val="24"/>
          <w:lang w:val="en-GB"/>
        </w:rPr>
        <w:t>Granger-</w:t>
      </w:r>
      <w:r w:rsidRPr="00246A08">
        <w:rPr>
          <w:rFonts w:ascii="Times New Roman" w:hAnsi="Times New Roman" w:cs="Times New Roman"/>
          <w:sz w:val="24"/>
          <w:szCs w:val="24"/>
          <w:lang w:val="en-GB"/>
        </w:rPr>
        <w:t xml:space="preserve">causality that can be exhibited by the variables, in other </w:t>
      </w:r>
      <w:r w:rsidR="00272CF1" w:rsidRPr="00246A08">
        <w:rPr>
          <w:rFonts w:ascii="Times New Roman" w:hAnsi="Times New Roman" w:cs="Times New Roman"/>
          <w:sz w:val="24"/>
          <w:szCs w:val="24"/>
          <w:lang w:val="en-GB"/>
        </w:rPr>
        <w:t>words</w:t>
      </w:r>
      <w:r w:rsidRPr="00246A08">
        <w:rPr>
          <w:rFonts w:ascii="Times New Roman" w:hAnsi="Times New Roman" w:cs="Times New Roman"/>
          <w:sz w:val="24"/>
          <w:szCs w:val="24"/>
          <w:lang w:val="en-GB"/>
        </w:rPr>
        <w:t>, whether one of the variables leads or is able to predict the behaviour of the other. To achieve this, the Granger</w:t>
      </w:r>
      <w:r w:rsidR="001D18A6">
        <w:rPr>
          <w:rFonts w:ascii="Times New Roman" w:hAnsi="Times New Roman" w:cs="Times New Roman"/>
          <w:sz w:val="24"/>
          <w:szCs w:val="24"/>
          <w:lang w:val="en-GB"/>
        </w:rPr>
        <w:t>-c</w:t>
      </w:r>
      <w:r w:rsidRPr="00246A08">
        <w:rPr>
          <w:rFonts w:ascii="Times New Roman" w:hAnsi="Times New Roman" w:cs="Times New Roman"/>
          <w:sz w:val="24"/>
          <w:szCs w:val="24"/>
          <w:lang w:val="en-GB"/>
        </w:rPr>
        <w:t xml:space="preserve">ausality test </w:t>
      </w:r>
      <w:r w:rsidR="00516EFB" w:rsidRPr="00246A08">
        <w:rPr>
          <w:rFonts w:ascii="Times New Roman" w:hAnsi="Times New Roman" w:cs="Times New Roman"/>
          <w:sz w:val="24"/>
          <w:szCs w:val="24"/>
          <w:lang w:val="en-GB"/>
        </w:rPr>
        <w:t>assesses</w:t>
      </w:r>
      <w:r w:rsidRPr="00246A08">
        <w:rPr>
          <w:rFonts w:ascii="Times New Roman" w:hAnsi="Times New Roman" w:cs="Times New Roman"/>
          <w:sz w:val="24"/>
          <w:szCs w:val="24"/>
          <w:lang w:val="en-GB"/>
        </w:rPr>
        <w:t xml:space="preserve"> the potential of past values of one of the time series to provide statistically significant information to predict future values of another time series. Before proceeding, it is worth noting that Granger-</w:t>
      </w:r>
      <w:r w:rsidR="001D18A6">
        <w:rPr>
          <w:rFonts w:ascii="Times New Roman" w:hAnsi="Times New Roman" w:cs="Times New Roman"/>
          <w:sz w:val="24"/>
          <w:szCs w:val="24"/>
          <w:lang w:val="en-GB"/>
        </w:rPr>
        <w:t>c</w:t>
      </w:r>
      <w:r w:rsidRPr="00246A08">
        <w:rPr>
          <w:rFonts w:ascii="Times New Roman" w:hAnsi="Times New Roman" w:cs="Times New Roman"/>
          <w:sz w:val="24"/>
          <w:szCs w:val="24"/>
          <w:lang w:val="en-GB"/>
        </w:rPr>
        <w:t>ausality tests are dependent on the fact that both Inflation and Volatility Data are stationary.</w:t>
      </w:r>
      <w:r w:rsidR="00135CAC" w:rsidRPr="00246A08">
        <w:rPr>
          <w:rFonts w:ascii="Times New Roman" w:hAnsi="Times New Roman" w:cs="Times New Roman"/>
          <w:sz w:val="24"/>
          <w:szCs w:val="24"/>
          <w:lang w:val="en-GB"/>
        </w:rPr>
        <w:t xml:space="preserve"> This </w:t>
      </w:r>
      <w:r w:rsidR="002B0D76" w:rsidRPr="00246A08">
        <w:rPr>
          <w:rFonts w:ascii="Times New Roman" w:hAnsi="Times New Roman" w:cs="Times New Roman"/>
          <w:sz w:val="24"/>
          <w:szCs w:val="24"/>
          <w:lang w:val="en-GB"/>
        </w:rPr>
        <w:t>stationarity</w:t>
      </w:r>
      <w:r w:rsidR="00135CAC" w:rsidRPr="00246A08">
        <w:rPr>
          <w:rFonts w:ascii="Times New Roman" w:hAnsi="Times New Roman" w:cs="Times New Roman"/>
          <w:sz w:val="24"/>
          <w:szCs w:val="24"/>
          <w:lang w:val="en-GB"/>
        </w:rPr>
        <w:t xml:space="preserve"> of our variables was verified through an Augmented Dickey-Fuller (ADF) test. The </w:t>
      </w:r>
      <w:r w:rsidR="00272CF1" w:rsidRPr="00246A08">
        <w:rPr>
          <w:rFonts w:ascii="Times New Roman" w:hAnsi="Times New Roman" w:cs="Times New Roman"/>
          <w:sz w:val="24"/>
          <w:szCs w:val="24"/>
          <w:lang w:val="en-GB"/>
        </w:rPr>
        <w:t xml:space="preserve">null </w:t>
      </w:r>
      <w:r w:rsidR="00135CAC" w:rsidRPr="00246A08">
        <w:rPr>
          <w:rFonts w:ascii="Times New Roman" w:hAnsi="Times New Roman" w:cs="Times New Roman"/>
          <w:sz w:val="24"/>
          <w:szCs w:val="24"/>
          <w:lang w:val="en-GB"/>
        </w:rPr>
        <w:t>hypothes</w:t>
      </w:r>
      <w:r w:rsidR="00CE75F8" w:rsidRPr="00246A08">
        <w:rPr>
          <w:rFonts w:ascii="Times New Roman" w:hAnsi="Times New Roman" w:cs="Times New Roman"/>
          <w:sz w:val="24"/>
          <w:szCs w:val="24"/>
          <w:lang w:val="en-GB"/>
        </w:rPr>
        <w:t>e</w:t>
      </w:r>
      <w:r w:rsidR="00135CAC" w:rsidRPr="00246A08">
        <w:rPr>
          <w:rFonts w:ascii="Times New Roman" w:hAnsi="Times New Roman" w:cs="Times New Roman"/>
          <w:sz w:val="24"/>
          <w:szCs w:val="24"/>
          <w:lang w:val="en-GB"/>
        </w:rPr>
        <w:t xml:space="preserve">s tested here </w:t>
      </w:r>
      <w:r w:rsidR="00CE75F8" w:rsidRPr="00246A08">
        <w:rPr>
          <w:rFonts w:ascii="Times New Roman" w:hAnsi="Times New Roman" w:cs="Times New Roman"/>
          <w:sz w:val="24"/>
          <w:szCs w:val="24"/>
          <w:lang w:val="en-GB"/>
        </w:rPr>
        <w:t>is if any of the variables</w:t>
      </w:r>
      <w:r w:rsidR="002B0D76" w:rsidRPr="00246A08">
        <w:rPr>
          <w:rFonts w:ascii="Times New Roman" w:hAnsi="Times New Roman" w:cs="Times New Roman"/>
          <w:sz w:val="24"/>
          <w:szCs w:val="24"/>
          <w:lang w:val="en-GB"/>
        </w:rPr>
        <w:t xml:space="preserve"> contains a unit root, i.e.,</w:t>
      </w:r>
      <w:r w:rsidR="00CE75F8" w:rsidRPr="00246A08">
        <w:rPr>
          <w:rFonts w:ascii="Times New Roman" w:hAnsi="Times New Roman" w:cs="Times New Roman"/>
          <w:sz w:val="24"/>
          <w:szCs w:val="24"/>
          <w:lang w:val="en-GB"/>
        </w:rPr>
        <w:t xml:space="preserve"> is non-stationary. The p-values for all variables </w:t>
      </w:r>
      <w:r w:rsidR="002B0D76" w:rsidRPr="00246A08">
        <w:rPr>
          <w:rFonts w:ascii="Times New Roman" w:hAnsi="Times New Roman" w:cs="Times New Roman"/>
          <w:sz w:val="24"/>
          <w:szCs w:val="24"/>
          <w:lang w:val="en-GB"/>
        </w:rPr>
        <w:lastRenderedPageBreak/>
        <w:t>tests</w:t>
      </w:r>
      <w:r w:rsidR="00CE75F8" w:rsidRPr="00246A08">
        <w:rPr>
          <w:rFonts w:ascii="Times New Roman" w:hAnsi="Times New Roman" w:cs="Times New Roman"/>
          <w:sz w:val="24"/>
          <w:szCs w:val="24"/>
          <w:lang w:val="en-GB"/>
        </w:rPr>
        <w:t xml:space="preserve"> are all smaller than 0.05, meaning that we reject the null hypothesis, and confirms that all variables are, therefore, stationary. </w:t>
      </w:r>
      <w:hyperlink w:anchor="Granger_Causality" w:history="1">
        <w:r w:rsidR="00CE75F8" w:rsidRPr="00246A08">
          <w:rPr>
            <w:rStyle w:val="Hyperlink"/>
            <w:rFonts w:ascii="Times New Roman" w:hAnsi="Times New Roman" w:cs="Times New Roman"/>
            <w:sz w:val="24"/>
            <w:szCs w:val="24"/>
            <w:lang w:val="en-GB"/>
          </w:rPr>
          <w:t>Granger (1969)</w:t>
        </w:r>
      </w:hyperlink>
      <w:r w:rsidR="00CD6F46" w:rsidRPr="00246A08">
        <w:rPr>
          <w:rFonts w:ascii="Times New Roman" w:hAnsi="Times New Roman" w:cs="Times New Roman"/>
          <w:sz w:val="24"/>
          <w:szCs w:val="24"/>
          <w:lang w:val="en-GB"/>
        </w:rPr>
        <w:t xml:space="preserve"> proposed a statistical framework to test whether a time </w:t>
      </w:r>
      <w:r w:rsidR="00CF7197" w:rsidRPr="00246A08">
        <w:rPr>
          <w:rFonts w:ascii="Times New Roman" w:hAnsi="Times New Roman" w:cs="Times New Roman"/>
          <w:sz w:val="24"/>
          <w:szCs w:val="24"/>
          <w:lang w:val="en-GB"/>
        </w:rPr>
        <w:t>series</w:t>
      </w:r>
      <w:r w:rsidR="00CF7197">
        <w:rPr>
          <w:rFonts w:ascii="Times New Roman" w:hAnsi="Times New Roman" w:cs="Times New Roman"/>
          <w:sz w:val="24"/>
          <w:szCs w:val="24"/>
          <w:lang w:val="en-GB"/>
        </w:rPr>
        <w:t>’</w:t>
      </w:r>
      <w:r w:rsidR="00CD6F46" w:rsidRPr="00246A08">
        <w:rPr>
          <w:rFonts w:ascii="Times New Roman" w:hAnsi="Times New Roman" w:cs="Times New Roman"/>
          <w:sz w:val="24"/>
          <w:szCs w:val="24"/>
          <w:lang w:val="en-GB"/>
        </w:rPr>
        <w:t xml:space="preserve"> past values may be able to predict another time series’ future values. </w:t>
      </w:r>
      <w:r w:rsidR="0033440D" w:rsidRPr="00246A08">
        <w:rPr>
          <w:rFonts w:ascii="Times New Roman" w:hAnsi="Times New Roman" w:cs="Times New Roman"/>
          <w:sz w:val="24"/>
          <w:szCs w:val="24"/>
          <w:lang w:val="en-GB"/>
        </w:rPr>
        <w:t>In this study, the</w:t>
      </w:r>
      <w:r w:rsidR="00CD6F46" w:rsidRPr="00246A08">
        <w:rPr>
          <w:rFonts w:ascii="Times New Roman" w:hAnsi="Times New Roman" w:cs="Times New Roman"/>
          <w:sz w:val="24"/>
          <w:szCs w:val="24"/>
          <w:lang w:val="en-GB"/>
        </w:rPr>
        <w:t xml:space="preserve"> test was </w:t>
      </w:r>
      <w:r w:rsidR="0033440D" w:rsidRPr="00246A08">
        <w:rPr>
          <w:rFonts w:ascii="Times New Roman" w:hAnsi="Times New Roman" w:cs="Times New Roman"/>
          <w:sz w:val="24"/>
          <w:szCs w:val="24"/>
          <w:lang w:val="en-GB"/>
        </w:rPr>
        <w:t>conducted</w:t>
      </w:r>
      <w:r w:rsidR="00CD6F46" w:rsidRPr="00246A08">
        <w:rPr>
          <w:rFonts w:ascii="Times New Roman" w:hAnsi="Times New Roman" w:cs="Times New Roman"/>
          <w:sz w:val="24"/>
          <w:szCs w:val="24"/>
          <w:lang w:val="en-GB"/>
        </w:rPr>
        <w:t xml:space="preserve"> </w:t>
      </w:r>
      <w:r w:rsidR="0033440D" w:rsidRPr="00246A08">
        <w:rPr>
          <w:rFonts w:ascii="Times New Roman" w:hAnsi="Times New Roman" w:cs="Times New Roman"/>
          <w:sz w:val="24"/>
          <w:szCs w:val="24"/>
          <w:lang w:val="en-GB"/>
        </w:rPr>
        <w:t>on</w:t>
      </w:r>
      <w:r w:rsidR="00CD6F46" w:rsidRPr="00246A08">
        <w:rPr>
          <w:rFonts w:ascii="Times New Roman" w:hAnsi="Times New Roman" w:cs="Times New Roman"/>
          <w:sz w:val="24"/>
          <w:szCs w:val="24"/>
          <w:lang w:val="en-GB"/>
        </w:rPr>
        <w:t xml:space="preserve"> both directions of our variables, </w:t>
      </w:r>
      <w:r w:rsidR="00CF7197">
        <w:rPr>
          <w:rFonts w:ascii="Times New Roman" w:hAnsi="Times New Roman" w:cs="Times New Roman"/>
          <w:sz w:val="24"/>
          <w:szCs w:val="24"/>
          <w:lang w:val="en-GB"/>
        </w:rPr>
        <w:t>i.e.</w:t>
      </w:r>
      <w:r w:rsidR="00CD6F46" w:rsidRPr="00246A08">
        <w:rPr>
          <w:rFonts w:ascii="Times New Roman" w:hAnsi="Times New Roman" w:cs="Times New Roman"/>
          <w:sz w:val="24"/>
          <w:szCs w:val="24"/>
          <w:lang w:val="en-GB"/>
        </w:rPr>
        <w:t>, if inflation’s past values can predict future values of volatility and vice-versa</w:t>
      </w:r>
      <w:r w:rsidR="0033440D" w:rsidRPr="00246A08">
        <w:rPr>
          <w:rFonts w:ascii="Times New Roman" w:hAnsi="Times New Roman" w:cs="Times New Roman"/>
          <w:sz w:val="24"/>
          <w:szCs w:val="24"/>
          <w:lang w:val="en-GB"/>
        </w:rPr>
        <w:t>.</w:t>
      </w:r>
      <w:r w:rsidR="00CD6F46" w:rsidRPr="00246A08">
        <w:rPr>
          <w:rFonts w:ascii="Times New Roman" w:hAnsi="Times New Roman" w:cs="Times New Roman"/>
          <w:sz w:val="24"/>
          <w:szCs w:val="24"/>
          <w:lang w:val="en-GB"/>
        </w:rPr>
        <w:t xml:space="preserve"> </w:t>
      </w:r>
      <w:r w:rsidR="0033440D" w:rsidRPr="00246A08">
        <w:rPr>
          <w:rFonts w:ascii="Times New Roman" w:hAnsi="Times New Roman" w:cs="Times New Roman"/>
          <w:sz w:val="24"/>
          <w:szCs w:val="24"/>
          <w:lang w:val="en-GB"/>
        </w:rPr>
        <w:t>The application consisted of p</w:t>
      </w:r>
      <w:r w:rsidR="00CD6F46" w:rsidRPr="00246A08">
        <w:rPr>
          <w:rFonts w:ascii="Times New Roman" w:hAnsi="Times New Roman" w:cs="Times New Roman"/>
          <w:sz w:val="24"/>
          <w:szCs w:val="24"/>
          <w:lang w:val="en-GB"/>
        </w:rPr>
        <w:t>erform</w:t>
      </w:r>
      <w:r w:rsidR="0033440D" w:rsidRPr="00246A08">
        <w:rPr>
          <w:rFonts w:ascii="Times New Roman" w:hAnsi="Times New Roman" w:cs="Times New Roman"/>
          <w:sz w:val="24"/>
          <w:szCs w:val="24"/>
          <w:lang w:val="en-GB"/>
        </w:rPr>
        <w:t>ing the Granger-causality test</w:t>
      </w:r>
      <w:r w:rsidR="00CD6F46" w:rsidRPr="00246A08">
        <w:rPr>
          <w:rFonts w:ascii="Times New Roman" w:hAnsi="Times New Roman" w:cs="Times New Roman"/>
          <w:sz w:val="24"/>
          <w:szCs w:val="24"/>
          <w:lang w:val="en-GB"/>
        </w:rPr>
        <w:t xml:space="preserve"> at </w:t>
      </w:r>
      <w:r w:rsidR="0033440D" w:rsidRPr="00246A08">
        <w:rPr>
          <w:rFonts w:ascii="Times New Roman" w:hAnsi="Times New Roman" w:cs="Times New Roman"/>
          <w:sz w:val="24"/>
          <w:szCs w:val="24"/>
          <w:lang w:val="en-GB"/>
        </w:rPr>
        <w:t>four</w:t>
      </w:r>
      <w:r w:rsidR="00CD6F46" w:rsidRPr="00246A08">
        <w:rPr>
          <w:rFonts w:ascii="Times New Roman" w:hAnsi="Times New Roman" w:cs="Times New Roman"/>
          <w:sz w:val="24"/>
          <w:szCs w:val="24"/>
          <w:lang w:val="en-GB"/>
        </w:rPr>
        <w:t xml:space="preserve"> lags and through </w:t>
      </w:r>
      <w:r w:rsidR="0033440D" w:rsidRPr="00246A08">
        <w:rPr>
          <w:rFonts w:ascii="Times New Roman" w:hAnsi="Times New Roman" w:cs="Times New Roman"/>
          <w:sz w:val="24"/>
          <w:szCs w:val="24"/>
          <w:lang w:val="en-GB"/>
        </w:rPr>
        <w:t>all of them,</w:t>
      </w:r>
      <w:r w:rsidR="00CD6F46" w:rsidRPr="00246A08">
        <w:rPr>
          <w:rFonts w:ascii="Times New Roman" w:hAnsi="Times New Roman" w:cs="Times New Roman"/>
          <w:sz w:val="24"/>
          <w:szCs w:val="24"/>
          <w:lang w:val="en-GB"/>
        </w:rPr>
        <w:t xml:space="preserve"> the p-values are high</w:t>
      </w:r>
      <w:r w:rsidR="0033440D" w:rsidRPr="00246A08">
        <w:rPr>
          <w:rFonts w:ascii="Times New Roman" w:hAnsi="Times New Roman" w:cs="Times New Roman"/>
          <w:sz w:val="24"/>
          <w:szCs w:val="24"/>
          <w:lang w:val="en-GB"/>
        </w:rPr>
        <w:t>, and well above the 0.05 threshold,</w:t>
      </w:r>
      <w:r w:rsidR="00CD6F46" w:rsidRPr="00246A08">
        <w:rPr>
          <w:rFonts w:ascii="Times New Roman" w:hAnsi="Times New Roman" w:cs="Times New Roman"/>
          <w:sz w:val="24"/>
          <w:szCs w:val="24"/>
          <w:lang w:val="en-GB"/>
        </w:rPr>
        <w:t xml:space="preserve"> </w:t>
      </w:r>
      <w:r w:rsidR="00DE6DB2" w:rsidRPr="00246A08">
        <w:rPr>
          <w:rFonts w:ascii="Times New Roman" w:hAnsi="Times New Roman" w:cs="Times New Roman"/>
          <w:sz w:val="24"/>
          <w:szCs w:val="24"/>
          <w:lang w:val="en-GB"/>
        </w:rPr>
        <w:t>confirming</w:t>
      </w:r>
      <w:r w:rsidR="00CD6F46" w:rsidRPr="00246A08">
        <w:rPr>
          <w:rFonts w:ascii="Times New Roman" w:hAnsi="Times New Roman" w:cs="Times New Roman"/>
          <w:sz w:val="24"/>
          <w:szCs w:val="24"/>
          <w:lang w:val="en-GB"/>
        </w:rPr>
        <w:t xml:space="preserve"> that we fail to reject the null hypotheses of “inflation does not Granger-cause volatility”</w:t>
      </w:r>
      <w:r w:rsidR="002B0D76" w:rsidRPr="00246A08">
        <w:rPr>
          <w:rFonts w:ascii="Times New Roman" w:hAnsi="Times New Roman" w:cs="Times New Roman"/>
          <w:sz w:val="24"/>
          <w:szCs w:val="24"/>
          <w:lang w:val="en-GB"/>
        </w:rPr>
        <w:t>. M</w:t>
      </w:r>
      <w:r w:rsidR="0033440D" w:rsidRPr="00246A08">
        <w:rPr>
          <w:rFonts w:ascii="Times New Roman" w:hAnsi="Times New Roman" w:cs="Times New Roman"/>
          <w:sz w:val="24"/>
          <w:szCs w:val="24"/>
          <w:lang w:val="en-GB"/>
        </w:rPr>
        <w:t>eaning that there is no statistically significant evidence that sustains the null hypothesis</w:t>
      </w:r>
      <w:r w:rsidR="00DE6DB2" w:rsidRPr="00246A08">
        <w:rPr>
          <w:rFonts w:ascii="Times New Roman" w:hAnsi="Times New Roman" w:cs="Times New Roman"/>
          <w:sz w:val="24"/>
          <w:szCs w:val="24"/>
          <w:lang w:val="en-GB"/>
        </w:rPr>
        <w:t xml:space="preserve">, i.e., no statistical proof for past values of inflation improving the forecasting of future values of volatility. This applies to both measurements of volatility. </w:t>
      </w:r>
      <w:r w:rsidR="0033440D" w:rsidRPr="00246A08">
        <w:rPr>
          <w:rFonts w:ascii="Times New Roman" w:hAnsi="Times New Roman" w:cs="Times New Roman"/>
          <w:sz w:val="24"/>
          <w:szCs w:val="24"/>
          <w:lang w:val="en-GB"/>
        </w:rPr>
        <w:t>It is worth mentioning that the p-values decrease as the lags increase</w:t>
      </w:r>
      <w:r w:rsidR="00DE6DB2" w:rsidRPr="00246A08">
        <w:rPr>
          <w:rFonts w:ascii="Times New Roman" w:hAnsi="Times New Roman" w:cs="Times New Roman"/>
          <w:sz w:val="24"/>
          <w:szCs w:val="24"/>
          <w:lang w:val="en-GB"/>
        </w:rPr>
        <w:t>, even though they remain statistically insignificant</w:t>
      </w:r>
      <w:r w:rsidR="0033440D" w:rsidRPr="00246A08">
        <w:rPr>
          <w:rFonts w:ascii="Times New Roman" w:hAnsi="Times New Roman" w:cs="Times New Roman"/>
          <w:sz w:val="24"/>
          <w:szCs w:val="24"/>
          <w:lang w:val="en-GB"/>
        </w:rPr>
        <w:t>.</w:t>
      </w:r>
      <w:r w:rsidR="00DE6DB2" w:rsidRPr="00246A08">
        <w:rPr>
          <w:rFonts w:ascii="Times New Roman" w:hAnsi="Times New Roman" w:cs="Times New Roman"/>
          <w:sz w:val="24"/>
          <w:szCs w:val="24"/>
          <w:lang w:val="en-GB"/>
        </w:rPr>
        <w:t xml:space="preserve"> This further validates the correlation analysis results, indicating that inflation and volatility are largely independent.</w:t>
      </w:r>
      <w:r w:rsidR="0033440D" w:rsidRPr="00246A08">
        <w:rPr>
          <w:rFonts w:ascii="Times New Roman" w:hAnsi="Times New Roman" w:cs="Times New Roman"/>
          <w:sz w:val="24"/>
          <w:szCs w:val="24"/>
          <w:lang w:val="en-GB"/>
        </w:rPr>
        <w:t xml:space="preserve"> </w:t>
      </w:r>
      <w:r w:rsidR="002B0D76" w:rsidRPr="00246A08">
        <w:rPr>
          <w:rFonts w:ascii="Times New Roman" w:hAnsi="Times New Roman" w:cs="Times New Roman"/>
          <w:sz w:val="24"/>
          <w:szCs w:val="24"/>
          <w:lang w:val="en-GB"/>
        </w:rPr>
        <w:t>More perplexing are the results for the other hypothesis tested. While we would expect some degree of forecasting in inflation data towards volatility, it is</w:t>
      </w:r>
      <w:r w:rsidR="001C6330" w:rsidRPr="00246A08">
        <w:rPr>
          <w:rFonts w:ascii="Times New Roman" w:hAnsi="Times New Roman" w:cs="Times New Roman"/>
          <w:sz w:val="24"/>
          <w:szCs w:val="24"/>
          <w:lang w:val="en-GB"/>
        </w:rPr>
        <w:t xml:space="preserve"> </w:t>
      </w:r>
      <w:proofErr w:type="gramStart"/>
      <w:r w:rsidR="001C6330" w:rsidRPr="00246A08">
        <w:rPr>
          <w:rFonts w:ascii="Times New Roman" w:hAnsi="Times New Roman" w:cs="Times New Roman"/>
          <w:sz w:val="24"/>
          <w:szCs w:val="24"/>
          <w:lang w:val="en-GB"/>
        </w:rPr>
        <w:t>actually</w:t>
      </w:r>
      <w:r w:rsidR="002B0D76" w:rsidRPr="00246A08">
        <w:rPr>
          <w:rFonts w:ascii="Times New Roman" w:hAnsi="Times New Roman" w:cs="Times New Roman"/>
          <w:sz w:val="24"/>
          <w:szCs w:val="24"/>
          <w:lang w:val="en-GB"/>
        </w:rPr>
        <w:t xml:space="preserve"> </w:t>
      </w:r>
      <w:r w:rsidR="001C6330" w:rsidRPr="00246A08">
        <w:rPr>
          <w:rFonts w:ascii="Times New Roman" w:hAnsi="Times New Roman" w:cs="Times New Roman"/>
          <w:sz w:val="24"/>
          <w:szCs w:val="24"/>
          <w:lang w:val="en-GB"/>
        </w:rPr>
        <w:t>the</w:t>
      </w:r>
      <w:proofErr w:type="gramEnd"/>
      <w:r w:rsidR="002B0D76" w:rsidRPr="00246A08">
        <w:rPr>
          <w:rFonts w:ascii="Times New Roman" w:hAnsi="Times New Roman" w:cs="Times New Roman"/>
          <w:sz w:val="24"/>
          <w:szCs w:val="24"/>
          <w:lang w:val="en-GB"/>
        </w:rPr>
        <w:t xml:space="preserve"> other way around on our sample data, as can be seen on </w:t>
      </w:r>
      <w:hyperlink w:anchor="Table_IV" w:history="1">
        <w:r w:rsidR="002B0D76" w:rsidRPr="00246A08">
          <w:rPr>
            <w:rStyle w:val="Hyperlink"/>
            <w:rFonts w:ascii="Times New Roman" w:hAnsi="Times New Roman" w:cs="Times New Roman"/>
            <w:sz w:val="24"/>
            <w:szCs w:val="24"/>
            <w:lang w:val="en-GB"/>
          </w:rPr>
          <w:t>Table IV</w:t>
        </w:r>
      </w:hyperlink>
      <w:r w:rsidR="001C6330" w:rsidRPr="00246A08">
        <w:rPr>
          <w:rFonts w:ascii="Times New Roman" w:hAnsi="Times New Roman" w:cs="Times New Roman"/>
          <w:sz w:val="24"/>
          <w:szCs w:val="24"/>
          <w:lang w:val="en-GB"/>
        </w:rPr>
        <w:t>, which displays the results of the conducted tests.</w:t>
      </w:r>
      <w:r w:rsidR="00DE6DB2" w:rsidRPr="00246A08">
        <w:rPr>
          <w:rFonts w:ascii="Times New Roman" w:hAnsi="Times New Roman" w:cs="Times New Roman"/>
          <w:sz w:val="24"/>
          <w:szCs w:val="24"/>
          <w:lang w:val="en-GB"/>
        </w:rPr>
        <w:t xml:space="preserve"> </w:t>
      </w:r>
      <w:r w:rsidR="001C6330" w:rsidRPr="00246A08">
        <w:rPr>
          <w:rFonts w:ascii="Times New Roman" w:hAnsi="Times New Roman" w:cs="Times New Roman"/>
          <w:sz w:val="24"/>
          <w:szCs w:val="24"/>
          <w:lang w:val="en-GB"/>
        </w:rPr>
        <w:t>It does appear that on longer lags, historical volatility, is Granger-causing inflation, and with past volatility data, one may be able to predict</w:t>
      </w:r>
      <w:r w:rsidR="00DE6DB2" w:rsidRPr="00246A08">
        <w:rPr>
          <w:rFonts w:ascii="Times New Roman" w:hAnsi="Times New Roman" w:cs="Times New Roman"/>
          <w:sz w:val="24"/>
          <w:szCs w:val="24"/>
          <w:lang w:val="en-GB"/>
        </w:rPr>
        <w:t xml:space="preserve">, in the </w:t>
      </w:r>
      <w:r w:rsidR="00B528B1" w:rsidRPr="00246A08">
        <w:rPr>
          <w:rFonts w:ascii="Times New Roman" w:hAnsi="Times New Roman" w:cs="Times New Roman"/>
          <w:sz w:val="24"/>
          <w:szCs w:val="24"/>
          <w:lang w:val="en-GB"/>
        </w:rPr>
        <w:t>long</w:t>
      </w:r>
      <w:r w:rsidR="00DE6DB2" w:rsidRPr="00246A08">
        <w:rPr>
          <w:rFonts w:ascii="Times New Roman" w:hAnsi="Times New Roman" w:cs="Times New Roman"/>
          <w:sz w:val="24"/>
          <w:szCs w:val="24"/>
          <w:lang w:val="en-GB"/>
        </w:rPr>
        <w:t xml:space="preserve">-term, the </w:t>
      </w:r>
      <w:r w:rsidR="001C6330" w:rsidRPr="00246A08">
        <w:rPr>
          <w:rFonts w:ascii="Times New Roman" w:hAnsi="Times New Roman" w:cs="Times New Roman"/>
          <w:sz w:val="24"/>
          <w:szCs w:val="24"/>
          <w:lang w:val="en-GB"/>
        </w:rPr>
        <w:t xml:space="preserve">future levels of inflation. However, the exact opposite is verified for GARCH Volatility, which indicates that on the short-term lag it rejects the null hypothesis but on the long-term lags it fails to reject it. </w:t>
      </w:r>
      <w:r w:rsidR="00B528B1" w:rsidRPr="00246A08">
        <w:rPr>
          <w:rFonts w:ascii="Times New Roman" w:hAnsi="Times New Roman" w:cs="Times New Roman"/>
          <w:sz w:val="24"/>
          <w:szCs w:val="24"/>
          <w:lang w:val="en-GB"/>
        </w:rPr>
        <w:t xml:space="preserve">This suggests that conditional volatility may only contain short-term foretelling power over future levels of inflation, whereas realized volatility appears to provide a more persistent predictive power over longer horizons. </w:t>
      </w:r>
    </w:p>
    <w:p w14:paraId="08A329BE" w14:textId="4518E55E" w:rsidR="00363161" w:rsidRPr="00246A08" w:rsidRDefault="00B528B1" w:rsidP="00AB44EC">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T</w:t>
      </w:r>
      <w:r w:rsidR="001C6330" w:rsidRPr="00246A08">
        <w:rPr>
          <w:rFonts w:ascii="Times New Roman" w:hAnsi="Times New Roman" w:cs="Times New Roman"/>
          <w:sz w:val="24"/>
          <w:szCs w:val="24"/>
          <w:lang w:val="en-GB"/>
        </w:rPr>
        <w:t xml:space="preserve">his </w:t>
      </w:r>
      <w:r w:rsidRPr="00246A08">
        <w:rPr>
          <w:rFonts w:ascii="Times New Roman" w:hAnsi="Times New Roman" w:cs="Times New Roman"/>
          <w:sz w:val="24"/>
          <w:szCs w:val="24"/>
          <w:lang w:val="en-GB"/>
        </w:rPr>
        <w:t>inconsistency</w:t>
      </w:r>
      <w:r w:rsidR="001C6330" w:rsidRPr="00246A08">
        <w:rPr>
          <w:rFonts w:ascii="Times New Roman" w:hAnsi="Times New Roman" w:cs="Times New Roman"/>
          <w:sz w:val="24"/>
          <w:szCs w:val="24"/>
          <w:lang w:val="en-GB"/>
        </w:rPr>
        <w:t xml:space="preserve"> between both “Volatilities”</w:t>
      </w:r>
      <w:r w:rsidRPr="00246A08">
        <w:rPr>
          <w:rFonts w:ascii="Times New Roman" w:hAnsi="Times New Roman" w:cs="Times New Roman"/>
          <w:sz w:val="24"/>
          <w:szCs w:val="24"/>
          <w:lang w:val="en-GB"/>
        </w:rPr>
        <w:t>, makes the study of our hypotheses even more interesting</w:t>
      </w:r>
      <w:r w:rsidR="001C6330" w:rsidRPr="00246A08">
        <w:rPr>
          <w:rFonts w:ascii="Times New Roman" w:hAnsi="Times New Roman" w:cs="Times New Roman"/>
          <w:sz w:val="24"/>
          <w:szCs w:val="24"/>
          <w:lang w:val="en-GB"/>
        </w:rPr>
        <w:t>.</w:t>
      </w:r>
      <w:r w:rsidRPr="00246A08">
        <w:rPr>
          <w:rFonts w:ascii="Times New Roman" w:hAnsi="Times New Roman" w:cs="Times New Roman"/>
          <w:sz w:val="24"/>
          <w:szCs w:val="24"/>
          <w:lang w:val="en-GB"/>
        </w:rPr>
        <w:t xml:space="preserve"> </w:t>
      </w:r>
      <w:r w:rsidR="00F773BB" w:rsidRPr="00246A08">
        <w:rPr>
          <w:rFonts w:ascii="Times New Roman" w:hAnsi="Times New Roman" w:cs="Times New Roman"/>
          <w:sz w:val="24"/>
          <w:szCs w:val="24"/>
          <w:lang w:val="en-GB"/>
        </w:rPr>
        <w:t xml:space="preserve">It suggests that different measures of volatility capture different properties of market risk, emphasizing the need to test the robustness of the optimal portfolios hedging different volatility frameworks. </w:t>
      </w:r>
      <w:r w:rsidR="00CB5DBA" w:rsidRPr="00246A08">
        <w:rPr>
          <w:rFonts w:ascii="Times New Roman" w:hAnsi="Times New Roman" w:cs="Times New Roman"/>
          <w:sz w:val="24"/>
          <w:szCs w:val="24"/>
          <w:lang w:val="en-GB"/>
        </w:rPr>
        <w:t>The Granger-causality test results indicate that inflation and volatility, depending on the measure, behave as independent variables. Their weak correlation and lack of consistent Granger-causality underscore that they should be addressed as two separate sources of risk, validating the analysis done in this paper. Nevertheless, for investors, however, it does not matter if one can predict the other, or even if they are totally independent from one another. If they are independent, so be it, the goal is finding the optimal portfolio that can effectively hedge them separately or together.</w:t>
      </w:r>
    </w:p>
    <w:p w14:paraId="287E3A3D" w14:textId="3457236D" w:rsidR="00781241" w:rsidRPr="00246A08" w:rsidRDefault="00781241" w:rsidP="00E07054">
      <w:pPr>
        <w:pStyle w:val="NoSpacing"/>
        <w:spacing w:line="360" w:lineRule="auto"/>
        <w:jc w:val="both"/>
        <w:rPr>
          <w:rFonts w:ascii="Times New Roman" w:hAnsi="Times New Roman" w:cs="Times New Roman"/>
          <w:b/>
          <w:bCs/>
          <w:sz w:val="24"/>
          <w:szCs w:val="24"/>
          <w:lang w:val="en-GB"/>
        </w:rPr>
      </w:pPr>
    </w:p>
    <w:p w14:paraId="323506C2" w14:textId="235AD6C4" w:rsidR="004F1A7F" w:rsidRPr="00246A08" w:rsidRDefault="00100016" w:rsidP="00100016">
      <w:pPr>
        <w:pStyle w:val="Heading2"/>
        <w:rPr>
          <w:rFonts w:ascii="Times New Roman" w:hAnsi="Times New Roman" w:cs="Times New Roman"/>
          <w:b/>
          <w:bCs/>
          <w:color w:val="000000" w:themeColor="text1"/>
          <w:sz w:val="24"/>
          <w:szCs w:val="24"/>
        </w:rPr>
      </w:pPr>
      <w:bookmarkStart w:id="6" w:name="_Toc199456135"/>
      <w:r w:rsidRPr="00246A08">
        <w:rPr>
          <w:rFonts w:ascii="Times New Roman" w:hAnsi="Times New Roman" w:cs="Times New Roman"/>
          <w:b/>
          <w:bCs/>
          <w:color w:val="000000" w:themeColor="text1"/>
          <w:sz w:val="24"/>
          <w:szCs w:val="24"/>
        </w:rPr>
        <w:lastRenderedPageBreak/>
        <w:t xml:space="preserve">2.4 </w:t>
      </w:r>
      <w:r w:rsidR="00C00BFA" w:rsidRPr="00246A08">
        <w:rPr>
          <w:rFonts w:ascii="Times New Roman" w:hAnsi="Times New Roman" w:cs="Times New Roman"/>
          <w:b/>
          <w:bCs/>
          <w:color w:val="000000" w:themeColor="text1"/>
          <w:sz w:val="24"/>
          <w:szCs w:val="24"/>
        </w:rPr>
        <w:t>Correlation Matrix</w:t>
      </w:r>
      <w:bookmarkEnd w:id="6"/>
      <w:r w:rsidR="00C00BFA" w:rsidRPr="00246A08">
        <w:rPr>
          <w:rFonts w:ascii="Times New Roman" w:hAnsi="Times New Roman" w:cs="Times New Roman"/>
          <w:b/>
          <w:bCs/>
          <w:color w:val="000000" w:themeColor="text1"/>
          <w:sz w:val="24"/>
          <w:szCs w:val="24"/>
        </w:rPr>
        <w:t xml:space="preserve"> </w:t>
      </w:r>
    </w:p>
    <w:p w14:paraId="05A8EF8F" w14:textId="6EEDEEDF" w:rsidR="004F1A7F" w:rsidRPr="00246A08" w:rsidRDefault="00364302" w:rsidP="00E07054">
      <w:pPr>
        <w:pStyle w:val="NoSpacing"/>
        <w:spacing w:line="360" w:lineRule="auto"/>
        <w:jc w:val="both"/>
        <w:rPr>
          <w:rFonts w:ascii="Times New Roman" w:hAnsi="Times New Roman" w:cs="Times New Roman"/>
          <w:b/>
          <w:bCs/>
          <w:sz w:val="24"/>
          <w:szCs w:val="24"/>
          <w:lang w:val="en-GB"/>
        </w:rPr>
      </w:pPr>
      <w:r w:rsidRPr="00246A08">
        <w:rPr>
          <w:rFonts w:ascii="Times New Roman" w:hAnsi="Times New Roman" w:cs="Times New Roman"/>
          <w:b/>
          <w:bCs/>
          <w:color w:val="000000" w:themeColor="text1"/>
          <w:sz w:val="24"/>
          <w:szCs w:val="24"/>
          <w:lang w:val="en-GB"/>
        </w:rPr>
        <w:drawing>
          <wp:anchor distT="0" distB="0" distL="114300" distR="114300" simplePos="0" relativeHeight="251671552" behindDoc="0" locked="0" layoutInCell="1" allowOverlap="1" wp14:anchorId="06DACCFD" wp14:editId="0B047F9A">
            <wp:simplePos x="0" y="0"/>
            <wp:positionH relativeFrom="margin">
              <wp:align>right</wp:align>
            </wp:positionH>
            <wp:positionV relativeFrom="page">
              <wp:posOffset>1334223</wp:posOffset>
            </wp:positionV>
            <wp:extent cx="5759450" cy="4362450"/>
            <wp:effectExtent l="0" t="0" r="0" b="0"/>
            <wp:wrapTopAndBottom/>
            <wp:docPr id="1765669392"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69392" name="Picture 1" descr="A graph with red and blue squares&#10;&#10;AI-generated content may be incorrect."/>
                    <pic:cNvPicPr/>
                  </pic:nvPicPr>
                  <pic:blipFill>
                    <a:blip r:embed="rId11"/>
                    <a:stretch>
                      <a:fillRect/>
                    </a:stretch>
                  </pic:blipFill>
                  <pic:spPr>
                    <a:xfrm>
                      <a:off x="0" y="0"/>
                      <a:ext cx="5759450" cy="4362450"/>
                    </a:xfrm>
                    <a:prstGeom prst="rect">
                      <a:avLst/>
                    </a:prstGeom>
                  </pic:spPr>
                </pic:pic>
              </a:graphicData>
            </a:graphic>
          </wp:anchor>
        </w:drawing>
      </w:r>
    </w:p>
    <w:p w14:paraId="01913602" w14:textId="11C94D2F" w:rsidR="004F1A7F" w:rsidRPr="00246A08" w:rsidRDefault="00A22BF5" w:rsidP="00E07054">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Figure 3 displays the correlation matrix between assets and the macroeconomic variables. From this picture, we can infer that the major stock </w:t>
      </w:r>
      <w:r w:rsidR="008A6AC4" w:rsidRPr="00246A08">
        <w:rPr>
          <w:rFonts w:ascii="Times New Roman" w:hAnsi="Times New Roman" w:cs="Times New Roman"/>
          <w:sz w:val="24"/>
          <w:szCs w:val="24"/>
          <w:lang w:val="en-GB"/>
        </w:rPr>
        <w:t>indexes</w:t>
      </w:r>
      <w:r w:rsidRPr="00246A08">
        <w:rPr>
          <w:rFonts w:ascii="Times New Roman" w:hAnsi="Times New Roman" w:cs="Times New Roman"/>
          <w:sz w:val="24"/>
          <w:szCs w:val="24"/>
          <w:lang w:val="en-GB"/>
        </w:rPr>
        <w:t xml:space="preserve"> show very strong positive correlations with each other. This is expected, since global equity markets often move in the same directions, especially in times of market turmoil. The Bonds in our investment set, 10Y Treasury and TIPS ETF, are weakly correlated or negatively correlated with equities. The alternative assets, Gold, Oil and the NAREIT, have low or mixed correlations with both traditional asset classes. Gold, as expected, showcases its role as diversifier since it is uncorrelated or negatively correlated with most of the other assets. </w:t>
      </w:r>
      <w:r w:rsidR="00DC74EF" w:rsidRPr="00246A08">
        <w:rPr>
          <w:rFonts w:ascii="Times New Roman" w:hAnsi="Times New Roman" w:cs="Times New Roman"/>
          <w:sz w:val="24"/>
          <w:szCs w:val="24"/>
          <w:lang w:val="en-GB"/>
        </w:rPr>
        <w:t xml:space="preserve">FX pairs are the most interesting result, while JPY/USD and CHF/USD are highly correlated with one another, they are negatively correlated with EUR/USD. However, all of them are pretty much uncorrelated with the remaining asset classes. As we saw earlier, YoY Inflation Rate is uncorrelated with the two measures of volatility. The CPI based rate has also low correlations with most asset’s returns, which may indicate that inflation risk is not embedded in asset prices movements. </w:t>
      </w:r>
    </w:p>
    <w:p w14:paraId="19FABBD5" w14:textId="5165483D" w:rsidR="004F1A7F" w:rsidRPr="00246A08" w:rsidRDefault="00DC74EF" w:rsidP="00100016">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Both Historical and GARCH Volatilities have weak or slightly negative correlations with the assets’ returns. </w:t>
      </w:r>
    </w:p>
    <w:p w14:paraId="5211AE24" w14:textId="74104453" w:rsidR="00E07054" w:rsidRPr="00246A08" w:rsidRDefault="00E07054" w:rsidP="00460F78">
      <w:pPr>
        <w:pStyle w:val="Heading1"/>
        <w:numPr>
          <w:ilvl w:val="0"/>
          <w:numId w:val="41"/>
        </w:numPr>
        <w:rPr>
          <w:rFonts w:ascii="Times New Roman" w:hAnsi="Times New Roman" w:cs="Times New Roman"/>
          <w:b/>
          <w:bCs/>
          <w:color w:val="000000" w:themeColor="text1"/>
          <w:sz w:val="28"/>
          <w:szCs w:val="28"/>
        </w:rPr>
      </w:pPr>
      <w:bookmarkStart w:id="7" w:name="_Toc199456136"/>
      <w:r w:rsidRPr="00246A08">
        <w:rPr>
          <w:rFonts w:ascii="Times New Roman" w:hAnsi="Times New Roman" w:cs="Times New Roman"/>
          <w:b/>
          <w:bCs/>
          <w:color w:val="000000" w:themeColor="text1"/>
          <w:sz w:val="28"/>
          <w:szCs w:val="28"/>
        </w:rPr>
        <w:lastRenderedPageBreak/>
        <w:t>Methodology</w:t>
      </w:r>
      <w:bookmarkEnd w:id="7"/>
      <w:r w:rsidRPr="00246A08">
        <w:rPr>
          <w:rFonts w:ascii="Times New Roman" w:hAnsi="Times New Roman" w:cs="Times New Roman"/>
          <w:b/>
          <w:bCs/>
          <w:color w:val="000000" w:themeColor="text1"/>
          <w:sz w:val="28"/>
          <w:szCs w:val="28"/>
        </w:rPr>
        <w:t xml:space="preserve"> </w:t>
      </w:r>
    </w:p>
    <w:p w14:paraId="0EDB692F" w14:textId="6C721959" w:rsidR="00100016" w:rsidRPr="00246A08" w:rsidRDefault="00100016" w:rsidP="00100016">
      <w:pPr>
        <w:rPr>
          <w:rFonts w:ascii="Times New Roman" w:hAnsi="Times New Roman" w:cs="Times New Roman"/>
        </w:rPr>
      </w:pPr>
    </w:p>
    <w:p w14:paraId="0B526A6E" w14:textId="6F94951D" w:rsidR="00E07054" w:rsidRPr="00246A08" w:rsidRDefault="00E07054" w:rsidP="005323A1">
      <w:pPr>
        <w:pStyle w:val="Heading2"/>
        <w:spacing w:line="360" w:lineRule="auto"/>
        <w:rPr>
          <w:rFonts w:ascii="Times New Roman" w:hAnsi="Times New Roman" w:cs="Times New Roman"/>
          <w:b/>
          <w:bCs/>
          <w:color w:val="000000" w:themeColor="text1"/>
          <w:sz w:val="24"/>
          <w:szCs w:val="24"/>
        </w:rPr>
      </w:pPr>
      <w:bookmarkStart w:id="8" w:name="_Toc199456137"/>
      <w:r w:rsidRPr="00246A08">
        <w:rPr>
          <w:rFonts w:ascii="Times New Roman" w:hAnsi="Times New Roman" w:cs="Times New Roman"/>
          <w:b/>
          <w:bCs/>
          <w:color w:val="000000" w:themeColor="text1"/>
          <w:sz w:val="24"/>
          <w:szCs w:val="24"/>
        </w:rPr>
        <w:t>3.1 Measuring a Hedge</w:t>
      </w:r>
      <w:bookmarkEnd w:id="8"/>
      <w:r w:rsidRPr="00246A08">
        <w:rPr>
          <w:rFonts w:ascii="Times New Roman" w:hAnsi="Times New Roman" w:cs="Times New Roman"/>
          <w:b/>
          <w:bCs/>
          <w:color w:val="000000" w:themeColor="text1"/>
          <w:sz w:val="24"/>
          <w:szCs w:val="24"/>
        </w:rPr>
        <w:t xml:space="preserve"> </w:t>
      </w:r>
    </w:p>
    <w:p w14:paraId="77785206" w14:textId="0D01B440" w:rsidR="00FA5C87" w:rsidRPr="00246A08" w:rsidRDefault="00FA5C87" w:rsidP="00E07054">
      <w:pPr>
        <w:pStyle w:val="NoSpacing"/>
        <w:spacing w:line="360" w:lineRule="auto"/>
        <w:jc w:val="both"/>
        <w:rPr>
          <w:rFonts w:ascii="Times New Roman" w:hAnsi="Times New Roman" w:cs="Times New Roman"/>
          <w:sz w:val="24"/>
          <w:szCs w:val="24"/>
          <w:lang w:val="en-GB"/>
        </w:rPr>
      </w:pPr>
    </w:p>
    <w:p w14:paraId="1EB6C8A2" w14:textId="5245DCFE" w:rsidR="005E27F8" w:rsidRPr="00246A08" w:rsidRDefault="00CF7197" w:rsidP="00E07054">
      <w:pPr>
        <w:pStyle w:val="NoSpacing"/>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We</w:t>
      </w:r>
      <w:r w:rsidR="002D3F96" w:rsidRPr="00246A08">
        <w:rPr>
          <w:rFonts w:ascii="Times New Roman" w:hAnsi="Times New Roman" w:cs="Times New Roman"/>
          <w:sz w:val="24"/>
          <w:szCs w:val="24"/>
          <w:lang w:val="en-GB"/>
        </w:rPr>
        <w:t xml:space="preserve"> followed </w:t>
      </w:r>
      <w:hyperlink w:anchor="Bodie1" w:history="1">
        <w:r w:rsidR="002D3F96" w:rsidRPr="00246A08">
          <w:rPr>
            <w:rStyle w:val="Hyperlink"/>
            <w:rFonts w:ascii="Times New Roman" w:hAnsi="Times New Roman" w:cs="Times New Roman"/>
            <w:sz w:val="24"/>
            <w:szCs w:val="24"/>
            <w:lang w:val="en-GB"/>
          </w:rPr>
          <w:t>Bodie (1976)</w:t>
        </w:r>
      </w:hyperlink>
      <w:r w:rsidR="002D3F96" w:rsidRPr="00246A08">
        <w:rPr>
          <w:rFonts w:ascii="Times New Roman" w:hAnsi="Times New Roman" w:cs="Times New Roman"/>
          <w:sz w:val="24"/>
          <w:szCs w:val="24"/>
          <w:lang w:val="en-GB"/>
        </w:rPr>
        <w:t xml:space="preserve"> approach to measure an effective hedge. </w:t>
      </w:r>
      <w:r w:rsidR="00CB5DBA" w:rsidRPr="00246A08">
        <w:rPr>
          <w:rFonts w:ascii="Times New Roman" w:hAnsi="Times New Roman" w:cs="Times New Roman"/>
          <w:sz w:val="24"/>
          <w:szCs w:val="24"/>
          <w:lang w:val="en-GB"/>
        </w:rPr>
        <w:t xml:space="preserve">While </w:t>
      </w:r>
      <w:hyperlink w:anchor="Bodie1" w:history="1">
        <w:r w:rsidR="00CB5DBA" w:rsidRPr="00246A08">
          <w:rPr>
            <w:rStyle w:val="Hyperlink"/>
            <w:rFonts w:ascii="Times New Roman" w:hAnsi="Times New Roman" w:cs="Times New Roman"/>
            <w:sz w:val="24"/>
            <w:szCs w:val="24"/>
            <w:lang w:val="en-GB"/>
          </w:rPr>
          <w:t>Bodie (1976)</w:t>
        </w:r>
      </w:hyperlink>
      <w:r w:rsidR="00CB5DBA" w:rsidRPr="00246A08">
        <w:rPr>
          <w:rFonts w:ascii="Times New Roman" w:hAnsi="Times New Roman" w:cs="Times New Roman"/>
          <w:sz w:val="24"/>
          <w:szCs w:val="24"/>
          <w:lang w:val="en-GB"/>
        </w:rPr>
        <w:t xml:space="preserve"> </w:t>
      </w:r>
      <w:r w:rsidR="002D3F96" w:rsidRPr="00246A08">
        <w:rPr>
          <w:rFonts w:ascii="Times New Roman" w:hAnsi="Times New Roman" w:cs="Times New Roman"/>
          <w:sz w:val="24"/>
          <w:szCs w:val="24"/>
          <w:lang w:val="en-GB"/>
        </w:rPr>
        <w:t xml:space="preserve">focus solely on inflation, </w:t>
      </w:r>
      <w:r w:rsidR="00CB5DBA" w:rsidRPr="00246A08">
        <w:rPr>
          <w:rFonts w:ascii="Times New Roman" w:hAnsi="Times New Roman" w:cs="Times New Roman"/>
          <w:sz w:val="24"/>
          <w:szCs w:val="24"/>
          <w:lang w:val="en-GB"/>
        </w:rPr>
        <w:t>I</w:t>
      </w:r>
      <w:r w:rsidR="002D3F96" w:rsidRPr="00246A08">
        <w:rPr>
          <w:rFonts w:ascii="Times New Roman" w:hAnsi="Times New Roman" w:cs="Times New Roman"/>
          <w:sz w:val="24"/>
          <w:szCs w:val="24"/>
          <w:lang w:val="en-GB"/>
        </w:rPr>
        <w:t xml:space="preserve"> extend</w:t>
      </w:r>
      <w:r w:rsidR="00CB5DBA" w:rsidRPr="00246A08">
        <w:rPr>
          <w:rFonts w:ascii="Times New Roman" w:hAnsi="Times New Roman" w:cs="Times New Roman"/>
          <w:sz w:val="24"/>
          <w:szCs w:val="24"/>
          <w:lang w:val="en-GB"/>
        </w:rPr>
        <w:t xml:space="preserve"> the method</w:t>
      </w:r>
      <w:r w:rsidR="002D3F96" w:rsidRPr="00246A08">
        <w:rPr>
          <w:rFonts w:ascii="Times New Roman" w:hAnsi="Times New Roman" w:cs="Times New Roman"/>
          <w:sz w:val="24"/>
          <w:szCs w:val="24"/>
          <w:lang w:val="en-GB"/>
        </w:rPr>
        <w:t xml:space="preserve"> to measure the effectiveness of the </w:t>
      </w:r>
      <w:r w:rsidR="00CD1EA6" w:rsidRPr="00246A08">
        <w:rPr>
          <w:rFonts w:ascii="Times New Roman" w:hAnsi="Times New Roman" w:cs="Times New Roman"/>
          <w:sz w:val="24"/>
          <w:szCs w:val="24"/>
          <w:lang w:val="en-GB"/>
        </w:rPr>
        <w:t xml:space="preserve">diversified </w:t>
      </w:r>
      <w:r w:rsidR="002D3F96" w:rsidRPr="00246A08">
        <w:rPr>
          <w:rFonts w:ascii="Times New Roman" w:hAnsi="Times New Roman" w:cs="Times New Roman"/>
          <w:sz w:val="24"/>
          <w:szCs w:val="24"/>
          <w:lang w:val="en-GB"/>
        </w:rPr>
        <w:t xml:space="preserve">portfolio or asset against volatility. </w:t>
      </w:r>
      <w:r w:rsidR="002050E4" w:rsidRPr="00246A08">
        <w:rPr>
          <w:rFonts w:ascii="Times New Roman" w:hAnsi="Times New Roman" w:cs="Times New Roman"/>
          <w:sz w:val="24"/>
          <w:szCs w:val="24"/>
          <w:lang w:val="en-GB"/>
        </w:rPr>
        <w:t>Th</w:t>
      </w:r>
      <w:r w:rsidR="000C087E" w:rsidRPr="00246A08">
        <w:rPr>
          <w:rFonts w:ascii="Times New Roman" w:hAnsi="Times New Roman" w:cs="Times New Roman"/>
          <w:sz w:val="24"/>
          <w:szCs w:val="24"/>
          <w:lang w:val="en-GB"/>
        </w:rPr>
        <w:t>e</w:t>
      </w:r>
      <w:r w:rsidR="002050E4" w:rsidRPr="00246A08">
        <w:rPr>
          <w:rFonts w:ascii="Times New Roman" w:hAnsi="Times New Roman" w:cs="Times New Roman"/>
          <w:sz w:val="24"/>
          <w:szCs w:val="24"/>
          <w:lang w:val="en-GB"/>
        </w:rPr>
        <w:t xml:space="preserve"> definition indicates that </w:t>
      </w:r>
      <w:r w:rsidR="00FF3368" w:rsidRPr="00246A08">
        <w:rPr>
          <w:rFonts w:ascii="Times New Roman" w:hAnsi="Times New Roman" w:cs="Times New Roman"/>
          <w:sz w:val="24"/>
          <w:szCs w:val="24"/>
          <w:lang w:val="en-GB"/>
        </w:rPr>
        <w:t>for</w:t>
      </w:r>
      <w:r w:rsidR="005B3F12" w:rsidRPr="00246A08">
        <w:rPr>
          <w:rFonts w:ascii="Times New Roman" w:hAnsi="Times New Roman" w:cs="Times New Roman"/>
          <w:sz w:val="24"/>
          <w:szCs w:val="24"/>
          <w:lang w:val="en-GB"/>
        </w:rPr>
        <w:t xml:space="preserve"> our portfolios or individual assets to</w:t>
      </w:r>
      <w:r w:rsidR="0090517D" w:rsidRPr="00246A08">
        <w:rPr>
          <w:rFonts w:ascii="Times New Roman" w:hAnsi="Times New Roman" w:cs="Times New Roman"/>
          <w:sz w:val="24"/>
          <w:szCs w:val="24"/>
          <w:lang w:val="en-GB"/>
        </w:rPr>
        <w:t xml:space="preserve"> hedge inflation and / or volatility risks </w:t>
      </w:r>
      <w:r w:rsidR="006359B8" w:rsidRPr="00246A08">
        <w:rPr>
          <w:rFonts w:ascii="Times New Roman" w:hAnsi="Times New Roman" w:cs="Times New Roman"/>
          <w:sz w:val="24"/>
          <w:szCs w:val="24"/>
          <w:lang w:val="en-GB"/>
        </w:rPr>
        <w:t xml:space="preserve">their goal is to minimize the </w:t>
      </w:r>
      <w:r w:rsidR="00991AA4" w:rsidRPr="00246A08">
        <w:rPr>
          <w:rFonts w:ascii="Times New Roman" w:hAnsi="Times New Roman" w:cs="Times New Roman"/>
          <w:sz w:val="24"/>
          <w:szCs w:val="24"/>
          <w:lang w:val="en-GB"/>
        </w:rPr>
        <w:t>influence of the risk factors associated with these variables on the excess returns</w:t>
      </w:r>
      <w:r w:rsidR="00945819" w:rsidRPr="00246A08">
        <w:rPr>
          <w:rFonts w:ascii="Times New Roman" w:hAnsi="Times New Roman" w:cs="Times New Roman"/>
          <w:sz w:val="24"/>
          <w:szCs w:val="24"/>
          <w:lang w:val="en-GB"/>
        </w:rPr>
        <w:t xml:space="preserve"> of the diversified portfolios or the individual assets used on our hypothesis. </w:t>
      </w:r>
    </w:p>
    <w:p w14:paraId="4A2EDAA9" w14:textId="77777777" w:rsidR="00945819" w:rsidRPr="00246A08" w:rsidRDefault="00945819" w:rsidP="00E07054">
      <w:pPr>
        <w:pStyle w:val="NoSpacing"/>
        <w:spacing w:line="360" w:lineRule="auto"/>
        <w:jc w:val="both"/>
        <w:rPr>
          <w:rFonts w:ascii="Times New Roman" w:hAnsi="Times New Roman" w:cs="Times New Roman"/>
          <w:sz w:val="24"/>
          <w:szCs w:val="24"/>
          <w:lang w:val="en-GB"/>
        </w:rPr>
      </w:pPr>
    </w:p>
    <w:bookmarkStart w:id="9" w:name="Equation1"/>
    <w:p w14:paraId="205CFB73" w14:textId="0E3FA2F3" w:rsidR="00945819" w:rsidRPr="00246A08" w:rsidRDefault="00000000" w:rsidP="00E07054">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YoY</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e>
          </m:eqArr>
          <m:r>
            <w:rPr>
              <w:rFonts w:ascii="Cambria Math" w:hAnsi="Cambria Math" w:cs="Times New Roman"/>
              <w:sz w:val="24"/>
              <w:szCs w:val="24"/>
              <w:lang w:val="en-GB"/>
            </w:rPr>
            <m:t>​</m:t>
          </m:r>
        </m:oMath>
      </m:oMathPara>
      <w:bookmarkEnd w:id="9"/>
    </w:p>
    <w:p w14:paraId="3DE37AA6" w14:textId="77777777" w:rsidR="005E27F8" w:rsidRPr="00246A08" w:rsidRDefault="005E27F8" w:rsidP="00E07054">
      <w:pPr>
        <w:pStyle w:val="NoSpacing"/>
        <w:spacing w:line="360" w:lineRule="auto"/>
        <w:jc w:val="both"/>
        <w:rPr>
          <w:rFonts w:ascii="Times New Roman" w:hAnsi="Times New Roman" w:cs="Times New Roman"/>
          <w:sz w:val="24"/>
          <w:szCs w:val="24"/>
          <w:lang w:val="en-GB"/>
        </w:rPr>
      </w:pPr>
    </w:p>
    <w:p w14:paraId="31980790" w14:textId="1B2ACF05" w:rsidR="00991AA4" w:rsidRPr="00246A08" w:rsidRDefault="00991AA4" w:rsidP="00E07054">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hAnsi="Times New Roman" w:cs="Times New Roman"/>
          <w:sz w:val="24"/>
          <w:szCs w:val="24"/>
          <w:lang w:val="en-GB"/>
        </w:rPr>
        <w:t xml:space="preserve">Empirically, our methodology will be primarily based on the equation in </w:t>
      </w:r>
      <w:hyperlink w:anchor="Equation1" w:history="1">
        <w:r w:rsidRPr="00246A08">
          <w:rPr>
            <w:rStyle w:val="Hyperlink"/>
            <w:rFonts w:ascii="Times New Roman" w:hAnsi="Times New Roman" w:cs="Times New Roman"/>
            <w:sz w:val="24"/>
            <w:szCs w:val="24"/>
            <w:lang w:val="en-GB"/>
          </w:rPr>
          <w:t>(1)</w:t>
        </w:r>
      </w:hyperlink>
      <w:r w:rsidR="00F97C08" w:rsidRPr="00246A08">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 xml:space="preserve">and </w:t>
      </w:r>
      <w:r w:rsidR="00945819" w:rsidRPr="00246A08">
        <w:rPr>
          <w:rFonts w:ascii="Times New Roman" w:hAnsi="Times New Roman" w:cs="Times New Roman"/>
          <w:sz w:val="24"/>
          <w:szCs w:val="24"/>
          <w:lang w:val="en-GB"/>
        </w:rPr>
        <w:t>will</w:t>
      </w:r>
      <w:r w:rsidR="008A726D" w:rsidRPr="00246A08">
        <w:rPr>
          <w:rFonts w:ascii="Times New Roman" w:hAnsi="Times New Roman" w:cs="Times New Roman"/>
          <w:sz w:val="24"/>
          <w:szCs w:val="24"/>
          <w:lang w:val="en-GB"/>
        </w:rPr>
        <w:t>,</w:t>
      </w:r>
      <w:r w:rsidR="00945819" w:rsidRPr="00246A08">
        <w:rPr>
          <w:rFonts w:ascii="Times New Roman" w:hAnsi="Times New Roman" w:cs="Times New Roman"/>
          <w:sz w:val="24"/>
          <w:szCs w:val="24"/>
          <w:lang w:val="en-GB"/>
        </w:rPr>
        <w:t xml:space="preserve"> upon the course of </w:t>
      </w:r>
      <w:r w:rsidR="00AC04AF" w:rsidRPr="00246A08">
        <w:rPr>
          <w:rFonts w:ascii="Times New Roman" w:hAnsi="Times New Roman" w:cs="Times New Roman"/>
          <w:sz w:val="24"/>
          <w:szCs w:val="24"/>
          <w:lang w:val="en-GB"/>
        </w:rPr>
        <w:t>the analysis</w:t>
      </w:r>
      <w:r w:rsidR="008A726D" w:rsidRPr="00246A08">
        <w:rPr>
          <w:rFonts w:ascii="Times New Roman" w:hAnsi="Times New Roman" w:cs="Times New Roman"/>
          <w:sz w:val="24"/>
          <w:szCs w:val="24"/>
          <w:lang w:val="en-GB"/>
        </w:rPr>
        <w:t>,</w:t>
      </w:r>
      <w:r w:rsidR="00AC04AF" w:rsidRPr="00246A08">
        <w:rPr>
          <w:rFonts w:ascii="Times New Roman" w:hAnsi="Times New Roman" w:cs="Times New Roman"/>
          <w:sz w:val="24"/>
          <w:szCs w:val="24"/>
          <w:lang w:val="en-GB"/>
        </w:rPr>
        <w:t xml:space="preserve"> </w:t>
      </w:r>
      <w:r w:rsidR="00945819" w:rsidRPr="00246A08">
        <w:rPr>
          <w:rFonts w:ascii="Times New Roman" w:hAnsi="Times New Roman" w:cs="Times New Roman"/>
          <w:sz w:val="24"/>
          <w:szCs w:val="24"/>
          <w:lang w:val="en-GB"/>
        </w:rPr>
        <w:t xml:space="preserve">evolve into different equations with additional independent variables or </w:t>
      </w:r>
      <w:r w:rsidR="00AC04AF" w:rsidRPr="00246A08">
        <w:rPr>
          <w:rFonts w:ascii="Times New Roman" w:hAnsi="Times New Roman" w:cs="Times New Roman"/>
          <w:sz w:val="24"/>
          <w:szCs w:val="24"/>
          <w:lang w:val="en-GB"/>
        </w:rPr>
        <w:t>incorporate the lagged</w:t>
      </w:r>
      <w:r w:rsidR="00945819" w:rsidRPr="00246A08">
        <w:rPr>
          <w:rFonts w:ascii="Times New Roman" w:hAnsi="Times New Roman" w:cs="Times New Roman"/>
          <w:sz w:val="24"/>
          <w:szCs w:val="24"/>
          <w:lang w:val="en-GB"/>
        </w:rPr>
        <w:t xml:space="preserve"> data around YoY Inflation Rate and both the realized and conditional estimates of volatility.</w:t>
      </w:r>
      <w:r w:rsidR="000C087E" w:rsidRPr="00246A08">
        <w:rPr>
          <w:rFonts w:ascii="Times New Roman" w:hAnsi="Times New Roman" w:cs="Times New Roman"/>
          <w:sz w:val="24"/>
          <w:szCs w:val="24"/>
          <w:lang w:val="en-GB"/>
        </w:rPr>
        <w:t xml:space="preserve"> The baseline equation aims to quantify the sensitivity of the assets or portfolios to contemporaneous levels of inflation and volatility.</w:t>
      </w:r>
      <w:r w:rsidR="00307959" w:rsidRPr="00246A08">
        <w:rPr>
          <w:rFonts w:ascii="Times New Roman" w:hAnsi="Times New Roman" w:cs="Times New Roman"/>
          <w:sz w:val="24"/>
          <w:szCs w:val="24"/>
          <w:lang w:val="en-GB"/>
        </w:rPr>
        <w:t xml:space="preserve"> </w:t>
      </w:r>
      <w:r w:rsidR="00307959" w:rsidRPr="00246A08">
        <w:rPr>
          <w:rFonts w:ascii="Times New Roman" w:eastAsiaTheme="minorEastAsia" w:hAnsi="Times New Roman" w:cs="Times New Roman"/>
          <w:sz w:val="24"/>
          <w:szCs w:val="24"/>
          <w:lang w:val="en-GB"/>
        </w:rPr>
        <w:t>These coefficients will be estimated through an OLS (Ordinary Least Squares) regression.</w:t>
      </w:r>
      <w:r w:rsidR="00945819" w:rsidRPr="00246A08">
        <w:rPr>
          <w:rFonts w:ascii="Times New Roman" w:hAnsi="Times New Roman" w:cs="Times New Roman"/>
          <w:sz w:val="24"/>
          <w:szCs w:val="24"/>
          <w:lang w:val="en-GB"/>
        </w:rPr>
        <w:t xml:space="preserve"> </w:t>
      </w:r>
      <w:r w:rsidR="008A726D" w:rsidRPr="00246A08">
        <w:rPr>
          <w:rFonts w:ascii="Times New Roman" w:hAnsi="Times New Roman" w:cs="Times New Roman"/>
          <w:sz w:val="24"/>
          <w:szCs w:val="24"/>
          <w:lang w:val="en-GB"/>
        </w:rPr>
        <w:t xml:space="preserve">On the left-hand side of equation </w:t>
      </w:r>
      <w:hyperlink w:anchor="Equation1" w:history="1">
        <w:r w:rsidR="008A726D" w:rsidRPr="00246A08">
          <w:rPr>
            <w:rStyle w:val="Hyperlink"/>
            <w:rFonts w:ascii="Times New Roman" w:hAnsi="Times New Roman" w:cs="Times New Roman"/>
            <w:sz w:val="24"/>
            <w:szCs w:val="24"/>
            <w:lang w:val="en-GB"/>
          </w:rPr>
          <w:t>(1)</w:t>
        </w:r>
      </w:hyperlink>
      <w:r w:rsidR="008A726D" w:rsidRPr="00246A08">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oMath>
      <w:r w:rsidR="008A726D" w:rsidRPr="00246A08">
        <w:rPr>
          <w:rFonts w:ascii="Times New Roman" w:eastAsiaTheme="minorEastAsia" w:hAnsi="Times New Roman" w:cs="Times New Roman"/>
          <w:sz w:val="24"/>
          <w:szCs w:val="24"/>
          <w:lang w:val="en-GB"/>
        </w:rPr>
        <w:t xml:space="preserve"> is the</w:t>
      </w:r>
      <w:r w:rsidR="00B94B13" w:rsidRPr="00246A08">
        <w:rPr>
          <w:rFonts w:ascii="Times New Roman" w:eastAsiaTheme="minorEastAsia" w:hAnsi="Times New Roman" w:cs="Times New Roman"/>
          <w:sz w:val="24"/>
          <w:szCs w:val="24"/>
          <w:lang w:val="en-GB"/>
        </w:rPr>
        <w:t xml:space="preserve"> </w:t>
      </w:r>
      <w:r w:rsidR="00A401AF" w:rsidRPr="00246A08">
        <w:rPr>
          <w:rFonts w:ascii="Times New Roman" w:eastAsiaTheme="minorEastAsia" w:hAnsi="Times New Roman" w:cs="Times New Roman"/>
          <w:sz w:val="24"/>
          <w:szCs w:val="24"/>
          <w:lang w:val="en-GB"/>
        </w:rPr>
        <w:t xml:space="preserve">nominal </w:t>
      </w:r>
      <w:r w:rsidR="008A726D" w:rsidRPr="00246A08">
        <w:rPr>
          <w:rFonts w:ascii="Times New Roman" w:eastAsiaTheme="minorEastAsia" w:hAnsi="Times New Roman" w:cs="Times New Roman"/>
          <w:sz w:val="24"/>
          <w:szCs w:val="24"/>
          <w:lang w:val="en-GB"/>
        </w:rPr>
        <w:t xml:space="preserve">rate of return of the portfolio or asset </w:t>
      </w:r>
      <w:r w:rsidR="00ED33FE" w:rsidRPr="00246A08">
        <w:rPr>
          <w:rFonts w:ascii="Times New Roman" w:eastAsiaTheme="minorEastAsia" w:hAnsi="Times New Roman" w:cs="Times New Roman"/>
          <w:i/>
          <w:iCs/>
          <w:sz w:val="24"/>
          <w:szCs w:val="24"/>
          <w:lang w:val="en-GB"/>
        </w:rPr>
        <w:t>j</w:t>
      </w:r>
      <w:r w:rsidR="008A726D" w:rsidRPr="00246A08">
        <w:rPr>
          <w:rFonts w:ascii="Times New Roman" w:eastAsiaTheme="minorEastAsia" w:hAnsi="Times New Roman" w:cs="Times New Roman"/>
          <w:i/>
          <w:iCs/>
          <w:sz w:val="24"/>
          <w:szCs w:val="24"/>
          <w:lang w:val="en-GB"/>
        </w:rPr>
        <w:t>,</w:t>
      </w:r>
      <w:r w:rsidR="008A726D" w:rsidRPr="00246A08">
        <w:rPr>
          <w:rFonts w:ascii="Times New Roman" w:eastAsiaTheme="minorEastAsia" w:hAnsi="Times New Roman" w:cs="Times New Roman"/>
          <w:sz w:val="24"/>
          <w:szCs w:val="24"/>
          <w:lang w:val="en-GB"/>
        </w:rPr>
        <w:t xml:space="preserve"> at time </w:t>
      </w:r>
      <w:r w:rsidR="008A726D" w:rsidRPr="00246A08">
        <w:rPr>
          <w:rFonts w:ascii="Times New Roman" w:eastAsiaTheme="minorEastAsia" w:hAnsi="Times New Roman" w:cs="Times New Roman"/>
          <w:i/>
          <w:iCs/>
          <w:sz w:val="24"/>
          <w:szCs w:val="24"/>
          <w:lang w:val="en-GB"/>
        </w:rPr>
        <w:t>t</w:t>
      </w:r>
      <w:r w:rsidR="008A726D" w:rsidRPr="00246A08">
        <w:rPr>
          <w:rFonts w:ascii="Times New Roman" w:eastAsiaTheme="minorEastAsia" w:hAnsi="Times New Roman" w:cs="Times New Roman"/>
          <w:sz w:val="24"/>
          <w:szCs w:val="24"/>
          <w:lang w:val="en-GB"/>
        </w:rPr>
        <w:t xml:space="preserve">, whereas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oMath>
      <w:r w:rsidR="008A726D" w:rsidRPr="00246A08">
        <w:rPr>
          <w:rFonts w:ascii="Times New Roman" w:eastAsiaTheme="minorEastAsia" w:hAnsi="Times New Roman" w:cs="Times New Roman"/>
          <w:sz w:val="24"/>
          <w:szCs w:val="24"/>
          <w:lang w:val="en-GB"/>
        </w:rPr>
        <w:t xml:space="preserve"> represents the ris</w:t>
      </w:r>
      <w:r w:rsidR="009F3B8C" w:rsidRPr="00246A08">
        <w:rPr>
          <w:rFonts w:ascii="Times New Roman" w:eastAsiaTheme="minorEastAsia" w:hAnsi="Times New Roman" w:cs="Times New Roman"/>
          <w:sz w:val="24"/>
          <w:szCs w:val="24"/>
          <w:lang w:val="en-GB"/>
        </w:rPr>
        <w:t xml:space="preserve">k-free rate at time </w:t>
      </w:r>
      <w:r w:rsidR="009F3B8C" w:rsidRPr="00246A08">
        <w:rPr>
          <w:rFonts w:ascii="Times New Roman" w:eastAsiaTheme="minorEastAsia" w:hAnsi="Times New Roman" w:cs="Times New Roman"/>
          <w:i/>
          <w:iCs/>
          <w:sz w:val="24"/>
          <w:szCs w:val="24"/>
          <w:lang w:val="en-GB"/>
        </w:rPr>
        <w:t>t</w:t>
      </w:r>
      <w:r w:rsidR="009F3B8C" w:rsidRPr="00246A08">
        <w:rPr>
          <w:rFonts w:ascii="Times New Roman" w:eastAsiaTheme="minorEastAsia" w:hAnsi="Times New Roman" w:cs="Times New Roman"/>
          <w:sz w:val="24"/>
          <w:szCs w:val="24"/>
          <w:lang w:val="en-GB"/>
        </w:rPr>
        <w:t xml:space="preserve">. On the right-hand side of the equation,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m:t>
            </m:r>
          </m:sub>
        </m:sSub>
      </m:oMath>
      <w:r w:rsidR="009F3B8C" w:rsidRPr="00246A08">
        <w:rPr>
          <w:rFonts w:ascii="Times New Roman" w:eastAsiaTheme="minorEastAsia" w:hAnsi="Times New Roman" w:cs="Times New Roman"/>
          <w:sz w:val="24"/>
          <w:szCs w:val="24"/>
          <w:lang w:val="en-GB"/>
        </w:rPr>
        <w:t xml:space="preserve"> stands for the coefficient of the YoY Inflation Rate at time </w:t>
      </w:r>
      <w:r w:rsidR="009F3B8C" w:rsidRPr="00246A08">
        <w:rPr>
          <w:rFonts w:ascii="Times New Roman" w:eastAsiaTheme="minorEastAsia" w:hAnsi="Times New Roman" w:cs="Times New Roman"/>
          <w:i/>
          <w:iCs/>
          <w:sz w:val="24"/>
          <w:szCs w:val="24"/>
          <w:lang w:val="en-GB"/>
        </w:rPr>
        <w:t>t</w:t>
      </w:r>
      <w:r w:rsidR="009F3B8C" w:rsidRPr="00246A08">
        <w:rPr>
          <w:rFonts w:ascii="Times New Roman" w:eastAsiaTheme="minorEastAsia" w:hAnsi="Times New Roman" w:cs="Times New Roman"/>
          <w:sz w:val="24"/>
          <w:szCs w:val="24"/>
          <w:lang w:val="en-GB"/>
        </w:rPr>
        <w:t xml:space="preserve">, or, in other words, the sensitivity of the excess returns of the asset/portfolio </w:t>
      </w:r>
      <w:r w:rsidR="00ED33FE" w:rsidRPr="00246A08">
        <w:rPr>
          <w:rFonts w:ascii="Times New Roman" w:eastAsiaTheme="minorEastAsia" w:hAnsi="Times New Roman" w:cs="Times New Roman"/>
          <w:i/>
          <w:iCs/>
          <w:sz w:val="24"/>
          <w:szCs w:val="24"/>
          <w:lang w:val="en-GB"/>
        </w:rPr>
        <w:t>j</w:t>
      </w:r>
      <w:r w:rsidR="009F3B8C" w:rsidRPr="00246A08">
        <w:rPr>
          <w:rFonts w:ascii="Times New Roman" w:eastAsiaTheme="minorEastAsia" w:hAnsi="Times New Roman" w:cs="Times New Roman"/>
          <w:sz w:val="24"/>
          <w:szCs w:val="24"/>
          <w:lang w:val="en-GB"/>
        </w:rPr>
        <w:t xml:space="preserve"> to changes in the inflation rate. Similarly,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oMath>
      <w:r w:rsidR="009F3B8C" w:rsidRPr="00246A08">
        <w:rPr>
          <w:rFonts w:ascii="Times New Roman" w:eastAsiaTheme="minorEastAsia" w:hAnsi="Times New Roman" w:cs="Times New Roman"/>
          <w:sz w:val="24"/>
          <w:szCs w:val="24"/>
          <w:lang w:val="en-GB"/>
        </w:rPr>
        <w:t xml:space="preserve"> represents the coefficient of the Historical </w:t>
      </w:r>
      <w:r w:rsidR="0051660B" w:rsidRPr="00246A08">
        <w:rPr>
          <w:rFonts w:ascii="Times New Roman" w:eastAsiaTheme="minorEastAsia" w:hAnsi="Times New Roman" w:cs="Times New Roman"/>
          <w:sz w:val="24"/>
          <w:szCs w:val="24"/>
          <w:lang w:val="en-GB"/>
        </w:rPr>
        <w:t xml:space="preserve">(realized) </w:t>
      </w:r>
      <w:r w:rsidR="009F3B8C" w:rsidRPr="00246A08">
        <w:rPr>
          <w:rFonts w:ascii="Times New Roman" w:eastAsiaTheme="minorEastAsia" w:hAnsi="Times New Roman" w:cs="Times New Roman"/>
          <w:sz w:val="24"/>
          <w:szCs w:val="24"/>
          <w:lang w:val="en-GB"/>
        </w:rPr>
        <w:t>Volatility</w:t>
      </w:r>
      <w:r w:rsidR="0051660B" w:rsidRPr="00246A08">
        <w:rPr>
          <w:rFonts w:ascii="Times New Roman" w:eastAsiaTheme="minorEastAsia" w:hAnsi="Times New Roman" w:cs="Times New Roman"/>
          <w:sz w:val="24"/>
          <w:szCs w:val="24"/>
          <w:lang w:val="en-GB"/>
        </w:rPr>
        <w:t xml:space="preserve"> at time</w:t>
      </w:r>
      <w:r w:rsidR="0051660B" w:rsidRPr="00246A08">
        <w:rPr>
          <w:rFonts w:ascii="Times New Roman" w:eastAsiaTheme="minorEastAsia" w:hAnsi="Times New Roman" w:cs="Times New Roman"/>
          <w:i/>
          <w:iCs/>
          <w:sz w:val="24"/>
          <w:szCs w:val="24"/>
          <w:lang w:val="en-GB"/>
        </w:rPr>
        <w:t xml:space="preserve"> t</w:t>
      </w:r>
      <w:r w:rsidR="0051660B" w:rsidRPr="00246A08">
        <w:rPr>
          <w:rFonts w:ascii="Times New Roman" w:eastAsiaTheme="minorEastAsia" w:hAnsi="Times New Roman" w:cs="Times New Roman"/>
          <w:sz w:val="24"/>
          <w:szCs w:val="24"/>
          <w:lang w:val="en-GB"/>
        </w:rPr>
        <w:t>, meaning, the sensitivity of the excess returns of</w:t>
      </w:r>
      <w:r w:rsidR="009F3B8C" w:rsidRPr="00246A08">
        <w:rPr>
          <w:rFonts w:ascii="Times New Roman" w:eastAsiaTheme="minorEastAsia" w:hAnsi="Times New Roman" w:cs="Times New Roman"/>
          <w:sz w:val="24"/>
          <w:szCs w:val="24"/>
          <w:lang w:val="en-GB"/>
        </w:rPr>
        <w:t xml:space="preserve"> </w:t>
      </w:r>
      <w:r w:rsidR="0051660B" w:rsidRPr="00246A08">
        <w:rPr>
          <w:rFonts w:ascii="Times New Roman" w:eastAsiaTheme="minorEastAsia" w:hAnsi="Times New Roman" w:cs="Times New Roman"/>
          <w:sz w:val="24"/>
          <w:szCs w:val="24"/>
          <w:lang w:val="en-GB"/>
        </w:rPr>
        <w:t xml:space="preserve">asset/portfolio </w:t>
      </w:r>
      <w:r w:rsidR="00ED33FE" w:rsidRPr="00246A08">
        <w:rPr>
          <w:rFonts w:ascii="Times New Roman" w:eastAsiaTheme="minorEastAsia" w:hAnsi="Times New Roman" w:cs="Times New Roman"/>
          <w:i/>
          <w:iCs/>
          <w:sz w:val="24"/>
          <w:szCs w:val="24"/>
          <w:lang w:val="en-GB"/>
        </w:rPr>
        <w:t>j</w:t>
      </w:r>
      <w:r w:rsidR="0051660B" w:rsidRPr="00246A08">
        <w:rPr>
          <w:rFonts w:ascii="Times New Roman" w:eastAsiaTheme="minorEastAsia" w:hAnsi="Times New Roman" w:cs="Times New Roman"/>
          <w:sz w:val="24"/>
          <w:szCs w:val="24"/>
          <w:lang w:val="en-GB"/>
        </w:rPr>
        <w:t xml:space="preserve"> to changes in the volatility. </w:t>
      </w:r>
      <m:oMath>
        <m:r>
          <w:rPr>
            <w:rFonts w:ascii="Cambria Math" w:hAnsi="Cambria Math" w:cs="Times New Roman"/>
            <w:sz w:val="24"/>
            <w:szCs w:val="24"/>
            <w:lang w:val="en-GB"/>
          </w:rPr>
          <m:t>α</m:t>
        </m:r>
      </m:oMath>
      <w:r w:rsidR="000A6A99" w:rsidRPr="00246A08">
        <w:rPr>
          <w:rFonts w:ascii="Times New Roman" w:eastAsiaTheme="minorEastAsia" w:hAnsi="Times New Roman" w:cs="Times New Roman"/>
          <w:sz w:val="24"/>
          <w:szCs w:val="24"/>
          <w:lang w:val="en-GB"/>
        </w:rPr>
        <w:t>, the intercept,</w:t>
      </w:r>
      <w:r w:rsidR="009B2350" w:rsidRPr="00246A08">
        <w:rPr>
          <w:rFonts w:ascii="Times New Roman" w:eastAsiaTheme="minorEastAsia" w:hAnsi="Times New Roman" w:cs="Times New Roman"/>
          <w:sz w:val="24"/>
          <w:szCs w:val="24"/>
          <w:lang w:val="en-GB"/>
        </w:rPr>
        <w:t xml:space="preserve"> denotes the average excess returns of asset/portfolio </w:t>
      </w:r>
      <w:r w:rsidR="00ED33FE" w:rsidRPr="00246A08">
        <w:rPr>
          <w:rFonts w:ascii="Times New Roman" w:eastAsiaTheme="minorEastAsia" w:hAnsi="Times New Roman" w:cs="Times New Roman"/>
          <w:i/>
          <w:iCs/>
          <w:sz w:val="24"/>
          <w:szCs w:val="24"/>
          <w:lang w:val="en-GB"/>
        </w:rPr>
        <w:t>j</w:t>
      </w:r>
      <w:r w:rsidR="009B2350" w:rsidRPr="00246A08">
        <w:rPr>
          <w:rFonts w:ascii="Times New Roman" w:eastAsiaTheme="minorEastAsia" w:hAnsi="Times New Roman" w:cs="Times New Roman"/>
          <w:i/>
          <w:iCs/>
          <w:sz w:val="24"/>
          <w:szCs w:val="24"/>
          <w:lang w:val="en-GB"/>
        </w:rPr>
        <w:t xml:space="preserve"> </w:t>
      </w:r>
      <w:r w:rsidR="009B2350" w:rsidRPr="00246A08">
        <w:rPr>
          <w:rFonts w:ascii="Times New Roman" w:eastAsiaTheme="minorEastAsia" w:hAnsi="Times New Roman" w:cs="Times New Roman"/>
          <w:sz w:val="24"/>
          <w:szCs w:val="24"/>
          <w:lang w:val="en-GB"/>
        </w:rPr>
        <w:t xml:space="preserve">after accounting for the impact of inflation and volatility. Finally,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oMath>
      <w:r w:rsidR="009B2350" w:rsidRPr="00246A08">
        <w:rPr>
          <w:rFonts w:ascii="Times New Roman" w:eastAsiaTheme="minorEastAsia" w:hAnsi="Times New Roman" w:cs="Times New Roman"/>
          <w:sz w:val="24"/>
          <w:szCs w:val="24"/>
          <w:lang w:val="en-GB"/>
        </w:rPr>
        <w:t xml:space="preserve">, </w:t>
      </w:r>
      <w:r w:rsidR="000A6A99" w:rsidRPr="00246A08">
        <w:rPr>
          <w:rFonts w:ascii="Times New Roman" w:eastAsiaTheme="minorEastAsia" w:hAnsi="Times New Roman" w:cs="Times New Roman"/>
          <w:sz w:val="24"/>
          <w:szCs w:val="24"/>
          <w:lang w:val="en-GB"/>
        </w:rPr>
        <w:t xml:space="preserve">represents, </w:t>
      </w:r>
      <w:r w:rsidR="009B2350" w:rsidRPr="00246A08">
        <w:rPr>
          <w:rFonts w:ascii="Times New Roman" w:eastAsiaTheme="minorEastAsia" w:hAnsi="Times New Roman" w:cs="Times New Roman"/>
          <w:sz w:val="24"/>
          <w:szCs w:val="24"/>
          <w:lang w:val="en-GB"/>
        </w:rPr>
        <w:t xml:space="preserve">the error term, </w:t>
      </w:r>
      <w:r w:rsidR="000A6A99" w:rsidRPr="00246A08">
        <w:rPr>
          <w:rFonts w:ascii="Times New Roman" w:eastAsiaTheme="minorEastAsia" w:hAnsi="Times New Roman" w:cs="Times New Roman"/>
          <w:sz w:val="24"/>
          <w:szCs w:val="24"/>
          <w:lang w:val="en-GB"/>
        </w:rPr>
        <w:t xml:space="preserve">which captures the variations of the excess returns of asset/portfolio </w:t>
      </w:r>
      <w:proofErr w:type="spellStart"/>
      <w:r w:rsidR="000A6A99" w:rsidRPr="00246A08">
        <w:rPr>
          <w:rFonts w:ascii="Times New Roman" w:eastAsiaTheme="minorEastAsia" w:hAnsi="Times New Roman" w:cs="Times New Roman"/>
          <w:i/>
          <w:iCs/>
          <w:sz w:val="24"/>
          <w:szCs w:val="24"/>
          <w:lang w:val="en-GB"/>
        </w:rPr>
        <w:t>i</w:t>
      </w:r>
      <w:proofErr w:type="spellEnd"/>
      <w:r w:rsidR="000A6A99" w:rsidRPr="00246A08">
        <w:rPr>
          <w:rFonts w:ascii="Times New Roman" w:eastAsiaTheme="minorEastAsia" w:hAnsi="Times New Roman" w:cs="Times New Roman"/>
          <w:i/>
          <w:iCs/>
          <w:sz w:val="24"/>
          <w:szCs w:val="24"/>
          <w:lang w:val="en-GB"/>
        </w:rPr>
        <w:t xml:space="preserve"> </w:t>
      </w:r>
      <w:r w:rsidR="000A6A99" w:rsidRPr="00246A08">
        <w:rPr>
          <w:rFonts w:ascii="Times New Roman" w:eastAsiaTheme="minorEastAsia" w:hAnsi="Times New Roman" w:cs="Times New Roman"/>
          <w:sz w:val="24"/>
          <w:szCs w:val="24"/>
          <w:lang w:val="en-GB"/>
        </w:rPr>
        <w:t xml:space="preserve">that are not captured by the model. </w:t>
      </w:r>
      <w:r w:rsidR="000E0A47" w:rsidRPr="00246A08">
        <w:rPr>
          <w:rFonts w:ascii="Times New Roman" w:eastAsiaTheme="minorEastAsia" w:hAnsi="Times New Roman" w:cs="Times New Roman"/>
          <w:sz w:val="24"/>
          <w:szCs w:val="24"/>
          <w:lang w:val="en-GB"/>
        </w:rPr>
        <w:t xml:space="preserve">This methodology </w:t>
      </w:r>
      <w:r w:rsidR="000D28C7" w:rsidRPr="00246A08">
        <w:rPr>
          <w:rFonts w:ascii="Times New Roman" w:eastAsiaTheme="minorEastAsia" w:hAnsi="Times New Roman" w:cs="Times New Roman"/>
          <w:sz w:val="24"/>
          <w:szCs w:val="24"/>
          <w:lang w:val="en-GB"/>
        </w:rPr>
        <w:t xml:space="preserve">helps </w:t>
      </w:r>
      <w:r w:rsidR="000E0A47" w:rsidRPr="00246A08">
        <w:rPr>
          <w:rFonts w:ascii="Times New Roman" w:eastAsiaTheme="minorEastAsia" w:hAnsi="Times New Roman" w:cs="Times New Roman"/>
          <w:sz w:val="24"/>
          <w:szCs w:val="24"/>
          <w:lang w:val="en-GB"/>
        </w:rPr>
        <w:t>answering the main goal of the paper, to assess whether any of the diversified investment portfolios constructed effectively hedges inflation and volatility</w:t>
      </w:r>
      <w:r w:rsidR="00140B74" w:rsidRPr="00246A08">
        <w:rPr>
          <w:rFonts w:ascii="Times New Roman" w:eastAsiaTheme="minorEastAsia" w:hAnsi="Times New Roman" w:cs="Times New Roman"/>
          <w:sz w:val="24"/>
          <w:szCs w:val="24"/>
          <w:lang w:val="en-GB"/>
        </w:rPr>
        <w:t>. It also foster</w:t>
      </w:r>
      <w:r w:rsidR="000D28C7" w:rsidRPr="00246A08">
        <w:rPr>
          <w:rFonts w:ascii="Times New Roman" w:eastAsiaTheme="minorEastAsia" w:hAnsi="Times New Roman" w:cs="Times New Roman"/>
          <w:sz w:val="24"/>
          <w:szCs w:val="24"/>
          <w:lang w:val="en-GB"/>
        </w:rPr>
        <w:t>s</w:t>
      </w:r>
      <w:r w:rsidR="00140B74" w:rsidRPr="00246A08">
        <w:rPr>
          <w:rFonts w:ascii="Times New Roman" w:eastAsiaTheme="minorEastAsia" w:hAnsi="Times New Roman" w:cs="Times New Roman"/>
          <w:sz w:val="24"/>
          <w:szCs w:val="24"/>
          <w:lang w:val="en-GB"/>
        </w:rPr>
        <w:t xml:space="preserve"> </w:t>
      </w:r>
      <w:r w:rsidR="000D28C7" w:rsidRPr="00246A08">
        <w:rPr>
          <w:rFonts w:ascii="Times New Roman" w:eastAsiaTheme="minorEastAsia" w:hAnsi="Times New Roman" w:cs="Times New Roman"/>
          <w:sz w:val="24"/>
          <w:szCs w:val="24"/>
          <w:lang w:val="en-GB"/>
        </w:rPr>
        <w:t xml:space="preserve">the testing </w:t>
      </w:r>
      <w:r w:rsidR="00140B74" w:rsidRPr="00246A08">
        <w:rPr>
          <w:rFonts w:ascii="Times New Roman" w:eastAsiaTheme="minorEastAsia" w:hAnsi="Times New Roman" w:cs="Times New Roman"/>
          <w:sz w:val="24"/>
          <w:szCs w:val="24"/>
          <w:lang w:val="en-GB"/>
        </w:rPr>
        <w:t>of the remaining hypothes</w:t>
      </w:r>
      <w:r w:rsidR="00A963D1" w:rsidRPr="00246A08">
        <w:rPr>
          <w:rFonts w:ascii="Times New Roman" w:eastAsiaTheme="minorEastAsia" w:hAnsi="Times New Roman" w:cs="Times New Roman"/>
          <w:sz w:val="24"/>
          <w:szCs w:val="24"/>
          <w:lang w:val="en-GB"/>
        </w:rPr>
        <w:t>es proposed</w:t>
      </w:r>
      <w:r w:rsidR="00946CFE" w:rsidRPr="00246A08">
        <w:rPr>
          <w:rFonts w:ascii="Times New Roman" w:eastAsiaTheme="minorEastAsia" w:hAnsi="Times New Roman" w:cs="Times New Roman"/>
          <w:sz w:val="24"/>
          <w:szCs w:val="24"/>
          <w:lang w:val="en-GB"/>
        </w:rPr>
        <w:t>. Q</w:t>
      </w:r>
      <w:r w:rsidR="00A963D1" w:rsidRPr="00246A08">
        <w:rPr>
          <w:rFonts w:ascii="Times New Roman" w:eastAsiaTheme="minorEastAsia" w:hAnsi="Times New Roman" w:cs="Times New Roman"/>
          <w:sz w:val="24"/>
          <w:szCs w:val="24"/>
          <w:lang w:val="en-GB"/>
        </w:rPr>
        <w:t>uestion</w:t>
      </w:r>
      <w:r w:rsidR="00946CFE" w:rsidRPr="00246A08">
        <w:rPr>
          <w:rFonts w:ascii="Times New Roman" w:eastAsiaTheme="minorEastAsia" w:hAnsi="Times New Roman" w:cs="Times New Roman"/>
          <w:sz w:val="24"/>
          <w:szCs w:val="24"/>
          <w:lang w:val="en-GB"/>
        </w:rPr>
        <w:t>ing</w:t>
      </w:r>
      <w:r w:rsidR="00A963D1" w:rsidRPr="00246A08">
        <w:rPr>
          <w:rFonts w:ascii="Times New Roman" w:eastAsiaTheme="minorEastAsia" w:hAnsi="Times New Roman" w:cs="Times New Roman"/>
          <w:sz w:val="24"/>
          <w:szCs w:val="24"/>
          <w:lang w:val="en-GB"/>
        </w:rPr>
        <w:t xml:space="preserve"> whether assets commonly regarded as inflation hedges, safe-haven assets, or volatility hedges exhibit these qualities better than any of the</w:t>
      </w:r>
      <w:r w:rsidR="00946CFE" w:rsidRPr="00246A08">
        <w:rPr>
          <w:rFonts w:ascii="Times New Roman" w:eastAsiaTheme="minorEastAsia" w:hAnsi="Times New Roman" w:cs="Times New Roman"/>
          <w:sz w:val="24"/>
          <w:szCs w:val="24"/>
          <w:lang w:val="en-GB"/>
        </w:rPr>
        <w:t xml:space="preserve"> optimal</w:t>
      </w:r>
      <w:r w:rsidR="00A963D1" w:rsidRPr="00246A08">
        <w:rPr>
          <w:rFonts w:ascii="Times New Roman" w:eastAsiaTheme="minorEastAsia" w:hAnsi="Times New Roman" w:cs="Times New Roman"/>
          <w:sz w:val="24"/>
          <w:szCs w:val="24"/>
          <w:lang w:val="en-GB"/>
        </w:rPr>
        <w:t xml:space="preserve"> portfolios built</w:t>
      </w:r>
      <w:r w:rsidR="002B75F3" w:rsidRPr="00246A08">
        <w:rPr>
          <w:rFonts w:ascii="Times New Roman" w:eastAsiaTheme="minorEastAsia" w:hAnsi="Times New Roman" w:cs="Times New Roman"/>
          <w:sz w:val="24"/>
          <w:szCs w:val="24"/>
          <w:lang w:val="en-GB"/>
        </w:rPr>
        <w:t xml:space="preserve">. </w:t>
      </w:r>
    </w:p>
    <w:p w14:paraId="6B4A9E2B" w14:textId="2183F755" w:rsidR="00363161" w:rsidRPr="00246A08" w:rsidRDefault="00307959" w:rsidP="004A0118">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lastRenderedPageBreak/>
        <w:t xml:space="preserve">The “hedge” </w:t>
      </w:r>
      <w:r w:rsidR="002B75F3" w:rsidRPr="00246A08">
        <w:rPr>
          <w:rFonts w:ascii="Times New Roman" w:eastAsiaTheme="minorEastAsia" w:hAnsi="Times New Roman" w:cs="Times New Roman"/>
          <w:sz w:val="24"/>
          <w:szCs w:val="24"/>
          <w:lang w:val="en-GB"/>
        </w:rPr>
        <w:t xml:space="preserve">is </w:t>
      </w:r>
      <w:r w:rsidRPr="00246A08">
        <w:rPr>
          <w:rFonts w:ascii="Times New Roman" w:eastAsiaTheme="minorEastAsia" w:hAnsi="Times New Roman" w:cs="Times New Roman"/>
          <w:sz w:val="24"/>
          <w:szCs w:val="24"/>
          <w:lang w:val="en-GB"/>
        </w:rPr>
        <w:t>measured, as seen, by the degree of sensitivity of the</w:t>
      </w:r>
      <w:r w:rsidR="00C2585A" w:rsidRPr="00246A08">
        <w:rPr>
          <w:rFonts w:ascii="Times New Roman" w:eastAsiaTheme="minorEastAsia" w:hAnsi="Times New Roman" w:cs="Times New Roman"/>
          <w:sz w:val="24"/>
          <w:szCs w:val="24"/>
          <w:lang w:val="en-GB"/>
        </w:rPr>
        <w:t xml:space="preserve"> </w:t>
      </w:r>
      <w:r w:rsidRPr="00246A08">
        <w:rPr>
          <w:rFonts w:ascii="Times New Roman" w:eastAsiaTheme="minorEastAsia" w:hAnsi="Times New Roman" w:cs="Times New Roman"/>
          <w:sz w:val="24"/>
          <w:szCs w:val="24"/>
          <w:lang w:val="en-GB"/>
        </w:rPr>
        <w:t xml:space="preserve">excess returns of portfolios, to either inflation and/or volatility. It is imperative that for the instrument to effectively hedge both variables, the coefficients of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m:t>
            </m:r>
          </m:sub>
        </m:sSub>
        <m:r>
          <w:rPr>
            <w:rFonts w:ascii="Cambria Math" w:hAnsi="Cambria Math" w:cs="Times New Roman"/>
            <w:sz w:val="24"/>
            <w:szCs w:val="24"/>
            <w:lang w:val="en-GB"/>
          </w:rPr>
          <m:t xml:space="preserve"> </m:t>
        </m:r>
      </m:oMath>
      <w:r w:rsidRPr="00246A08">
        <w:rPr>
          <w:rFonts w:ascii="Times New Roman" w:eastAsiaTheme="minorEastAsia" w:hAnsi="Times New Roman" w:cs="Times New Roman"/>
          <w:sz w:val="24"/>
          <w:szCs w:val="24"/>
          <w:lang w:val="en-GB"/>
        </w:rPr>
        <w:t xml:space="preserve">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oMath>
      <w:r w:rsidR="00757927" w:rsidRPr="00246A08">
        <w:rPr>
          <w:rFonts w:ascii="Times New Roman" w:eastAsiaTheme="minorEastAsia" w:hAnsi="Times New Roman" w:cs="Times New Roman"/>
          <w:sz w:val="24"/>
          <w:szCs w:val="24"/>
          <w:lang w:val="en-GB"/>
        </w:rPr>
        <w:t xml:space="preserve"> </w:t>
      </w:r>
      <w:r w:rsidR="00424E46" w:rsidRPr="00246A08">
        <w:rPr>
          <w:rFonts w:ascii="Times New Roman" w:eastAsiaTheme="minorEastAsia" w:hAnsi="Times New Roman" w:cs="Times New Roman"/>
          <w:sz w:val="24"/>
          <w:szCs w:val="24"/>
          <w:lang w:val="en-GB"/>
        </w:rPr>
        <w:t>need to be close 1 for inflation beta, meaning that the nominal return of the portfolio increases in line with inflation, hence preserving the purchasing-power of the investor; the volatility beta, however, must be close to 0, implying that return of the portfolio will be independent from stock market volatility shocks.</w:t>
      </w:r>
      <w:r w:rsidR="004A0118" w:rsidRPr="00246A08">
        <w:rPr>
          <w:rFonts w:ascii="Times New Roman" w:eastAsiaTheme="minorEastAsia" w:hAnsi="Times New Roman" w:cs="Times New Roman"/>
          <w:sz w:val="24"/>
          <w:szCs w:val="24"/>
          <w:lang w:val="en-GB"/>
        </w:rPr>
        <w:t xml:space="preserve"> The primary objective of this study is to identify portfolios that simultaneously hedge against both inflation and volatility, while delivering returns comparable to those of traditional inflation-hedging or safe-haven assets, but with reduced exposure to inflationary erosion and volatility-induced risk. Moreover, the presence of a statistically significant and positive </w:t>
      </w:r>
      <w:r w:rsidR="004A0118" w:rsidRPr="00246A08">
        <w:rPr>
          <w:rFonts w:ascii="Cambria Math" w:eastAsiaTheme="minorEastAsia" w:hAnsi="Cambria Math" w:cs="Cambria Math"/>
          <w:sz w:val="24"/>
          <w:szCs w:val="24"/>
          <w:lang w:val="en-GB"/>
        </w:rPr>
        <w:t>𝛼</w:t>
      </w:r>
      <w:r w:rsidR="004A0118" w:rsidRPr="00246A08">
        <w:rPr>
          <w:rFonts w:ascii="Times New Roman" w:eastAsiaTheme="minorEastAsia" w:hAnsi="Times New Roman" w:cs="Times New Roman"/>
          <w:sz w:val="24"/>
          <w:szCs w:val="24"/>
          <w:lang w:val="en-GB"/>
        </w:rPr>
        <w:t xml:space="preserve"> in these portfolios would further validate the robustness and reliability of the results.</w:t>
      </w:r>
    </w:p>
    <w:p w14:paraId="078CAA71" w14:textId="77777777" w:rsidR="00363161" w:rsidRPr="00246A08" w:rsidRDefault="00363161" w:rsidP="004A0118">
      <w:pPr>
        <w:pStyle w:val="NoSpacing"/>
        <w:spacing w:line="360" w:lineRule="auto"/>
        <w:jc w:val="both"/>
        <w:rPr>
          <w:rFonts w:ascii="Times New Roman" w:eastAsiaTheme="minorEastAsia" w:hAnsi="Times New Roman" w:cs="Times New Roman"/>
          <w:sz w:val="24"/>
          <w:szCs w:val="24"/>
          <w:lang w:val="en-GB"/>
        </w:rPr>
      </w:pPr>
    </w:p>
    <w:p w14:paraId="315D1E00" w14:textId="55E6122A" w:rsidR="0036512D" w:rsidRPr="00246A08" w:rsidRDefault="00100016" w:rsidP="00100016">
      <w:pPr>
        <w:pStyle w:val="Heading2"/>
        <w:rPr>
          <w:rFonts w:ascii="Times New Roman" w:hAnsi="Times New Roman" w:cs="Times New Roman"/>
          <w:b/>
          <w:bCs/>
          <w:color w:val="000000" w:themeColor="text1"/>
          <w:sz w:val="24"/>
          <w:szCs w:val="24"/>
        </w:rPr>
      </w:pPr>
      <w:bookmarkStart w:id="10" w:name="_Toc199456138"/>
      <w:r w:rsidRPr="00246A08">
        <w:rPr>
          <w:rFonts w:ascii="Times New Roman" w:hAnsi="Times New Roman" w:cs="Times New Roman"/>
          <w:b/>
          <w:bCs/>
          <w:color w:val="000000" w:themeColor="text1"/>
          <w:sz w:val="24"/>
          <w:szCs w:val="24"/>
        </w:rPr>
        <w:t xml:space="preserve">3.2 </w:t>
      </w:r>
      <w:r w:rsidR="0036512D" w:rsidRPr="00246A08">
        <w:rPr>
          <w:rFonts w:ascii="Times New Roman" w:hAnsi="Times New Roman" w:cs="Times New Roman"/>
          <w:b/>
          <w:bCs/>
          <w:color w:val="000000" w:themeColor="text1"/>
          <w:sz w:val="24"/>
          <w:szCs w:val="24"/>
        </w:rPr>
        <w:t>Inflation and Volatility Decomposition</w:t>
      </w:r>
      <w:bookmarkEnd w:id="10"/>
      <w:r w:rsidR="0036512D" w:rsidRPr="00246A08">
        <w:rPr>
          <w:rFonts w:ascii="Times New Roman" w:hAnsi="Times New Roman" w:cs="Times New Roman"/>
          <w:b/>
          <w:bCs/>
          <w:color w:val="000000" w:themeColor="text1"/>
          <w:sz w:val="24"/>
          <w:szCs w:val="24"/>
        </w:rPr>
        <w:t xml:space="preserve"> </w:t>
      </w:r>
    </w:p>
    <w:p w14:paraId="1E0097C9" w14:textId="77777777" w:rsidR="00764017" w:rsidRPr="00246A08" w:rsidRDefault="00764017" w:rsidP="00764017">
      <w:pPr>
        <w:pStyle w:val="NoSpacing"/>
        <w:rPr>
          <w:rFonts w:ascii="Times New Roman" w:hAnsi="Times New Roman" w:cs="Times New Roman"/>
          <w:b/>
          <w:bCs/>
          <w:sz w:val="24"/>
          <w:szCs w:val="24"/>
          <w:lang w:val="en-GB"/>
        </w:rPr>
      </w:pPr>
    </w:p>
    <w:p w14:paraId="0D21A0F6" w14:textId="2AB0CCB2" w:rsidR="00764017" w:rsidRPr="00246A08" w:rsidRDefault="00781241" w:rsidP="00B11872">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To </w:t>
      </w:r>
      <w:r w:rsidR="009755AA" w:rsidRPr="00246A08">
        <w:rPr>
          <w:rFonts w:ascii="Times New Roman" w:eastAsiaTheme="minorEastAsia" w:hAnsi="Times New Roman" w:cs="Times New Roman"/>
          <w:sz w:val="24"/>
          <w:szCs w:val="24"/>
          <w:lang w:val="en-GB"/>
        </w:rPr>
        <w:t xml:space="preserve">assess the implications of the unexpected inflation rate on the return of the assets, it is primarily important to determine the market’s expectations for inflation, i.e., the expected inflation rate. </w:t>
      </w:r>
      <w:hyperlink w:anchor="Fama1" w:history="1">
        <w:r w:rsidR="009755AA" w:rsidRPr="00246A08">
          <w:rPr>
            <w:rStyle w:val="Hyperlink"/>
            <w:rFonts w:ascii="Times New Roman" w:eastAsiaTheme="minorEastAsia" w:hAnsi="Times New Roman" w:cs="Times New Roman"/>
            <w:sz w:val="24"/>
            <w:szCs w:val="24"/>
            <w:lang w:val="en-GB"/>
          </w:rPr>
          <w:t>Fama (1975)</w:t>
        </w:r>
      </w:hyperlink>
      <w:r w:rsidR="009755AA" w:rsidRPr="00246A08">
        <w:rPr>
          <w:rFonts w:ascii="Times New Roman" w:eastAsiaTheme="minorEastAsia" w:hAnsi="Times New Roman" w:cs="Times New Roman"/>
          <w:sz w:val="24"/>
          <w:szCs w:val="24"/>
          <w:lang w:val="en-GB"/>
        </w:rPr>
        <w:t xml:space="preserve"> developed a framework </w:t>
      </w:r>
      <w:r w:rsidR="00651108">
        <w:rPr>
          <w:rFonts w:ascii="Times New Roman" w:eastAsiaTheme="minorEastAsia" w:hAnsi="Times New Roman" w:cs="Times New Roman"/>
          <w:sz w:val="24"/>
          <w:szCs w:val="24"/>
          <w:lang w:val="en-GB"/>
        </w:rPr>
        <w:t>using</w:t>
      </w:r>
      <w:r w:rsidR="009755AA" w:rsidRPr="00246A08">
        <w:rPr>
          <w:rFonts w:ascii="Times New Roman" w:eastAsiaTheme="minorEastAsia" w:hAnsi="Times New Roman" w:cs="Times New Roman"/>
          <w:sz w:val="24"/>
          <w:szCs w:val="24"/>
          <w:lang w:val="en-GB"/>
        </w:rPr>
        <w:t xml:space="preserve"> short-term interest rates on US Treasury Bills to predict the inflation rate of the subsequent months, on which he finds a market efficiency, where nominal interest rates contain all the information pertaining to future inflation rates.</w:t>
      </w:r>
      <w:r w:rsidR="00B55CEF" w:rsidRPr="00246A08">
        <w:rPr>
          <w:rFonts w:ascii="Times New Roman" w:eastAsiaTheme="minorEastAsia" w:hAnsi="Times New Roman" w:cs="Times New Roman"/>
          <w:sz w:val="24"/>
          <w:szCs w:val="24"/>
          <w:lang w:val="en-GB"/>
        </w:rPr>
        <w:t xml:space="preserve"> </w:t>
      </w:r>
      <w:hyperlink w:anchor="HaferHein" w:history="1">
        <w:r w:rsidR="008D17B4" w:rsidRPr="00246A08">
          <w:rPr>
            <w:rStyle w:val="Hyperlink"/>
            <w:rFonts w:ascii="Times New Roman" w:eastAsiaTheme="minorEastAsia" w:hAnsi="Times New Roman" w:cs="Times New Roman"/>
            <w:sz w:val="24"/>
            <w:szCs w:val="24"/>
            <w:lang w:val="en-GB"/>
          </w:rPr>
          <w:t>Hafer and Hein (1985)</w:t>
        </w:r>
      </w:hyperlink>
      <w:r w:rsidR="008D17B4" w:rsidRPr="00246A08">
        <w:rPr>
          <w:rFonts w:ascii="Times New Roman" w:eastAsiaTheme="minorEastAsia" w:hAnsi="Times New Roman" w:cs="Times New Roman"/>
          <w:sz w:val="24"/>
          <w:szCs w:val="24"/>
          <w:lang w:val="en-GB"/>
        </w:rPr>
        <w:t xml:space="preserve"> studied this and other forecasting procedures and concluded that surveying forecasts are the most accurate inflation predictors. It is with this conclusion in mind that on our split of the expected and unexpected component of the inflation rate happens. Expected inflation rate is </w:t>
      </w:r>
      <w:r w:rsidR="001A6D53" w:rsidRPr="00246A08">
        <w:rPr>
          <w:rFonts w:ascii="Times New Roman" w:eastAsiaTheme="minorEastAsia" w:hAnsi="Times New Roman" w:cs="Times New Roman"/>
          <w:sz w:val="24"/>
          <w:szCs w:val="24"/>
          <w:lang w:val="en-GB"/>
        </w:rPr>
        <w:t>obtained</w:t>
      </w:r>
      <w:r w:rsidR="008D17B4" w:rsidRPr="00246A08">
        <w:rPr>
          <w:rFonts w:ascii="Times New Roman" w:eastAsiaTheme="minorEastAsia" w:hAnsi="Times New Roman" w:cs="Times New Roman"/>
          <w:sz w:val="24"/>
          <w:szCs w:val="24"/>
          <w:lang w:val="en-GB"/>
        </w:rPr>
        <w:t xml:space="preserve"> from the </w:t>
      </w:r>
      <w:r w:rsidR="008D17B4" w:rsidRPr="00246A08">
        <w:rPr>
          <w:rFonts w:ascii="Times New Roman" w:eastAsiaTheme="minorEastAsia" w:hAnsi="Times New Roman" w:cs="Times New Roman"/>
          <w:i/>
          <w:iCs/>
          <w:sz w:val="24"/>
          <w:szCs w:val="24"/>
          <w:lang w:val="en-GB"/>
        </w:rPr>
        <w:t xml:space="preserve">University of Michigan Inflation Expectations, </w:t>
      </w:r>
      <w:r w:rsidR="008D17B4" w:rsidRPr="00246A08">
        <w:rPr>
          <w:rFonts w:ascii="Times New Roman" w:eastAsiaTheme="minorEastAsia" w:hAnsi="Times New Roman" w:cs="Times New Roman"/>
          <w:sz w:val="24"/>
          <w:szCs w:val="24"/>
          <w:lang w:val="en-GB"/>
        </w:rPr>
        <w:t xml:space="preserve">a median expected price change of the 12 subsequent months, representing the consumer sentiment regarding future inflation </w:t>
      </w:r>
      <w:r w:rsidR="001A6D53" w:rsidRPr="00246A08">
        <w:rPr>
          <w:rFonts w:ascii="Times New Roman" w:eastAsiaTheme="minorEastAsia" w:hAnsi="Times New Roman" w:cs="Times New Roman"/>
          <w:sz w:val="24"/>
          <w:szCs w:val="24"/>
          <w:lang w:val="en-GB"/>
        </w:rPr>
        <w:t xml:space="preserve">levels. The unexpected component is then derived from the difference between the actual Year-over-year inflation rate and the expected inflation rate. </w:t>
      </w:r>
      <w:r w:rsidR="0072025E" w:rsidRPr="00246A08">
        <w:rPr>
          <w:rFonts w:ascii="Times New Roman" w:eastAsiaTheme="minorEastAsia" w:hAnsi="Times New Roman" w:cs="Times New Roman"/>
          <w:sz w:val="24"/>
          <w:szCs w:val="24"/>
          <w:lang w:val="en-GB"/>
        </w:rPr>
        <w:t xml:space="preserve">The rationale is that investors may have already priced in expected inflation, whereas unexpected inflation represents a surprise to the markets and thus carries greater explanatory power for abnormal returns. </w:t>
      </w:r>
    </w:p>
    <w:p w14:paraId="5503887F" w14:textId="45308576" w:rsidR="001A6D53" w:rsidRPr="00246A08" w:rsidRDefault="001A6D53" w:rsidP="00B11872">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Innovations in volatility are </w:t>
      </w:r>
      <w:r w:rsidR="00651108" w:rsidRPr="00246A08">
        <w:rPr>
          <w:rFonts w:ascii="Times New Roman" w:eastAsiaTheme="minorEastAsia" w:hAnsi="Times New Roman" w:cs="Times New Roman"/>
          <w:sz w:val="24"/>
          <w:szCs w:val="24"/>
          <w:lang w:val="en-GB"/>
        </w:rPr>
        <w:t>model</w:t>
      </w:r>
      <w:r w:rsidR="00651108">
        <w:rPr>
          <w:rFonts w:ascii="Times New Roman" w:eastAsiaTheme="minorEastAsia" w:hAnsi="Times New Roman" w:cs="Times New Roman"/>
          <w:sz w:val="24"/>
          <w:szCs w:val="24"/>
          <w:lang w:val="en-GB"/>
        </w:rPr>
        <w:t>led</w:t>
      </w:r>
      <w:r w:rsidRPr="00246A08">
        <w:rPr>
          <w:rFonts w:ascii="Times New Roman" w:eastAsiaTheme="minorEastAsia" w:hAnsi="Times New Roman" w:cs="Times New Roman"/>
          <w:sz w:val="24"/>
          <w:szCs w:val="24"/>
          <w:lang w:val="en-GB"/>
        </w:rPr>
        <w:t xml:space="preserve"> exactly in the same sense, the residual between realized or conditional volatility and the expected volatility rate. In the case of volatility, though, the expected component is fetched from the VIX Index, which captures the market participants’ expectations </w:t>
      </w:r>
      <w:r w:rsidR="00534D47" w:rsidRPr="00246A08">
        <w:rPr>
          <w:rFonts w:ascii="Times New Roman" w:eastAsiaTheme="minorEastAsia" w:hAnsi="Times New Roman" w:cs="Times New Roman"/>
          <w:sz w:val="24"/>
          <w:szCs w:val="24"/>
          <w:lang w:val="en-GB"/>
        </w:rPr>
        <w:t xml:space="preserve">on the next 30 days </w:t>
      </w:r>
      <w:r w:rsidRPr="00246A08">
        <w:rPr>
          <w:rFonts w:ascii="Times New Roman" w:eastAsiaTheme="minorEastAsia" w:hAnsi="Times New Roman" w:cs="Times New Roman"/>
          <w:sz w:val="24"/>
          <w:szCs w:val="24"/>
          <w:lang w:val="en-GB"/>
        </w:rPr>
        <w:t xml:space="preserve">equity markets volatility. </w:t>
      </w:r>
      <w:r w:rsidR="00534D47" w:rsidRPr="00246A08">
        <w:rPr>
          <w:rFonts w:ascii="Times New Roman" w:eastAsiaTheme="minorEastAsia" w:hAnsi="Times New Roman" w:cs="Times New Roman"/>
          <w:sz w:val="24"/>
          <w:szCs w:val="24"/>
          <w:lang w:val="en-GB"/>
        </w:rPr>
        <w:t xml:space="preserve">According to some literature, namely </w:t>
      </w:r>
      <w:hyperlink w:anchor="Christensen_Prabhala" w:history="1">
        <w:r w:rsidR="00534D47" w:rsidRPr="00246A08">
          <w:rPr>
            <w:rStyle w:val="Hyperlink"/>
            <w:rFonts w:ascii="Times New Roman" w:eastAsiaTheme="minorEastAsia" w:hAnsi="Times New Roman" w:cs="Times New Roman"/>
            <w:sz w:val="24"/>
            <w:szCs w:val="24"/>
            <w:lang w:val="en-GB"/>
          </w:rPr>
          <w:t xml:space="preserve">Christensen and </w:t>
        </w:r>
        <w:proofErr w:type="spellStart"/>
        <w:r w:rsidR="00534D47" w:rsidRPr="00246A08">
          <w:rPr>
            <w:rStyle w:val="Hyperlink"/>
            <w:rFonts w:ascii="Times New Roman" w:eastAsiaTheme="minorEastAsia" w:hAnsi="Times New Roman" w:cs="Times New Roman"/>
            <w:sz w:val="24"/>
            <w:szCs w:val="24"/>
            <w:lang w:val="en-GB"/>
          </w:rPr>
          <w:t>Prabhala</w:t>
        </w:r>
        <w:proofErr w:type="spellEnd"/>
        <w:r w:rsidR="00534D47" w:rsidRPr="00246A08">
          <w:rPr>
            <w:rStyle w:val="Hyperlink"/>
            <w:rFonts w:ascii="Times New Roman" w:eastAsiaTheme="minorEastAsia" w:hAnsi="Times New Roman" w:cs="Times New Roman"/>
            <w:sz w:val="24"/>
            <w:szCs w:val="24"/>
            <w:lang w:val="en-GB"/>
          </w:rPr>
          <w:t xml:space="preserve"> (1998)</w:t>
        </w:r>
      </w:hyperlink>
      <w:r w:rsidR="00534D47" w:rsidRPr="00246A08">
        <w:rPr>
          <w:rFonts w:ascii="Times New Roman" w:eastAsiaTheme="minorEastAsia" w:hAnsi="Times New Roman" w:cs="Times New Roman"/>
          <w:sz w:val="24"/>
          <w:szCs w:val="24"/>
          <w:lang w:val="en-GB"/>
        </w:rPr>
        <w:t xml:space="preserve">, implied volatility, outperforms past volatility in forecasting </w:t>
      </w:r>
      <w:r w:rsidR="00534D47" w:rsidRPr="00246A08">
        <w:rPr>
          <w:rFonts w:ascii="Times New Roman" w:eastAsiaTheme="minorEastAsia" w:hAnsi="Times New Roman" w:cs="Times New Roman"/>
          <w:sz w:val="24"/>
          <w:szCs w:val="24"/>
          <w:lang w:val="en-GB"/>
        </w:rPr>
        <w:lastRenderedPageBreak/>
        <w:t xml:space="preserve">the future rates of volatility. </w:t>
      </w:r>
      <w:r w:rsidR="001709EA" w:rsidRPr="00246A08">
        <w:rPr>
          <w:rFonts w:ascii="Times New Roman" w:eastAsiaTheme="minorEastAsia" w:hAnsi="Times New Roman" w:cs="Times New Roman"/>
          <w:sz w:val="24"/>
          <w:szCs w:val="24"/>
          <w:lang w:val="en-GB"/>
        </w:rPr>
        <w:t xml:space="preserve">To calculate the daily implied volatility, we have applied the Rule of 16, which is a simple way to convert an annualized implied volatility measure like the VIX into daily moves. The number 16 comes from the fact that, there are 252 trading days in a month, so to de-annualize the daily moves we should divide the value of the index by the square root of 252, which is, approximately, 16. We then calculate the monthly expected volatility by scaling the daily reads, </w:t>
      </w:r>
      <w:r w:rsidR="00651108">
        <w:rPr>
          <w:rFonts w:ascii="Times New Roman" w:eastAsiaTheme="minorEastAsia" w:hAnsi="Times New Roman" w:cs="Times New Roman"/>
          <w:sz w:val="24"/>
          <w:szCs w:val="24"/>
          <w:lang w:val="en-GB"/>
        </w:rPr>
        <w:t>i.e.</w:t>
      </w:r>
      <w:r w:rsidR="001709EA" w:rsidRPr="00246A08">
        <w:rPr>
          <w:rFonts w:ascii="Times New Roman" w:eastAsiaTheme="minorEastAsia" w:hAnsi="Times New Roman" w:cs="Times New Roman"/>
          <w:sz w:val="24"/>
          <w:szCs w:val="24"/>
          <w:lang w:val="en-GB"/>
        </w:rPr>
        <w:t xml:space="preserve">, we multiply it by the square root of the number of trading days in a month, approximately, 21. </w:t>
      </w:r>
    </w:p>
    <w:p w14:paraId="7A6F05FF" w14:textId="77777777" w:rsidR="00140F1A" w:rsidRPr="00246A08" w:rsidRDefault="00140F1A" w:rsidP="00B11872">
      <w:pPr>
        <w:pStyle w:val="NoSpacing"/>
        <w:spacing w:line="360" w:lineRule="auto"/>
        <w:jc w:val="both"/>
        <w:rPr>
          <w:rFonts w:ascii="Times New Roman" w:eastAsiaTheme="minorEastAsia" w:hAnsi="Times New Roman" w:cs="Times New Roman"/>
          <w:sz w:val="24"/>
          <w:szCs w:val="24"/>
          <w:lang w:val="en-GB"/>
        </w:rPr>
      </w:pPr>
    </w:p>
    <w:p w14:paraId="132951D3" w14:textId="68986DBC" w:rsidR="00B80FE3" w:rsidRPr="00246A08" w:rsidRDefault="00100016" w:rsidP="00100016">
      <w:pPr>
        <w:pStyle w:val="Heading2"/>
        <w:rPr>
          <w:rFonts w:ascii="Times New Roman" w:hAnsi="Times New Roman" w:cs="Times New Roman"/>
          <w:b/>
          <w:bCs/>
          <w:color w:val="000000" w:themeColor="text1"/>
          <w:sz w:val="24"/>
          <w:szCs w:val="24"/>
        </w:rPr>
      </w:pPr>
      <w:bookmarkStart w:id="11" w:name="_Toc199456139"/>
      <w:r w:rsidRPr="00246A08">
        <w:rPr>
          <w:rFonts w:ascii="Times New Roman" w:hAnsi="Times New Roman" w:cs="Times New Roman"/>
          <w:b/>
          <w:bCs/>
          <w:color w:val="000000" w:themeColor="text1"/>
          <w:sz w:val="24"/>
          <w:szCs w:val="24"/>
        </w:rPr>
        <w:t xml:space="preserve">3.3 </w:t>
      </w:r>
      <w:r w:rsidR="00D477C1" w:rsidRPr="00246A08">
        <w:rPr>
          <w:rFonts w:ascii="Times New Roman" w:hAnsi="Times New Roman" w:cs="Times New Roman"/>
          <w:b/>
          <w:bCs/>
          <w:color w:val="000000" w:themeColor="text1"/>
          <w:sz w:val="24"/>
          <w:szCs w:val="24"/>
        </w:rPr>
        <w:t>Avoiding Simultaneity Bias</w:t>
      </w:r>
      <w:r w:rsidR="00602D2F" w:rsidRPr="00246A08">
        <w:rPr>
          <w:rFonts w:ascii="Times New Roman" w:hAnsi="Times New Roman" w:cs="Times New Roman"/>
          <w:b/>
          <w:bCs/>
          <w:color w:val="000000" w:themeColor="text1"/>
          <w:sz w:val="24"/>
          <w:szCs w:val="24"/>
        </w:rPr>
        <w:t xml:space="preserve"> and Endogeneity</w:t>
      </w:r>
      <w:bookmarkEnd w:id="11"/>
      <w:r w:rsidR="00602D2F" w:rsidRPr="00246A08">
        <w:rPr>
          <w:rFonts w:ascii="Times New Roman" w:hAnsi="Times New Roman" w:cs="Times New Roman"/>
          <w:b/>
          <w:bCs/>
          <w:color w:val="000000" w:themeColor="text1"/>
          <w:sz w:val="24"/>
          <w:szCs w:val="24"/>
        </w:rPr>
        <w:t xml:space="preserve"> </w:t>
      </w:r>
    </w:p>
    <w:p w14:paraId="3661305B" w14:textId="77777777" w:rsidR="00D477C1" w:rsidRPr="00246A08" w:rsidRDefault="00D477C1" w:rsidP="00D477C1">
      <w:pPr>
        <w:pStyle w:val="NoSpacing"/>
        <w:rPr>
          <w:rFonts w:ascii="Times New Roman" w:hAnsi="Times New Roman" w:cs="Times New Roman"/>
          <w:b/>
          <w:bCs/>
          <w:sz w:val="24"/>
          <w:szCs w:val="24"/>
          <w:lang w:val="en-GB"/>
        </w:rPr>
      </w:pPr>
    </w:p>
    <w:p w14:paraId="3687C56F" w14:textId="77777777" w:rsidR="00E27B18" w:rsidRPr="00246A08" w:rsidRDefault="00E27B18" w:rsidP="00E27B18">
      <w:pPr>
        <w:pStyle w:val="NoSpacing"/>
        <w:rPr>
          <w:rFonts w:ascii="Times New Roman" w:hAnsi="Times New Roman" w:cs="Times New Roman"/>
          <w:sz w:val="24"/>
          <w:szCs w:val="24"/>
          <w:lang w:val="en-GB"/>
        </w:rPr>
      </w:pPr>
    </w:p>
    <w:p w14:paraId="09A0EC53" w14:textId="30BBEB48" w:rsidR="008915DF" w:rsidRPr="00246A08" w:rsidRDefault="00781241" w:rsidP="008915DF">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In Section 3.1, equation </w:t>
      </w:r>
      <w:hyperlink w:anchor="Equation1" w:history="1">
        <w:r w:rsidRPr="00246A08">
          <w:rPr>
            <w:rStyle w:val="Hyperlink"/>
            <w:rFonts w:ascii="Times New Roman" w:eastAsiaTheme="minorEastAsia" w:hAnsi="Times New Roman" w:cs="Times New Roman"/>
            <w:sz w:val="24"/>
            <w:szCs w:val="24"/>
            <w:lang w:val="en-GB"/>
          </w:rPr>
          <w:t>(1)</w:t>
        </w:r>
      </w:hyperlink>
      <w:r w:rsidRPr="00246A08">
        <w:rPr>
          <w:rFonts w:ascii="Times New Roman" w:hAnsi="Times New Roman" w:cs="Times New Roman"/>
          <w:lang w:val="en-GB"/>
        </w:rPr>
        <w:t xml:space="preserve"> </w:t>
      </w:r>
      <w:r w:rsidRPr="00246A08">
        <w:rPr>
          <w:rFonts w:ascii="Times New Roman" w:eastAsiaTheme="minorEastAsia" w:hAnsi="Times New Roman" w:cs="Times New Roman"/>
          <w:sz w:val="24"/>
          <w:szCs w:val="24"/>
          <w:lang w:val="en-GB"/>
        </w:rPr>
        <w:t>we laid the foundations for the methodology that allows us to measure the sensitivity of the assets or portfolios to inflation and volatility</w:t>
      </w:r>
      <w:r w:rsidR="008915DF" w:rsidRPr="00246A08">
        <w:rPr>
          <w:rFonts w:ascii="Times New Roman" w:eastAsiaTheme="minorEastAsia" w:hAnsi="Times New Roman" w:cs="Times New Roman"/>
          <w:sz w:val="24"/>
          <w:szCs w:val="24"/>
          <w:lang w:val="en-GB"/>
        </w:rPr>
        <w:t>.</w:t>
      </w:r>
      <w:r w:rsidR="0032148D" w:rsidRPr="00246A08">
        <w:rPr>
          <w:rFonts w:ascii="Times New Roman" w:eastAsiaTheme="minorEastAsia" w:hAnsi="Times New Roman" w:cs="Times New Roman"/>
          <w:sz w:val="24"/>
          <w:szCs w:val="24"/>
          <w:lang w:val="en-GB"/>
        </w:rPr>
        <w:t xml:space="preserve"> The exposition of the equation in this manner is strictly because it allows to clearly understand the conceptual model built. However, </w:t>
      </w:r>
      <w:r w:rsidR="00036618" w:rsidRPr="00246A08">
        <w:rPr>
          <w:rFonts w:ascii="Times New Roman" w:eastAsiaTheme="minorEastAsia" w:hAnsi="Times New Roman" w:cs="Times New Roman"/>
          <w:sz w:val="24"/>
          <w:szCs w:val="24"/>
          <w:lang w:val="en-GB"/>
        </w:rPr>
        <w:t>this contemporaneity</w:t>
      </w:r>
      <w:r w:rsidR="0032148D" w:rsidRPr="00246A08">
        <w:rPr>
          <w:rFonts w:ascii="Times New Roman" w:eastAsiaTheme="minorEastAsia" w:hAnsi="Times New Roman" w:cs="Times New Roman"/>
          <w:sz w:val="24"/>
          <w:szCs w:val="24"/>
          <w:lang w:val="en-GB"/>
        </w:rPr>
        <w:t>,</w:t>
      </w:r>
      <w:r w:rsidR="00036618" w:rsidRPr="00246A08">
        <w:rPr>
          <w:rFonts w:ascii="Times New Roman" w:eastAsiaTheme="minorEastAsia" w:hAnsi="Times New Roman" w:cs="Times New Roman"/>
          <w:sz w:val="24"/>
          <w:szCs w:val="24"/>
          <w:lang w:val="en-GB"/>
        </w:rPr>
        <w:t xml:space="preserve"> will lead</w:t>
      </w:r>
      <w:r w:rsidR="0032148D" w:rsidRPr="00246A08">
        <w:rPr>
          <w:rFonts w:ascii="Times New Roman" w:eastAsiaTheme="minorEastAsia" w:hAnsi="Times New Roman" w:cs="Times New Roman"/>
          <w:sz w:val="24"/>
          <w:szCs w:val="24"/>
          <w:lang w:val="en-GB"/>
        </w:rPr>
        <w:t xml:space="preserve"> </w:t>
      </w:r>
      <w:r w:rsidR="00036618" w:rsidRPr="00246A08">
        <w:rPr>
          <w:rFonts w:ascii="Times New Roman" w:eastAsiaTheme="minorEastAsia" w:hAnsi="Times New Roman" w:cs="Times New Roman"/>
          <w:sz w:val="24"/>
          <w:szCs w:val="24"/>
          <w:lang w:val="en-GB"/>
        </w:rPr>
        <w:t xml:space="preserve">to </w:t>
      </w:r>
      <w:r w:rsidR="0032148D" w:rsidRPr="00246A08">
        <w:rPr>
          <w:rFonts w:ascii="Times New Roman" w:eastAsiaTheme="minorEastAsia" w:hAnsi="Times New Roman" w:cs="Times New Roman"/>
          <w:sz w:val="24"/>
          <w:szCs w:val="24"/>
          <w:lang w:val="en-GB"/>
        </w:rPr>
        <w:t>simultaneity bias</w:t>
      </w:r>
      <w:r w:rsidR="00036618" w:rsidRPr="00246A08">
        <w:rPr>
          <w:rFonts w:ascii="Times New Roman" w:eastAsiaTheme="minorEastAsia" w:hAnsi="Times New Roman" w:cs="Times New Roman"/>
          <w:sz w:val="24"/>
          <w:szCs w:val="24"/>
          <w:lang w:val="en-GB"/>
        </w:rPr>
        <w:t xml:space="preserve"> and</w:t>
      </w:r>
      <w:r w:rsidR="00820754" w:rsidRPr="00246A08">
        <w:rPr>
          <w:rFonts w:ascii="Times New Roman" w:eastAsiaTheme="minorEastAsia" w:hAnsi="Times New Roman" w:cs="Times New Roman"/>
          <w:sz w:val="24"/>
          <w:szCs w:val="24"/>
          <w:lang w:val="en-GB"/>
        </w:rPr>
        <w:t xml:space="preserve"> </w:t>
      </w:r>
      <w:r w:rsidR="004E232E" w:rsidRPr="00246A08">
        <w:rPr>
          <w:rFonts w:ascii="Times New Roman" w:eastAsiaTheme="minorEastAsia" w:hAnsi="Times New Roman" w:cs="Times New Roman"/>
          <w:sz w:val="24"/>
          <w:szCs w:val="24"/>
          <w:lang w:val="en-GB"/>
        </w:rPr>
        <w:t>could introduce</w:t>
      </w:r>
      <w:r w:rsidR="00820754" w:rsidRPr="00246A08">
        <w:rPr>
          <w:rFonts w:ascii="Times New Roman" w:eastAsiaTheme="minorEastAsia" w:hAnsi="Times New Roman" w:cs="Times New Roman"/>
          <w:sz w:val="24"/>
          <w:szCs w:val="24"/>
          <w:lang w:val="en-GB"/>
        </w:rPr>
        <w:t xml:space="preserve"> endogeneity</w:t>
      </w:r>
      <w:r w:rsidR="00036618" w:rsidRPr="00246A08">
        <w:rPr>
          <w:rFonts w:ascii="Times New Roman" w:eastAsiaTheme="minorEastAsia" w:hAnsi="Times New Roman" w:cs="Times New Roman"/>
          <w:sz w:val="24"/>
          <w:szCs w:val="24"/>
          <w:lang w:val="en-GB"/>
        </w:rPr>
        <w:t xml:space="preserve">. The regressions performed in this paper will, in fact, </w:t>
      </w:r>
      <w:r w:rsidR="004E232E" w:rsidRPr="00246A08">
        <w:rPr>
          <w:rFonts w:ascii="Times New Roman" w:eastAsiaTheme="minorEastAsia" w:hAnsi="Times New Roman" w:cs="Times New Roman"/>
          <w:sz w:val="24"/>
          <w:szCs w:val="24"/>
          <w:lang w:val="en-GB"/>
        </w:rPr>
        <w:t>rely on</w:t>
      </w:r>
      <w:r w:rsidR="00036618" w:rsidRPr="00246A08">
        <w:rPr>
          <w:rFonts w:ascii="Times New Roman" w:eastAsiaTheme="minorEastAsia" w:hAnsi="Times New Roman" w:cs="Times New Roman"/>
          <w:sz w:val="24"/>
          <w:szCs w:val="24"/>
          <w:lang w:val="en-GB"/>
        </w:rPr>
        <w:t xml:space="preserve"> lagged explanatory variables</w:t>
      </w:r>
      <w:r w:rsidR="004E232E" w:rsidRPr="00246A08">
        <w:rPr>
          <w:rFonts w:ascii="Times New Roman" w:eastAsiaTheme="minorEastAsia" w:hAnsi="Times New Roman" w:cs="Times New Roman"/>
          <w:sz w:val="24"/>
          <w:szCs w:val="24"/>
          <w:lang w:val="en-GB"/>
        </w:rPr>
        <w:t>, extending</w:t>
      </w:r>
      <w:r w:rsidR="00036618" w:rsidRPr="00246A08">
        <w:rPr>
          <w:rFonts w:ascii="Times New Roman" w:eastAsiaTheme="minorEastAsia" w:hAnsi="Times New Roman" w:cs="Times New Roman"/>
          <w:sz w:val="24"/>
          <w:szCs w:val="24"/>
          <w:lang w:val="en-GB"/>
        </w:rPr>
        <w:t xml:space="preserve"> up to 5 lags</w:t>
      </w:r>
      <w:r w:rsidR="004E232E" w:rsidRPr="00246A08">
        <w:rPr>
          <w:rFonts w:ascii="Times New Roman" w:eastAsiaTheme="minorEastAsia" w:hAnsi="Times New Roman" w:cs="Times New Roman"/>
          <w:sz w:val="24"/>
          <w:szCs w:val="24"/>
          <w:lang w:val="en-GB"/>
        </w:rPr>
        <w:t>, to mitigate the issues discussed above</w:t>
      </w:r>
      <w:r w:rsidR="00036618" w:rsidRPr="00246A08">
        <w:rPr>
          <w:rFonts w:ascii="Times New Roman" w:eastAsiaTheme="minorEastAsia" w:hAnsi="Times New Roman" w:cs="Times New Roman"/>
          <w:sz w:val="24"/>
          <w:szCs w:val="24"/>
          <w:lang w:val="en-GB"/>
        </w:rPr>
        <w:t xml:space="preserve">. In addressing, the simultaneity bias, as </w:t>
      </w:r>
      <w:hyperlink w:anchor="Schwert_simultaneity" w:history="1">
        <w:r w:rsidR="00036618" w:rsidRPr="00246A08">
          <w:rPr>
            <w:rStyle w:val="Hyperlink"/>
            <w:rFonts w:ascii="Times New Roman" w:eastAsiaTheme="minorEastAsia" w:hAnsi="Times New Roman" w:cs="Times New Roman"/>
            <w:sz w:val="24"/>
            <w:szCs w:val="24"/>
            <w:lang w:val="en-GB"/>
          </w:rPr>
          <w:t>Schwert (1981)</w:t>
        </w:r>
      </w:hyperlink>
      <w:r w:rsidR="00036618" w:rsidRPr="00246A08">
        <w:rPr>
          <w:rFonts w:ascii="Times New Roman" w:eastAsiaTheme="minorEastAsia" w:hAnsi="Times New Roman" w:cs="Times New Roman"/>
          <w:sz w:val="24"/>
          <w:szCs w:val="24"/>
          <w:lang w:val="en-GB"/>
        </w:rPr>
        <w:t xml:space="preserve"> puts it, for instance, there is a delay of more than a month between the time it takes for the data collectors at the Bureau of Labor Statistics</w:t>
      </w:r>
      <w:r w:rsidR="00651108">
        <w:rPr>
          <w:rFonts w:ascii="Times New Roman" w:eastAsiaTheme="minorEastAsia" w:hAnsi="Times New Roman" w:cs="Times New Roman"/>
          <w:sz w:val="24"/>
          <w:szCs w:val="24"/>
          <w:lang w:val="en-GB"/>
        </w:rPr>
        <w:t xml:space="preserve"> to do so and for the</w:t>
      </w:r>
      <w:r w:rsidR="00036618" w:rsidRPr="00246A08">
        <w:rPr>
          <w:rFonts w:ascii="Times New Roman" w:eastAsiaTheme="minorEastAsia" w:hAnsi="Times New Roman" w:cs="Times New Roman"/>
          <w:sz w:val="24"/>
          <w:szCs w:val="24"/>
          <w:lang w:val="en-GB"/>
        </w:rPr>
        <w:t xml:space="preserve"> CPI data </w:t>
      </w:r>
      <w:r w:rsidR="00651108">
        <w:rPr>
          <w:rFonts w:ascii="Times New Roman" w:eastAsiaTheme="minorEastAsia" w:hAnsi="Times New Roman" w:cs="Times New Roman"/>
          <w:sz w:val="24"/>
          <w:szCs w:val="24"/>
          <w:lang w:val="en-GB"/>
        </w:rPr>
        <w:t>to be</w:t>
      </w:r>
      <w:r w:rsidR="00036618" w:rsidRPr="00246A08">
        <w:rPr>
          <w:rFonts w:ascii="Times New Roman" w:eastAsiaTheme="minorEastAsia" w:hAnsi="Times New Roman" w:cs="Times New Roman"/>
          <w:sz w:val="24"/>
          <w:szCs w:val="24"/>
          <w:lang w:val="en-GB"/>
        </w:rPr>
        <w:t xml:space="preserve"> published</w:t>
      </w:r>
      <w:r w:rsidR="00651108">
        <w:rPr>
          <w:rFonts w:ascii="Times New Roman" w:eastAsiaTheme="minorEastAsia" w:hAnsi="Times New Roman" w:cs="Times New Roman"/>
          <w:sz w:val="24"/>
          <w:szCs w:val="24"/>
          <w:lang w:val="en-GB"/>
        </w:rPr>
        <w:t>,</w:t>
      </w:r>
      <w:r w:rsidR="00036618" w:rsidRPr="00246A08">
        <w:rPr>
          <w:rFonts w:ascii="Times New Roman" w:eastAsiaTheme="minorEastAsia" w:hAnsi="Times New Roman" w:cs="Times New Roman"/>
          <w:sz w:val="24"/>
          <w:szCs w:val="24"/>
          <w:lang w:val="en-GB"/>
        </w:rPr>
        <w:t xml:space="preserve"> and for investors to adjust their portfolios to the news. </w:t>
      </w:r>
      <w:r w:rsidR="004E232E" w:rsidRPr="00246A08">
        <w:rPr>
          <w:rFonts w:ascii="Times New Roman" w:eastAsiaTheme="minorEastAsia" w:hAnsi="Times New Roman" w:cs="Times New Roman"/>
          <w:sz w:val="24"/>
          <w:szCs w:val="24"/>
          <w:lang w:val="en-GB"/>
        </w:rPr>
        <w:t xml:space="preserve">Similarly, and again emphasizing the importance of the decomposition in expected and unexpected components, volatility data, historical or GARCH-based estimates, are inherently calculated based on prior return observations and are not immediately in the realm of the investor’s current information set. </w:t>
      </w:r>
      <w:r w:rsidR="00291424" w:rsidRPr="00246A08">
        <w:rPr>
          <w:rFonts w:ascii="Times New Roman" w:eastAsiaTheme="minorEastAsia" w:hAnsi="Times New Roman" w:cs="Times New Roman"/>
          <w:sz w:val="24"/>
          <w:szCs w:val="24"/>
          <w:lang w:val="en-GB"/>
        </w:rPr>
        <w:t xml:space="preserve">Moreover, even forward-looking measures such as the VIX, which reflects market expectations of future volatility, may not capture immediate investor reactions due to behavioural biases and information processing delays. </w:t>
      </w:r>
      <w:r w:rsidR="004E232E" w:rsidRPr="00246A08">
        <w:rPr>
          <w:rFonts w:ascii="Times New Roman" w:eastAsiaTheme="minorEastAsia" w:hAnsi="Times New Roman" w:cs="Times New Roman"/>
          <w:sz w:val="24"/>
          <w:szCs w:val="24"/>
          <w:lang w:val="en-GB"/>
        </w:rPr>
        <w:t xml:space="preserve">Therefore, using lagged variables will help to make endogeneity free regressions, that may have been caused by contemporaneous feedback effects from volatility and / or inflation.  </w:t>
      </w:r>
    </w:p>
    <w:p w14:paraId="0F653DFB" w14:textId="394C688B" w:rsidR="00AF2397" w:rsidRPr="00246A08" w:rsidRDefault="0010536C"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Endogeneity and robustness would not be fully addressed if we did not induce further explanatory power to our models</w:t>
      </w:r>
      <w:r w:rsidR="00773791" w:rsidRPr="00246A08">
        <w:rPr>
          <w:rFonts w:ascii="Times New Roman" w:eastAsiaTheme="minorEastAsia" w:hAnsi="Times New Roman" w:cs="Times New Roman"/>
          <w:sz w:val="24"/>
          <w:szCs w:val="24"/>
          <w:lang w:val="en-GB"/>
        </w:rPr>
        <w:t xml:space="preserve">. To that end, in this paper we will base it on the common practice in empirical </w:t>
      </w:r>
      <w:r w:rsidR="00B30B3E" w:rsidRPr="00246A08">
        <w:rPr>
          <w:rFonts w:ascii="Times New Roman" w:eastAsiaTheme="minorEastAsia" w:hAnsi="Times New Roman" w:cs="Times New Roman"/>
          <w:sz w:val="24"/>
          <w:szCs w:val="24"/>
          <w:lang w:val="en-GB"/>
        </w:rPr>
        <w:t>finance</w:t>
      </w:r>
      <w:r w:rsidR="00773791" w:rsidRPr="00246A08">
        <w:rPr>
          <w:rFonts w:ascii="Times New Roman" w:eastAsiaTheme="minorEastAsia" w:hAnsi="Times New Roman" w:cs="Times New Roman"/>
          <w:sz w:val="24"/>
          <w:szCs w:val="24"/>
          <w:lang w:val="en-GB"/>
        </w:rPr>
        <w:t xml:space="preserve">, </w:t>
      </w:r>
      <w:r w:rsidR="00AF2397">
        <w:rPr>
          <w:rFonts w:ascii="Times New Roman" w:eastAsiaTheme="minorEastAsia" w:hAnsi="Times New Roman" w:cs="Times New Roman"/>
          <w:sz w:val="24"/>
          <w:szCs w:val="24"/>
          <w:lang w:val="en-GB"/>
        </w:rPr>
        <w:t>i.e.</w:t>
      </w:r>
      <w:r w:rsidR="00773791" w:rsidRPr="00246A08">
        <w:rPr>
          <w:rFonts w:ascii="Times New Roman" w:eastAsiaTheme="minorEastAsia" w:hAnsi="Times New Roman" w:cs="Times New Roman"/>
          <w:sz w:val="24"/>
          <w:szCs w:val="24"/>
          <w:lang w:val="en-GB"/>
        </w:rPr>
        <w:t>, to use asset pricing factor models</w:t>
      </w:r>
      <w:r w:rsidR="00B30B3E" w:rsidRPr="00246A08">
        <w:rPr>
          <w:rFonts w:ascii="Times New Roman" w:eastAsiaTheme="minorEastAsia" w:hAnsi="Times New Roman" w:cs="Times New Roman"/>
          <w:sz w:val="24"/>
          <w:szCs w:val="24"/>
          <w:lang w:val="en-GB"/>
        </w:rPr>
        <w:t xml:space="preserve"> in the control variables</w:t>
      </w:r>
      <w:r w:rsidR="00902322" w:rsidRPr="00246A08">
        <w:rPr>
          <w:rFonts w:ascii="Times New Roman" w:eastAsiaTheme="minorEastAsia" w:hAnsi="Times New Roman" w:cs="Times New Roman"/>
          <w:sz w:val="24"/>
          <w:szCs w:val="24"/>
          <w:lang w:val="en-GB"/>
        </w:rPr>
        <w:t xml:space="preserve">, to fully </w:t>
      </w:r>
      <w:r w:rsidR="00CA0442" w:rsidRPr="00246A08">
        <w:rPr>
          <w:rFonts w:ascii="Times New Roman" w:eastAsiaTheme="minorEastAsia" w:hAnsi="Times New Roman" w:cs="Times New Roman"/>
          <w:sz w:val="24"/>
          <w:szCs w:val="24"/>
          <w:lang w:val="en-GB"/>
        </w:rPr>
        <w:t>capture the anomalies in the portfolios’ excess returns</w:t>
      </w:r>
      <w:r w:rsidR="001D6FA6" w:rsidRPr="00246A08">
        <w:rPr>
          <w:rFonts w:ascii="Times New Roman" w:eastAsiaTheme="minorEastAsia" w:hAnsi="Times New Roman" w:cs="Times New Roman"/>
          <w:sz w:val="24"/>
          <w:szCs w:val="24"/>
          <w:lang w:val="en-GB"/>
        </w:rPr>
        <w:t>.</w:t>
      </w:r>
      <w:r w:rsidR="00B30B3E" w:rsidRPr="00246A08">
        <w:rPr>
          <w:rFonts w:ascii="Times New Roman" w:eastAsiaTheme="minorEastAsia" w:hAnsi="Times New Roman" w:cs="Times New Roman"/>
          <w:sz w:val="24"/>
          <w:szCs w:val="24"/>
          <w:lang w:val="en-GB"/>
        </w:rPr>
        <w:t xml:space="preserve"> Th</w:t>
      </w:r>
      <w:r w:rsidR="00CA0442" w:rsidRPr="00246A08">
        <w:rPr>
          <w:rFonts w:ascii="Times New Roman" w:eastAsiaTheme="minorEastAsia" w:hAnsi="Times New Roman" w:cs="Times New Roman"/>
          <w:sz w:val="24"/>
          <w:szCs w:val="24"/>
          <w:lang w:val="en-GB"/>
        </w:rPr>
        <w:t>e methodology of the paper will then employ</w:t>
      </w:r>
      <w:r w:rsidR="003D18EB" w:rsidRPr="00246A08">
        <w:rPr>
          <w:rFonts w:ascii="Times New Roman" w:eastAsiaTheme="minorEastAsia" w:hAnsi="Times New Roman" w:cs="Times New Roman"/>
          <w:sz w:val="24"/>
          <w:szCs w:val="24"/>
          <w:lang w:val="en-GB"/>
        </w:rPr>
        <w:t xml:space="preserve"> the following models, the</w:t>
      </w:r>
      <w:r w:rsidR="00B30B3E" w:rsidRPr="00246A08">
        <w:rPr>
          <w:rFonts w:ascii="Times New Roman" w:eastAsiaTheme="minorEastAsia" w:hAnsi="Times New Roman" w:cs="Times New Roman"/>
          <w:sz w:val="24"/>
          <w:szCs w:val="24"/>
          <w:lang w:val="en-GB"/>
        </w:rPr>
        <w:t xml:space="preserve"> Fama-French </w:t>
      </w:r>
      <w:r w:rsidR="00CA0442" w:rsidRPr="00246A08">
        <w:rPr>
          <w:rFonts w:ascii="Times New Roman" w:eastAsiaTheme="minorEastAsia" w:hAnsi="Times New Roman" w:cs="Times New Roman"/>
          <w:sz w:val="24"/>
          <w:szCs w:val="24"/>
          <w:lang w:val="en-GB"/>
        </w:rPr>
        <w:t>3</w:t>
      </w:r>
      <w:r w:rsidR="003D18EB" w:rsidRPr="00246A08">
        <w:rPr>
          <w:rFonts w:ascii="Times New Roman" w:eastAsiaTheme="minorEastAsia" w:hAnsi="Times New Roman" w:cs="Times New Roman"/>
          <w:sz w:val="24"/>
          <w:szCs w:val="24"/>
          <w:lang w:val="en-GB"/>
        </w:rPr>
        <w:t xml:space="preserve"> (FF3)</w:t>
      </w:r>
      <w:r w:rsidR="00B30B3E" w:rsidRPr="00246A08">
        <w:rPr>
          <w:rFonts w:ascii="Times New Roman" w:eastAsiaTheme="minorEastAsia" w:hAnsi="Times New Roman" w:cs="Times New Roman"/>
          <w:sz w:val="24"/>
          <w:szCs w:val="24"/>
          <w:lang w:val="en-GB"/>
        </w:rPr>
        <w:t xml:space="preserve"> Factor Model</w:t>
      </w:r>
      <w:r w:rsidR="003D18EB" w:rsidRPr="00246A08">
        <w:rPr>
          <w:rFonts w:ascii="Times New Roman" w:eastAsiaTheme="minorEastAsia" w:hAnsi="Times New Roman" w:cs="Times New Roman"/>
          <w:sz w:val="24"/>
          <w:szCs w:val="24"/>
          <w:lang w:val="en-GB"/>
        </w:rPr>
        <w:t xml:space="preserve"> from</w:t>
      </w:r>
      <w:r w:rsidR="00CA0442" w:rsidRPr="00246A08">
        <w:rPr>
          <w:rFonts w:ascii="Times New Roman" w:eastAsiaTheme="minorEastAsia" w:hAnsi="Times New Roman" w:cs="Times New Roman"/>
          <w:sz w:val="24"/>
          <w:szCs w:val="24"/>
          <w:lang w:val="en-GB"/>
        </w:rPr>
        <w:t xml:space="preserve"> </w:t>
      </w:r>
      <w:hyperlink w:anchor="Fama_French_3" w:history="1">
        <w:r w:rsidR="00CA0442" w:rsidRPr="00246A08">
          <w:rPr>
            <w:rStyle w:val="Hyperlink"/>
            <w:rFonts w:ascii="Times New Roman" w:eastAsiaTheme="minorEastAsia" w:hAnsi="Times New Roman" w:cs="Times New Roman"/>
            <w:sz w:val="24"/>
            <w:szCs w:val="24"/>
            <w:lang w:val="en-GB"/>
          </w:rPr>
          <w:t>Fama and French (1993)</w:t>
        </w:r>
      </w:hyperlink>
      <w:r w:rsidR="00CA0442" w:rsidRPr="00246A08">
        <w:rPr>
          <w:rFonts w:ascii="Times New Roman" w:eastAsiaTheme="minorEastAsia" w:hAnsi="Times New Roman" w:cs="Times New Roman"/>
          <w:sz w:val="24"/>
          <w:szCs w:val="24"/>
          <w:lang w:val="en-GB"/>
        </w:rPr>
        <w:t xml:space="preserve"> which</w:t>
      </w:r>
      <w:r w:rsidR="00902322" w:rsidRPr="00246A08">
        <w:rPr>
          <w:rFonts w:ascii="Times New Roman" w:eastAsiaTheme="minorEastAsia" w:hAnsi="Times New Roman" w:cs="Times New Roman"/>
          <w:sz w:val="24"/>
          <w:szCs w:val="24"/>
          <w:lang w:val="en-GB"/>
        </w:rPr>
        <w:t xml:space="preserve"> includes systematic sources of risk such as </w:t>
      </w:r>
      <w:r w:rsidR="00CA0442" w:rsidRPr="00246A08">
        <w:rPr>
          <w:rFonts w:ascii="Times New Roman" w:eastAsiaTheme="minorEastAsia" w:hAnsi="Times New Roman" w:cs="Times New Roman"/>
          <w:sz w:val="24"/>
          <w:szCs w:val="24"/>
          <w:lang w:val="en-GB"/>
        </w:rPr>
        <w:t xml:space="preserve">market risk premium, size and </w:t>
      </w:r>
      <w:r w:rsidR="00CA0442" w:rsidRPr="00246A08">
        <w:rPr>
          <w:rFonts w:ascii="Times New Roman" w:eastAsiaTheme="minorEastAsia" w:hAnsi="Times New Roman" w:cs="Times New Roman"/>
          <w:sz w:val="24"/>
          <w:szCs w:val="24"/>
          <w:lang w:val="en-GB"/>
        </w:rPr>
        <w:lastRenderedPageBreak/>
        <w:t>value</w:t>
      </w:r>
      <w:r w:rsidR="00EE3B57" w:rsidRPr="00246A08">
        <w:rPr>
          <w:rFonts w:ascii="Times New Roman" w:eastAsiaTheme="minorEastAsia" w:hAnsi="Times New Roman" w:cs="Times New Roman"/>
          <w:sz w:val="24"/>
          <w:szCs w:val="24"/>
          <w:lang w:val="en-GB"/>
        </w:rPr>
        <w:t>, that intends to capture the outperformance of small-sized companies compared to large-cap companies and the premium exhibited by the firms with high book-to-market ratio when compared with the ones with a smaller ratio</w:t>
      </w:r>
      <w:r w:rsidR="00CA0442" w:rsidRPr="00246A08">
        <w:rPr>
          <w:rFonts w:ascii="Times New Roman" w:eastAsiaTheme="minorEastAsia" w:hAnsi="Times New Roman" w:cs="Times New Roman"/>
          <w:sz w:val="24"/>
          <w:szCs w:val="24"/>
          <w:lang w:val="en-GB"/>
        </w:rPr>
        <w:t>.</w:t>
      </w:r>
      <w:r w:rsidR="003D18EB" w:rsidRPr="00246A08">
        <w:rPr>
          <w:rFonts w:ascii="Times New Roman" w:eastAsiaTheme="minorEastAsia" w:hAnsi="Times New Roman" w:cs="Times New Roman"/>
          <w:sz w:val="24"/>
          <w:szCs w:val="24"/>
          <w:lang w:val="en-GB"/>
        </w:rPr>
        <w:t xml:space="preserve"> The Carhart four-factor model </w:t>
      </w:r>
      <w:hyperlink w:anchor="Carhart" w:history="1">
        <w:r w:rsidR="003D18EB" w:rsidRPr="00246A08">
          <w:rPr>
            <w:rStyle w:val="Hyperlink"/>
            <w:rFonts w:ascii="Times New Roman" w:eastAsiaTheme="minorEastAsia" w:hAnsi="Times New Roman" w:cs="Times New Roman"/>
            <w:sz w:val="24"/>
            <w:szCs w:val="24"/>
            <w:lang w:val="en-GB"/>
          </w:rPr>
          <w:t>Carhart (1997)</w:t>
        </w:r>
      </w:hyperlink>
      <w:r w:rsidR="003D18EB" w:rsidRPr="00246A08">
        <w:rPr>
          <w:rFonts w:ascii="Times New Roman" w:eastAsiaTheme="minorEastAsia" w:hAnsi="Times New Roman" w:cs="Times New Roman"/>
          <w:sz w:val="24"/>
          <w:szCs w:val="24"/>
          <w:lang w:val="en-GB"/>
        </w:rPr>
        <w:t xml:space="preserve"> which builds on the FF3 Model and introduces the Momentum factor, which aims to translate the tendency of substantial asset returns to be followed </w:t>
      </w:r>
      <w:r w:rsidR="00EE3B57" w:rsidRPr="00246A08">
        <w:rPr>
          <w:rFonts w:ascii="Times New Roman" w:eastAsiaTheme="minorEastAsia" w:hAnsi="Times New Roman" w:cs="Times New Roman"/>
          <w:sz w:val="24"/>
          <w:szCs w:val="24"/>
          <w:lang w:val="en-GB"/>
        </w:rPr>
        <w:t xml:space="preserve">by a continuation of the observed outperformance. Lastly, </w:t>
      </w:r>
      <w:hyperlink w:anchor="Fama_French" w:history="1">
        <w:r w:rsidR="00CA0442" w:rsidRPr="00246A08">
          <w:rPr>
            <w:rStyle w:val="Hyperlink"/>
            <w:rFonts w:ascii="Times New Roman" w:eastAsiaTheme="minorEastAsia" w:hAnsi="Times New Roman" w:cs="Times New Roman"/>
            <w:sz w:val="24"/>
            <w:szCs w:val="24"/>
            <w:lang w:val="en-GB"/>
          </w:rPr>
          <w:t>Fama and French (2015)</w:t>
        </w:r>
      </w:hyperlink>
      <w:r w:rsidR="00EE3B57" w:rsidRPr="00246A08">
        <w:rPr>
          <w:rFonts w:ascii="Times New Roman" w:eastAsiaTheme="minorEastAsia" w:hAnsi="Times New Roman" w:cs="Times New Roman"/>
          <w:sz w:val="24"/>
          <w:szCs w:val="24"/>
          <w:lang w:val="en-GB"/>
        </w:rPr>
        <w:t xml:space="preserve"> Five-factor model (FF5), which also builds on the FF3 but, adds two different dimensions than the one proposed by Carhart</w:t>
      </w:r>
      <w:r w:rsidR="006A5764" w:rsidRPr="00246A08">
        <w:rPr>
          <w:rFonts w:ascii="Times New Roman" w:eastAsiaTheme="minorEastAsia" w:hAnsi="Times New Roman" w:cs="Times New Roman"/>
          <w:sz w:val="24"/>
          <w:szCs w:val="24"/>
          <w:lang w:val="en-GB"/>
        </w:rPr>
        <w:t>,</w:t>
      </w:r>
      <w:r w:rsidR="00EE3B57" w:rsidRPr="00246A08">
        <w:rPr>
          <w:rFonts w:ascii="Times New Roman" w:eastAsiaTheme="minorEastAsia" w:hAnsi="Times New Roman" w:cs="Times New Roman"/>
          <w:sz w:val="24"/>
          <w:szCs w:val="24"/>
          <w:lang w:val="en-GB"/>
        </w:rPr>
        <w:t xml:space="preserve"> profitability, that </w:t>
      </w:r>
      <w:r w:rsidR="006A5764" w:rsidRPr="00246A08">
        <w:rPr>
          <w:rFonts w:ascii="Times New Roman" w:eastAsiaTheme="minorEastAsia" w:hAnsi="Times New Roman" w:cs="Times New Roman"/>
          <w:sz w:val="24"/>
          <w:szCs w:val="24"/>
          <w:lang w:val="en-GB"/>
        </w:rPr>
        <w:t xml:space="preserve">seizes the amplitude between firms with robust and weak operating profitability, and investment patterns, gauging the investment strategy of different firms, comparing firms with aggressive and conservative strategies. </w:t>
      </w:r>
      <w:r w:rsidR="001D6FA6" w:rsidRPr="00246A08">
        <w:rPr>
          <w:rFonts w:ascii="Times New Roman" w:eastAsiaTheme="minorEastAsia" w:hAnsi="Times New Roman" w:cs="Times New Roman"/>
          <w:sz w:val="24"/>
          <w:szCs w:val="24"/>
          <w:lang w:val="en-GB"/>
        </w:rPr>
        <w:t>It is very clear that failing to control for these variables, i.e.</w:t>
      </w:r>
      <w:r w:rsidR="00AF2397">
        <w:rPr>
          <w:rFonts w:ascii="Times New Roman" w:eastAsiaTheme="minorEastAsia" w:hAnsi="Times New Roman" w:cs="Times New Roman"/>
          <w:sz w:val="24"/>
          <w:szCs w:val="24"/>
          <w:lang w:val="en-GB"/>
        </w:rPr>
        <w:t>,</w:t>
      </w:r>
      <w:r w:rsidR="001D6FA6" w:rsidRPr="00246A08">
        <w:rPr>
          <w:rFonts w:ascii="Times New Roman" w:eastAsiaTheme="minorEastAsia" w:hAnsi="Times New Roman" w:cs="Times New Roman"/>
          <w:sz w:val="24"/>
          <w:szCs w:val="24"/>
          <w:lang w:val="en-GB"/>
        </w:rPr>
        <w:t xml:space="preserve"> omitting them would lead to biased estimates and thwart the true hedging ability of our portfolios. In summary, these factors will help to isolate the true influence </w:t>
      </w:r>
      <w:r w:rsidR="00AF2397">
        <w:rPr>
          <w:rFonts w:ascii="Times New Roman" w:eastAsiaTheme="minorEastAsia" w:hAnsi="Times New Roman" w:cs="Times New Roman"/>
          <w:sz w:val="24"/>
          <w:szCs w:val="24"/>
          <w:lang w:val="en-GB"/>
        </w:rPr>
        <w:t>of</w:t>
      </w:r>
      <w:r w:rsidR="001D6FA6" w:rsidRPr="00246A08">
        <w:rPr>
          <w:rFonts w:ascii="Times New Roman" w:eastAsiaTheme="minorEastAsia" w:hAnsi="Times New Roman" w:cs="Times New Roman"/>
          <w:sz w:val="24"/>
          <w:szCs w:val="24"/>
          <w:lang w:val="en-GB"/>
        </w:rPr>
        <w:t xml:space="preserve"> inflation and volatility as return drivers. </w:t>
      </w:r>
    </w:p>
    <w:p w14:paraId="4F51AEC3" w14:textId="796F3482" w:rsidR="001D6FA6" w:rsidRPr="00246A08" w:rsidRDefault="001D6FA6"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After the above discussion</w:t>
      </w:r>
      <w:r w:rsidR="00925983" w:rsidRPr="00246A08">
        <w:rPr>
          <w:rFonts w:ascii="Times New Roman" w:eastAsiaTheme="minorEastAsia" w:hAnsi="Times New Roman" w:cs="Times New Roman"/>
          <w:sz w:val="24"/>
          <w:szCs w:val="24"/>
          <w:lang w:val="en-GB"/>
        </w:rPr>
        <w:t>s around inflation and volatility decompositions, lagged variables and factor models</w:t>
      </w:r>
      <w:r w:rsidR="00AF2397">
        <w:rPr>
          <w:rFonts w:ascii="Times New Roman" w:eastAsiaTheme="minorEastAsia" w:hAnsi="Times New Roman" w:cs="Times New Roman"/>
          <w:sz w:val="24"/>
          <w:szCs w:val="24"/>
          <w:lang w:val="en-GB"/>
        </w:rPr>
        <w:t>, we can now</w:t>
      </w:r>
      <w:r w:rsidRPr="00246A08">
        <w:rPr>
          <w:rFonts w:ascii="Times New Roman" w:eastAsiaTheme="minorEastAsia" w:hAnsi="Times New Roman" w:cs="Times New Roman"/>
          <w:sz w:val="24"/>
          <w:szCs w:val="24"/>
          <w:lang w:val="en-GB"/>
        </w:rPr>
        <w:t xml:space="preserve"> present the </w:t>
      </w:r>
      <w:r w:rsidR="00060CDA" w:rsidRPr="00246A08">
        <w:rPr>
          <w:rFonts w:ascii="Times New Roman" w:eastAsiaTheme="minorEastAsia" w:hAnsi="Times New Roman" w:cs="Times New Roman"/>
          <w:sz w:val="24"/>
          <w:szCs w:val="24"/>
          <w:lang w:val="en-GB"/>
        </w:rPr>
        <w:t>equations on which our model will be based</w:t>
      </w:r>
      <w:r w:rsidRPr="00246A08">
        <w:rPr>
          <w:rFonts w:ascii="Times New Roman" w:eastAsiaTheme="minorEastAsia" w:hAnsi="Times New Roman" w:cs="Times New Roman"/>
          <w:sz w:val="24"/>
          <w:szCs w:val="24"/>
          <w:lang w:val="en-GB"/>
        </w:rPr>
        <w:t xml:space="preserve">. </w:t>
      </w:r>
    </w:p>
    <w:p w14:paraId="71F6D9AD" w14:textId="77777777" w:rsidR="00060CDA" w:rsidRPr="00246A08" w:rsidRDefault="00060CDA" w:rsidP="00E47AFE">
      <w:pPr>
        <w:pStyle w:val="NoSpacing"/>
        <w:spacing w:line="360" w:lineRule="auto"/>
        <w:jc w:val="both"/>
        <w:rPr>
          <w:rFonts w:ascii="Times New Roman" w:eastAsiaTheme="minorEastAsia" w:hAnsi="Times New Roman" w:cs="Times New Roman"/>
          <w:sz w:val="24"/>
          <w:szCs w:val="24"/>
          <w:lang w:val="en-GB"/>
        </w:rPr>
      </w:pPr>
    </w:p>
    <w:p w14:paraId="3DB6B851" w14:textId="00EEB08C" w:rsidR="0045400E" w:rsidRPr="00246A08" w:rsidRDefault="00000000" w:rsidP="00235347">
      <w:pPr>
        <w:pStyle w:val="NoSpacing"/>
        <w:spacing w:line="360" w:lineRule="auto"/>
        <w:jc w:val="center"/>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w:bookmarkStart w:id="12" w:name="Equation2"/>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π</m:t>
                      </m:r>
                    </m:e>
                    <m:sup>
                      <m:r>
                        <w:rPr>
                          <w:rFonts w:ascii="Cambria Math" w:hAnsi="Cambria Math" w:cs="Times New Roman"/>
                          <w:sz w:val="24"/>
                          <w:szCs w:val="24"/>
                          <w:lang w:val="en-GB"/>
                        </w:rPr>
                        <m:t>e</m:t>
                      </m:r>
                    </m:sup>
                  </m:sSup>
                  <m:r>
                    <w:rPr>
                      <w:rFonts w:ascii="Cambria Math" w:hAnsi="Cambria Math" w:cs="Times New Roman"/>
                      <w:sz w:val="24"/>
                      <w:szCs w:val="24"/>
                      <w:lang w:val="en-GB"/>
                    </w:rPr>
                    <m:t>,t</m:t>
                  </m:r>
                </m:sub>
              </m:sSub>
              <w:bookmarkStart w:id="13" w:name="_Hlk197465659"/>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w:bookmarkEnd w:id="13"/>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π</m:t>
                      </m:r>
                    </m:e>
                    <m:sup>
                      <m:r>
                        <w:rPr>
                          <w:rFonts w:ascii="Cambria Math" w:hAnsi="Cambria Math" w:cs="Times New Roman"/>
                          <w:sz w:val="24"/>
                          <w:szCs w:val="24"/>
                          <w:lang w:val="en-GB"/>
                        </w:rPr>
                        <m:t>u</m:t>
                      </m:r>
                    </m:sup>
                  </m:sSup>
                  <m:r>
                    <w:rPr>
                      <w:rFonts w:ascii="Cambria Math" w:hAnsi="Cambria Math" w:cs="Times New Roman"/>
                      <w:sz w:val="24"/>
                      <w:szCs w:val="24"/>
                      <w:lang w:val="en-GB"/>
                    </w:rPr>
                    <m:t>,t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σ</m:t>
                      </m:r>
                    </m:e>
                    <m:sup>
                      <m:r>
                        <w:rPr>
                          <w:rFonts w:ascii="Cambria Math" w:hAnsi="Cambria Math" w:cs="Times New Roman"/>
                          <w:sz w:val="24"/>
                          <w:szCs w:val="24"/>
                          <w:lang w:val="en-GB"/>
                        </w:rPr>
                        <m:t>e</m:t>
                      </m:r>
                    </m:sup>
                  </m:sSup>
                  <m:r>
                    <w:rPr>
                      <w:rFonts w:ascii="Cambria Math" w:hAnsi="Cambria Math" w:cs="Times New Roman"/>
                      <w:sz w:val="24"/>
                      <w:szCs w:val="24"/>
                      <w:lang w:val="en-GB"/>
                    </w:rPr>
                    <m:t>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σ</m:t>
                      </m:r>
                    </m:e>
                    <m:sup>
                      <m:r>
                        <w:rPr>
                          <w:rFonts w:ascii="Cambria Math" w:hAnsi="Cambria Math" w:cs="Times New Roman"/>
                          <w:sz w:val="24"/>
                          <w:szCs w:val="24"/>
                          <w:lang w:val="en-GB"/>
                        </w:rPr>
                        <m:t>u</m:t>
                      </m:r>
                    </m:sup>
                  </m:sSup>
                  <m:r>
                    <w:rPr>
                      <w:rFonts w:ascii="Cambria Math" w:hAnsi="Cambria Math" w:cs="Times New Roman"/>
                      <w:sz w:val="24"/>
                      <w:szCs w:val="24"/>
                      <w:lang w:val="en-GB"/>
                    </w:rPr>
                    <m:t>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w:bookmarkEnd w:id="12"/>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e>
          </m:eqArr>
        </m:oMath>
      </m:oMathPara>
    </w:p>
    <w:p w14:paraId="38318809" w14:textId="77777777" w:rsidR="00A5294F" w:rsidRPr="00246A08" w:rsidRDefault="00A5294F" w:rsidP="00E47AFE">
      <w:pPr>
        <w:pStyle w:val="NoSpacing"/>
        <w:spacing w:line="360" w:lineRule="auto"/>
        <w:jc w:val="both"/>
        <w:rPr>
          <w:rFonts w:ascii="Times New Roman" w:eastAsiaTheme="minorEastAsia" w:hAnsi="Times New Roman" w:cs="Times New Roman"/>
          <w:sz w:val="24"/>
          <w:szCs w:val="24"/>
          <w:lang w:val="en-GB"/>
        </w:rPr>
      </w:pPr>
    </w:p>
    <w:bookmarkStart w:id="14" w:name="Equation3"/>
    <w:p w14:paraId="4872411F" w14:textId="39E6B664" w:rsidR="0045400E" w:rsidRPr="00246A08" w:rsidRDefault="00000000" w:rsidP="00E47AFE">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t-j</m:t>
                      </m:r>
                    </m:sub>
                    <m:sup>
                      <m:r>
                        <w:rPr>
                          <w:rFonts w:ascii="Cambria Math" w:hAnsi="Cambria Math" w:cs="Times New Roman"/>
                          <w:sz w:val="24"/>
                          <w:szCs w:val="24"/>
                          <w:lang w:val="en-GB"/>
                        </w:rPr>
                        <m:t>YoY</m:t>
                      </m:r>
                    </m:sup>
                  </m:sSubSup>
                  <m:r>
                    <w:rPr>
                      <w:rFonts w:ascii="Cambria Math" w:hAnsi="Cambria Math" w:cs="Times New Roman"/>
                      <w:sz w:val="24"/>
                      <w:szCs w:val="24"/>
                      <w:lang w:val="en-GB"/>
                    </w:rPr>
                    <m:t>​</m:t>
                  </m:r>
                </m:e>
              </m:nary>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t-j</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e>
              </m:nary>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3</m:t>
                  </m:r>
                </m:e>
              </m:d>
            </m:e>
          </m:eqArr>
          <m:r>
            <w:rPr>
              <w:rFonts w:ascii="Cambria Math" w:hAnsi="Cambria Math" w:cs="Times New Roman"/>
              <w:sz w:val="24"/>
              <w:szCs w:val="24"/>
              <w:lang w:val="en-GB"/>
            </w:rPr>
            <m:t>​</m:t>
          </m:r>
        </m:oMath>
      </m:oMathPara>
      <w:bookmarkEnd w:id="14"/>
    </w:p>
    <w:p w14:paraId="4237774B" w14:textId="77777777" w:rsidR="0045400E" w:rsidRPr="00246A08" w:rsidRDefault="0045400E" w:rsidP="00E47AFE">
      <w:pPr>
        <w:pStyle w:val="NoSpacing"/>
        <w:spacing w:line="360" w:lineRule="auto"/>
        <w:jc w:val="both"/>
        <w:rPr>
          <w:rFonts w:ascii="Times New Roman" w:eastAsiaTheme="minorEastAsia" w:hAnsi="Times New Roman" w:cs="Times New Roman"/>
          <w:sz w:val="24"/>
          <w:szCs w:val="24"/>
          <w:lang w:val="en-GB"/>
        </w:rPr>
      </w:pPr>
    </w:p>
    <w:bookmarkStart w:id="15" w:name="Equation4"/>
    <w:p w14:paraId="3E2C387A" w14:textId="27BF4697" w:rsidR="0045400E" w:rsidRPr="00246A08" w:rsidRDefault="00000000" w:rsidP="00E47AFE">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t-j</m:t>
                      </m:r>
                    </m:sub>
                    <m:sup>
                      <m:r>
                        <w:rPr>
                          <w:rFonts w:ascii="Cambria Math" w:hAnsi="Cambria Math" w:cs="Times New Roman"/>
                          <w:sz w:val="24"/>
                          <w:szCs w:val="24"/>
                          <w:lang w:val="en-GB"/>
                        </w:rPr>
                        <m:t>YoY</m:t>
                      </m:r>
                    </m:sup>
                  </m:sSubSup>
                  <m:r>
                    <w:rPr>
                      <w:rFonts w:ascii="Cambria Math" w:hAnsi="Cambria Math" w:cs="Times New Roman"/>
                      <w:sz w:val="24"/>
                      <w:szCs w:val="24"/>
                      <w:lang w:val="en-GB"/>
                    </w:rPr>
                    <m:t>​</m:t>
                  </m:r>
                </m:e>
              </m:nary>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t-j</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e>
              </m:nary>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K</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k,t</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k,t</m:t>
                      </m:r>
                    </m:sub>
                  </m:sSub>
                </m:e>
              </m:nary>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r>
                <m:rPr>
                  <m:sty m:val="p"/>
                </m:rPr>
                <w:rPr>
                  <w:rFonts w:ascii="Cambria Math" w:eastAsiaTheme="minorEastAsia" w:hAnsi="Cambria Math" w:cs="Times New Roman"/>
                  <w:sz w:val="24"/>
                  <w:szCs w:val="24"/>
                  <w:lang w:val="en-GB"/>
                </w:rPr>
                <m:t xml:space="preserve"> </m:t>
              </m:r>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4</m:t>
                  </m:r>
                </m:e>
              </m:d>
            </m:e>
          </m:eqArr>
          <m:r>
            <w:rPr>
              <w:rFonts w:ascii="Cambria Math" w:hAnsi="Cambria Math" w:cs="Times New Roman"/>
              <w:sz w:val="24"/>
              <w:szCs w:val="24"/>
              <w:lang w:val="en-GB"/>
            </w:rPr>
            <m:t>​</m:t>
          </m:r>
        </m:oMath>
      </m:oMathPara>
      <w:bookmarkEnd w:id="15"/>
    </w:p>
    <w:p w14:paraId="4D777039" w14:textId="6E7E3864" w:rsidR="00E47AFE" w:rsidRPr="00246A08" w:rsidRDefault="00E47AFE" w:rsidP="00E47AFE">
      <w:pPr>
        <w:pStyle w:val="NoSpacing"/>
        <w:spacing w:line="360" w:lineRule="auto"/>
        <w:jc w:val="both"/>
        <w:rPr>
          <w:rFonts w:ascii="Times New Roman" w:eastAsiaTheme="minorEastAsia" w:hAnsi="Times New Roman" w:cs="Times New Roman"/>
          <w:b/>
          <w:bCs/>
          <w:sz w:val="24"/>
          <w:szCs w:val="24"/>
          <w:lang w:val="en-GB"/>
        </w:rPr>
      </w:pPr>
    </w:p>
    <w:p w14:paraId="7C5998B4" w14:textId="61132A8D" w:rsidR="00E47AFE" w:rsidRPr="00246A08" w:rsidRDefault="00A5294F"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To avoid duplication of information, the </w:t>
      </w:r>
      <w:r w:rsidR="00235347" w:rsidRPr="00246A08">
        <w:rPr>
          <w:rFonts w:ascii="Times New Roman" w:eastAsiaTheme="minorEastAsia" w:hAnsi="Times New Roman" w:cs="Times New Roman"/>
          <w:sz w:val="24"/>
          <w:szCs w:val="24"/>
          <w:lang w:val="en-GB"/>
        </w:rPr>
        <w:t xml:space="preserve">explanation around the terms in the equations above will only focus on the terms that were not present in </w:t>
      </w:r>
      <w:hyperlink w:anchor="Equation1" w:history="1">
        <w:r w:rsidR="00235347" w:rsidRPr="00246A08">
          <w:rPr>
            <w:rStyle w:val="Hyperlink"/>
            <w:rFonts w:ascii="Times New Roman" w:eastAsiaTheme="minorEastAsia" w:hAnsi="Times New Roman" w:cs="Times New Roman"/>
            <w:sz w:val="24"/>
            <w:szCs w:val="24"/>
            <w:lang w:val="en-GB"/>
          </w:rPr>
          <w:t>(1)</w:t>
        </w:r>
      </w:hyperlink>
      <w:r w:rsidR="00D26EF7" w:rsidRPr="00246A08">
        <w:rPr>
          <w:rFonts w:ascii="Times New Roman" w:eastAsiaTheme="minorEastAsia" w:hAnsi="Times New Roman" w:cs="Times New Roman"/>
          <w:sz w:val="24"/>
          <w:szCs w:val="24"/>
          <w:lang w:val="en-GB"/>
        </w:rPr>
        <w:t xml:space="preserve"> and/or in the </w:t>
      </w:r>
      <w:r w:rsidR="00C066C1" w:rsidRPr="00246A08">
        <w:rPr>
          <w:rFonts w:ascii="Times New Roman" w:eastAsiaTheme="minorEastAsia" w:hAnsi="Times New Roman" w:cs="Times New Roman"/>
          <w:sz w:val="24"/>
          <w:szCs w:val="24"/>
          <w:lang w:val="en-GB"/>
        </w:rPr>
        <w:t xml:space="preserve">prior </w:t>
      </w:r>
      <w:r w:rsidR="00D26EF7" w:rsidRPr="00246A08">
        <w:rPr>
          <w:rFonts w:ascii="Times New Roman" w:eastAsiaTheme="minorEastAsia" w:hAnsi="Times New Roman" w:cs="Times New Roman"/>
          <w:sz w:val="24"/>
          <w:szCs w:val="24"/>
          <w:lang w:val="en-GB"/>
        </w:rPr>
        <w:t>equation</w:t>
      </w:r>
      <w:r w:rsidR="00C066C1" w:rsidRPr="00246A08">
        <w:rPr>
          <w:rFonts w:ascii="Times New Roman" w:eastAsiaTheme="minorEastAsia" w:hAnsi="Times New Roman" w:cs="Times New Roman"/>
          <w:sz w:val="24"/>
          <w:szCs w:val="24"/>
          <w:lang w:val="en-GB"/>
        </w:rPr>
        <w:t>s</w:t>
      </w:r>
      <w:r w:rsidR="00235347" w:rsidRPr="00246A08">
        <w:rPr>
          <w:rFonts w:ascii="Times New Roman" w:eastAsiaTheme="minorEastAsia" w:hAnsi="Times New Roman" w:cs="Times New Roman"/>
          <w:sz w:val="24"/>
          <w:szCs w:val="24"/>
          <w:lang w:val="en-GB"/>
        </w:rPr>
        <w:t xml:space="preserve">. </w:t>
      </w:r>
    </w:p>
    <w:p w14:paraId="7173C12D" w14:textId="75390B50" w:rsidR="00235347" w:rsidRPr="00246A08" w:rsidRDefault="00235347"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Equation </w:t>
      </w:r>
      <w:hyperlink w:anchor="Equation2" w:history="1">
        <w:r w:rsidRPr="00246A08">
          <w:rPr>
            <w:rStyle w:val="Hyperlink"/>
            <w:rFonts w:ascii="Times New Roman" w:eastAsiaTheme="minorEastAsia" w:hAnsi="Times New Roman" w:cs="Times New Roman"/>
            <w:sz w:val="24"/>
            <w:szCs w:val="24"/>
            <w:lang w:val="en-GB"/>
          </w:rPr>
          <w:t>(2)</w:t>
        </w:r>
      </w:hyperlink>
      <w:r w:rsidRPr="00246A08">
        <w:rPr>
          <w:rFonts w:ascii="Times New Roman" w:eastAsiaTheme="minorEastAsia" w:hAnsi="Times New Roman" w:cs="Times New Roman"/>
          <w:sz w:val="24"/>
          <w:szCs w:val="24"/>
          <w:lang w:val="en-GB"/>
        </w:rPr>
        <w:t xml:space="preserve"> presents the result of section 3.2. Where,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m:oMath>
      <w:r w:rsidRPr="00246A08">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oMath>
      <w:r w:rsidRPr="00246A08">
        <w:rPr>
          <w:rFonts w:ascii="Times New Roman" w:eastAsiaTheme="minorEastAsia" w:hAnsi="Times New Roman" w:cs="Times New Roman"/>
          <w:sz w:val="24"/>
          <w:szCs w:val="24"/>
          <w:lang w:val="en-GB"/>
        </w:rPr>
        <w:t xml:space="preserve"> represents, respectively, the expected inflation rate and the unexpected inflation rate for time </w:t>
      </w:r>
      <w:r w:rsidRPr="00246A08">
        <w:rPr>
          <w:rFonts w:ascii="Times New Roman" w:eastAsiaTheme="minorEastAsia" w:hAnsi="Times New Roman" w:cs="Times New Roman"/>
          <w:i/>
          <w:iCs/>
          <w:sz w:val="24"/>
          <w:szCs w:val="24"/>
          <w:lang w:val="en-GB"/>
        </w:rPr>
        <w:t>t</w:t>
      </w:r>
      <w:r w:rsidRPr="00246A08">
        <w:rPr>
          <w:rFonts w:ascii="Times New Roman" w:eastAsiaTheme="minorEastAsia" w:hAnsi="Times New Roman" w:cs="Times New Roman"/>
          <w:sz w:val="24"/>
          <w:szCs w:val="24"/>
          <w:lang w:val="en-GB"/>
        </w:rPr>
        <w:t xml:space="preserve">. Likewise, the same approach is done for volatility with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m:oMath>
      <w:r w:rsidR="00D26EF7" w:rsidRPr="00246A08">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oMath>
      <w:r w:rsidR="00D26EF7" w:rsidRPr="00246A08">
        <w:rPr>
          <w:rFonts w:ascii="Times New Roman" w:eastAsiaTheme="minorEastAsia" w:hAnsi="Times New Roman" w:cs="Times New Roman"/>
          <w:sz w:val="24"/>
          <w:szCs w:val="24"/>
          <w:lang w:val="en-GB"/>
        </w:rPr>
        <w:t xml:space="preserve">, standing for the expected volatility rate and the unexpected volatility rate for time </w:t>
      </w:r>
      <w:r w:rsidR="00D26EF7" w:rsidRPr="00246A08">
        <w:rPr>
          <w:rFonts w:ascii="Times New Roman" w:eastAsiaTheme="minorEastAsia" w:hAnsi="Times New Roman" w:cs="Times New Roman"/>
          <w:i/>
          <w:iCs/>
          <w:sz w:val="24"/>
          <w:szCs w:val="24"/>
          <w:lang w:val="en-GB"/>
        </w:rPr>
        <w:t>t</w:t>
      </w:r>
      <w:r w:rsidR="00D26EF7" w:rsidRPr="00246A08">
        <w:rPr>
          <w:rFonts w:ascii="Times New Roman" w:eastAsiaTheme="minorEastAsia" w:hAnsi="Times New Roman" w:cs="Times New Roman"/>
          <w:sz w:val="24"/>
          <w:szCs w:val="24"/>
          <w:lang w:val="en-GB"/>
        </w:rPr>
        <w:t xml:space="preserve">. </w:t>
      </w:r>
    </w:p>
    <w:p w14:paraId="02A4C56B" w14:textId="00A4193E" w:rsidR="00D26EF7" w:rsidRPr="00246A08" w:rsidRDefault="00D26EF7"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Equation </w:t>
      </w:r>
      <w:hyperlink w:anchor="Equation3" w:history="1">
        <w:r w:rsidRPr="00246A08">
          <w:rPr>
            <w:rStyle w:val="Hyperlink"/>
            <w:rFonts w:ascii="Times New Roman" w:eastAsiaTheme="minorEastAsia" w:hAnsi="Times New Roman" w:cs="Times New Roman"/>
            <w:sz w:val="24"/>
            <w:szCs w:val="24"/>
            <w:lang w:val="en-GB"/>
          </w:rPr>
          <w:t>(3)</w:t>
        </w:r>
      </w:hyperlink>
      <w:r w:rsidRPr="00246A08">
        <w:rPr>
          <w:rFonts w:ascii="Times New Roman" w:eastAsiaTheme="minorEastAsia" w:hAnsi="Times New Roman" w:cs="Times New Roman"/>
          <w:sz w:val="24"/>
          <w:szCs w:val="24"/>
          <w:lang w:val="en-GB"/>
        </w:rPr>
        <w:t xml:space="preserve"> </w:t>
      </w:r>
      <w:r w:rsidR="00D638D8">
        <w:rPr>
          <w:rFonts w:ascii="Times New Roman" w:eastAsiaTheme="minorEastAsia" w:hAnsi="Times New Roman" w:cs="Times New Roman"/>
          <w:sz w:val="24"/>
          <w:szCs w:val="24"/>
          <w:lang w:val="en-GB"/>
        </w:rPr>
        <w:t>shows the</w:t>
      </w:r>
      <w:r w:rsidRPr="00246A08">
        <w:rPr>
          <w:rFonts w:ascii="Times New Roman" w:eastAsiaTheme="minorEastAsia" w:hAnsi="Times New Roman" w:cs="Times New Roman"/>
          <w:sz w:val="24"/>
          <w:szCs w:val="24"/>
          <w:lang w:val="en-GB"/>
        </w:rPr>
        <w:t xml:space="preserve"> implementation of lagged control variables, of up to 5 lags, and, in that same rationale,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t-j</m:t>
            </m:r>
          </m:sub>
          <m:sup>
            <m:r>
              <w:rPr>
                <w:rFonts w:ascii="Cambria Math" w:hAnsi="Cambria Math" w:cs="Times New Roman"/>
                <w:sz w:val="24"/>
                <w:szCs w:val="24"/>
                <w:lang w:val="en-GB"/>
              </w:rPr>
              <m:t>YoY</m:t>
            </m:r>
          </m:sup>
        </m:sSubSup>
      </m:oMath>
      <w:r w:rsidRPr="00246A08">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t-j</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oMath>
      <w:r w:rsidRPr="00246A08">
        <w:rPr>
          <w:rFonts w:ascii="Times New Roman" w:eastAsiaTheme="minorEastAsia" w:hAnsi="Times New Roman" w:cs="Times New Roman"/>
          <w:sz w:val="24"/>
          <w:szCs w:val="24"/>
          <w:lang w:val="en-GB"/>
        </w:rPr>
        <w:t xml:space="preserve"> are the lagged Year-over-year inflation and the lagged rolling 12 month standard deviation of returns, correspondingly.</w:t>
      </w:r>
    </w:p>
    <w:p w14:paraId="5DD68824" w14:textId="05BA32DD" w:rsidR="00DC74EF" w:rsidRPr="00246A08" w:rsidRDefault="00D638D8" w:rsidP="00E47AFE">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In</w:t>
      </w:r>
      <w:r w:rsidR="00D26EF7" w:rsidRPr="00246A08">
        <w:rPr>
          <w:rFonts w:ascii="Times New Roman" w:eastAsiaTheme="minorEastAsia" w:hAnsi="Times New Roman" w:cs="Times New Roman"/>
          <w:sz w:val="24"/>
          <w:szCs w:val="24"/>
          <w:lang w:val="en-GB"/>
        </w:rPr>
        <w:t xml:space="preserve"> equation </w:t>
      </w:r>
      <w:hyperlink w:anchor="Equation4" w:history="1">
        <w:r w:rsidR="00D26EF7" w:rsidRPr="00246A08">
          <w:rPr>
            <w:rStyle w:val="Hyperlink"/>
            <w:rFonts w:ascii="Times New Roman" w:eastAsiaTheme="minorEastAsia" w:hAnsi="Times New Roman" w:cs="Times New Roman"/>
            <w:sz w:val="24"/>
            <w:szCs w:val="24"/>
            <w:lang w:val="en-GB"/>
          </w:rPr>
          <w:t>(4)</w:t>
        </w:r>
      </w:hyperlink>
      <w:r w:rsidR="00D26EF7" w:rsidRPr="00246A08">
        <w:rPr>
          <w:rFonts w:ascii="Times New Roman" w:eastAsiaTheme="minorEastAsia"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k,t</m:t>
            </m:r>
          </m:sub>
        </m:sSub>
      </m:oMath>
      <w:r w:rsidR="00D26EF7" w:rsidRPr="00246A08">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is </w:t>
      </w:r>
      <w:r w:rsidR="00D26EF7" w:rsidRPr="00246A08">
        <w:rPr>
          <w:rFonts w:ascii="Times New Roman" w:eastAsiaTheme="minorEastAsia" w:hAnsi="Times New Roman" w:cs="Times New Roman"/>
          <w:sz w:val="24"/>
          <w:szCs w:val="24"/>
          <w:lang w:val="en-GB"/>
        </w:rPr>
        <w:t xml:space="preserve">the coefficient of factor </w:t>
      </w:r>
      <w:r w:rsidR="00D26EF7" w:rsidRPr="00246A08">
        <w:rPr>
          <w:rFonts w:ascii="Times New Roman" w:eastAsiaTheme="minorEastAsia" w:hAnsi="Times New Roman" w:cs="Times New Roman"/>
          <w:i/>
          <w:iCs/>
          <w:sz w:val="24"/>
          <w:szCs w:val="24"/>
          <w:lang w:val="en-GB"/>
        </w:rPr>
        <w:t>k</w:t>
      </w:r>
      <w:r w:rsidR="00D26EF7" w:rsidRPr="00246A08">
        <w:rPr>
          <w:rFonts w:ascii="Times New Roman" w:eastAsiaTheme="minorEastAsia" w:hAnsi="Times New Roman" w:cs="Times New Roman"/>
          <w:sz w:val="24"/>
          <w:szCs w:val="24"/>
          <w:lang w:val="en-GB"/>
        </w:rPr>
        <w:t xml:space="preserve"> at time </w:t>
      </w:r>
      <w:r w:rsidR="00D26EF7" w:rsidRPr="00246A08">
        <w:rPr>
          <w:rFonts w:ascii="Times New Roman" w:eastAsiaTheme="minorEastAsia" w:hAnsi="Times New Roman" w:cs="Times New Roman"/>
          <w:i/>
          <w:iCs/>
          <w:sz w:val="24"/>
          <w:szCs w:val="24"/>
          <w:lang w:val="en-GB"/>
        </w:rPr>
        <w:t>t</w:t>
      </w:r>
      <w:r w:rsidR="00D26EF7" w:rsidRPr="00246A08">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k,t</m:t>
            </m:r>
          </m:sub>
        </m:sSub>
      </m:oMath>
      <w:r w:rsidR="00D26EF7" w:rsidRPr="00246A08">
        <w:rPr>
          <w:rFonts w:ascii="Times New Roman" w:eastAsiaTheme="minorEastAsia" w:hAnsi="Times New Roman" w:cs="Times New Roman"/>
          <w:sz w:val="24"/>
          <w:szCs w:val="24"/>
          <w:lang w:val="en-GB"/>
        </w:rPr>
        <w:t xml:space="preserve">, the representation of each of the </w:t>
      </w:r>
      <w:r w:rsidR="00D26EF7" w:rsidRPr="00246A08">
        <w:rPr>
          <w:rFonts w:ascii="Times New Roman" w:eastAsiaTheme="minorEastAsia" w:hAnsi="Times New Roman" w:cs="Times New Roman"/>
          <w:i/>
          <w:iCs/>
          <w:sz w:val="24"/>
          <w:szCs w:val="24"/>
          <w:lang w:val="en-GB"/>
        </w:rPr>
        <w:t>k</w:t>
      </w:r>
      <w:r w:rsidR="00D26EF7" w:rsidRPr="00246A08">
        <w:rPr>
          <w:rFonts w:ascii="Times New Roman" w:eastAsiaTheme="minorEastAsia" w:hAnsi="Times New Roman" w:cs="Times New Roman"/>
          <w:sz w:val="24"/>
          <w:szCs w:val="24"/>
          <w:lang w:val="en-GB"/>
        </w:rPr>
        <w:t xml:space="preserve"> fact</w:t>
      </w:r>
      <w:r w:rsidR="00475637" w:rsidRPr="00246A08">
        <w:rPr>
          <w:rFonts w:ascii="Times New Roman" w:eastAsiaTheme="minorEastAsia" w:hAnsi="Times New Roman" w:cs="Times New Roman"/>
          <w:sz w:val="24"/>
          <w:szCs w:val="24"/>
          <w:lang w:val="en-GB"/>
        </w:rPr>
        <w:t xml:space="preserve">ors at time </w:t>
      </w:r>
      <w:r w:rsidR="00475637" w:rsidRPr="00246A08">
        <w:rPr>
          <w:rFonts w:ascii="Times New Roman" w:eastAsiaTheme="minorEastAsia" w:hAnsi="Times New Roman" w:cs="Times New Roman"/>
          <w:i/>
          <w:iCs/>
          <w:sz w:val="24"/>
          <w:szCs w:val="24"/>
          <w:lang w:val="en-GB"/>
        </w:rPr>
        <w:t>t</w:t>
      </w:r>
      <w:r w:rsidR="00475637" w:rsidRPr="00246A08">
        <w:rPr>
          <w:rFonts w:ascii="Times New Roman" w:eastAsiaTheme="minorEastAsia" w:hAnsi="Times New Roman" w:cs="Times New Roman"/>
          <w:sz w:val="24"/>
          <w:szCs w:val="24"/>
          <w:lang w:val="en-GB"/>
        </w:rPr>
        <w:t xml:space="preserve">. </w:t>
      </w:r>
    </w:p>
    <w:p w14:paraId="6C4819AF" w14:textId="77777777" w:rsidR="00402F7F" w:rsidRPr="00246A08" w:rsidRDefault="00402F7F" w:rsidP="00E47AFE">
      <w:pPr>
        <w:pStyle w:val="NoSpacing"/>
        <w:spacing w:line="360" w:lineRule="auto"/>
        <w:jc w:val="both"/>
        <w:rPr>
          <w:rFonts w:ascii="Times New Roman" w:eastAsiaTheme="minorEastAsia" w:hAnsi="Times New Roman" w:cs="Times New Roman"/>
          <w:sz w:val="24"/>
          <w:szCs w:val="24"/>
          <w:lang w:val="en-GB"/>
        </w:rPr>
      </w:pPr>
    </w:p>
    <w:p w14:paraId="79B5E6CE" w14:textId="6DF8F3F6" w:rsidR="00475637" w:rsidRPr="00246A08" w:rsidRDefault="00100016" w:rsidP="00100016">
      <w:pPr>
        <w:pStyle w:val="Heading2"/>
        <w:rPr>
          <w:rFonts w:ascii="Times New Roman" w:eastAsiaTheme="minorEastAsia" w:hAnsi="Times New Roman" w:cs="Times New Roman"/>
          <w:b/>
          <w:bCs/>
          <w:color w:val="000000" w:themeColor="text1"/>
          <w:sz w:val="24"/>
          <w:szCs w:val="24"/>
        </w:rPr>
      </w:pPr>
      <w:bookmarkStart w:id="16" w:name="_Toc199456140"/>
      <w:r w:rsidRPr="00246A08">
        <w:rPr>
          <w:rFonts w:ascii="Times New Roman" w:eastAsiaTheme="minorEastAsia" w:hAnsi="Times New Roman" w:cs="Times New Roman"/>
          <w:b/>
          <w:bCs/>
          <w:color w:val="000000" w:themeColor="text1"/>
          <w:sz w:val="24"/>
          <w:szCs w:val="24"/>
        </w:rPr>
        <w:t xml:space="preserve">3.4 </w:t>
      </w:r>
      <w:r w:rsidR="0060283D" w:rsidRPr="00246A08">
        <w:rPr>
          <w:rFonts w:ascii="Times New Roman" w:eastAsiaTheme="minorEastAsia" w:hAnsi="Times New Roman" w:cs="Times New Roman"/>
          <w:b/>
          <w:bCs/>
          <w:color w:val="000000" w:themeColor="text1"/>
          <w:sz w:val="24"/>
          <w:szCs w:val="24"/>
        </w:rPr>
        <w:t xml:space="preserve">The </w:t>
      </w:r>
      <w:r w:rsidR="006D6A57" w:rsidRPr="00246A08">
        <w:rPr>
          <w:rFonts w:ascii="Times New Roman" w:eastAsiaTheme="minorEastAsia" w:hAnsi="Times New Roman" w:cs="Times New Roman"/>
          <w:b/>
          <w:bCs/>
          <w:color w:val="000000" w:themeColor="text1"/>
          <w:sz w:val="24"/>
          <w:szCs w:val="24"/>
        </w:rPr>
        <w:t xml:space="preserve">Benchmark </w:t>
      </w:r>
      <w:r w:rsidR="0060283D" w:rsidRPr="00246A08">
        <w:rPr>
          <w:rFonts w:ascii="Times New Roman" w:eastAsiaTheme="minorEastAsia" w:hAnsi="Times New Roman" w:cs="Times New Roman"/>
          <w:b/>
          <w:bCs/>
          <w:color w:val="000000" w:themeColor="text1"/>
          <w:sz w:val="24"/>
          <w:szCs w:val="24"/>
        </w:rPr>
        <w:t>Asset Allocation</w:t>
      </w:r>
      <w:r w:rsidR="00BA2766" w:rsidRPr="00246A08">
        <w:rPr>
          <w:rFonts w:ascii="Times New Roman" w:eastAsiaTheme="minorEastAsia" w:hAnsi="Times New Roman" w:cs="Times New Roman"/>
          <w:b/>
          <w:bCs/>
          <w:color w:val="000000" w:themeColor="text1"/>
          <w:sz w:val="24"/>
          <w:szCs w:val="24"/>
        </w:rPr>
        <w:t xml:space="preserve"> Models</w:t>
      </w:r>
      <w:bookmarkEnd w:id="16"/>
    </w:p>
    <w:p w14:paraId="1F87F77C" w14:textId="77777777" w:rsidR="0061796D" w:rsidRPr="00246A08" w:rsidRDefault="0061796D" w:rsidP="0061796D">
      <w:pPr>
        <w:pStyle w:val="NoSpacing"/>
        <w:spacing w:line="360" w:lineRule="auto"/>
        <w:jc w:val="both"/>
        <w:rPr>
          <w:rFonts w:ascii="Times New Roman" w:eastAsiaTheme="minorEastAsia" w:hAnsi="Times New Roman" w:cs="Times New Roman"/>
          <w:b/>
          <w:bCs/>
          <w:sz w:val="24"/>
          <w:szCs w:val="24"/>
          <w:lang w:val="en-GB"/>
        </w:rPr>
      </w:pPr>
    </w:p>
    <w:p w14:paraId="06B0AA6E" w14:textId="4749DA0D" w:rsidR="003756F8" w:rsidRPr="00246A08" w:rsidRDefault="003134EB" w:rsidP="0061796D">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Idiosyncratic risk is the main reason behind investor’s </w:t>
      </w:r>
      <w:r w:rsidR="006B7423" w:rsidRPr="00246A08">
        <w:rPr>
          <w:rFonts w:ascii="Times New Roman" w:eastAsiaTheme="minorEastAsia" w:hAnsi="Times New Roman" w:cs="Times New Roman"/>
          <w:sz w:val="24"/>
          <w:szCs w:val="24"/>
          <w:lang w:val="en-GB"/>
        </w:rPr>
        <w:t xml:space="preserve">decision to </w:t>
      </w:r>
      <w:r w:rsidRPr="00246A08">
        <w:rPr>
          <w:rFonts w:ascii="Times New Roman" w:eastAsiaTheme="minorEastAsia" w:hAnsi="Times New Roman" w:cs="Times New Roman"/>
          <w:sz w:val="24"/>
          <w:szCs w:val="24"/>
          <w:lang w:val="en-GB"/>
        </w:rPr>
        <w:t>allocat</w:t>
      </w:r>
      <w:r w:rsidR="006B7423" w:rsidRPr="00246A08">
        <w:rPr>
          <w:rFonts w:ascii="Times New Roman" w:eastAsiaTheme="minorEastAsia" w:hAnsi="Times New Roman" w:cs="Times New Roman"/>
          <w:sz w:val="24"/>
          <w:szCs w:val="24"/>
          <w:lang w:val="en-GB"/>
        </w:rPr>
        <w:t>e their funds</w:t>
      </w:r>
      <w:r w:rsidRPr="00246A08">
        <w:rPr>
          <w:rFonts w:ascii="Times New Roman" w:eastAsiaTheme="minorEastAsia" w:hAnsi="Times New Roman" w:cs="Times New Roman"/>
          <w:sz w:val="24"/>
          <w:szCs w:val="24"/>
          <w:lang w:val="en-GB"/>
        </w:rPr>
        <w:t xml:space="preserve"> into </w:t>
      </w:r>
      <w:r w:rsidR="006B7423" w:rsidRPr="00246A08">
        <w:rPr>
          <w:rFonts w:ascii="Times New Roman" w:eastAsiaTheme="minorEastAsia" w:hAnsi="Times New Roman" w:cs="Times New Roman"/>
          <w:sz w:val="24"/>
          <w:szCs w:val="24"/>
          <w:lang w:val="en-GB"/>
        </w:rPr>
        <w:t>portfolios instead of into a single asset. The reasoning is quite intuitive</w:t>
      </w:r>
      <w:r w:rsidR="0088052F" w:rsidRPr="00246A08">
        <w:rPr>
          <w:rFonts w:ascii="Times New Roman" w:eastAsiaTheme="minorEastAsia" w:hAnsi="Times New Roman" w:cs="Times New Roman"/>
          <w:sz w:val="24"/>
          <w:szCs w:val="24"/>
          <w:lang w:val="en-GB"/>
        </w:rPr>
        <w:t xml:space="preserve">, if we think about our day-to-day life. Individual risk is very difficult to forecast, however the frequency of these risks in a larger pool of events is easier to predict. </w:t>
      </w:r>
      <w:r w:rsidR="007828D1" w:rsidRPr="00246A08">
        <w:rPr>
          <w:rFonts w:ascii="Times New Roman" w:eastAsiaTheme="minorEastAsia" w:hAnsi="Times New Roman" w:cs="Times New Roman"/>
          <w:sz w:val="24"/>
          <w:szCs w:val="24"/>
          <w:lang w:val="en-GB"/>
        </w:rPr>
        <w:t xml:space="preserve">Let’s say we have decided to allocate one hundred percent of our funds into a single stock. The company’s stock we just bought, has performed quite well over the past years, and is in the business of </w:t>
      </w:r>
      <w:r w:rsidR="000B4DBB" w:rsidRPr="00246A08">
        <w:rPr>
          <w:rFonts w:ascii="Times New Roman" w:eastAsiaTheme="minorEastAsia" w:hAnsi="Times New Roman" w:cs="Times New Roman"/>
          <w:sz w:val="24"/>
          <w:szCs w:val="24"/>
          <w:lang w:val="en-GB"/>
        </w:rPr>
        <w:t xml:space="preserve">selling combustion engine vehicles. However, some weeks after we bought the stock, </w:t>
      </w:r>
      <w:r w:rsidR="00C44BA7" w:rsidRPr="00246A08">
        <w:rPr>
          <w:rFonts w:ascii="Times New Roman" w:eastAsiaTheme="minorEastAsia" w:hAnsi="Times New Roman" w:cs="Times New Roman"/>
          <w:sz w:val="24"/>
          <w:szCs w:val="24"/>
          <w:lang w:val="en-GB"/>
        </w:rPr>
        <w:t xml:space="preserve">the company announces a plan to pursue a new venture that will expand its production of combustion engines. A few months later, </w:t>
      </w:r>
      <w:r w:rsidR="000B4DBB" w:rsidRPr="00246A08">
        <w:rPr>
          <w:rFonts w:ascii="Times New Roman" w:eastAsiaTheme="minorEastAsia" w:hAnsi="Times New Roman" w:cs="Times New Roman"/>
          <w:sz w:val="24"/>
          <w:szCs w:val="24"/>
          <w:lang w:val="en-GB"/>
        </w:rPr>
        <w:t xml:space="preserve">a competitor announces a groundbreaking technology that makes the use of combustion engines </w:t>
      </w:r>
      <w:r w:rsidR="00C44BA7" w:rsidRPr="00246A08">
        <w:rPr>
          <w:rFonts w:ascii="Times New Roman" w:eastAsiaTheme="minorEastAsia" w:hAnsi="Times New Roman" w:cs="Times New Roman"/>
          <w:sz w:val="24"/>
          <w:szCs w:val="24"/>
          <w:lang w:val="en-GB"/>
        </w:rPr>
        <w:t xml:space="preserve">inefficient, and the price of the stock of the company we are exposed to, immediately drops. This was not foreseeable for us, as an investor, and for the company </w:t>
      </w:r>
      <w:r w:rsidR="007B089E" w:rsidRPr="00246A08">
        <w:rPr>
          <w:rFonts w:ascii="Times New Roman" w:eastAsiaTheme="minorEastAsia" w:hAnsi="Times New Roman" w:cs="Times New Roman"/>
          <w:sz w:val="24"/>
          <w:szCs w:val="24"/>
          <w:lang w:val="en-GB"/>
        </w:rPr>
        <w:t>whose</w:t>
      </w:r>
      <w:r w:rsidR="00C44BA7" w:rsidRPr="00246A08">
        <w:rPr>
          <w:rFonts w:ascii="Times New Roman" w:eastAsiaTheme="minorEastAsia" w:hAnsi="Times New Roman" w:cs="Times New Roman"/>
          <w:sz w:val="24"/>
          <w:szCs w:val="24"/>
          <w:lang w:val="en-GB"/>
        </w:rPr>
        <w:t xml:space="preserve"> stock we </w:t>
      </w:r>
      <w:r w:rsidR="008A73B1">
        <w:rPr>
          <w:rFonts w:ascii="Times New Roman" w:eastAsiaTheme="minorEastAsia" w:hAnsi="Times New Roman" w:cs="Times New Roman"/>
          <w:sz w:val="24"/>
          <w:szCs w:val="24"/>
          <w:lang w:val="en-GB"/>
        </w:rPr>
        <w:t>were holding</w:t>
      </w:r>
      <w:r w:rsidR="00C44BA7" w:rsidRPr="00246A08">
        <w:rPr>
          <w:rFonts w:ascii="Times New Roman" w:eastAsiaTheme="minorEastAsia" w:hAnsi="Times New Roman" w:cs="Times New Roman"/>
          <w:sz w:val="24"/>
          <w:szCs w:val="24"/>
          <w:lang w:val="en-GB"/>
        </w:rPr>
        <w:t xml:space="preserve">. This is an example of how idiosyncratic risk can affect our investments. </w:t>
      </w:r>
      <w:r w:rsidR="006348F8" w:rsidRPr="00246A08">
        <w:rPr>
          <w:rFonts w:ascii="Times New Roman" w:eastAsiaTheme="minorEastAsia" w:hAnsi="Times New Roman" w:cs="Times New Roman"/>
          <w:sz w:val="24"/>
          <w:szCs w:val="24"/>
          <w:lang w:val="en-GB"/>
        </w:rPr>
        <w:t xml:space="preserve">The solution would be to invest in many companies, not just this one. </w:t>
      </w:r>
      <w:r w:rsidR="00C44BA7" w:rsidRPr="00246A08">
        <w:rPr>
          <w:rFonts w:ascii="Times New Roman" w:eastAsiaTheme="minorEastAsia" w:hAnsi="Times New Roman" w:cs="Times New Roman"/>
          <w:sz w:val="24"/>
          <w:szCs w:val="24"/>
          <w:lang w:val="en-GB"/>
        </w:rPr>
        <w:t>The intuition of our portfolios is the same. In finance, the investors require a certain amount of return for the risk they are willing to take. So, i</w:t>
      </w:r>
      <w:r w:rsidR="008938D0" w:rsidRPr="00246A08">
        <w:rPr>
          <w:rFonts w:ascii="Times New Roman" w:eastAsiaTheme="minorEastAsia" w:hAnsi="Times New Roman" w:cs="Times New Roman"/>
          <w:sz w:val="24"/>
          <w:szCs w:val="24"/>
          <w:lang w:val="en-GB"/>
        </w:rPr>
        <w:t>f,</w:t>
      </w:r>
      <w:r w:rsidR="00C44BA7" w:rsidRPr="00246A08">
        <w:rPr>
          <w:rFonts w:ascii="Times New Roman" w:eastAsiaTheme="minorEastAsia" w:hAnsi="Times New Roman" w:cs="Times New Roman"/>
          <w:sz w:val="24"/>
          <w:szCs w:val="24"/>
          <w:lang w:val="en-GB"/>
        </w:rPr>
        <w:t xml:space="preserve"> according</w:t>
      </w:r>
      <w:r w:rsidR="006348F8" w:rsidRPr="00246A08">
        <w:rPr>
          <w:rFonts w:ascii="Times New Roman" w:eastAsiaTheme="minorEastAsia" w:hAnsi="Times New Roman" w:cs="Times New Roman"/>
          <w:sz w:val="24"/>
          <w:szCs w:val="24"/>
          <w:lang w:val="en-GB"/>
        </w:rPr>
        <w:t xml:space="preserve"> to th</w:t>
      </w:r>
      <w:r w:rsidR="008A73B1">
        <w:rPr>
          <w:rFonts w:ascii="Times New Roman" w:eastAsiaTheme="minorEastAsia" w:hAnsi="Times New Roman" w:cs="Times New Roman"/>
          <w:sz w:val="24"/>
          <w:szCs w:val="24"/>
          <w:lang w:val="en-GB"/>
        </w:rPr>
        <w:t>is</w:t>
      </w:r>
      <w:r w:rsidR="006348F8" w:rsidRPr="00246A08">
        <w:rPr>
          <w:rFonts w:ascii="Times New Roman" w:eastAsiaTheme="minorEastAsia" w:hAnsi="Times New Roman" w:cs="Times New Roman"/>
          <w:sz w:val="24"/>
          <w:szCs w:val="24"/>
          <w:lang w:val="en-GB"/>
        </w:rPr>
        <w:t xml:space="preserve"> logic</w:t>
      </w:r>
      <w:r w:rsidR="008938D0" w:rsidRPr="00246A08">
        <w:rPr>
          <w:rFonts w:ascii="Times New Roman" w:eastAsiaTheme="minorEastAsia" w:hAnsi="Times New Roman" w:cs="Times New Roman"/>
          <w:sz w:val="24"/>
          <w:szCs w:val="24"/>
          <w:lang w:val="en-GB"/>
        </w:rPr>
        <w:t>, we</w:t>
      </w:r>
      <w:r w:rsidR="006348F8" w:rsidRPr="00246A08">
        <w:rPr>
          <w:rFonts w:ascii="Times New Roman" w:eastAsiaTheme="minorEastAsia" w:hAnsi="Times New Roman" w:cs="Times New Roman"/>
          <w:sz w:val="24"/>
          <w:szCs w:val="24"/>
          <w:lang w:val="en-GB"/>
        </w:rPr>
        <w:t xml:space="preserve"> increase the number of assets owned and, in turn, the number of asset classes and geographies, the greater the probability of elimination of the idiosyncratic risk. Nevertheless, correlation has a word here</w:t>
      </w:r>
      <w:r w:rsidR="003756F8" w:rsidRPr="00246A08">
        <w:rPr>
          <w:rFonts w:ascii="Times New Roman" w:eastAsiaTheme="minorEastAsia" w:hAnsi="Times New Roman" w:cs="Times New Roman"/>
          <w:sz w:val="24"/>
          <w:szCs w:val="24"/>
          <w:lang w:val="en-GB"/>
        </w:rPr>
        <w:t xml:space="preserve">. </w:t>
      </w:r>
      <w:hyperlink w:anchor="Haim_Sarnat" w:history="1">
        <w:r w:rsidR="003756F8" w:rsidRPr="00246A08">
          <w:rPr>
            <w:rStyle w:val="Hyperlink"/>
            <w:rFonts w:ascii="Times New Roman" w:eastAsiaTheme="minorEastAsia" w:hAnsi="Times New Roman" w:cs="Times New Roman"/>
            <w:sz w:val="24"/>
            <w:szCs w:val="24"/>
            <w:lang w:val="en-GB"/>
          </w:rPr>
          <w:t>Haim and Sarnat (1970)</w:t>
        </w:r>
      </w:hyperlink>
      <w:r w:rsidR="003756F8" w:rsidRPr="00246A08">
        <w:rPr>
          <w:rFonts w:ascii="Times New Roman" w:eastAsiaTheme="minorEastAsia" w:hAnsi="Times New Roman" w:cs="Times New Roman"/>
          <w:sz w:val="24"/>
          <w:szCs w:val="24"/>
          <w:lang w:val="en-GB"/>
        </w:rPr>
        <w:t xml:space="preserve"> argue that if returns are not correlated, diversification can eliminate the idiosyncratic risk, however, if there is correlation between the assets’ returns, no degree of correlation can change risk. </w:t>
      </w:r>
    </w:p>
    <w:p w14:paraId="569588EA" w14:textId="7DC1E7B2" w:rsidR="003756F8" w:rsidRPr="00246A08" w:rsidRDefault="008938D0" w:rsidP="0061796D">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Then, forming</w:t>
      </w:r>
      <w:r w:rsidR="003756F8" w:rsidRPr="00246A08">
        <w:rPr>
          <w:rFonts w:ascii="Times New Roman" w:eastAsiaTheme="minorEastAsia" w:hAnsi="Times New Roman" w:cs="Times New Roman"/>
          <w:sz w:val="24"/>
          <w:szCs w:val="24"/>
          <w:lang w:val="en-GB"/>
        </w:rPr>
        <w:t xml:space="preserve"> portfolios with assets that are uncorrelated and can effectively hedge inflation and market volatility’s risk</w:t>
      </w:r>
      <w:r w:rsidRPr="00246A08">
        <w:rPr>
          <w:rFonts w:ascii="Times New Roman" w:eastAsiaTheme="minorEastAsia" w:hAnsi="Times New Roman" w:cs="Times New Roman"/>
          <w:sz w:val="24"/>
          <w:szCs w:val="24"/>
          <w:lang w:val="en-GB"/>
        </w:rPr>
        <w:t>, while improving the hedging asset’s risk-return profile,</w:t>
      </w:r>
      <w:r w:rsidR="003756F8" w:rsidRPr="00246A08">
        <w:rPr>
          <w:rFonts w:ascii="Times New Roman" w:eastAsiaTheme="minorEastAsia" w:hAnsi="Times New Roman" w:cs="Times New Roman"/>
          <w:sz w:val="24"/>
          <w:szCs w:val="24"/>
          <w:lang w:val="en-GB"/>
        </w:rPr>
        <w:t xml:space="preserve"> should be </w:t>
      </w:r>
      <w:r w:rsidR="00C01FE7" w:rsidRPr="00246A08">
        <w:rPr>
          <w:rFonts w:ascii="Times New Roman" w:eastAsiaTheme="minorEastAsia" w:hAnsi="Times New Roman" w:cs="Times New Roman"/>
          <w:sz w:val="24"/>
          <w:szCs w:val="24"/>
          <w:lang w:val="en-GB"/>
        </w:rPr>
        <w:t>the best asset allocation strategy possible</w:t>
      </w:r>
      <w:r w:rsidRPr="00246A08">
        <w:rPr>
          <w:rFonts w:ascii="Times New Roman" w:eastAsiaTheme="minorEastAsia" w:hAnsi="Times New Roman" w:cs="Times New Roman"/>
          <w:sz w:val="24"/>
          <w:szCs w:val="24"/>
          <w:lang w:val="en-GB"/>
        </w:rPr>
        <w:t xml:space="preserve">. </w:t>
      </w:r>
    </w:p>
    <w:p w14:paraId="259E7764" w14:textId="264527BF" w:rsidR="00E70A28" w:rsidRPr="00246A08" w:rsidRDefault="008938D0" w:rsidP="0061796D">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Compl</w:t>
      </w:r>
      <w:r w:rsidR="008A73B1">
        <w:rPr>
          <w:rFonts w:ascii="Times New Roman" w:eastAsiaTheme="minorEastAsia" w:hAnsi="Times New Roman" w:cs="Times New Roman"/>
          <w:sz w:val="24"/>
          <w:szCs w:val="24"/>
          <w:lang w:val="en-GB"/>
        </w:rPr>
        <w:t>e</w:t>
      </w:r>
      <w:r w:rsidRPr="00246A08">
        <w:rPr>
          <w:rFonts w:ascii="Times New Roman" w:eastAsiaTheme="minorEastAsia" w:hAnsi="Times New Roman" w:cs="Times New Roman"/>
          <w:sz w:val="24"/>
          <w:szCs w:val="24"/>
          <w:lang w:val="en-GB"/>
        </w:rPr>
        <w:t>mentarily, to the hedging assets and the hedging portfolios comparison, we use different benchmark portfolios based on common strategic investment strategies.</w:t>
      </w:r>
      <w:r w:rsidR="00355FEB" w:rsidRPr="00246A08">
        <w:rPr>
          <w:rFonts w:ascii="Times New Roman" w:eastAsiaTheme="minorEastAsia" w:hAnsi="Times New Roman" w:cs="Times New Roman"/>
          <w:sz w:val="24"/>
          <w:szCs w:val="24"/>
          <w:lang w:val="en-GB"/>
        </w:rPr>
        <w:t xml:space="preserve"> </w:t>
      </w:r>
      <w:r w:rsidR="004823D4" w:rsidRPr="00246A08">
        <w:rPr>
          <w:rFonts w:ascii="Times New Roman" w:eastAsiaTheme="minorEastAsia" w:hAnsi="Times New Roman" w:cs="Times New Roman"/>
          <w:sz w:val="24"/>
          <w:szCs w:val="24"/>
          <w:lang w:val="en-GB"/>
        </w:rPr>
        <w:t>All portfolios are built in-sample and tested out-of-sample, a</w:t>
      </w:r>
      <w:r w:rsidR="0088028B" w:rsidRPr="00246A08">
        <w:rPr>
          <w:rFonts w:ascii="Times New Roman" w:eastAsiaTheme="minorEastAsia" w:hAnsi="Times New Roman" w:cs="Times New Roman"/>
          <w:sz w:val="24"/>
          <w:szCs w:val="24"/>
          <w:lang w:val="en-GB"/>
        </w:rPr>
        <w:t>re subject to full investment</w:t>
      </w:r>
      <w:r w:rsidR="004823D4" w:rsidRPr="00246A08">
        <w:rPr>
          <w:rFonts w:ascii="Times New Roman" w:eastAsiaTheme="minorEastAsia" w:hAnsi="Times New Roman" w:cs="Times New Roman"/>
          <w:sz w:val="24"/>
          <w:szCs w:val="24"/>
          <w:lang w:val="en-GB"/>
        </w:rPr>
        <w:t xml:space="preserve"> and no</w:t>
      </w:r>
      <w:r w:rsidR="0049371C" w:rsidRPr="00246A08">
        <w:rPr>
          <w:rFonts w:ascii="Times New Roman" w:eastAsiaTheme="minorEastAsia" w:hAnsi="Times New Roman" w:cs="Times New Roman"/>
          <w:sz w:val="24"/>
          <w:szCs w:val="24"/>
          <w:lang w:val="en-GB"/>
        </w:rPr>
        <w:t xml:space="preserve"> short-selling</w:t>
      </w:r>
      <w:r w:rsidR="004823D4" w:rsidRPr="00246A08">
        <w:rPr>
          <w:rFonts w:ascii="Times New Roman" w:eastAsiaTheme="minorEastAsia" w:hAnsi="Times New Roman" w:cs="Times New Roman"/>
          <w:sz w:val="24"/>
          <w:szCs w:val="24"/>
          <w:lang w:val="en-GB"/>
        </w:rPr>
        <w:t xml:space="preserve">. </w:t>
      </w:r>
      <w:r w:rsidR="0049371C" w:rsidRPr="00246A08">
        <w:rPr>
          <w:rFonts w:ascii="Times New Roman" w:eastAsiaTheme="minorEastAsia" w:hAnsi="Times New Roman" w:cs="Times New Roman"/>
          <w:sz w:val="24"/>
          <w:szCs w:val="24"/>
          <w:lang w:val="en-GB"/>
        </w:rPr>
        <w:t xml:space="preserve"> </w:t>
      </w:r>
      <w:r w:rsidR="004823D4" w:rsidRPr="00246A08">
        <w:rPr>
          <w:rFonts w:ascii="Times New Roman" w:eastAsiaTheme="minorEastAsia" w:hAnsi="Times New Roman" w:cs="Times New Roman"/>
          <w:sz w:val="24"/>
          <w:szCs w:val="24"/>
          <w:lang w:val="en-GB"/>
        </w:rPr>
        <w:t>R</w:t>
      </w:r>
      <w:r w:rsidR="0049371C" w:rsidRPr="00246A08">
        <w:rPr>
          <w:rFonts w:ascii="Times New Roman" w:eastAsiaTheme="minorEastAsia" w:hAnsi="Times New Roman" w:cs="Times New Roman"/>
          <w:sz w:val="24"/>
          <w:szCs w:val="24"/>
          <w:lang w:val="en-GB"/>
        </w:rPr>
        <w:t>ebalanc</w:t>
      </w:r>
      <w:r w:rsidR="004823D4" w:rsidRPr="00246A08">
        <w:rPr>
          <w:rFonts w:ascii="Times New Roman" w:eastAsiaTheme="minorEastAsia" w:hAnsi="Times New Roman" w:cs="Times New Roman"/>
          <w:sz w:val="24"/>
          <w:szCs w:val="24"/>
          <w:lang w:val="en-GB"/>
        </w:rPr>
        <w:t>ing happens</w:t>
      </w:r>
      <w:r w:rsidR="0049371C" w:rsidRPr="00246A08">
        <w:rPr>
          <w:rFonts w:ascii="Times New Roman" w:eastAsiaTheme="minorEastAsia" w:hAnsi="Times New Roman" w:cs="Times New Roman"/>
          <w:sz w:val="24"/>
          <w:szCs w:val="24"/>
          <w:lang w:val="en-GB"/>
        </w:rPr>
        <w:t xml:space="preserve"> </w:t>
      </w:r>
      <w:r w:rsidR="00971C5E" w:rsidRPr="00246A08">
        <w:rPr>
          <w:rFonts w:ascii="Times New Roman" w:eastAsiaTheme="minorEastAsia" w:hAnsi="Times New Roman" w:cs="Times New Roman"/>
          <w:sz w:val="24"/>
          <w:szCs w:val="24"/>
          <w:lang w:val="en-GB"/>
        </w:rPr>
        <w:t>quarterly</w:t>
      </w:r>
      <w:r w:rsidR="0049371C" w:rsidRPr="00246A08">
        <w:rPr>
          <w:rFonts w:ascii="Times New Roman" w:eastAsiaTheme="minorEastAsia" w:hAnsi="Times New Roman" w:cs="Times New Roman"/>
          <w:sz w:val="24"/>
          <w:szCs w:val="24"/>
          <w:lang w:val="en-GB"/>
        </w:rPr>
        <w:t xml:space="preserve"> and </w:t>
      </w:r>
      <w:r w:rsidR="0088028B" w:rsidRPr="00246A08">
        <w:rPr>
          <w:rFonts w:ascii="Times New Roman" w:eastAsiaTheme="minorEastAsia" w:hAnsi="Times New Roman" w:cs="Times New Roman"/>
          <w:sz w:val="24"/>
          <w:szCs w:val="24"/>
          <w:lang w:val="en-GB"/>
        </w:rPr>
        <w:t xml:space="preserve">its returns are adjusted to reflect the </w:t>
      </w:r>
      <w:hyperlink w:anchor="Table_transaction_costs" w:history="1">
        <w:r w:rsidR="0088028B" w:rsidRPr="00246A08">
          <w:rPr>
            <w:rStyle w:val="Hyperlink"/>
            <w:rFonts w:ascii="Times New Roman" w:eastAsiaTheme="minorEastAsia" w:hAnsi="Times New Roman" w:cs="Times New Roman"/>
            <w:sz w:val="24"/>
            <w:szCs w:val="24"/>
            <w:lang w:val="en-GB"/>
          </w:rPr>
          <w:t>transaction costs</w:t>
        </w:r>
      </w:hyperlink>
      <w:r w:rsidR="0088028B" w:rsidRPr="00246A08">
        <w:rPr>
          <w:rFonts w:ascii="Times New Roman" w:eastAsiaTheme="minorEastAsia" w:hAnsi="Times New Roman" w:cs="Times New Roman"/>
          <w:sz w:val="24"/>
          <w:szCs w:val="24"/>
          <w:lang w:val="en-GB"/>
        </w:rPr>
        <w:t xml:space="preserve"> </w:t>
      </w:r>
      <w:r w:rsidR="008A73B1">
        <w:rPr>
          <w:rFonts w:ascii="Times New Roman" w:eastAsiaTheme="minorEastAsia" w:hAnsi="Times New Roman" w:cs="Times New Roman"/>
          <w:sz w:val="24"/>
          <w:szCs w:val="24"/>
          <w:lang w:val="en-GB"/>
        </w:rPr>
        <w:t xml:space="preserve">incurred </w:t>
      </w:r>
      <w:r w:rsidR="00971C5E" w:rsidRPr="00246A08">
        <w:rPr>
          <w:rFonts w:ascii="Times New Roman" w:eastAsiaTheme="minorEastAsia" w:hAnsi="Times New Roman" w:cs="Times New Roman"/>
          <w:sz w:val="24"/>
          <w:szCs w:val="24"/>
          <w:lang w:val="en-GB"/>
        </w:rPr>
        <w:t>when</w:t>
      </w:r>
      <w:r w:rsidR="0088028B" w:rsidRPr="00246A08">
        <w:rPr>
          <w:rFonts w:ascii="Times New Roman" w:eastAsiaTheme="minorEastAsia" w:hAnsi="Times New Roman" w:cs="Times New Roman"/>
          <w:sz w:val="24"/>
          <w:szCs w:val="24"/>
          <w:lang w:val="en-GB"/>
        </w:rPr>
        <w:t xml:space="preserve"> rebalancing. </w:t>
      </w:r>
      <w:r w:rsidR="004823D4" w:rsidRPr="00246A08">
        <w:rPr>
          <w:rFonts w:ascii="Times New Roman" w:eastAsiaTheme="minorEastAsia" w:hAnsi="Times New Roman" w:cs="Times New Roman"/>
          <w:sz w:val="24"/>
          <w:szCs w:val="24"/>
          <w:lang w:val="en-GB"/>
        </w:rPr>
        <w:t xml:space="preserve">The weights are, within every rebalance period, allowed to drift according to the realized asset returns. </w:t>
      </w:r>
      <w:r w:rsidR="004E4FEE" w:rsidRPr="00246A08">
        <w:rPr>
          <w:rFonts w:ascii="Times New Roman" w:eastAsiaTheme="minorEastAsia" w:hAnsi="Times New Roman" w:cs="Times New Roman"/>
          <w:sz w:val="24"/>
          <w:szCs w:val="24"/>
          <w:lang w:val="en-GB"/>
        </w:rPr>
        <w:t xml:space="preserve">If during the </w:t>
      </w:r>
      <w:r w:rsidR="001F5E1C" w:rsidRPr="00246A08">
        <w:rPr>
          <w:rFonts w:ascii="Times New Roman" w:eastAsiaTheme="minorEastAsia" w:hAnsi="Times New Roman" w:cs="Times New Roman"/>
          <w:sz w:val="24"/>
          <w:szCs w:val="24"/>
          <w:lang w:val="en-GB"/>
        </w:rPr>
        <w:t>portfolio’s</w:t>
      </w:r>
      <w:r w:rsidR="004E4FEE" w:rsidRPr="00246A08">
        <w:rPr>
          <w:rFonts w:ascii="Times New Roman" w:eastAsiaTheme="minorEastAsia" w:hAnsi="Times New Roman" w:cs="Times New Roman"/>
          <w:sz w:val="24"/>
          <w:szCs w:val="24"/>
          <w:lang w:val="en-GB"/>
        </w:rPr>
        <w:t xml:space="preserve"> construction, for any asset, the returns data is missing, weights are redistribute</w:t>
      </w:r>
      <w:r w:rsidR="008A73B1">
        <w:rPr>
          <w:rFonts w:ascii="Times New Roman" w:eastAsiaTheme="minorEastAsia" w:hAnsi="Times New Roman" w:cs="Times New Roman"/>
          <w:sz w:val="24"/>
          <w:szCs w:val="24"/>
          <w:lang w:val="en-GB"/>
        </w:rPr>
        <w:t>d,</w:t>
      </w:r>
      <w:r w:rsidR="004E4FEE" w:rsidRPr="00246A08">
        <w:rPr>
          <w:rFonts w:ascii="Times New Roman" w:eastAsiaTheme="minorEastAsia" w:hAnsi="Times New Roman" w:cs="Times New Roman"/>
          <w:sz w:val="24"/>
          <w:szCs w:val="24"/>
          <w:lang w:val="en-GB"/>
        </w:rPr>
        <w:t xml:space="preserve"> </w:t>
      </w:r>
      <w:r w:rsidR="008A73B1" w:rsidRPr="00246A08">
        <w:rPr>
          <w:rFonts w:ascii="Times New Roman" w:eastAsiaTheme="minorEastAsia" w:hAnsi="Times New Roman" w:cs="Times New Roman"/>
          <w:sz w:val="24"/>
          <w:szCs w:val="24"/>
          <w:lang w:val="en-GB"/>
        </w:rPr>
        <w:t>proportion</w:t>
      </w:r>
      <w:r w:rsidR="008A73B1">
        <w:rPr>
          <w:rFonts w:ascii="Times New Roman" w:eastAsiaTheme="minorEastAsia" w:hAnsi="Times New Roman" w:cs="Times New Roman"/>
          <w:sz w:val="24"/>
          <w:szCs w:val="24"/>
          <w:lang w:val="en-GB"/>
        </w:rPr>
        <w:t>ally</w:t>
      </w:r>
      <w:r w:rsidR="004E4FEE" w:rsidRPr="00246A08">
        <w:rPr>
          <w:rFonts w:ascii="Times New Roman" w:eastAsiaTheme="minorEastAsia" w:hAnsi="Times New Roman" w:cs="Times New Roman"/>
          <w:sz w:val="24"/>
          <w:szCs w:val="24"/>
          <w:lang w:val="en-GB"/>
        </w:rPr>
        <w:t xml:space="preserve">, to the remaining assets. </w:t>
      </w:r>
      <w:r w:rsidR="00971C5E" w:rsidRPr="00246A08">
        <w:rPr>
          <w:rFonts w:ascii="Times New Roman" w:eastAsiaTheme="minorEastAsia" w:hAnsi="Times New Roman" w:cs="Times New Roman"/>
          <w:sz w:val="24"/>
          <w:szCs w:val="24"/>
          <w:lang w:val="en-GB"/>
        </w:rPr>
        <w:t xml:space="preserve">In the </w:t>
      </w:r>
      <w:r w:rsidR="00971C5E" w:rsidRPr="00246A08">
        <w:rPr>
          <w:rFonts w:ascii="Times New Roman" w:eastAsiaTheme="minorEastAsia" w:hAnsi="Times New Roman" w:cs="Times New Roman"/>
          <w:sz w:val="24"/>
          <w:szCs w:val="24"/>
          <w:lang w:val="en-GB"/>
        </w:rPr>
        <w:lastRenderedPageBreak/>
        <w:t xml:space="preserve">next subsection each portfolio is enumerated and detailed. </w:t>
      </w:r>
      <w:r w:rsidR="004E4FEE" w:rsidRPr="00246A08">
        <w:rPr>
          <w:rFonts w:ascii="Times New Roman" w:eastAsiaTheme="minorEastAsia" w:hAnsi="Times New Roman" w:cs="Times New Roman"/>
          <w:sz w:val="24"/>
          <w:szCs w:val="24"/>
          <w:lang w:val="en-GB"/>
        </w:rPr>
        <w:t xml:space="preserve">Below is a remainder of the portfolio’s constraints. </w:t>
      </w:r>
    </w:p>
    <w:p w14:paraId="3A21F298" w14:textId="1CE189E4" w:rsidR="00530F90" w:rsidRPr="00246A08" w:rsidRDefault="00000000" w:rsidP="0061796D">
      <w:pPr>
        <w:pStyle w:val="NoSpacing"/>
        <w:spacing w:line="360" w:lineRule="auto"/>
        <w:jc w:val="both"/>
        <w:rPr>
          <w:rFonts w:ascii="Times New Roman" w:eastAsiaTheme="minorEastAsia" w:hAnsi="Times New Roman" w:cs="Times New Roman"/>
          <w:sz w:val="24"/>
          <w:szCs w:val="24"/>
          <w:lang w:val="en-GB"/>
        </w:rPr>
      </w:pPr>
      <m:oMathPara>
        <m:oMath>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=1 and </m:t>
              </m:r>
            </m:e>
          </m:nary>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≥0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t>
              </m:r>
            </m:e>
            <m:sub>
              <m:r>
                <w:rPr>
                  <w:rFonts w:ascii="Cambria Math" w:hAnsi="Cambria Math" w:cs="Times New Roman"/>
                  <w:sz w:val="24"/>
                  <w:szCs w:val="24"/>
                  <w:lang w:val="en-GB"/>
                </w:rPr>
                <m:t>j</m:t>
              </m:r>
            </m:sub>
          </m:sSub>
        </m:oMath>
      </m:oMathPara>
    </w:p>
    <w:p w14:paraId="3CC04348" w14:textId="77777777" w:rsidR="00840089" w:rsidRPr="00246A08" w:rsidRDefault="00840089" w:rsidP="00840089">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It is worthwhile mentioning that we did not build value-weighted portfolios because of data limitations, and, in some cases, there is not a well-defined measure of market capitalization. </w:t>
      </w:r>
    </w:p>
    <w:p w14:paraId="36E1E69E" w14:textId="55E04BFA" w:rsidR="00840089" w:rsidRPr="00246A08" w:rsidRDefault="00840089" w:rsidP="00840089">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choice of strategic asset allocation to the detriment of more dynamic allocation, lies on the fact that dynamic allocations, usually require further adjustments in comparison to the strategic allocation models. Dynamic allocations also bring other sets of problems, like misspecification and overfitting, that strategic allocations are less susceptible to. Finally, it aligns with the objectives of the paper, allowing to focus on long-term hedging rather than on adjusting our positions based on short-term fluctuations. </w:t>
      </w:r>
      <w:r w:rsidR="00533238">
        <w:rPr>
          <w:rFonts w:ascii="Times New Roman" w:eastAsiaTheme="minorEastAsia" w:hAnsi="Times New Roman" w:cs="Times New Roman"/>
          <w:sz w:val="24"/>
          <w:szCs w:val="24"/>
          <w:lang w:val="en-GB"/>
        </w:rPr>
        <w:t>In the next subsections</w:t>
      </w:r>
      <w:r w:rsidR="001B23F7">
        <w:rPr>
          <w:rFonts w:ascii="Times New Roman" w:eastAsiaTheme="minorEastAsia" w:hAnsi="Times New Roman" w:cs="Times New Roman"/>
          <w:sz w:val="24"/>
          <w:szCs w:val="24"/>
          <w:lang w:val="en-GB"/>
        </w:rPr>
        <w:t xml:space="preserve">, the different models are detailed, the most common or naïve allocations are available in the </w:t>
      </w:r>
      <w:hyperlink w:anchor="portfolios_appendix" w:history="1">
        <w:r w:rsidR="001B23F7" w:rsidRPr="001B23F7">
          <w:rPr>
            <w:rStyle w:val="Hyperlink"/>
            <w:rFonts w:ascii="Times New Roman" w:eastAsiaTheme="minorEastAsia" w:hAnsi="Times New Roman" w:cs="Times New Roman"/>
            <w:sz w:val="24"/>
            <w:szCs w:val="24"/>
            <w:lang w:val="en-GB"/>
          </w:rPr>
          <w:t>Appendix</w:t>
        </w:r>
      </w:hyperlink>
      <w:r w:rsidR="001B23F7">
        <w:rPr>
          <w:rFonts w:ascii="Times New Roman" w:eastAsiaTheme="minorEastAsia" w:hAnsi="Times New Roman" w:cs="Times New Roman"/>
          <w:sz w:val="24"/>
          <w:szCs w:val="24"/>
          <w:lang w:val="en-GB"/>
        </w:rPr>
        <w:t xml:space="preserve">. </w:t>
      </w:r>
    </w:p>
    <w:p w14:paraId="0DBE0F9E" w14:textId="77777777" w:rsidR="00ED33FE" w:rsidRPr="00246A08" w:rsidRDefault="00ED33FE" w:rsidP="00AF2B05">
      <w:pPr>
        <w:pStyle w:val="NoSpacing"/>
        <w:spacing w:line="360" w:lineRule="auto"/>
        <w:jc w:val="both"/>
        <w:rPr>
          <w:rFonts w:ascii="Times New Roman" w:eastAsiaTheme="minorEastAsia" w:hAnsi="Times New Roman" w:cs="Times New Roman"/>
          <w:sz w:val="24"/>
          <w:szCs w:val="24"/>
          <w:lang w:val="en-GB"/>
        </w:rPr>
      </w:pPr>
    </w:p>
    <w:p w14:paraId="26955202" w14:textId="120E69FB" w:rsidR="00C845BF" w:rsidRPr="00246A08" w:rsidRDefault="00C845BF" w:rsidP="00100016">
      <w:pPr>
        <w:pStyle w:val="Heading3"/>
        <w:rPr>
          <w:rFonts w:ascii="Times New Roman" w:eastAsiaTheme="minorEastAsia" w:hAnsi="Times New Roman" w:cs="Times New Roman"/>
          <w:b/>
          <w:bCs/>
          <w:color w:val="000000" w:themeColor="text1"/>
        </w:rPr>
      </w:pPr>
      <w:bookmarkStart w:id="17" w:name="_Toc199456141"/>
      <w:r w:rsidRPr="00246A08">
        <w:rPr>
          <w:rFonts w:ascii="Times New Roman" w:eastAsiaTheme="minorEastAsia" w:hAnsi="Times New Roman" w:cs="Times New Roman"/>
          <w:b/>
          <w:bCs/>
          <w:color w:val="000000" w:themeColor="text1"/>
        </w:rPr>
        <w:t>3.4.</w:t>
      </w:r>
      <w:r w:rsidR="001B23F7">
        <w:rPr>
          <w:rFonts w:ascii="Times New Roman" w:eastAsiaTheme="minorEastAsia" w:hAnsi="Times New Roman" w:cs="Times New Roman"/>
          <w:b/>
          <w:bCs/>
          <w:color w:val="000000" w:themeColor="text1"/>
        </w:rPr>
        <w:t>1</w:t>
      </w:r>
      <w:r w:rsidRPr="00246A08">
        <w:rPr>
          <w:rFonts w:ascii="Times New Roman" w:eastAsiaTheme="minorEastAsia" w:hAnsi="Times New Roman" w:cs="Times New Roman"/>
          <w:b/>
          <w:bCs/>
          <w:color w:val="000000" w:themeColor="text1"/>
        </w:rPr>
        <w:tab/>
        <w:t>Hierarchical Risk Parity (HRP) Portfolio</w:t>
      </w:r>
      <w:bookmarkEnd w:id="17"/>
    </w:p>
    <w:p w14:paraId="30739BDB" w14:textId="4977CC73" w:rsidR="00C845BF" w:rsidRPr="00246A08" w:rsidRDefault="00C845BF" w:rsidP="00C845BF">
      <w:pPr>
        <w:pStyle w:val="NoSpacing"/>
        <w:spacing w:line="360" w:lineRule="auto"/>
        <w:ind w:firstLine="708"/>
        <w:jc w:val="both"/>
        <w:rPr>
          <w:rFonts w:ascii="Times New Roman" w:eastAsiaTheme="minorEastAsia" w:hAnsi="Times New Roman" w:cs="Times New Roman"/>
          <w:b/>
          <w:bCs/>
          <w:sz w:val="24"/>
          <w:szCs w:val="24"/>
          <w:lang w:val="en-GB"/>
        </w:rPr>
      </w:pPr>
    </w:p>
    <w:p w14:paraId="7CE70AFB" w14:textId="4C66B06B" w:rsidR="007606C5" w:rsidRPr="00246A08" w:rsidRDefault="00453DD6" w:rsidP="00AF2B0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The fifth portfolio built follow</w:t>
      </w:r>
      <w:r w:rsidR="009F4797">
        <w:rPr>
          <w:rFonts w:ascii="Times New Roman" w:eastAsiaTheme="minorEastAsia" w:hAnsi="Times New Roman" w:cs="Times New Roman"/>
          <w:sz w:val="24"/>
          <w:szCs w:val="24"/>
          <w:lang w:val="en-GB"/>
        </w:rPr>
        <w:t>ing</w:t>
      </w:r>
      <w:r w:rsidRPr="00246A08">
        <w:rPr>
          <w:rFonts w:ascii="Times New Roman" w:eastAsiaTheme="minorEastAsia" w:hAnsi="Times New Roman" w:cs="Times New Roman"/>
          <w:sz w:val="24"/>
          <w:szCs w:val="24"/>
          <w:lang w:val="en-GB"/>
        </w:rPr>
        <w:t xml:space="preserve"> the </w:t>
      </w:r>
      <w:hyperlink w:anchor="LopezdePrado" w:history="1">
        <w:r w:rsidRPr="00246A08">
          <w:rPr>
            <w:rStyle w:val="Hyperlink"/>
            <w:rFonts w:ascii="Times New Roman" w:eastAsiaTheme="minorEastAsia" w:hAnsi="Times New Roman" w:cs="Times New Roman"/>
            <w:sz w:val="24"/>
            <w:szCs w:val="24"/>
            <w:lang w:val="en-GB"/>
          </w:rPr>
          <w:t>Lopez de Prado (2016)</w:t>
        </w:r>
      </w:hyperlink>
      <w:r w:rsidRPr="00246A08">
        <w:rPr>
          <w:rFonts w:ascii="Times New Roman" w:eastAsiaTheme="minorEastAsia" w:hAnsi="Times New Roman" w:cs="Times New Roman"/>
          <w:sz w:val="24"/>
          <w:szCs w:val="24"/>
          <w:lang w:val="en-GB"/>
        </w:rPr>
        <w:t xml:space="preserve"> HRP approach</w:t>
      </w:r>
      <w:r w:rsidR="009F4797">
        <w:rPr>
          <w:rFonts w:ascii="Times New Roman" w:eastAsiaTheme="minorEastAsia" w:hAnsi="Times New Roman" w:cs="Times New Roman"/>
          <w:sz w:val="24"/>
          <w:szCs w:val="24"/>
          <w:lang w:val="en-GB"/>
        </w:rPr>
        <w:t xml:space="preserve">, which </w:t>
      </w:r>
      <w:r w:rsidRPr="00246A08">
        <w:rPr>
          <w:rFonts w:ascii="Times New Roman" w:eastAsiaTheme="minorEastAsia" w:hAnsi="Times New Roman" w:cs="Times New Roman"/>
          <w:sz w:val="24"/>
          <w:szCs w:val="24"/>
          <w:lang w:val="en-GB"/>
        </w:rPr>
        <w:t>allocates weights to the assets by clustering these assets based on their correlation, then it recursively allocates the risk across the clusters to minimize risk concentrations.</w:t>
      </w:r>
      <w:r w:rsidR="007606C5" w:rsidRPr="00246A08">
        <w:rPr>
          <w:rFonts w:ascii="Times New Roman" w:eastAsiaTheme="minorEastAsia" w:hAnsi="Times New Roman" w:cs="Times New Roman"/>
          <w:sz w:val="24"/>
          <w:szCs w:val="24"/>
          <w:lang w:val="en-GB"/>
        </w:rPr>
        <w:t xml:space="preserve"> </w:t>
      </w:r>
      <w:r w:rsidRPr="00246A08">
        <w:rPr>
          <w:rFonts w:ascii="Times New Roman" w:eastAsiaTheme="minorEastAsia" w:hAnsi="Times New Roman" w:cs="Times New Roman"/>
          <w:sz w:val="24"/>
          <w:szCs w:val="24"/>
          <w:lang w:val="en-GB"/>
        </w:rPr>
        <w:t xml:space="preserve"> </w:t>
      </w:r>
    </w:p>
    <w:p w14:paraId="29BAAC20" w14:textId="11251391" w:rsidR="00C845BF" w:rsidRPr="00246A08" w:rsidRDefault="007606C5" w:rsidP="00AF2B0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It aims at diversifying risk without relying on the direct inversion of the covariance matrix. </w:t>
      </w:r>
      <w:r w:rsidR="009F4797" w:rsidRPr="00246A08">
        <w:rPr>
          <w:rFonts w:ascii="Times New Roman" w:eastAsiaTheme="minorEastAsia" w:hAnsi="Times New Roman" w:cs="Times New Roman"/>
          <w:sz w:val="24"/>
          <w:szCs w:val="24"/>
          <w:lang w:val="en-GB"/>
        </w:rPr>
        <w:t>Instead,</w:t>
      </w:r>
      <w:r w:rsidRPr="00246A08">
        <w:rPr>
          <w:rFonts w:ascii="Times New Roman" w:eastAsiaTheme="minorEastAsia" w:hAnsi="Times New Roman" w:cs="Times New Roman"/>
          <w:sz w:val="24"/>
          <w:szCs w:val="24"/>
          <w:lang w:val="en-GB"/>
        </w:rPr>
        <w:t xml:space="preserve"> it calculates the matrix and transforms it into a distance matrix, which quantifies pairwise similarity. Using this distance matrix, the clustering is then done based on the similarities between the assets. The covariance matrix is then rearranged to reflect the clustering. The reordered list is </w:t>
      </w:r>
      <w:r w:rsidR="001F5E1C" w:rsidRPr="00246A08">
        <w:rPr>
          <w:rFonts w:ascii="Times New Roman" w:eastAsiaTheme="minorEastAsia" w:hAnsi="Times New Roman" w:cs="Times New Roman"/>
          <w:sz w:val="24"/>
          <w:szCs w:val="24"/>
          <w:lang w:val="en-GB"/>
        </w:rPr>
        <w:t>recursively</w:t>
      </w:r>
      <w:r w:rsidRPr="00246A08">
        <w:rPr>
          <w:rFonts w:ascii="Times New Roman" w:eastAsiaTheme="minorEastAsia" w:hAnsi="Times New Roman" w:cs="Times New Roman"/>
          <w:sz w:val="24"/>
          <w:szCs w:val="24"/>
          <w:lang w:val="en-GB"/>
        </w:rPr>
        <w:t xml:space="preserve"> separated into two clusters at each step. At each split, the risk in the portfolio is allocated between the two clusters in inverse proportion to their variances. This process continues until each cluster is reduced to the number of assets in our investment universe. </w:t>
      </w:r>
    </w:p>
    <w:p w14:paraId="5A7FE6CA" w14:textId="77777777" w:rsidR="00363161" w:rsidRPr="00246A08" w:rsidRDefault="00363161" w:rsidP="00AF2B05">
      <w:pPr>
        <w:pStyle w:val="NoSpacing"/>
        <w:spacing w:line="360" w:lineRule="auto"/>
        <w:jc w:val="both"/>
        <w:rPr>
          <w:rFonts w:ascii="Times New Roman" w:eastAsiaTheme="minorEastAsia" w:hAnsi="Times New Roman" w:cs="Times New Roman"/>
          <w:sz w:val="24"/>
          <w:szCs w:val="24"/>
          <w:lang w:val="en-GB"/>
        </w:rPr>
      </w:pPr>
    </w:p>
    <w:p w14:paraId="5E2F43CC" w14:textId="1BE0890B" w:rsidR="007606C5" w:rsidRPr="00246A08" w:rsidRDefault="007606C5" w:rsidP="00100016">
      <w:pPr>
        <w:pStyle w:val="Heading3"/>
        <w:rPr>
          <w:rFonts w:ascii="Times New Roman" w:eastAsiaTheme="minorEastAsia" w:hAnsi="Times New Roman" w:cs="Times New Roman"/>
          <w:b/>
          <w:bCs/>
          <w:color w:val="000000" w:themeColor="text1"/>
        </w:rPr>
      </w:pPr>
      <w:bookmarkStart w:id="18" w:name="_Toc199456142"/>
      <w:r w:rsidRPr="00246A08">
        <w:rPr>
          <w:rFonts w:ascii="Times New Roman" w:eastAsiaTheme="minorEastAsia" w:hAnsi="Times New Roman" w:cs="Times New Roman"/>
          <w:b/>
          <w:bCs/>
          <w:color w:val="000000" w:themeColor="text1"/>
        </w:rPr>
        <w:t>3.4.</w:t>
      </w:r>
      <w:r w:rsidR="001B23F7">
        <w:rPr>
          <w:rFonts w:ascii="Times New Roman" w:eastAsiaTheme="minorEastAsia" w:hAnsi="Times New Roman" w:cs="Times New Roman"/>
          <w:b/>
          <w:bCs/>
          <w:color w:val="000000" w:themeColor="text1"/>
        </w:rPr>
        <w:t>2</w:t>
      </w:r>
      <w:r w:rsidRPr="00246A08">
        <w:rPr>
          <w:rFonts w:ascii="Times New Roman" w:eastAsiaTheme="minorEastAsia" w:hAnsi="Times New Roman" w:cs="Times New Roman"/>
          <w:b/>
          <w:bCs/>
          <w:color w:val="000000" w:themeColor="text1"/>
        </w:rPr>
        <w:tab/>
      </w:r>
      <w:r w:rsidR="00ED33FE" w:rsidRPr="00246A08">
        <w:rPr>
          <w:rFonts w:ascii="Times New Roman" w:eastAsiaTheme="minorEastAsia" w:hAnsi="Times New Roman" w:cs="Times New Roman"/>
          <w:b/>
          <w:bCs/>
          <w:color w:val="000000" w:themeColor="text1"/>
        </w:rPr>
        <w:t>Minimum Correlation Portfolio (MCP)</w:t>
      </w:r>
      <w:bookmarkEnd w:id="18"/>
    </w:p>
    <w:p w14:paraId="1A64052E" w14:textId="77777777" w:rsidR="00100016" w:rsidRPr="00246A08" w:rsidRDefault="00100016" w:rsidP="00AF2B05">
      <w:pPr>
        <w:pStyle w:val="NoSpacing"/>
        <w:spacing w:line="360" w:lineRule="auto"/>
        <w:jc w:val="both"/>
        <w:rPr>
          <w:rFonts w:ascii="Times New Roman" w:eastAsiaTheme="minorEastAsia" w:hAnsi="Times New Roman" w:cs="Times New Roman"/>
          <w:sz w:val="24"/>
          <w:szCs w:val="24"/>
          <w:lang w:val="en-GB"/>
        </w:rPr>
      </w:pPr>
    </w:p>
    <w:p w14:paraId="5266DA16" w14:textId="47621D5C" w:rsidR="007606C5" w:rsidRPr="00246A08" w:rsidRDefault="009F4797" w:rsidP="00AF2B05">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w:t>
      </w:r>
      <w:r w:rsidR="004419BC" w:rsidRPr="00246A08">
        <w:rPr>
          <w:rFonts w:ascii="Times New Roman" w:eastAsiaTheme="minorEastAsia" w:hAnsi="Times New Roman" w:cs="Times New Roman"/>
          <w:sz w:val="24"/>
          <w:szCs w:val="24"/>
          <w:lang w:val="en-GB"/>
        </w:rPr>
        <w:t xml:space="preserve">e have also tested the Minimum Correlation Portfolio. </w:t>
      </w:r>
      <w:r w:rsidR="00625645" w:rsidRPr="00246A08">
        <w:rPr>
          <w:rFonts w:ascii="Times New Roman" w:eastAsiaTheme="minorEastAsia" w:hAnsi="Times New Roman" w:cs="Times New Roman"/>
          <w:sz w:val="24"/>
          <w:szCs w:val="24"/>
          <w:lang w:val="en-GB"/>
        </w:rPr>
        <w:t xml:space="preserve">A less conventional approach introduced in </w:t>
      </w:r>
      <w:hyperlink w:anchor="varadi" w:history="1">
        <w:r w:rsidR="00625645" w:rsidRPr="00246A08">
          <w:rPr>
            <w:rStyle w:val="Hyperlink"/>
            <w:rFonts w:ascii="Times New Roman" w:eastAsiaTheme="minorEastAsia" w:hAnsi="Times New Roman" w:cs="Times New Roman"/>
            <w:sz w:val="24"/>
            <w:szCs w:val="24"/>
            <w:lang w:val="en-GB"/>
          </w:rPr>
          <w:t>Varadi et al. (2012)</w:t>
        </w:r>
      </w:hyperlink>
      <w:r w:rsidR="00625645" w:rsidRPr="00246A08">
        <w:rPr>
          <w:rFonts w:ascii="Times New Roman" w:eastAsiaTheme="minorEastAsia" w:hAnsi="Times New Roman" w:cs="Times New Roman"/>
          <w:sz w:val="24"/>
          <w:szCs w:val="24"/>
          <w:lang w:val="en-GB"/>
        </w:rPr>
        <w:t xml:space="preserve">. </w:t>
      </w:r>
      <w:r w:rsidR="004419BC" w:rsidRPr="00246A08">
        <w:rPr>
          <w:rFonts w:ascii="Times New Roman" w:eastAsiaTheme="minorEastAsia" w:hAnsi="Times New Roman" w:cs="Times New Roman"/>
          <w:sz w:val="24"/>
          <w:szCs w:val="24"/>
          <w:lang w:val="en-GB"/>
        </w:rPr>
        <w:t xml:space="preserve">In this model, the weights are allocated to each asset by minimizing the average pairwise correlation among those assets in our investment universe. </w:t>
      </w:r>
      <w:r w:rsidR="004419BC" w:rsidRPr="00246A08">
        <w:rPr>
          <w:rFonts w:ascii="Times New Roman" w:eastAsiaTheme="minorEastAsia" w:hAnsi="Times New Roman" w:cs="Times New Roman"/>
          <w:sz w:val="24"/>
          <w:szCs w:val="24"/>
          <w:lang w:val="en-GB"/>
        </w:rPr>
        <w:lastRenderedPageBreak/>
        <w:t xml:space="preserve">This helps us diversify our portfolio by avoiding the selection of assets that move together, ultimately reducing the overall risk of the portfolio. </w:t>
      </w:r>
    </w:p>
    <w:p w14:paraId="1B866BB6" w14:textId="34A5A909" w:rsidR="007606C5" w:rsidRPr="00246A08" w:rsidRDefault="000603BB" w:rsidP="00AF2B0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Its optimization problem is given in: </w:t>
      </w:r>
    </w:p>
    <w:p w14:paraId="42C53CD2" w14:textId="77777777" w:rsidR="000603BB" w:rsidRPr="00246A08" w:rsidRDefault="000603BB" w:rsidP="00AF2B05">
      <w:pPr>
        <w:pStyle w:val="NoSpacing"/>
        <w:spacing w:line="360" w:lineRule="auto"/>
        <w:jc w:val="both"/>
        <w:rPr>
          <w:rFonts w:ascii="Times New Roman" w:eastAsiaTheme="minorEastAsia" w:hAnsi="Times New Roman" w:cs="Times New Roman"/>
          <w:sz w:val="24"/>
          <w:szCs w:val="24"/>
          <w:lang w:val="en-GB"/>
        </w:rPr>
      </w:pPr>
    </w:p>
    <w:p w14:paraId="16586C2C" w14:textId="5FB5B524" w:rsidR="000603BB" w:rsidRPr="00246A08" w:rsidRDefault="00000000" w:rsidP="000603BB">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f>
                <m:fPr>
                  <m:ctrlPr>
                    <w:rPr>
                      <w:rFonts w:ascii="Cambria Math" w:hAnsi="Cambria Math" w:cs="Times New Roman"/>
                      <w:i/>
                      <w:lang w:val="en-GB"/>
                    </w:rPr>
                  </m:ctrlPr>
                </m:fPr>
                <m:num>
                  <m:nary>
                    <m:naryPr>
                      <m:chr m:val="∑"/>
                      <m:limLoc m:val="undOvr"/>
                      <m:ctrlPr>
                        <w:rPr>
                          <w:rFonts w:ascii="Cambria Math" w:hAnsi="Cambria Math" w:cs="Times New Roman"/>
                          <w:i/>
                          <w:lang w:val="en-GB"/>
                        </w:rPr>
                      </m:ctrlPr>
                    </m:naryPr>
                    <m:sub>
                      <m:r>
                        <w:rPr>
                          <w:rFonts w:ascii="Cambria Math" w:hAnsi="Cambria Math" w:cs="Times New Roman"/>
                          <w:lang w:val="en-GB"/>
                        </w:rPr>
                        <m:t>j=1</m:t>
                      </m:r>
                    </m:sub>
                    <m:sup>
                      <m:r>
                        <w:rPr>
                          <w:rFonts w:ascii="Cambria Math" w:hAnsi="Cambria Math" w:cs="Times New Roman"/>
                          <w:lang w:val="en-GB"/>
                        </w:rPr>
                        <m:t>N</m:t>
                      </m:r>
                    </m:sup>
                    <m:e>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N</m:t>
                          </m:r>
                        </m:sup>
                        <m:e>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j</m:t>
                              </m:r>
                            </m:sub>
                          </m:sSub>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 xml:space="preserve">k </m:t>
                              </m:r>
                            </m:sub>
                          </m:sSub>
                          <w:bookmarkStart w:id="19" w:name="_Hlk199174820"/>
                          <m:sSub>
                            <m:sSubPr>
                              <m:ctrlPr>
                                <w:rPr>
                                  <w:rFonts w:ascii="Cambria Math" w:hAnsi="Cambria Math" w:cs="Times New Roman"/>
                                  <w:i/>
                                  <w:lang w:val="en-GB"/>
                                </w:rPr>
                              </m:ctrlPr>
                            </m:sSubPr>
                            <m:e>
                              <m:r>
                                <w:rPr>
                                  <w:rFonts w:ascii="Cambria Math" w:hAnsi="Cambria Math" w:cs="Times New Roman"/>
                                  <w:lang w:val="en-GB"/>
                                </w:rPr>
                                <m:t>ρ</m:t>
                              </m:r>
                            </m:e>
                            <m:sub>
                              <m:r>
                                <w:rPr>
                                  <w:rFonts w:ascii="Cambria Math" w:hAnsi="Cambria Math" w:cs="Times New Roman"/>
                                  <w:lang w:val="en-GB"/>
                                </w:rPr>
                                <m:t>jk</m:t>
                              </m:r>
                            </m:sub>
                          </m:sSub>
                          <w:bookmarkEnd w:id="19"/>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2</m:t>
                                  </m:r>
                                </m:sup>
                              </m:sSubSup>
                            </m:e>
                          </m:nary>
                        </m:e>
                      </m:nary>
                    </m:e>
                  </m:nary>
                </m:num>
                <m:den>
                  <m:r>
                    <w:rPr>
                      <w:rFonts w:ascii="Cambria Math" w:hAnsi="Cambria Math" w:cs="Times New Roman"/>
                      <w:lang w:val="en-GB"/>
                    </w:rPr>
                    <m:t xml:space="preserve">1 </m:t>
                  </m:r>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2</m:t>
                          </m:r>
                        </m:sup>
                      </m:sSubSup>
                    </m:e>
                  </m:nary>
                </m:den>
              </m:f>
            </m:e>
          </m:func>
        </m:oMath>
      </m:oMathPara>
    </w:p>
    <w:p w14:paraId="422D5387" w14:textId="77777777" w:rsidR="00690A34" w:rsidRPr="00246A08" w:rsidRDefault="00690A34" w:rsidP="00AF2B05">
      <w:pPr>
        <w:pStyle w:val="NoSpacing"/>
        <w:spacing w:line="360" w:lineRule="auto"/>
        <w:jc w:val="both"/>
        <w:rPr>
          <w:rFonts w:ascii="Times New Roman" w:eastAsiaTheme="minorEastAsia" w:hAnsi="Times New Roman" w:cs="Times New Roman"/>
          <w:sz w:val="24"/>
          <w:szCs w:val="24"/>
          <w:lang w:val="en-GB"/>
        </w:rPr>
      </w:pPr>
    </w:p>
    <w:p w14:paraId="20620466" w14:textId="428D6E80" w:rsidR="00077E77" w:rsidRPr="00246A08" w:rsidRDefault="00077E77" w:rsidP="00AF2B0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correlation coefficient is presented by </w:t>
      </w:r>
      <m:oMath>
        <m:sSub>
          <m:sSubPr>
            <m:ctrlPr>
              <w:rPr>
                <w:rFonts w:ascii="Cambria Math" w:hAnsi="Cambria Math" w:cs="Times New Roman"/>
                <w:i/>
                <w:lang w:val="en-GB"/>
              </w:rPr>
            </m:ctrlPr>
          </m:sSubPr>
          <m:e>
            <m:r>
              <w:rPr>
                <w:rFonts w:ascii="Cambria Math" w:hAnsi="Cambria Math" w:cs="Times New Roman"/>
                <w:lang w:val="en-GB"/>
              </w:rPr>
              <m:t>ρ</m:t>
            </m:r>
          </m:e>
          <m:sub>
            <m:r>
              <w:rPr>
                <w:rFonts w:ascii="Cambria Math" w:hAnsi="Cambria Math" w:cs="Times New Roman"/>
                <w:lang w:val="en-GB"/>
              </w:rPr>
              <m:t>jk</m:t>
            </m:r>
          </m:sub>
        </m:sSub>
      </m:oMath>
      <w:r w:rsidRPr="00246A08">
        <w:rPr>
          <w:rFonts w:ascii="Times New Roman" w:eastAsiaTheme="minorEastAsia" w:hAnsi="Times New Roman" w:cs="Times New Roman"/>
          <w:lang w:val="en-GB"/>
        </w:rPr>
        <w:t xml:space="preserve">. </w:t>
      </w:r>
      <w:r w:rsidRPr="00246A08">
        <w:rPr>
          <w:rFonts w:ascii="Times New Roman" w:eastAsiaTheme="minorEastAsia" w:hAnsi="Times New Roman" w:cs="Times New Roman"/>
          <w:sz w:val="24"/>
          <w:szCs w:val="24"/>
          <w:lang w:val="en-GB"/>
        </w:rPr>
        <w:t xml:space="preserve">The numerator of the function represents the weighted sum of all pairwise correlations in the portfolio, subtracting the variances, </w:t>
      </w:r>
      <w:r w:rsidR="009F4797" w:rsidRPr="00246A08">
        <w:rPr>
          <w:rFonts w:ascii="Times New Roman" w:eastAsiaTheme="minorEastAsia" w:hAnsi="Times New Roman" w:cs="Times New Roman"/>
          <w:sz w:val="24"/>
          <w:szCs w:val="24"/>
          <w:lang w:val="en-GB"/>
        </w:rPr>
        <w:t>to</w:t>
      </w:r>
      <w:r w:rsidRPr="00246A08">
        <w:rPr>
          <w:rFonts w:ascii="Times New Roman" w:eastAsiaTheme="minorEastAsia" w:hAnsi="Times New Roman" w:cs="Times New Roman"/>
          <w:sz w:val="24"/>
          <w:szCs w:val="24"/>
          <w:lang w:val="en-GB"/>
        </w:rPr>
        <w:t xml:space="preserve"> dedicate the focus </w:t>
      </w:r>
      <w:r w:rsidR="009F4797">
        <w:rPr>
          <w:rFonts w:ascii="Times New Roman" w:eastAsiaTheme="minorEastAsia" w:hAnsi="Times New Roman" w:cs="Times New Roman"/>
          <w:sz w:val="24"/>
          <w:szCs w:val="24"/>
          <w:lang w:val="en-GB"/>
        </w:rPr>
        <w:t>to</w:t>
      </w:r>
      <w:r w:rsidRPr="00246A08">
        <w:rPr>
          <w:rFonts w:ascii="Times New Roman" w:eastAsiaTheme="minorEastAsia" w:hAnsi="Times New Roman" w:cs="Times New Roman"/>
          <w:sz w:val="24"/>
          <w:szCs w:val="24"/>
          <w:lang w:val="en-GB"/>
        </w:rPr>
        <w:t xml:space="preserve"> cross-asset movements. The denominator </w:t>
      </w:r>
      <m:oMath>
        <m:r>
          <w:rPr>
            <w:rFonts w:ascii="Cambria Math" w:hAnsi="Cambria Math" w:cs="Times New Roman"/>
            <w:lang w:val="en-GB"/>
          </w:rPr>
          <m:t xml:space="preserve">1 </m:t>
        </m:r>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2</m:t>
                </m:r>
              </m:sup>
            </m:sSubSup>
          </m:e>
        </m:nary>
      </m:oMath>
      <w:r w:rsidRPr="00246A08">
        <w:rPr>
          <w:rFonts w:ascii="Times New Roman" w:eastAsiaTheme="minorEastAsia" w:hAnsi="Times New Roman" w:cs="Times New Roman"/>
          <w:sz w:val="24"/>
          <w:szCs w:val="24"/>
          <w:lang w:val="en-GB"/>
        </w:rPr>
        <w:t xml:space="preserve"> serves as a normalization factor based on the Herfindahl Index. This ensures that we penalize </w:t>
      </w:r>
      <w:r w:rsidR="009F4797" w:rsidRPr="00246A08">
        <w:rPr>
          <w:rFonts w:ascii="Times New Roman" w:eastAsiaTheme="minorEastAsia" w:hAnsi="Times New Roman" w:cs="Times New Roman"/>
          <w:sz w:val="24"/>
          <w:szCs w:val="24"/>
          <w:lang w:val="en-GB"/>
        </w:rPr>
        <w:t>concentration,</w:t>
      </w:r>
      <w:r w:rsidRPr="00246A08">
        <w:rPr>
          <w:rFonts w:ascii="Times New Roman" w:eastAsiaTheme="minorEastAsia" w:hAnsi="Times New Roman" w:cs="Times New Roman"/>
          <w:sz w:val="24"/>
          <w:szCs w:val="24"/>
          <w:lang w:val="en-GB"/>
        </w:rPr>
        <w:t xml:space="preserve"> and the proper scaling of the correlations measured.</w:t>
      </w:r>
    </w:p>
    <w:p w14:paraId="632F50F8" w14:textId="77777777" w:rsidR="00077E77" w:rsidRPr="00246A08" w:rsidRDefault="00077E77" w:rsidP="00460F78">
      <w:pPr>
        <w:pStyle w:val="Heading1"/>
        <w:rPr>
          <w:rFonts w:ascii="Times New Roman" w:eastAsiaTheme="minorEastAsia" w:hAnsi="Times New Roman" w:cs="Times New Roman"/>
          <w:sz w:val="28"/>
          <w:szCs w:val="28"/>
        </w:rPr>
      </w:pPr>
    </w:p>
    <w:p w14:paraId="43F8812B" w14:textId="3F888071" w:rsidR="00077E77" w:rsidRPr="00246A08" w:rsidRDefault="00077E77" w:rsidP="00100016">
      <w:pPr>
        <w:pStyle w:val="Heading3"/>
        <w:rPr>
          <w:rFonts w:ascii="Times New Roman" w:eastAsiaTheme="minorEastAsia" w:hAnsi="Times New Roman" w:cs="Times New Roman"/>
          <w:b/>
          <w:bCs/>
          <w:color w:val="000000" w:themeColor="text1"/>
        </w:rPr>
      </w:pPr>
      <w:bookmarkStart w:id="20" w:name="_Toc199456143"/>
      <w:r w:rsidRPr="00246A08">
        <w:rPr>
          <w:rFonts w:ascii="Times New Roman" w:eastAsiaTheme="minorEastAsia" w:hAnsi="Times New Roman" w:cs="Times New Roman"/>
          <w:b/>
          <w:bCs/>
          <w:color w:val="000000" w:themeColor="text1"/>
        </w:rPr>
        <w:t>3.4.</w:t>
      </w:r>
      <w:r w:rsidR="001B23F7">
        <w:rPr>
          <w:rFonts w:ascii="Times New Roman" w:eastAsiaTheme="minorEastAsia" w:hAnsi="Times New Roman" w:cs="Times New Roman"/>
          <w:b/>
          <w:bCs/>
          <w:color w:val="000000" w:themeColor="text1"/>
        </w:rPr>
        <w:t>3</w:t>
      </w:r>
      <w:r w:rsidRPr="00246A08">
        <w:rPr>
          <w:rFonts w:ascii="Times New Roman" w:eastAsiaTheme="minorEastAsia" w:hAnsi="Times New Roman" w:cs="Times New Roman"/>
          <w:b/>
          <w:bCs/>
          <w:color w:val="000000" w:themeColor="text1"/>
        </w:rPr>
        <w:tab/>
      </w:r>
      <w:r w:rsidR="00ED33FE" w:rsidRPr="00246A08">
        <w:rPr>
          <w:rFonts w:ascii="Times New Roman" w:eastAsiaTheme="minorEastAsia" w:hAnsi="Times New Roman" w:cs="Times New Roman"/>
          <w:b/>
          <w:bCs/>
          <w:color w:val="000000" w:themeColor="text1"/>
        </w:rPr>
        <w:t>Maximum Diversification Ratio Portfolio (MDR)</w:t>
      </w:r>
      <w:bookmarkEnd w:id="20"/>
      <w:r w:rsidR="00ED33FE" w:rsidRPr="00246A08">
        <w:rPr>
          <w:rFonts w:ascii="Times New Roman" w:eastAsiaTheme="minorEastAsia" w:hAnsi="Times New Roman" w:cs="Times New Roman"/>
          <w:b/>
          <w:bCs/>
          <w:color w:val="000000" w:themeColor="text1"/>
        </w:rPr>
        <w:t xml:space="preserve"> </w:t>
      </w:r>
    </w:p>
    <w:p w14:paraId="6C7E4A62" w14:textId="77777777" w:rsidR="00077E77" w:rsidRPr="00246A08" w:rsidRDefault="00077E77" w:rsidP="00AF2B05">
      <w:pPr>
        <w:pStyle w:val="NoSpacing"/>
        <w:spacing w:line="360" w:lineRule="auto"/>
        <w:jc w:val="both"/>
        <w:rPr>
          <w:rFonts w:ascii="Times New Roman" w:eastAsiaTheme="minorEastAsia" w:hAnsi="Times New Roman" w:cs="Times New Roman"/>
          <w:lang w:val="en-GB"/>
        </w:rPr>
      </w:pPr>
    </w:p>
    <w:p w14:paraId="76912BE7" w14:textId="4F69E867" w:rsidR="00ED33FE" w:rsidRPr="00246A08" w:rsidRDefault="00235636" w:rsidP="00AF2B0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next portfolio built focuses on maximizing the diversification ratio, defined as the ratio of the weighted sum of individual assets’ volatilities to the portfolio volatility. Once </w:t>
      </w:r>
      <w:r w:rsidR="00994A8C" w:rsidRPr="00246A08">
        <w:rPr>
          <w:rFonts w:ascii="Times New Roman" w:eastAsiaTheme="minorEastAsia" w:hAnsi="Times New Roman" w:cs="Times New Roman"/>
          <w:sz w:val="24"/>
          <w:szCs w:val="24"/>
          <w:lang w:val="en-GB"/>
        </w:rPr>
        <w:t>again,</w:t>
      </w:r>
      <w:r w:rsidRPr="00246A08">
        <w:rPr>
          <w:rFonts w:ascii="Times New Roman" w:eastAsiaTheme="minorEastAsia" w:hAnsi="Times New Roman" w:cs="Times New Roman"/>
          <w:sz w:val="24"/>
          <w:szCs w:val="24"/>
          <w:lang w:val="en-GB"/>
        </w:rPr>
        <w:t xml:space="preserve"> </w:t>
      </w:r>
      <w:r w:rsidR="00994A8C" w:rsidRPr="00246A08">
        <w:rPr>
          <w:rFonts w:ascii="Times New Roman" w:eastAsiaTheme="minorEastAsia" w:hAnsi="Times New Roman" w:cs="Times New Roman"/>
          <w:sz w:val="24"/>
          <w:szCs w:val="24"/>
          <w:lang w:val="en-GB"/>
        </w:rPr>
        <w:t>the goal is to achieve diversification. The optimization will encourage the portfolio to allocate more to assets that are less correlated with the remaining assets</w:t>
      </w:r>
      <w:r w:rsidR="00ED33FE" w:rsidRPr="00246A08">
        <w:rPr>
          <w:rFonts w:ascii="Times New Roman" w:eastAsiaTheme="minorEastAsia" w:hAnsi="Times New Roman" w:cs="Times New Roman"/>
          <w:sz w:val="24"/>
          <w:szCs w:val="24"/>
          <w:lang w:val="en-GB"/>
        </w:rPr>
        <w:t>, i.e., allocating more weight to the assets that contribute the most to diversification</w:t>
      </w:r>
      <w:r w:rsidR="00994A8C" w:rsidRPr="00246A08">
        <w:rPr>
          <w:rFonts w:ascii="Times New Roman" w:eastAsiaTheme="minorEastAsia" w:hAnsi="Times New Roman" w:cs="Times New Roman"/>
          <w:sz w:val="24"/>
          <w:szCs w:val="24"/>
          <w:lang w:val="en-GB"/>
        </w:rPr>
        <w:t xml:space="preserve">. This model was based on </w:t>
      </w:r>
      <w:hyperlink w:anchor="maximum_diversification" w:history="1">
        <w:r w:rsidR="00C610CF" w:rsidRPr="00246A08">
          <w:rPr>
            <w:rStyle w:val="Hyperlink"/>
            <w:rFonts w:ascii="Times New Roman" w:eastAsiaTheme="minorEastAsia" w:hAnsi="Times New Roman" w:cs="Times New Roman"/>
            <w:sz w:val="24"/>
            <w:szCs w:val="24"/>
            <w:lang w:val="en-GB"/>
          </w:rPr>
          <w:t>Choueifaty and Coignard (2008)</w:t>
        </w:r>
      </w:hyperlink>
      <w:r w:rsidR="00994A8C" w:rsidRPr="00246A08">
        <w:rPr>
          <w:rFonts w:ascii="Times New Roman" w:hAnsi="Times New Roman" w:cs="Times New Roman"/>
          <w:lang w:val="en-GB"/>
        </w:rPr>
        <w:t>.</w:t>
      </w:r>
      <w:r w:rsidR="00527CAA" w:rsidRPr="00246A08">
        <w:rPr>
          <w:rFonts w:ascii="Times New Roman" w:eastAsiaTheme="minorEastAsia" w:hAnsi="Times New Roman" w:cs="Times New Roman"/>
          <w:sz w:val="24"/>
          <w:szCs w:val="24"/>
          <w:lang w:val="en-GB"/>
        </w:rPr>
        <w:t xml:space="preserve"> </w:t>
      </w:r>
      <w:r w:rsidR="00ED33FE" w:rsidRPr="00246A08">
        <w:rPr>
          <w:rFonts w:ascii="Times New Roman" w:eastAsiaTheme="minorEastAsia" w:hAnsi="Times New Roman" w:cs="Times New Roman"/>
          <w:sz w:val="24"/>
          <w:szCs w:val="24"/>
          <w:lang w:val="en-GB"/>
        </w:rPr>
        <w:t xml:space="preserve">Its formulated as: </w:t>
      </w:r>
    </w:p>
    <w:p w14:paraId="4D07FA1A" w14:textId="05F06167" w:rsidR="00ED33FE" w:rsidRPr="00246A08" w:rsidRDefault="00000000" w:rsidP="00ED33FE">
      <w:pPr>
        <w:pStyle w:val="NoSpacing"/>
        <w:spacing w:line="360" w:lineRule="auto"/>
        <w:jc w:val="both"/>
        <w:rPr>
          <w:rFonts w:ascii="Times New Roman" w:eastAsiaTheme="minorEastAsia" w:hAnsi="Times New Roman" w:cs="Times New Roman"/>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max</m:t>
                  </m:r>
                </m:e>
                <m:lim>
                  <m:r>
                    <w:rPr>
                      <w:rFonts w:ascii="Cambria Math" w:hAnsi="Cambria Math" w:cs="Times New Roman"/>
                      <w:lang w:val="en-GB"/>
                    </w:rPr>
                    <m:t>w</m:t>
                  </m:r>
                </m:lim>
              </m:limLow>
            </m:fName>
            <m:e>
              <m:r>
                <w:rPr>
                  <w:rFonts w:ascii="Cambria Math" w:eastAsiaTheme="minorEastAsia" w:hAnsi="Cambria Math" w:cs="Times New Roman"/>
                  <w:sz w:val="24"/>
                  <w:szCs w:val="24"/>
                  <w:lang w:val="en-GB"/>
                </w:rPr>
                <m:t xml:space="preserve"> </m:t>
              </m:r>
              <m:f>
                <m:fPr>
                  <m:ctrlPr>
                    <w:rPr>
                      <w:rFonts w:ascii="Cambria Math" w:hAnsi="Cambria Math" w:cs="Times New Roman"/>
                      <w:i/>
                      <w:lang w:val="en-GB"/>
                    </w:rPr>
                  </m:ctrlPr>
                </m:fPr>
                <m:num>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j</m:t>
                          </m:r>
                        </m:sub>
                      </m:sSub>
                    </m:e>
                  </m:nary>
                </m:num>
                <m:den>
                  <m:rad>
                    <m:radPr>
                      <m:degHide m:val="1"/>
                      <m:ctrlPr>
                        <w:rPr>
                          <w:rFonts w:ascii="Cambria Math" w:hAnsi="Cambria Math" w:cs="Times New Roman"/>
                          <w:i/>
                          <w:lang w:val="en-GB"/>
                        </w:rPr>
                      </m:ctrlPr>
                    </m:radPr>
                    <m:deg/>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 w</m:t>
                      </m:r>
                      <m:r>
                        <w:rPr>
                          <w:rFonts w:ascii="Cambria Math" w:hAnsi="Cambria Math" w:cs="Times New Roman"/>
                          <w:lang w:val="en-GB"/>
                        </w:rPr>
                        <m:t xml:space="preserve"> </m:t>
                      </m:r>
                    </m:e>
                  </m:rad>
                </m:den>
              </m:f>
            </m:e>
          </m:func>
          <m:r>
            <w:rPr>
              <w:rFonts w:ascii="Cambria Math" w:eastAsiaTheme="minorEastAsia" w:hAnsi="Cambria Math" w:cs="Times New Roman"/>
              <w:sz w:val="24"/>
              <w:szCs w:val="24"/>
              <w:lang w:val="en-GB"/>
            </w:rPr>
            <m:t xml:space="preserve"> </m:t>
          </m:r>
        </m:oMath>
      </m:oMathPara>
    </w:p>
    <w:p w14:paraId="39724E7B" w14:textId="77777777" w:rsidR="00690A34" w:rsidRPr="00246A08" w:rsidRDefault="00690A34" w:rsidP="00AF2B05">
      <w:pPr>
        <w:pStyle w:val="NoSpacing"/>
        <w:spacing w:line="360" w:lineRule="auto"/>
        <w:jc w:val="both"/>
        <w:rPr>
          <w:rFonts w:ascii="Times New Roman" w:eastAsiaTheme="minorEastAsia" w:hAnsi="Times New Roman" w:cs="Times New Roman"/>
          <w:sz w:val="24"/>
          <w:szCs w:val="24"/>
          <w:lang w:val="en-GB"/>
        </w:rPr>
      </w:pPr>
    </w:p>
    <w:p w14:paraId="41AAE09D" w14:textId="77C5AC3F" w:rsidR="00ED33FE" w:rsidRPr="00246A08" w:rsidRDefault="00ED33FE" w:rsidP="00AF2B0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volatility of asset </w:t>
      </w:r>
      <w:r w:rsidRPr="00246A08">
        <w:rPr>
          <w:rFonts w:ascii="Times New Roman" w:eastAsiaTheme="minorEastAsia" w:hAnsi="Times New Roman" w:cs="Times New Roman"/>
          <w:i/>
          <w:iCs/>
          <w:sz w:val="24"/>
          <w:szCs w:val="24"/>
          <w:lang w:val="en-GB"/>
        </w:rPr>
        <w:t xml:space="preserve">j </w:t>
      </w:r>
      <w:r w:rsidRPr="00246A08">
        <w:rPr>
          <w:rFonts w:ascii="Times New Roman" w:eastAsiaTheme="minorEastAsia" w:hAnsi="Times New Roman" w:cs="Times New Roman"/>
          <w:sz w:val="24"/>
          <w:szCs w:val="24"/>
          <w:lang w:val="en-GB"/>
        </w:rPr>
        <w:t xml:space="preserve">is represented by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j</m:t>
            </m:r>
          </m:sub>
        </m:sSub>
      </m:oMath>
      <w:r w:rsidRPr="00246A08">
        <w:rPr>
          <w:rFonts w:ascii="Times New Roman" w:eastAsiaTheme="minorEastAsia" w:hAnsi="Times New Roman" w:cs="Times New Roman"/>
          <w:sz w:val="24"/>
          <w:szCs w:val="24"/>
          <w:lang w:val="en-GB"/>
        </w:rPr>
        <w:t xml:space="preserve">. The numerator calculates the weighted sum of the individual asset volatility. The denominator corresponds to the overall portfolio volatiity. Maximizing this ratio guarantees a portfolio allocation in which risk is more uncorrelated, enhancing diversification.   </w:t>
      </w:r>
    </w:p>
    <w:p w14:paraId="69A7350C" w14:textId="77777777" w:rsidR="00DC74EF" w:rsidRDefault="00DC74EF" w:rsidP="00AF2B05">
      <w:pPr>
        <w:pStyle w:val="NoSpacing"/>
        <w:spacing w:line="360" w:lineRule="auto"/>
        <w:jc w:val="both"/>
        <w:rPr>
          <w:rFonts w:ascii="Times New Roman" w:eastAsiaTheme="minorEastAsia" w:hAnsi="Times New Roman" w:cs="Times New Roman"/>
          <w:sz w:val="24"/>
          <w:szCs w:val="24"/>
          <w:lang w:val="en-GB"/>
        </w:rPr>
      </w:pPr>
    </w:p>
    <w:p w14:paraId="59F0653D" w14:textId="77777777" w:rsidR="001D18A6" w:rsidRDefault="001D18A6" w:rsidP="00AF2B05">
      <w:pPr>
        <w:pStyle w:val="NoSpacing"/>
        <w:spacing w:line="360" w:lineRule="auto"/>
        <w:jc w:val="both"/>
        <w:rPr>
          <w:rFonts w:ascii="Times New Roman" w:eastAsiaTheme="minorEastAsia" w:hAnsi="Times New Roman" w:cs="Times New Roman"/>
          <w:sz w:val="24"/>
          <w:szCs w:val="24"/>
          <w:lang w:val="en-GB"/>
        </w:rPr>
      </w:pPr>
    </w:p>
    <w:p w14:paraId="28258F26" w14:textId="77777777" w:rsidR="001D18A6" w:rsidRPr="00246A08" w:rsidRDefault="001D18A6" w:rsidP="00AF2B05">
      <w:pPr>
        <w:pStyle w:val="NoSpacing"/>
        <w:spacing w:line="360" w:lineRule="auto"/>
        <w:jc w:val="both"/>
        <w:rPr>
          <w:rFonts w:ascii="Times New Roman" w:eastAsiaTheme="minorEastAsia" w:hAnsi="Times New Roman" w:cs="Times New Roman"/>
          <w:sz w:val="24"/>
          <w:szCs w:val="24"/>
          <w:lang w:val="en-GB"/>
        </w:rPr>
      </w:pPr>
    </w:p>
    <w:p w14:paraId="731E80CA" w14:textId="77777777" w:rsidR="00735A29" w:rsidRPr="00246A08" w:rsidRDefault="00735A29" w:rsidP="00AF2B05">
      <w:pPr>
        <w:pStyle w:val="NoSpacing"/>
        <w:spacing w:line="360" w:lineRule="auto"/>
        <w:jc w:val="both"/>
        <w:rPr>
          <w:rFonts w:ascii="Times New Roman" w:eastAsiaTheme="minorEastAsia" w:hAnsi="Times New Roman" w:cs="Times New Roman"/>
          <w:sz w:val="24"/>
          <w:szCs w:val="24"/>
          <w:lang w:val="en-GB"/>
        </w:rPr>
      </w:pPr>
    </w:p>
    <w:p w14:paraId="2FC8C930" w14:textId="3C2352D2" w:rsidR="00ED33FE" w:rsidRPr="00246A08" w:rsidRDefault="00ED33FE" w:rsidP="00100016">
      <w:pPr>
        <w:pStyle w:val="Heading3"/>
        <w:rPr>
          <w:rFonts w:ascii="Times New Roman" w:eastAsiaTheme="minorEastAsia" w:hAnsi="Times New Roman" w:cs="Times New Roman"/>
          <w:b/>
          <w:bCs/>
          <w:color w:val="000000" w:themeColor="text1"/>
        </w:rPr>
      </w:pPr>
      <w:bookmarkStart w:id="21" w:name="_Toc199456144"/>
      <w:r w:rsidRPr="00246A08">
        <w:rPr>
          <w:rFonts w:ascii="Times New Roman" w:eastAsiaTheme="minorEastAsia" w:hAnsi="Times New Roman" w:cs="Times New Roman"/>
          <w:b/>
          <w:bCs/>
          <w:color w:val="000000" w:themeColor="text1"/>
        </w:rPr>
        <w:lastRenderedPageBreak/>
        <w:t>3.4.</w:t>
      </w:r>
      <w:r w:rsidR="005D4FD0">
        <w:rPr>
          <w:rFonts w:ascii="Times New Roman" w:eastAsiaTheme="minorEastAsia" w:hAnsi="Times New Roman" w:cs="Times New Roman"/>
          <w:b/>
          <w:bCs/>
          <w:color w:val="000000" w:themeColor="text1"/>
        </w:rPr>
        <w:t>4</w:t>
      </w:r>
      <w:r w:rsidRPr="00246A08">
        <w:rPr>
          <w:rFonts w:ascii="Times New Roman" w:eastAsiaTheme="minorEastAsia" w:hAnsi="Times New Roman" w:cs="Times New Roman"/>
          <w:b/>
          <w:bCs/>
          <w:color w:val="000000" w:themeColor="text1"/>
        </w:rPr>
        <w:tab/>
      </w:r>
      <w:r w:rsidR="00690A34" w:rsidRPr="00246A08">
        <w:rPr>
          <w:rFonts w:ascii="Times New Roman" w:eastAsiaTheme="minorEastAsia" w:hAnsi="Times New Roman" w:cs="Times New Roman"/>
          <w:b/>
          <w:bCs/>
          <w:color w:val="000000" w:themeColor="text1"/>
        </w:rPr>
        <w:t xml:space="preserve">Minimum Semivariance </w:t>
      </w:r>
      <w:r w:rsidR="00364302" w:rsidRPr="00246A08">
        <w:rPr>
          <w:rFonts w:ascii="Times New Roman" w:eastAsiaTheme="minorEastAsia" w:hAnsi="Times New Roman" w:cs="Times New Roman"/>
          <w:b/>
          <w:bCs/>
          <w:color w:val="000000" w:themeColor="text1"/>
        </w:rPr>
        <w:t>Portfolio</w:t>
      </w:r>
      <w:r w:rsidRPr="00246A08">
        <w:rPr>
          <w:rFonts w:ascii="Times New Roman" w:eastAsiaTheme="minorEastAsia" w:hAnsi="Times New Roman" w:cs="Times New Roman"/>
          <w:b/>
          <w:bCs/>
          <w:color w:val="000000" w:themeColor="text1"/>
        </w:rPr>
        <w:t xml:space="preserve"> (</w:t>
      </w:r>
      <w:r w:rsidR="00690A34" w:rsidRPr="00246A08">
        <w:rPr>
          <w:rFonts w:ascii="Times New Roman" w:eastAsiaTheme="minorEastAsia" w:hAnsi="Times New Roman" w:cs="Times New Roman"/>
          <w:b/>
          <w:bCs/>
          <w:color w:val="000000" w:themeColor="text1"/>
        </w:rPr>
        <w:t>MSVP</w:t>
      </w:r>
      <w:r w:rsidRPr="00246A08">
        <w:rPr>
          <w:rFonts w:ascii="Times New Roman" w:eastAsiaTheme="minorEastAsia" w:hAnsi="Times New Roman" w:cs="Times New Roman"/>
          <w:b/>
          <w:bCs/>
          <w:color w:val="000000" w:themeColor="text1"/>
        </w:rPr>
        <w:t>)</w:t>
      </w:r>
      <w:bookmarkEnd w:id="21"/>
      <w:r w:rsidRPr="00246A08">
        <w:rPr>
          <w:rFonts w:ascii="Times New Roman" w:eastAsiaTheme="minorEastAsia" w:hAnsi="Times New Roman" w:cs="Times New Roman"/>
          <w:b/>
          <w:bCs/>
          <w:color w:val="000000" w:themeColor="text1"/>
        </w:rPr>
        <w:t xml:space="preserve">  </w:t>
      </w:r>
    </w:p>
    <w:p w14:paraId="7D52109C" w14:textId="77777777" w:rsidR="00690A34" w:rsidRPr="00246A08" w:rsidRDefault="00690A34" w:rsidP="00ED33FE">
      <w:pPr>
        <w:pStyle w:val="NoSpacing"/>
        <w:spacing w:line="360" w:lineRule="auto"/>
        <w:ind w:firstLine="708"/>
        <w:jc w:val="both"/>
        <w:rPr>
          <w:rFonts w:ascii="Times New Roman" w:eastAsiaTheme="minorEastAsia" w:hAnsi="Times New Roman" w:cs="Times New Roman"/>
          <w:b/>
          <w:bCs/>
          <w:sz w:val="24"/>
          <w:szCs w:val="24"/>
          <w:lang w:val="en-GB"/>
        </w:rPr>
      </w:pPr>
    </w:p>
    <w:p w14:paraId="155A00D7" w14:textId="08960134" w:rsidR="00690A34" w:rsidRPr="00246A08" w:rsidRDefault="0046005A" w:rsidP="00AF2B05">
      <w:pPr>
        <w:pStyle w:val="NoSpacing"/>
        <w:spacing w:line="360" w:lineRule="auto"/>
        <w:jc w:val="both"/>
        <w:rPr>
          <w:rFonts w:ascii="Times New Roman" w:eastAsiaTheme="minorEastAsia" w:hAnsi="Times New Roman" w:cs="Times New Roman"/>
          <w:sz w:val="24"/>
          <w:szCs w:val="24"/>
          <w:lang w:val="en-GB"/>
        </w:rPr>
      </w:pPr>
      <w:hyperlink w:anchor="estrada" w:history="1">
        <w:r w:rsidRPr="00246A08">
          <w:rPr>
            <w:rStyle w:val="Hyperlink"/>
            <w:rFonts w:ascii="Times New Roman" w:eastAsiaTheme="minorEastAsia" w:hAnsi="Times New Roman" w:cs="Times New Roman"/>
            <w:sz w:val="24"/>
            <w:szCs w:val="24"/>
            <w:lang w:val="en-GB"/>
          </w:rPr>
          <w:t>Estrada (2008)</w:t>
        </w:r>
      </w:hyperlink>
      <w:r w:rsidRPr="00246A08">
        <w:rPr>
          <w:rFonts w:ascii="Times New Roman" w:eastAsiaTheme="minorEastAsia" w:hAnsi="Times New Roman" w:cs="Times New Roman"/>
          <w:sz w:val="24"/>
          <w:szCs w:val="24"/>
          <w:lang w:val="en-GB"/>
        </w:rPr>
        <w:t xml:space="preserve"> proposed a model that followed Markowitz’s mean-variance approach. It is not so well-known that Markowitz</w:t>
      </w:r>
      <w:r w:rsidR="00AF2B05" w:rsidRPr="00246A08">
        <w:rPr>
          <w:rFonts w:ascii="Times New Roman" w:eastAsiaTheme="minorEastAsia" w:hAnsi="Times New Roman" w:cs="Times New Roman"/>
          <w:sz w:val="24"/>
          <w:szCs w:val="24"/>
          <w:lang w:val="en-GB"/>
        </w:rPr>
        <w:t xml:space="preserve"> also considered another measure of risk. </w:t>
      </w:r>
      <w:r w:rsidR="001C3490">
        <w:rPr>
          <w:rFonts w:ascii="Times New Roman" w:eastAsiaTheme="minorEastAsia" w:hAnsi="Times New Roman" w:cs="Times New Roman"/>
          <w:sz w:val="24"/>
          <w:szCs w:val="24"/>
          <w:lang w:val="en-GB"/>
        </w:rPr>
        <w:t>S</w:t>
      </w:r>
      <w:r w:rsidR="00AF2B05" w:rsidRPr="00246A08">
        <w:rPr>
          <w:rFonts w:ascii="Times New Roman" w:eastAsiaTheme="minorEastAsia" w:hAnsi="Times New Roman" w:cs="Times New Roman"/>
          <w:sz w:val="24"/>
          <w:szCs w:val="24"/>
          <w:lang w:val="en-GB"/>
        </w:rPr>
        <w:t xml:space="preserve">emivariance has an entire chapter </w:t>
      </w:r>
      <w:r w:rsidR="001C3490">
        <w:rPr>
          <w:rFonts w:ascii="Times New Roman" w:eastAsiaTheme="minorEastAsia" w:hAnsi="Times New Roman" w:cs="Times New Roman"/>
          <w:sz w:val="24"/>
          <w:szCs w:val="24"/>
          <w:lang w:val="en-GB"/>
        </w:rPr>
        <w:t xml:space="preserve">on the </w:t>
      </w:r>
      <w:r w:rsidR="00AF2B05" w:rsidRPr="00246A08">
        <w:rPr>
          <w:rFonts w:ascii="Times New Roman" w:eastAsiaTheme="minorEastAsia" w:hAnsi="Times New Roman" w:cs="Times New Roman"/>
          <w:sz w:val="24"/>
          <w:szCs w:val="24"/>
          <w:lang w:val="en-GB"/>
        </w:rPr>
        <w:t xml:space="preserve">book Portfolio Selection: Efficient Diversification of Investments. We follow </w:t>
      </w:r>
      <w:hyperlink w:anchor="estrada" w:history="1">
        <w:r w:rsidR="00AF2B05" w:rsidRPr="00246A08">
          <w:rPr>
            <w:rStyle w:val="Hyperlink"/>
            <w:rFonts w:ascii="Times New Roman" w:eastAsiaTheme="minorEastAsia" w:hAnsi="Times New Roman" w:cs="Times New Roman"/>
            <w:sz w:val="24"/>
            <w:szCs w:val="24"/>
            <w:lang w:val="en-GB"/>
          </w:rPr>
          <w:t>Estrada (2008)</w:t>
        </w:r>
      </w:hyperlink>
      <w:r w:rsidR="00AF2B05" w:rsidRPr="00246A08">
        <w:rPr>
          <w:rFonts w:ascii="Times New Roman" w:eastAsiaTheme="minorEastAsia" w:hAnsi="Times New Roman" w:cs="Times New Roman"/>
          <w:sz w:val="24"/>
          <w:szCs w:val="24"/>
          <w:lang w:val="en-GB"/>
        </w:rPr>
        <w:t xml:space="preserve"> and apply a similar methodology to minimize semivariance. Semivariance measures the average squared deviation of the nominal excess returns below a target threshold, in our case, 0. Variance penalizes both “good” and “bad” volatility, while semivariance will only focus on negative deviations.</w:t>
      </w:r>
    </w:p>
    <w:p w14:paraId="1427392E" w14:textId="77777777" w:rsidR="00690A34" w:rsidRPr="00246A08" w:rsidRDefault="00690A34" w:rsidP="00690A34">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Here, the optimization question is formulated as: </w:t>
      </w:r>
    </w:p>
    <w:p w14:paraId="61E8DF91" w14:textId="1CBBA173" w:rsidR="00690A34" w:rsidRPr="00246A08" w:rsidRDefault="00690A34" w:rsidP="00690A34">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i/>
          <w:sz w:val="24"/>
          <w:szCs w:val="24"/>
          <w:lang w:val="en-GB"/>
        </w:rPr>
        <w:br/>
      </w: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T</m:t>
                  </m:r>
                </m:den>
              </m:f>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t=1</m:t>
                  </m:r>
                </m:sub>
                <m:sup>
                  <m:r>
                    <w:rPr>
                      <w:rFonts w:ascii="Cambria Math" w:eastAsiaTheme="minorEastAsia" w:hAnsi="Cambria Math" w:cs="Times New Roman"/>
                      <w:sz w:val="24"/>
                      <w:szCs w:val="24"/>
                      <w:lang w:val="en-GB"/>
                    </w:rPr>
                    <m:t>T</m:t>
                  </m:r>
                </m:sup>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m:t>
                      </m:r>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min</m:t>
                          </m:r>
                        </m:fName>
                        <m:e>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-θ,0)]</m:t>
                          </m:r>
                        </m:e>
                      </m:func>
                    </m:e>
                    <m:sup>
                      <m:r>
                        <w:rPr>
                          <w:rFonts w:ascii="Cambria Math" w:eastAsiaTheme="minorEastAsia" w:hAnsi="Cambria Math" w:cs="Times New Roman"/>
                          <w:sz w:val="24"/>
                          <w:szCs w:val="24"/>
                          <w:lang w:val="en-GB"/>
                        </w:rPr>
                        <m:t>2</m:t>
                      </m:r>
                    </m:sup>
                  </m:sSup>
                </m:e>
              </m:nary>
            </m:e>
          </m:func>
        </m:oMath>
      </m:oMathPara>
    </w:p>
    <w:p w14:paraId="5C36F6D5" w14:textId="3DD595F1" w:rsidR="00690A34" w:rsidRPr="00246A08" w:rsidRDefault="00690A34" w:rsidP="00AF2B05">
      <w:pPr>
        <w:pStyle w:val="NoSpacing"/>
        <w:spacing w:line="360" w:lineRule="auto"/>
        <w:jc w:val="both"/>
        <w:rPr>
          <w:rFonts w:ascii="Times New Roman" w:eastAsiaTheme="minorEastAsia" w:hAnsi="Times New Roman" w:cs="Times New Roman"/>
          <w:sz w:val="24"/>
          <w:szCs w:val="24"/>
          <w:lang w:val="en-GB"/>
        </w:rPr>
      </w:pPr>
    </w:p>
    <w:p w14:paraId="0E771590" w14:textId="4A54C6FC" w:rsidR="00DC74EF" w:rsidRDefault="00690A34" w:rsidP="001C3490">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vector of portfolio weights is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oMath>
      <w:r w:rsidRPr="00246A08">
        <w:rPr>
          <w:rFonts w:ascii="Times New Roman" w:eastAsiaTheme="minorEastAsia" w:hAnsi="Times New Roman" w:cs="Times New Roman"/>
          <w:sz w:val="24"/>
          <w:szCs w:val="24"/>
          <w:lang w:val="en-GB"/>
        </w:rPr>
        <w:t xml:space="preserve">. While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t</m:t>
            </m:r>
          </m:sub>
        </m:sSub>
      </m:oMath>
      <w:r w:rsidRPr="00246A08">
        <w:rPr>
          <w:rFonts w:ascii="Times New Roman" w:eastAsiaTheme="minorEastAsia" w:hAnsi="Times New Roman" w:cs="Times New Roman"/>
          <w:sz w:val="24"/>
          <w:szCs w:val="24"/>
          <w:lang w:val="en-GB"/>
        </w:rPr>
        <w:t xml:space="preserve"> is the vector of asset returns at time </w:t>
      </w:r>
      <w:r w:rsidRPr="00246A08">
        <w:rPr>
          <w:rFonts w:ascii="Times New Roman" w:eastAsiaTheme="minorEastAsia" w:hAnsi="Times New Roman" w:cs="Times New Roman"/>
          <w:i/>
          <w:iCs/>
          <w:sz w:val="24"/>
          <w:szCs w:val="24"/>
          <w:lang w:val="en-GB"/>
        </w:rPr>
        <w:t>t</w:t>
      </w:r>
      <w:r w:rsidRPr="00246A08">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θ</m:t>
        </m:r>
      </m:oMath>
      <w:r w:rsidRPr="00246A08">
        <w:rPr>
          <w:rFonts w:ascii="Times New Roman" w:eastAsiaTheme="minorEastAsia" w:hAnsi="Times New Roman" w:cs="Times New Roman"/>
          <w:sz w:val="24"/>
          <w:szCs w:val="24"/>
          <w:lang w:val="en-GB"/>
        </w:rPr>
        <w:t xml:space="preserve"> represents the target return threshold, as mentioned, in our case it is set to 0.</w:t>
      </w:r>
      <w:r w:rsidR="001C3490">
        <w:rPr>
          <w:rFonts w:ascii="Times New Roman" w:eastAsiaTheme="minorEastAsia" w:hAnsi="Times New Roman" w:cs="Times New Roman"/>
          <w:sz w:val="24"/>
          <w:szCs w:val="24"/>
          <w:lang w:val="en-GB"/>
        </w:rPr>
        <w:t xml:space="preserve"> </w:t>
      </w:r>
      <w:r w:rsidR="001C3490" w:rsidRPr="00246A08">
        <w:rPr>
          <w:rFonts w:ascii="Times New Roman" w:eastAsiaTheme="minorEastAsia" w:hAnsi="Times New Roman" w:cs="Times New Roman"/>
          <w:sz w:val="24"/>
          <w:szCs w:val="24"/>
          <w:lang w:val="en-GB"/>
        </w:rPr>
        <w:t>T</w:t>
      </w:r>
      <w:r w:rsidRPr="00246A08">
        <w:rPr>
          <w:rFonts w:ascii="Times New Roman" w:eastAsiaTheme="minorEastAsia" w:hAnsi="Times New Roman" w:cs="Times New Roman"/>
          <w:sz w:val="24"/>
          <w:szCs w:val="24"/>
          <w:lang w:val="en-GB"/>
        </w:rPr>
        <w:t xml:space="preserve"> is the total number of returns observations. </w:t>
      </w:r>
      <w:r w:rsidR="00CA4C21" w:rsidRPr="00246A08">
        <w:rPr>
          <w:rFonts w:ascii="Times New Roman" w:eastAsiaTheme="minorEastAsia" w:hAnsi="Times New Roman" w:cs="Times New Roman"/>
          <w:sz w:val="24"/>
          <w:szCs w:val="24"/>
          <w:lang w:val="en-GB"/>
        </w:rPr>
        <w:t xml:space="preserve">This objective function calculates the average squared shortfall of portfolio returns to 0. </w:t>
      </w:r>
    </w:p>
    <w:p w14:paraId="4D2461E5" w14:textId="77777777" w:rsidR="00735A29" w:rsidRPr="00246A08" w:rsidRDefault="00735A29" w:rsidP="00AF2B05">
      <w:pPr>
        <w:pStyle w:val="NoSpacing"/>
        <w:spacing w:line="360" w:lineRule="auto"/>
        <w:jc w:val="both"/>
        <w:rPr>
          <w:rFonts w:ascii="Times New Roman" w:eastAsiaTheme="minorEastAsia" w:hAnsi="Times New Roman" w:cs="Times New Roman"/>
          <w:sz w:val="24"/>
          <w:szCs w:val="24"/>
          <w:lang w:val="en-GB"/>
        </w:rPr>
      </w:pPr>
    </w:p>
    <w:p w14:paraId="53D36885" w14:textId="3482CB6D" w:rsidR="00C9527D" w:rsidRPr="00246A08" w:rsidRDefault="00C9527D" w:rsidP="00100016">
      <w:pPr>
        <w:pStyle w:val="Heading3"/>
        <w:rPr>
          <w:rFonts w:ascii="Times New Roman" w:eastAsiaTheme="minorEastAsia" w:hAnsi="Times New Roman" w:cs="Times New Roman"/>
          <w:b/>
          <w:bCs/>
          <w:color w:val="000000" w:themeColor="text1"/>
        </w:rPr>
      </w:pPr>
      <w:bookmarkStart w:id="22" w:name="_Toc199456145"/>
      <w:r w:rsidRPr="00246A08">
        <w:rPr>
          <w:rFonts w:ascii="Times New Roman" w:eastAsiaTheme="minorEastAsia" w:hAnsi="Times New Roman" w:cs="Times New Roman"/>
          <w:b/>
          <w:bCs/>
          <w:color w:val="000000" w:themeColor="text1"/>
        </w:rPr>
        <w:t>3.4.</w:t>
      </w:r>
      <w:r w:rsidR="005D4FD0">
        <w:rPr>
          <w:rFonts w:ascii="Times New Roman" w:eastAsiaTheme="minorEastAsia" w:hAnsi="Times New Roman" w:cs="Times New Roman"/>
          <w:b/>
          <w:bCs/>
          <w:color w:val="000000" w:themeColor="text1"/>
        </w:rPr>
        <w:t>5</w:t>
      </w:r>
      <w:r w:rsidRPr="00246A08">
        <w:rPr>
          <w:rFonts w:ascii="Times New Roman" w:eastAsiaTheme="minorEastAsia" w:hAnsi="Times New Roman" w:cs="Times New Roman"/>
          <w:b/>
          <w:bCs/>
          <w:color w:val="000000" w:themeColor="text1"/>
        </w:rPr>
        <w:tab/>
        <w:t>Maximum “Sharpe” per Beta Sensitivity (SBS)</w:t>
      </w:r>
      <w:bookmarkEnd w:id="22"/>
    </w:p>
    <w:p w14:paraId="7DDF88A5" w14:textId="77777777" w:rsidR="00CA4C21" w:rsidRPr="00246A08" w:rsidRDefault="00CA4C21" w:rsidP="00AF2B05">
      <w:pPr>
        <w:pStyle w:val="NoSpacing"/>
        <w:spacing w:line="360" w:lineRule="auto"/>
        <w:jc w:val="both"/>
        <w:rPr>
          <w:rFonts w:ascii="Times New Roman" w:eastAsiaTheme="minorEastAsia" w:hAnsi="Times New Roman" w:cs="Times New Roman"/>
          <w:sz w:val="24"/>
          <w:szCs w:val="24"/>
          <w:lang w:val="en-GB"/>
        </w:rPr>
      </w:pPr>
    </w:p>
    <w:p w14:paraId="565BD853" w14:textId="134F528F" w:rsidR="00C9527D" w:rsidRPr="00246A08" w:rsidRDefault="001C3490" w:rsidP="00AF2B05">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B</w:t>
      </w:r>
      <w:r w:rsidR="001115A0" w:rsidRPr="00246A08">
        <w:rPr>
          <w:rFonts w:ascii="Times New Roman" w:eastAsiaTheme="minorEastAsia" w:hAnsi="Times New Roman" w:cs="Times New Roman"/>
          <w:sz w:val="24"/>
          <w:szCs w:val="24"/>
          <w:lang w:val="en-GB"/>
        </w:rPr>
        <w:t>ased on the Tangency Portfolio, we built a portfolio that aims at maximizing returns per unit of sensitivity to inflation and volatility. The sensitivity is based on the first lags of the year-over-year inflation rate and conditional volatility. The optimization process is then, on maximizing this Sharpe-like ratio</w:t>
      </w:r>
      <w:r w:rsidR="008777B2" w:rsidRPr="00246A08">
        <w:rPr>
          <w:rFonts w:ascii="Times New Roman" w:eastAsiaTheme="minorEastAsia" w:hAnsi="Times New Roman" w:cs="Times New Roman"/>
          <w:sz w:val="24"/>
          <w:szCs w:val="24"/>
          <w:lang w:val="en-GB"/>
        </w:rPr>
        <w:t xml:space="preserve">. </w:t>
      </w:r>
      <w:r w:rsidR="00C9527D" w:rsidRPr="00246A08">
        <w:rPr>
          <w:rFonts w:ascii="Times New Roman" w:eastAsiaTheme="minorEastAsia" w:hAnsi="Times New Roman" w:cs="Times New Roman"/>
          <w:sz w:val="24"/>
          <w:szCs w:val="24"/>
          <w:lang w:val="en-GB"/>
        </w:rPr>
        <w:t xml:space="preserve">The optimization problem is: </w:t>
      </w:r>
    </w:p>
    <w:p w14:paraId="754FDF07" w14:textId="77777777" w:rsidR="00840089" w:rsidRPr="00246A08" w:rsidRDefault="00840089" w:rsidP="00AF2B05">
      <w:pPr>
        <w:pStyle w:val="NoSpacing"/>
        <w:spacing w:line="360" w:lineRule="auto"/>
        <w:jc w:val="both"/>
        <w:rPr>
          <w:rFonts w:ascii="Times New Roman" w:eastAsiaTheme="minorEastAsia" w:hAnsi="Times New Roman" w:cs="Times New Roman"/>
          <w:sz w:val="24"/>
          <w:szCs w:val="24"/>
          <w:lang w:val="en-GB"/>
        </w:rPr>
      </w:pPr>
    </w:p>
    <w:p w14:paraId="41C751B1" w14:textId="1BD96BE3" w:rsidR="00840089" w:rsidRPr="00246A08" w:rsidRDefault="00000000" w:rsidP="00840089">
      <w:pPr>
        <w:pStyle w:val="NoSpacing"/>
        <w:spacing w:line="360" w:lineRule="auto"/>
        <w:jc w:val="both"/>
        <w:rPr>
          <w:rFonts w:ascii="Times New Roman" w:eastAsiaTheme="minorEastAsia" w:hAnsi="Times New Roman" w:cs="Times New Roman"/>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max</m:t>
                  </m:r>
                </m:e>
                <m:lim>
                  <m:r>
                    <w:rPr>
                      <w:rFonts w:ascii="Cambria Math" w:hAnsi="Cambria Math" w:cs="Times New Roman"/>
                      <w:lang w:val="en-GB"/>
                    </w:rPr>
                    <m:t>w</m:t>
                  </m:r>
                </m:lim>
              </m:limLow>
            </m:fName>
            <m:e>
              <m:r>
                <w:rPr>
                  <w:rFonts w:ascii="Cambria Math" w:eastAsiaTheme="minorEastAsia" w:hAnsi="Cambria Math" w:cs="Times New Roman"/>
                  <w:sz w:val="24"/>
                  <w:szCs w:val="24"/>
                  <w:lang w:val="en-GB"/>
                </w:rPr>
                <m:t xml:space="preserve"> </m:t>
              </m:r>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µ</m:t>
                  </m:r>
                </m:num>
                <m:den>
                  <m:rad>
                    <m:radPr>
                      <m:degHide m:val="1"/>
                      <m:ctrlPr>
                        <w:rPr>
                          <w:rFonts w:ascii="Cambria Math" w:hAnsi="Cambria Math" w:cs="Times New Roman"/>
                          <w:i/>
                          <w:lang w:val="en-GB"/>
                        </w:rPr>
                      </m:ctrlPr>
                    </m:radPr>
                    <m:deg/>
                    <m:e>
                      <m:sSup>
                        <m:sSupPr>
                          <m:ctrlPr>
                            <w:rPr>
                              <w:rFonts w:ascii="Cambria Math" w:hAnsi="Cambria Math" w:cs="Times New Roman"/>
                              <w:i/>
                              <w:lang w:val="en-GB"/>
                            </w:rPr>
                          </m:ctrlPr>
                        </m:sSupPr>
                        <m:e>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π-1</m:t>
                              </m:r>
                            </m:sub>
                          </m:sSub>
                          <m:r>
                            <w:rPr>
                              <w:rFonts w:ascii="Cambria Math" w:hAnsi="Cambria Math" w:cs="Times New Roman"/>
                              <w:lang w:val="en-GB"/>
                            </w:rPr>
                            <m:t>-1)</m:t>
                          </m:r>
                        </m:e>
                        <m:sup>
                          <m:r>
                            <w:rPr>
                              <w:rFonts w:ascii="Cambria Math" w:hAnsi="Cambria Math" w:cs="Times New Roman"/>
                              <w:lang w:val="en-GB"/>
                            </w:rPr>
                            <m:t>2</m:t>
                          </m:r>
                        </m:sup>
                      </m:sSup>
                      <m:r>
                        <w:rPr>
                          <w:rFonts w:ascii="Cambria Math" w:hAnsi="Cambria Math" w:cs="Times New Roman"/>
                          <w:lang w:val="en-GB"/>
                        </w:rPr>
                        <m:t xml:space="preserve">+ </m:t>
                      </m:r>
                      <m:sSup>
                        <m:sSupPr>
                          <m:ctrlPr>
                            <w:rPr>
                              <w:rFonts w:ascii="Cambria Math" w:hAnsi="Cambria Math" w:cs="Times New Roman"/>
                              <w:i/>
                              <w:lang w:val="en-GB"/>
                            </w:rPr>
                          </m:ctrlPr>
                        </m:sSupPr>
                        <m:e>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GARCH-1</m:t>
                              </m:r>
                            </m:sub>
                          </m:sSub>
                          <m:r>
                            <w:rPr>
                              <w:rFonts w:ascii="Cambria Math" w:hAnsi="Cambria Math" w:cs="Times New Roman"/>
                              <w:lang w:val="en-GB"/>
                            </w:rPr>
                            <m:t>)</m:t>
                          </m:r>
                        </m:e>
                        <m:sup>
                          <m:r>
                            <w:rPr>
                              <w:rFonts w:ascii="Cambria Math" w:hAnsi="Cambria Math" w:cs="Times New Roman"/>
                              <w:lang w:val="en-GB"/>
                            </w:rPr>
                            <m:t>2</m:t>
                          </m:r>
                        </m:sup>
                      </m:sSup>
                    </m:e>
                  </m:rad>
                  <m:r>
                    <w:rPr>
                      <w:rFonts w:ascii="Cambria Math" w:hAnsi="Cambria Math" w:cs="Times New Roman"/>
                      <w:lang w:val="en-GB"/>
                    </w:rPr>
                    <m:t>+λ</m:t>
                  </m:r>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e>
                    <m:sup>
                      <m:r>
                        <w:rPr>
                          <w:rFonts w:ascii="Cambria Math" w:hAnsi="Cambria Math" w:cs="Times New Roman"/>
                          <w:lang w:val="en-GB"/>
                        </w:rPr>
                        <m:t>2</m:t>
                      </m:r>
                    </m:sup>
                  </m:sSup>
                </m:den>
              </m:f>
            </m:e>
          </m:func>
          <m:r>
            <w:rPr>
              <w:rFonts w:ascii="Cambria Math" w:eastAsiaTheme="minorEastAsia" w:hAnsi="Cambria Math" w:cs="Times New Roman"/>
              <w:sz w:val="24"/>
              <w:szCs w:val="24"/>
              <w:lang w:val="en-GB"/>
            </w:rPr>
            <m:t xml:space="preserve"> </m:t>
          </m:r>
        </m:oMath>
      </m:oMathPara>
    </w:p>
    <w:p w14:paraId="7C4DD698" w14:textId="77777777" w:rsidR="00C9527D" w:rsidRPr="00246A08" w:rsidRDefault="00C9527D" w:rsidP="00AF2B05">
      <w:pPr>
        <w:pStyle w:val="NoSpacing"/>
        <w:spacing w:line="360" w:lineRule="auto"/>
        <w:jc w:val="both"/>
        <w:rPr>
          <w:rFonts w:ascii="Times New Roman" w:eastAsiaTheme="minorEastAsia" w:hAnsi="Times New Roman" w:cs="Times New Roman"/>
          <w:sz w:val="24"/>
          <w:szCs w:val="24"/>
          <w:lang w:val="en-GB"/>
        </w:rPr>
      </w:pPr>
    </w:p>
    <w:p w14:paraId="590F44FE" w14:textId="43F172CE" w:rsidR="00F80495" w:rsidRPr="00246A08" w:rsidRDefault="00840089" w:rsidP="00F8049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first term in the denominator is the penalization given for deviations from a unit of sensitivity to inflation. The second term penalizes any exposure to conditional volatility. The final term is a L2 regularization term to discourage over-concentration. </w:t>
      </w:r>
    </w:p>
    <w:p w14:paraId="5B550DE5" w14:textId="77777777" w:rsidR="00E6085E" w:rsidRPr="00246A08" w:rsidRDefault="00E6085E" w:rsidP="00E6085E">
      <w:pPr>
        <w:pStyle w:val="NoSpacing"/>
        <w:spacing w:line="360" w:lineRule="auto"/>
        <w:jc w:val="both"/>
        <w:rPr>
          <w:rFonts w:ascii="Times New Roman" w:eastAsiaTheme="minorEastAsia" w:hAnsi="Times New Roman" w:cs="Times New Roman"/>
          <w:sz w:val="24"/>
          <w:szCs w:val="24"/>
          <w:lang w:val="en-GB"/>
        </w:rPr>
      </w:pPr>
    </w:p>
    <w:p w14:paraId="6903018D" w14:textId="5AFFD358" w:rsidR="00E6085E" w:rsidRPr="00246A08" w:rsidRDefault="00100016" w:rsidP="00100016">
      <w:pPr>
        <w:pStyle w:val="Heading2"/>
        <w:rPr>
          <w:rFonts w:ascii="Times New Roman" w:eastAsiaTheme="minorEastAsia" w:hAnsi="Times New Roman" w:cs="Times New Roman"/>
          <w:b/>
          <w:bCs/>
          <w:color w:val="000000" w:themeColor="text1"/>
          <w:sz w:val="24"/>
          <w:szCs w:val="24"/>
        </w:rPr>
      </w:pPr>
      <w:bookmarkStart w:id="23" w:name="_Toc199456146"/>
      <w:r w:rsidRPr="00246A08">
        <w:rPr>
          <w:rFonts w:ascii="Times New Roman" w:eastAsiaTheme="minorEastAsia" w:hAnsi="Times New Roman" w:cs="Times New Roman"/>
          <w:b/>
          <w:bCs/>
          <w:color w:val="000000" w:themeColor="text1"/>
          <w:sz w:val="24"/>
          <w:szCs w:val="24"/>
        </w:rPr>
        <w:lastRenderedPageBreak/>
        <w:t xml:space="preserve">3.5 </w:t>
      </w:r>
      <w:r w:rsidR="00E6085E" w:rsidRPr="00246A08">
        <w:rPr>
          <w:rFonts w:ascii="Times New Roman" w:eastAsiaTheme="minorEastAsia" w:hAnsi="Times New Roman" w:cs="Times New Roman"/>
          <w:b/>
          <w:bCs/>
          <w:color w:val="000000" w:themeColor="text1"/>
          <w:sz w:val="24"/>
          <w:szCs w:val="24"/>
        </w:rPr>
        <w:t>Optimal Portfolio with Inflation Constraint</w:t>
      </w:r>
      <w:bookmarkEnd w:id="23"/>
    </w:p>
    <w:p w14:paraId="335F65A0" w14:textId="77777777" w:rsidR="00E6085E" w:rsidRPr="00246A08" w:rsidRDefault="00E6085E" w:rsidP="00E6085E">
      <w:pPr>
        <w:pStyle w:val="NoSpacing"/>
        <w:spacing w:line="360" w:lineRule="auto"/>
        <w:jc w:val="both"/>
        <w:rPr>
          <w:rFonts w:ascii="Times New Roman" w:eastAsiaTheme="minorEastAsia" w:hAnsi="Times New Roman" w:cs="Times New Roman"/>
          <w:sz w:val="24"/>
          <w:szCs w:val="24"/>
          <w:lang w:val="en-GB"/>
        </w:rPr>
      </w:pPr>
    </w:p>
    <w:p w14:paraId="6DCA7813" w14:textId="18163A47" w:rsidR="00E6085E" w:rsidRPr="00246A08" w:rsidRDefault="00E6085E" w:rsidP="00E6085E">
      <w:pPr>
        <w:pStyle w:val="NoSpacing"/>
        <w:spacing w:line="360" w:lineRule="auto"/>
        <w:jc w:val="both"/>
        <w:rPr>
          <w:rFonts w:ascii="Times New Roman"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This section describes the methodology used to build the efficient portfolios that account for market volatility risk and inflation risk. Building on </w:t>
      </w:r>
      <w:hyperlink w:anchor="Markowitz" w:history="1">
        <w:r w:rsidRPr="00246A08">
          <w:rPr>
            <w:rStyle w:val="Hyperlink"/>
            <w:rFonts w:ascii="Times New Roman" w:hAnsi="Times New Roman" w:cs="Times New Roman"/>
            <w:sz w:val="24"/>
            <w:szCs w:val="24"/>
            <w:lang w:val="en-GB"/>
          </w:rPr>
          <w:t>Markowitz (1952)</w:t>
        </w:r>
      </w:hyperlink>
      <w:r w:rsidRPr="00246A08">
        <w:rPr>
          <w:rFonts w:ascii="Times New Roman" w:hAnsi="Times New Roman" w:cs="Times New Roman"/>
          <w:lang w:val="en-GB"/>
        </w:rPr>
        <w:t xml:space="preserve">, </w:t>
      </w:r>
      <w:r w:rsidRPr="00246A08">
        <w:rPr>
          <w:rFonts w:ascii="Times New Roman" w:eastAsiaTheme="minorEastAsia" w:hAnsi="Times New Roman" w:cs="Times New Roman"/>
          <w:sz w:val="24"/>
          <w:szCs w:val="24"/>
          <w:lang w:val="en-GB"/>
        </w:rPr>
        <w:t>mean-variance optimization framework</w:t>
      </w:r>
      <w:r w:rsidRPr="00246A08">
        <w:rPr>
          <w:rFonts w:ascii="Times New Roman" w:hAnsi="Times New Roman" w:cs="Times New Roman"/>
          <w:lang w:val="en-GB"/>
        </w:rPr>
        <w:t xml:space="preserve">, </w:t>
      </w:r>
      <w:r w:rsidRPr="00246A08">
        <w:rPr>
          <w:rFonts w:ascii="Times New Roman" w:eastAsiaTheme="minorEastAsia" w:hAnsi="Times New Roman" w:cs="Times New Roman"/>
          <w:sz w:val="24"/>
          <w:szCs w:val="24"/>
          <w:lang w:val="en-GB"/>
        </w:rPr>
        <w:t xml:space="preserve">this study introduces two nuances into the asset allocation problem. </w:t>
      </w:r>
      <w:r w:rsidRPr="00246A08">
        <w:rPr>
          <w:rFonts w:ascii="Times New Roman" w:hAnsi="Times New Roman" w:cs="Times New Roman"/>
          <w:sz w:val="24"/>
          <w:szCs w:val="24"/>
          <w:lang w:val="en-GB"/>
        </w:rPr>
        <w:t>First, instead of minimizing only the volatility of the portfolios, its goal is to minimize the sensitivity of portfolio returns to global market volatility and, at the same time, having a beta to inflation that is close to 1 since we are dealing with nominal excess returns. In visualization terms, excess returns, as in the mean-variance context are represented in the y axis, whilst market volatility risk is represented in the x axis. Finally, inflation risk is plotted on the z axis. The efficient surface allows the investor, based on their risk aversion profile, to choose a portfolio that achieves an optimal trade-off between return, market volatility and inflation sensitivit</w:t>
      </w:r>
      <w:r w:rsidR="000C5541">
        <w:rPr>
          <w:rFonts w:ascii="Times New Roman" w:hAnsi="Times New Roman" w:cs="Times New Roman"/>
          <w:sz w:val="24"/>
          <w:szCs w:val="24"/>
          <w:lang w:val="en-GB"/>
        </w:rPr>
        <w:t>ies</w:t>
      </w:r>
      <w:r w:rsidRPr="00246A08">
        <w:rPr>
          <w:rFonts w:ascii="Times New Roman" w:hAnsi="Times New Roman" w:cs="Times New Roman"/>
          <w:sz w:val="24"/>
          <w:szCs w:val="24"/>
          <w:lang w:val="en-GB"/>
        </w:rPr>
        <w:t>. The efficient frontier that emerges from this study is not a curve, as in the mean-variance optimization, but instead a convex surface in a three-dimensional space as we saw earlier. The solution obtained</w:t>
      </w:r>
      <w:r w:rsidR="000C5541">
        <w:rPr>
          <w:rFonts w:ascii="Times New Roman" w:hAnsi="Times New Roman" w:cs="Times New Roman"/>
          <w:sz w:val="24"/>
          <w:szCs w:val="24"/>
          <w:lang w:val="en-GB"/>
        </w:rPr>
        <w:t xml:space="preserve"> is</w:t>
      </w:r>
      <w:r w:rsidRPr="00246A08">
        <w:rPr>
          <w:rFonts w:ascii="Times New Roman" w:hAnsi="Times New Roman" w:cs="Times New Roman"/>
          <w:sz w:val="24"/>
          <w:szCs w:val="24"/>
          <w:lang w:val="en-GB"/>
        </w:rPr>
        <w:t>, a Pareto-like, set of portfolios, and in each point lies a portfolio that cannot be improved in all three dimensions simultaneously. The surface introduces new trade-offs and interactions between asset returns and macroeconomic variables that are overlooked in a two-dimensional framework. Investors with a high degree risk aversion to both inflation and stock market volatility risks, may select portfolios closer to the origin. Whereas investors with higher risk tolerance for inflation, may place themselves in allocations where inflation’s beta is closer to one. The innovation of this framework</w:t>
      </w:r>
      <w:r w:rsidR="000C5541">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 xml:space="preserve">resides not only on the analytical evaluation but also on its practical relevance. Over the past years, inflation has been elected, by both consumers in the US and Europe, as their main concern. Having proved that inflation and volatility pose different risks to investors, establishing this trade-off scenario is quite valuable. The optimization problem is defined in: </w:t>
      </w:r>
    </w:p>
    <w:p w14:paraId="0B6D5FA6" w14:textId="77777777" w:rsidR="00E6085E" w:rsidRPr="00246A08" w:rsidRDefault="00E6085E" w:rsidP="00E6085E">
      <w:pPr>
        <w:pStyle w:val="NoSpacing"/>
        <w:spacing w:line="360" w:lineRule="auto"/>
        <w:jc w:val="both"/>
        <w:rPr>
          <w:rFonts w:ascii="Times New Roman" w:hAnsi="Times New Roman" w:cs="Times New Roman"/>
          <w:sz w:val="24"/>
          <w:szCs w:val="24"/>
          <w:lang w:val="en-GB"/>
        </w:rPr>
      </w:pPr>
    </w:p>
    <w:p w14:paraId="7DFB28C2" w14:textId="77777777" w:rsidR="00E6085E" w:rsidRPr="00246A08" w:rsidRDefault="00000000" w:rsidP="00E6085E">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max</m:t>
                  </m:r>
                </m:fName>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µ-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v</m:t>
                      </m:r>
                    </m:sub>
                  </m:sSub>
                </m:e>
              </m:func>
              <m:d>
                <m:dPr>
                  <m:begChr m:val="|"/>
                  <m:endChr m:val="|"/>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v</m:t>
                      </m:r>
                    </m:sub>
                  </m:sSub>
                </m:e>
              </m:d>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i</m:t>
                  </m:r>
                </m:sub>
              </m:sSub>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d>
                </m:e>
                <m:sup>
                  <m:r>
                    <w:rPr>
                      <w:rFonts w:ascii="Cambria Math" w:hAnsi="Cambria Math" w:cs="Times New Roman"/>
                      <w:sz w:val="24"/>
                      <w:szCs w:val="24"/>
                      <w:lang w:val="en-GB"/>
                    </w:rPr>
                    <m:t>2</m:t>
                  </m:r>
                </m:sup>
              </m:sSup>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5</m:t>
                  </m:r>
                </m:e>
              </m:d>
            </m:e>
          </m:eqArr>
        </m:oMath>
      </m:oMathPara>
    </w:p>
    <w:p w14:paraId="2757A94B" w14:textId="77777777" w:rsidR="00E6085E" w:rsidRPr="00246A08" w:rsidRDefault="00E6085E" w:rsidP="00E6085E">
      <w:pPr>
        <w:pStyle w:val="NoSpacing"/>
        <w:spacing w:line="360" w:lineRule="auto"/>
        <w:jc w:val="both"/>
        <w:rPr>
          <w:rFonts w:ascii="Times New Roman" w:eastAsiaTheme="minorEastAsia" w:hAnsi="Times New Roman" w:cs="Times New Roman"/>
          <w:sz w:val="24"/>
          <w:szCs w:val="24"/>
          <w:lang w:val="en-GB"/>
        </w:rPr>
      </w:pPr>
    </w:p>
    <w:p w14:paraId="3449DDEA" w14:textId="018B9EDE" w:rsidR="00E6085E" w:rsidRPr="00246A08" w:rsidRDefault="00E6085E" w:rsidP="00E6085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Subject to: </w:t>
      </w:r>
    </w:p>
    <w:p w14:paraId="0DF2461E" w14:textId="0CFD36C2" w:rsidR="00E6085E" w:rsidRPr="00246A08" w:rsidRDefault="00000000" w:rsidP="00E6085E">
      <w:pPr>
        <w:pStyle w:val="NoSpacing"/>
        <w:spacing w:line="360" w:lineRule="auto"/>
        <w:jc w:val="both"/>
        <w:rPr>
          <w:rFonts w:ascii="Times New Roman" w:hAnsi="Times New Roman" w:cs="Times New Roman"/>
          <w:sz w:val="24"/>
          <w:szCs w:val="24"/>
          <w:lang w:val="en-GB"/>
        </w:rPr>
      </w:pPr>
      <m:oMathPara>
        <m:oMath>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=1 and </m:t>
              </m:r>
            </m:e>
          </m:nary>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≥0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 </m:t>
          </m:r>
        </m:oMath>
      </m:oMathPara>
    </w:p>
    <w:p w14:paraId="28009D39" w14:textId="61FCE809" w:rsidR="005929C4" w:rsidRPr="00246A08" w:rsidRDefault="00E6085E" w:rsidP="00E6085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This expression describes our multi-objective optimization, where the investor maximizes the expected returns while minimizing the sensitivity to the two independent risk sources in. </w:t>
      </w:r>
      <m:oMath>
        <m:r>
          <w:rPr>
            <w:rFonts w:ascii="Cambria Math" w:hAnsi="Cambria Math" w:cs="Times New Roman"/>
            <w:sz w:val="24"/>
            <w:szCs w:val="24"/>
            <w:lang w:val="en-GB"/>
          </w:rPr>
          <m:t>w</m:t>
        </m:r>
      </m:oMath>
      <w:r w:rsidRPr="00246A08">
        <w:rPr>
          <w:rFonts w:ascii="Times New Roman" w:eastAsiaTheme="minorEastAsia" w:hAnsi="Times New Roman" w:cs="Times New Roman"/>
          <w:sz w:val="24"/>
          <w:szCs w:val="24"/>
          <w:lang w:val="en-GB"/>
        </w:rPr>
        <w:t xml:space="preserve"> stands for the vector of portfolio weights. </w:t>
      </w:r>
      <m:oMath>
        <m:r>
          <m:rPr>
            <m:sty m:val="p"/>
          </m:rPr>
          <w:rPr>
            <w:rFonts w:ascii="Cambria Math" w:hAnsi="Cambria Math" w:cs="Times New Roman"/>
            <w:sz w:val="24"/>
            <w:szCs w:val="24"/>
            <w:lang w:val="en-GB"/>
          </w:rPr>
          <m:t>µ</m:t>
        </m:r>
      </m:oMath>
      <w:r w:rsidRPr="00246A08">
        <w:rPr>
          <w:rFonts w:ascii="Times New Roman" w:eastAsiaTheme="minorEastAsia" w:hAnsi="Times New Roman" w:cs="Times New Roman"/>
          <w:iCs/>
          <w:sz w:val="24"/>
          <w:szCs w:val="24"/>
          <w:lang w:val="en-GB"/>
        </w:rPr>
        <w:t xml:space="preserve"> represents the vector of the expected nominal excess </w:t>
      </w:r>
      <w:r w:rsidRPr="00246A08">
        <w:rPr>
          <w:rFonts w:ascii="Times New Roman" w:eastAsiaTheme="minorEastAsia" w:hAnsi="Times New Roman" w:cs="Times New Roman"/>
          <w:iCs/>
          <w:sz w:val="24"/>
          <w:szCs w:val="24"/>
          <w:lang w:val="en-GB"/>
        </w:rPr>
        <w:lastRenderedPageBreak/>
        <w:t xml:space="preserve">returns for each asset. The combination of these two terms, while transposing the vector of the weights, represents a matrix multiplication that has as output the portfolio’s expected return.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v</m:t>
            </m:r>
          </m:sub>
        </m:sSub>
      </m:oMath>
      <w:r w:rsidRPr="00246A08">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i</m:t>
            </m:r>
          </m:sub>
        </m:sSub>
      </m:oMath>
      <w:r w:rsidRPr="00246A08">
        <w:rPr>
          <w:rFonts w:ascii="Times New Roman" w:eastAsiaTheme="minorEastAsia" w:hAnsi="Times New Roman" w:cs="Times New Roman"/>
          <w:sz w:val="24"/>
          <w:szCs w:val="24"/>
          <w:lang w:val="en-GB"/>
        </w:rPr>
        <w:t xml:space="preserve">, are the vectors of each assets’ beta with respect to volatility and inflation, respectively.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v</m:t>
            </m:r>
          </m:sub>
        </m:sSub>
      </m:oMath>
      <w:r w:rsidRPr="00246A08">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i</m:t>
            </m:r>
          </m:sub>
        </m:sSub>
      </m:oMath>
      <w:r w:rsidRPr="00246A08">
        <w:rPr>
          <w:rFonts w:ascii="Times New Roman" w:eastAsiaTheme="minorEastAsia" w:hAnsi="Times New Roman" w:cs="Times New Roman"/>
          <w:sz w:val="24"/>
          <w:szCs w:val="24"/>
          <w:lang w:val="en-GB"/>
        </w:rPr>
        <w:t xml:space="preserve"> are the investor’s risk aversion coefficient to volatility and inflation. A higher value in each of these coefficients means that the investor has less risk tolerance for the risk source, penalizing the corresponding variable strongly in the optimization problem. The absolute value in the volatility array ensures that both positive and negative exposures to volatility are considered unwanted. A similar reasoning is applied to the inflation </w:t>
      </w:r>
      <w:proofErr w:type="gramStart"/>
      <w:r w:rsidR="000C5541" w:rsidRPr="00246A08">
        <w:rPr>
          <w:rFonts w:ascii="Times New Roman" w:eastAsiaTheme="minorEastAsia" w:hAnsi="Times New Roman" w:cs="Times New Roman"/>
          <w:sz w:val="24"/>
          <w:szCs w:val="24"/>
          <w:lang w:val="en-GB"/>
        </w:rPr>
        <w:t>array</w:t>
      </w:r>
      <w:r w:rsidR="000C5541">
        <w:rPr>
          <w:rFonts w:ascii="Times New Roman" w:eastAsiaTheme="minorEastAsia" w:hAnsi="Times New Roman" w:cs="Times New Roman"/>
          <w:sz w:val="24"/>
          <w:szCs w:val="24"/>
          <w:lang w:val="en-GB"/>
        </w:rPr>
        <w:t>,</w:t>
      </w:r>
      <w:proofErr w:type="gramEnd"/>
      <w:r w:rsidRPr="00246A08">
        <w:rPr>
          <w:rFonts w:ascii="Times New Roman" w:eastAsiaTheme="minorEastAsia" w:hAnsi="Times New Roman" w:cs="Times New Roman"/>
          <w:sz w:val="24"/>
          <w:szCs w:val="24"/>
          <w:lang w:val="en-GB"/>
        </w:rPr>
        <w:t xml:space="preserve"> it punishes the squared deviation from the optimal inflation beta of 1. </w:t>
      </w:r>
      <w:r w:rsidRPr="00246A08">
        <w:rPr>
          <w:rFonts w:ascii="Times New Roman" w:hAnsi="Times New Roman" w:cs="Times New Roman"/>
          <w:sz w:val="24"/>
          <w:szCs w:val="24"/>
          <w:lang w:val="en-GB"/>
        </w:rPr>
        <w:t xml:space="preserve">This optimization is subject to some constraints, similarly to the ones imposed in the previous section. Meaning that there is a short-selling restriction and rebalancing once per </w:t>
      </w:r>
      <w:r w:rsidR="00F80F85" w:rsidRPr="00246A08">
        <w:rPr>
          <w:rFonts w:ascii="Times New Roman" w:hAnsi="Times New Roman" w:cs="Times New Roman"/>
          <w:sz w:val="24"/>
          <w:szCs w:val="24"/>
          <w:lang w:val="en-GB"/>
        </w:rPr>
        <w:t>quarter</w:t>
      </w:r>
      <w:r w:rsidRPr="00246A08">
        <w:rPr>
          <w:rFonts w:ascii="Times New Roman" w:hAnsi="Times New Roman" w:cs="Times New Roman"/>
          <w:sz w:val="24"/>
          <w:szCs w:val="24"/>
          <w:lang w:val="en-GB"/>
        </w:rPr>
        <w:t xml:space="preserve">. Portfolios that occupy the efficient region in the three-dimensional surface achieve the desired hedging properties that our paper looks </w:t>
      </w:r>
      <w:r w:rsidR="00C647BD">
        <w:rPr>
          <w:rFonts w:ascii="Times New Roman" w:hAnsi="Times New Roman" w:cs="Times New Roman"/>
          <w:sz w:val="24"/>
          <w:szCs w:val="24"/>
          <w:lang w:val="en-GB"/>
        </w:rPr>
        <w:t>for</w:t>
      </w:r>
      <w:r w:rsidRPr="00246A08">
        <w:rPr>
          <w:rFonts w:ascii="Times New Roman" w:hAnsi="Times New Roman" w:cs="Times New Roman"/>
          <w:sz w:val="24"/>
          <w:szCs w:val="24"/>
          <w:lang w:val="en-GB"/>
        </w:rPr>
        <w:t xml:space="preserve">. </w:t>
      </w:r>
      <w:r w:rsidR="005D3B41" w:rsidRPr="00246A08">
        <w:rPr>
          <w:rFonts w:ascii="Times New Roman" w:hAnsi="Times New Roman" w:cs="Times New Roman"/>
          <w:sz w:val="24"/>
          <w:szCs w:val="24"/>
          <w:lang w:val="en-GB"/>
        </w:rPr>
        <w:t xml:space="preserve">The betas used in this model, are combination of the betas resulting from regressing the expected and unexpected components of our macroeconomic variables, on the assets’ excess returns. </w:t>
      </w:r>
      <w:r w:rsidR="005929C4" w:rsidRPr="00246A08">
        <w:rPr>
          <w:rFonts w:ascii="Times New Roman" w:hAnsi="Times New Roman" w:cs="Times New Roman"/>
          <w:sz w:val="24"/>
          <w:szCs w:val="24"/>
          <w:lang w:val="en-GB"/>
        </w:rPr>
        <w:t>The last portfolio</w:t>
      </w:r>
      <w:r w:rsidR="007D6E64" w:rsidRPr="00246A08">
        <w:rPr>
          <w:rFonts w:ascii="Times New Roman" w:hAnsi="Times New Roman" w:cs="Times New Roman"/>
          <w:sz w:val="24"/>
          <w:szCs w:val="24"/>
          <w:lang w:val="en-GB"/>
        </w:rPr>
        <w:t>, Efficient Surface Portfolio (ESP),</w:t>
      </w:r>
      <w:r w:rsidR="005929C4" w:rsidRPr="00246A08">
        <w:rPr>
          <w:rFonts w:ascii="Times New Roman" w:hAnsi="Times New Roman" w:cs="Times New Roman"/>
          <w:sz w:val="24"/>
          <w:szCs w:val="24"/>
          <w:lang w:val="en-GB"/>
        </w:rPr>
        <w:t xml:space="preserve"> of our set will be the one that has the best efficiency score in the surface. This score penalizes deviations from the target betas and lower expected returns, ensuring that the portfolio’s betas are as close to 1 for inflation as possible and to 0 for volatility. </w:t>
      </w:r>
    </w:p>
    <w:p w14:paraId="070F672C" w14:textId="77777777" w:rsidR="00E6085E" w:rsidRPr="00246A08" w:rsidRDefault="00E6085E" w:rsidP="00E6085E">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Ultimately, the goal is to evaluate if diversified portfolios can successfully hedge inflation and stock market volatility without compromising the target returns. </w:t>
      </w:r>
    </w:p>
    <w:p w14:paraId="3BC04CF4" w14:textId="2A51BD14" w:rsidR="00E6085E" w:rsidRPr="00246A08" w:rsidRDefault="00E6085E" w:rsidP="008B29B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For investors, this extended framework, builds long-term resilience in periods of rising inflation and considerable market volatility. </w:t>
      </w:r>
    </w:p>
    <w:p w14:paraId="03A7A358" w14:textId="003AA8A8" w:rsidR="00364302" w:rsidRPr="00246A08" w:rsidRDefault="005929C4" w:rsidP="008B29B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All portfolios’ effectiveness will be measured out-of-sample using portfolio performance measurement metrics such as Sharpe Ratio, Certainty Equivalent and the hedging assessment tools, betas.</w:t>
      </w:r>
      <w:r w:rsidR="00C647BD">
        <w:rPr>
          <w:rFonts w:ascii="Times New Roman" w:hAnsi="Times New Roman" w:cs="Times New Roman"/>
          <w:sz w:val="24"/>
          <w:szCs w:val="24"/>
          <w:lang w:val="en-GB"/>
        </w:rPr>
        <w:t xml:space="preserve"> </w:t>
      </w:r>
    </w:p>
    <w:p w14:paraId="5763F74C" w14:textId="2B9A10E4" w:rsidR="00E31D7E" w:rsidRPr="00246A08" w:rsidRDefault="00E31D7E" w:rsidP="00100016">
      <w:pPr>
        <w:pStyle w:val="Heading1"/>
        <w:numPr>
          <w:ilvl w:val="0"/>
          <w:numId w:val="41"/>
        </w:numPr>
        <w:rPr>
          <w:rFonts w:ascii="Times New Roman" w:hAnsi="Times New Roman" w:cs="Times New Roman"/>
          <w:b/>
          <w:bCs/>
          <w:color w:val="000000" w:themeColor="text1"/>
          <w:sz w:val="28"/>
          <w:szCs w:val="28"/>
        </w:rPr>
      </w:pPr>
      <w:bookmarkStart w:id="24" w:name="_Toc199456147"/>
      <w:r w:rsidRPr="00246A08">
        <w:rPr>
          <w:rFonts w:ascii="Times New Roman" w:hAnsi="Times New Roman" w:cs="Times New Roman"/>
          <w:b/>
          <w:bCs/>
          <w:color w:val="000000" w:themeColor="text1"/>
          <w:sz w:val="28"/>
          <w:szCs w:val="28"/>
        </w:rPr>
        <w:t>Empirical Results</w:t>
      </w:r>
      <w:bookmarkEnd w:id="24"/>
      <w:r w:rsidRPr="00246A08">
        <w:rPr>
          <w:rFonts w:ascii="Times New Roman" w:hAnsi="Times New Roman" w:cs="Times New Roman"/>
          <w:b/>
          <w:bCs/>
          <w:color w:val="000000" w:themeColor="text1"/>
          <w:sz w:val="28"/>
          <w:szCs w:val="28"/>
        </w:rPr>
        <w:t xml:space="preserve"> </w:t>
      </w:r>
    </w:p>
    <w:p w14:paraId="71574BBC" w14:textId="77777777" w:rsidR="00F41EAA" w:rsidRPr="00246A08" w:rsidRDefault="00F41EAA" w:rsidP="00F41EAA">
      <w:pPr>
        <w:pStyle w:val="NoSpacing"/>
        <w:rPr>
          <w:rFonts w:ascii="Times New Roman" w:hAnsi="Times New Roman" w:cs="Times New Roman"/>
          <w:b/>
          <w:bCs/>
          <w:sz w:val="24"/>
          <w:szCs w:val="24"/>
          <w:lang w:val="en-GB"/>
        </w:rPr>
      </w:pPr>
    </w:p>
    <w:p w14:paraId="2D054545" w14:textId="420C7667" w:rsidR="00CE3204" w:rsidRPr="00246A08" w:rsidRDefault="00F41EAA" w:rsidP="0020527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This section aims at presenting the empirical findings of the methodology employed by our study. It begins by exhibiting the regression results of the single assets and how they respond to </w:t>
      </w:r>
      <w:r w:rsidR="0027473F" w:rsidRPr="00246A08">
        <w:rPr>
          <w:rFonts w:ascii="Times New Roman" w:eastAsiaTheme="minorEastAsia" w:hAnsi="Times New Roman" w:cs="Times New Roman"/>
          <w:sz w:val="24"/>
          <w:szCs w:val="24"/>
          <w:lang w:val="en-GB"/>
        </w:rPr>
        <w:t xml:space="preserve">inflation and volatility risks. Starting with the estimation of the betas of each asset, in the investment universe, individually, through </w:t>
      </w:r>
      <w:r w:rsidR="00441BC6" w:rsidRPr="00246A08">
        <w:rPr>
          <w:rFonts w:ascii="Times New Roman" w:eastAsiaTheme="minorEastAsia" w:hAnsi="Times New Roman" w:cs="Times New Roman"/>
          <w:sz w:val="24"/>
          <w:szCs w:val="24"/>
          <w:lang w:val="en-GB"/>
        </w:rPr>
        <w:t xml:space="preserve">time-series regressions. These regressions form the backbone of our portfolio optimization </w:t>
      </w:r>
      <w:r w:rsidR="004B17BF" w:rsidRPr="00246A08">
        <w:rPr>
          <w:rFonts w:ascii="Times New Roman" w:eastAsiaTheme="minorEastAsia" w:hAnsi="Times New Roman" w:cs="Times New Roman"/>
          <w:sz w:val="24"/>
          <w:szCs w:val="24"/>
          <w:lang w:val="en-GB"/>
        </w:rPr>
        <w:t>methodology. In</w:t>
      </w:r>
      <w:r w:rsidR="00441BC6" w:rsidRPr="00246A08">
        <w:rPr>
          <w:rFonts w:ascii="Times New Roman" w:eastAsiaTheme="minorEastAsia" w:hAnsi="Times New Roman" w:cs="Times New Roman"/>
          <w:sz w:val="24"/>
          <w:szCs w:val="24"/>
          <w:lang w:val="en-GB"/>
        </w:rPr>
        <w:t xml:space="preserve"> quantifying the changes of the asset returns in response to changes in the macroeconomic variables studied, we can capture the </w:t>
      </w:r>
      <w:r w:rsidR="00441BC6" w:rsidRPr="00246A08">
        <w:rPr>
          <w:rFonts w:ascii="Times New Roman" w:eastAsiaTheme="minorEastAsia" w:hAnsi="Times New Roman" w:cs="Times New Roman"/>
          <w:sz w:val="24"/>
          <w:szCs w:val="24"/>
          <w:lang w:val="en-GB"/>
        </w:rPr>
        <w:lastRenderedPageBreak/>
        <w:t xml:space="preserve">hedging ability of the securities </w:t>
      </w:r>
      <w:r w:rsidR="004B17BF" w:rsidRPr="00246A08">
        <w:rPr>
          <w:rFonts w:ascii="Times New Roman" w:eastAsiaTheme="minorEastAsia" w:hAnsi="Times New Roman" w:cs="Times New Roman"/>
          <w:sz w:val="24"/>
          <w:szCs w:val="24"/>
          <w:lang w:val="en-GB"/>
        </w:rPr>
        <w:t>against purchasing power erosion and / or stock market uncertainty. This sensitivity estimates (betas) allows for an informed decision upon the construction of the diversified portfolios</w:t>
      </w:r>
      <w:r w:rsidR="00632D0E" w:rsidRPr="00246A08">
        <w:rPr>
          <w:rFonts w:ascii="Times New Roman" w:eastAsiaTheme="minorEastAsia" w:hAnsi="Times New Roman" w:cs="Times New Roman"/>
          <w:sz w:val="24"/>
          <w:szCs w:val="24"/>
          <w:lang w:val="en-GB"/>
        </w:rPr>
        <w:t xml:space="preserve"> with the goal of an effective and consistent hedging. </w:t>
      </w:r>
      <w:r w:rsidR="00A72875" w:rsidRPr="00246A08">
        <w:rPr>
          <w:rFonts w:ascii="Times New Roman" w:eastAsiaTheme="minorEastAsia" w:hAnsi="Times New Roman" w:cs="Times New Roman"/>
          <w:sz w:val="24"/>
          <w:szCs w:val="24"/>
          <w:lang w:val="en-GB"/>
        </w:rPr>
        <w:t xml:space="preserve">Each equation enumerated on section 3.3 will have a dedicated sub-section illustrating the regression results together with its economic interpretation. </w:t>
      </w:r>
    </w:p>
    <w:p w14:paraId="1C7CAB32" w14:textId="77777777" w:rsidR="00CE3204" w:rsidRPr="00246A08" w:rsidRDefault="00CE3204" w:rsidP="00205277">
      <w:pPr>
        <w:pStyle w:val="NoSpacing"/>
        <w:spacing w:line="360" w:lineRule="auto"/>
        <w:jc w:val="both"/>
        <w:rPr>
          <w:rFonts w:ascii="Times New Roman" w:eastAsiaTheme="minorEastAsia" w:hAnsi="Times New Roman" w:cs="Times New Roman"/>
          <w:sz w:val="24"/>
          <w:szCs w:val="24"/>
          <w:lang w:val="en-GB"/>
        </w:rPr>
      </w:pPr>
    </w:p>
    <w:p w14:paraId="5D03E095" w14:textId="1C6136C5" w:rsidR="00B55CEF" w:rsidRPr="00246A08" w:rsidRDefault="00100016" w:rsidP="00100016">
      <w:pPr>
        <w:pStyle w:val="Heading2"/>
        <w:rPr>
          <w:rFonts w:ascii="Times New Roman" w:eastAsiaTheme="minorEastAsia" w:hAnsi="Times New Roman" w:cs="Times New Roman"/>
          <w:b/>
          <w:bCs/>
          <w:color w:val="000000" w:themeColor="text1"/>
          <w:sz w:val="24"/>
          <w:szCs w:val="24"/>
        </w:rPr>
      </w:pPr>
      <w:bookmarkStart w:id="25" w:name="_Toc199456148"/>
      <w:r w:rsidRPr="00246A08">
        <w:rPr>
          <w:rFonts w:ascii="Times New Roman" w:eastAsiaTheme="minorEastAsia" w:hAnsi="Times New Roman" w:cs="Times New Roman"/>
          <w:b/>
          <w:bCs/>
          <w:color w:val="000000" w:themeColor="text1"/>
          <w:sz w:val="24"/>
          <w:szCs w:val="24"/>
        </w:rPr>
        <w:t xml:space="preserve">4.1 </w:t>
      </w:r>
      <w:r w:rsidR="00B55CEF" w:rsidRPr="00246A08">
        <w:rPr>
          <w:rFonts w:ascii="Times New Roman" w:eastAsiaTheme="minorEastAsia" w:hAnsi="Times New Roman" w:cs="Times New Roman"/>
          <w:b/>
          <w:bCs/>
          <w:color w:val="000000" w:themeColor="text1"/>
          <w:sz w:val="24"/>
          <w:szCs w:val="24"/>
        </w:rPr>
        <w:t>Estimating Single Asset Betas</w:t>
      </w:r>
      <w:bookmarkEnd w:id="25"/>
    </w:p>
    <w:p w14:paraId="151A5C75" w14:textId="70CA5837" w:rsidR="00632D0E" w:rsidRPr="00246A08" w:rsidRDefault="00100016" w:rsidP="00100016">
      <w:pPr>
        <w:pStyle w:val="Heading3"/>
        <w:rPr>
          <w:rFonts w:ascii="Times New Roman" w:eastAsiaTheme="minorEastAsia" w:hAnsi="Times New Roman" w:cs="Times New Roman"/>
          <w:b/>
          <w:bCs/>
          <w:color w:val="000000" w:themeColor="text1"/>
        </w:rPr>
      </w:pPr>
      <w:bookmarkStart w:id="26" w:name="_Toc199456149"/>
      <w:r w:rsidRPr="00246A08">
        <w:rPr>
          <w:rFonts w:ascii="Times New Roman" w:eastAsiaTheme="minorEastAsia" w:hAnsi="Times New Roman" w:cs="Times New Roman"/>
          <w:b/>
          <w:bCs/>
          <w:color w:val="000000" w:themeColor="text1"/>
        </w:rPr>
        <w:t xml:space="preserve">4.1.1 </w:t>
      </w:r>
      <w:r w:rsidR="00632D0E" w:rsidRPr="00246A08">
        <w:rPr>
          <w:rFonts w:ascii="Times New Roman" w:eastAsiaTheme="minorEastAsia" w:hAnsi="Times New Roman" w:cs="Times New Roman"/>
          <w:b/>
          <w:bCs/>
          <w:color w:val="000000" w:themeColor="text1"/>
        </w:rPr>
        <w:t>Expected and Unexpected Com</w:t>
      </w:r>
      <w:r w:rsidR="00A72875" w:rsidRPr="00246A08">
        <w:rPr>
          <w:rFonts w:ascii="Times New Roman" w:eastAsiaTheme="minorEastAsia" w:hAnsi="Times New Roman" w:cs="Times New Roman"/>
          <w:b/>
          <w:bCs/>
          <w:color w:val="000000" w:themeColor="text1"/>
        </w:rPr>
        <w:t>ponents Regression</w:t>
      </w:r>
      <w:bookmarkEnd w:id="26"/>
    </w:p>
    <w:p w14:paraId="65A557A8" w14:textId="4A75DEE9" w:rsidR="00632D0E" w:rsidRPr="00246A08" w:rsidRDefault="00632D0E" w:rsidP="00E47AFE">
      <w:pPr>
        <w:pStyle w:val="NoSpacing"/>
        <w:spacing w:line="360" w:lineRule="auto"/>
        <w:jc w:val="both"/>
        <w:rPr>
          <w:rFonts w:ascii="Times New Roman" w:eastAsiaTheme="minorEastAsia" w:hAnsi="Times New Roman" w:cs="Times New Roman"/>
          <w:sz w:val="24"/>
          <w:szCs w:val="24"/>
          <w:lang w:val="en-GB"/>
        </w:rPr>
      </w:pPr>
    </w:p>
    <w:p w14:paraId="5B5CAC37" w14:textId="10134ECD" w:rsidR="00B55CEF" w:rsidRPr="00246A08" w:rsidRDefault="00A72875" w:rsidP="00E47AFE">
      <w:pPr>
        <w:pStyle w:val="NoSpacing"/>
        <w:spacing w:line="360" w:lineRule="auto"/>
        <w:jc w:val="both"/>
        <w:rPr>
          <w:rFonts w:ascii="Times New Roman" w:hAnsi="Times New Roman" w:cs="Times New Roman"/>
          <w:sz w:val="24"/>
          <w:szCs w:val="24"/>
          <w:lang w:val="en-GB"/>
        </w:rPr>
      </w:pPr>
      <w:r w:rsidRPr="00246A08">
        <w:rPr>
          <w:rFonts w:ascii="Times New Roman" w:eastAsiaTheme="minorEastAsia" w:hAnsi="Times New Roman" w:cs="Times New Roman"/>
          <w:sz w:val="24"/>
          <w:szCs w:val="24"/>
          <w:lang w:val="en-GB"/>
        </w:rPr>
        <w:t xml:space="preserve">Here we report the regression results for the regression equation in </w:t>
      </w:r>
      <w:hyperlink w:anchor="Equation2" w:history="1">
        <w:r w:rsidRPr="00246A08">
          <w:rPr>
            <w:rStyle w:val="Hyperlink"/>
            <w:rFonts w:ascii="Times New Roman" w:eastAsiaTheme="minorEastAsia" w:hAnsi="Times New Roman" w:cs="Times New Roman"/>
            <w:sz w:val="24"/>
            <w:szCs w:val="24"/>
            <w:lang w:val="en-GB"/>
          </w:rPr>
          <w:t>(2)</w:t>
        </w:r>
      </w:hyperlink>
      <w:r w:rsidR="00DE072B" w:rsidRPr="00246A08">
        <w:rPr>
          <w:rFonts w:ascii="Times New Roman" w:hAnsi="Times New Roman" w:cs="Times New Roman"/>
          <w:sz w:val="24"/>
          <w:szCs w:val="24"/>
          <w:lang w:val="en-GB"/>
        </w:rPr>
        <w:t xml:space="preserve"> for the induvial assets in the investment universe. </w:t>
      </w:r>
    </w:p>
    <w:p w14:paraId="2CA8F238" w14:textId="20DC6B96" w:rsidR="00AC7735" w:rsidRPr="00246A08" w:rsidRDefault="00D33011" w:rsidP="00E47AFE">
      <w:pPr>
        <w:pStyle w:val="NoSpacing"/>
        <w:spacing w:line="360" w:lineRule="auto"/>
        <w:jc w:val="both"/>
        <w:rPr>
          <w:rFonts w:ascii="Times New Roman" w:eastAsiaTheme="minorEastAsia" w:hAnsi="Times New Roman" w:cs="Times New Roman"/>
          <w:sz w:val="24"/>
          <w:szCs w:val="24"/>
          <w:lang w:val="en-GB"/>
        </w:rPr>
      </w:pPr>
      <w:hyperlink w:anchor="Table_V" w:history="1">
        <w:r w:rsidRPr="00246A08">
          <w:rPr>
            <w:rStyle w:val="Hyperlink"/>
            <w:rFonts w:ascii="Times New Roman" w:hAnsi="Times New Roman" w:cs="Times New Roman"/>
            <w:sz w:val="24"/>
            <w:szCs w:val="24"/>
            <w:lang w:val="en-GB"/>
          </w:rPr>
          <w:t>T</w:t>
        </w:r>
        <w:r w:rsidRPr="00246A08">
          <w:rPr>
            <w:rStyle w:val="Hyperlink"/>
            <w:rFonts w:ascii="Times New Roman" w:hAnsi="Times New Roman" w:cs="Times New Roman"/>
            <w:sz w:val="24"/>
            <w:szCs w:val="24"/>
            <w:lang w:val="en-GB"/>
          </w:rPr>
          <w:t>a</w:t>
        </w:r>
        <w:r w:rsidRPr="00246A08">
          <w:rPr>
            <w:rStyle w:val="Hyperlink"/>
            <w:rFonts w:ascii="Times New Roman" w:hAnsi="Times New Roman" w:cs="Times New Roman"/>
            <w:sz w:val="24"/>
            <w:szCs w:val="24"/>
            <w:lang w:val="en-GB"/>
          </w:rPr>
          <w:t>b</w:t>
        </w:r>
        <w:r w:rsidRPr="00246A08">
          <w:rPr>
            <w:rStyle w:val="Hyperlink"/>
            <w:rFonts w:ascii="Times New Roman" w:hAnsi="Times New Roman" w:cs="Times New Roman"/>
            <w:sz w:val="24"/>
            <w:szCs w:val="24"/>
            <w:lang w:val="en-GB"/>
          </w:rPr>
          <w:t>le V</w:t>
        </w:r>
      </w:hyperlink>
      <w:r w:rsidRPr="00246A08">
        <w:rPr>
          <w:rFonts w:ascii="Times New Roman" w:hAnsi="Times New Roman" w:cs="Times New Roman"/>
          <w:sz w:val="24"/>
          <w:szCs w:val="24"/>
          <w:lang w:val="en-GB"/>
        </w:rPr>
        <w:t xml:space="preserve"> presents the results of the regressions where the expected and unexpected components of inflation and realized volatility rates are the explanatory variables. The betas for the expected inflation and volatility rates measure how much the asset’s excess returns change, on average, in response to a percentage point change in the expected inflation rate </w:t>
      </w:r>
      <w:r w:rsidRPr="00246A08">
        <w:rPr>
          <w:rFonts w:ascii="Times New Roman" w:eastAsiaTheme="minorEastAsia" w:hAnsi="Times New Roman" w:cs="Times New Roman"/>
          <w:sz w:val="24"/>
          <w:szCs w:val="24"/>
          <w:lang w:val="en-GB"/>
        </w:rPr>
        <w:t>and in the monthly expected market volatility rate, respectively. In its turn, the beta coefficients for the unexpected components, quantify how much, on average, inflation and volatility innovations impact excess returns. For the assets to effectively hedge inflation, their beta coefficients need to be close to</w:t>
      </w:r>
    </w:p>
    <w:p w14:paraId="05644E43" w14:textId="73789FD8" w:rsidR="00AC7735" w:rsidRPr="00246A08" w:rsidRDefault="00D33011" w:rsidP="00E47AFE">
      <w:pPr>
        <w:pStyle w:val="NoSpacing"/>
        <w:spacing w:line="360" w:lineRule="auto"/>
        <w:jc w:val="both"/>
        <w:rPr>
          <w:rFonts w:ascii="Times New Roman" w:eastAsia="Times New Roman" w:hAnsi="Times New Roman" w:cs="Times New Roman"/>
          <w:color w:val="000000"/>
          <w:sz w:val="24"/>
          <w:szCs w:val="24"/>
          <w:lang w:val="en-GB" w:eastAsia="pt-PT"/>
        </w:rPr>
      </w:pPr>
      <w:r w:rsidRPr="00246A08">
        <w:rPr>
          <w:rFonts w:ascii="Times New Roman" w:eastAsiaTheme="minorEastAsia" w:hAnsi="Times New Roman" w:cs="Times New Roman"/>
          <w:sz w:val="24"/>
          <w:szCs w:val="24"/>
          <w:lang w:val="en-GB"/>
        </w:rPr>
        <w:t xml:space="preserve">one, whereas for volatility the hedge is effective for assets with betas close to zero. The R-squared column indicates how much of the variation of the excess returns of each asset is explained by our model. A higher value means a higher explanatory power. </w:t>
      </w:r>
      <w:r w:rsidR="00786DBE">
        <w:rPr>
          <w:rFonts w:ascii="Times New Roman" w:eastAsiaTheme="minorEastAsia" w:hAnsi="Times New Roman" w:cs="Times New Roman"/>
          <w:sz w:val="24"/>
          <w:szCs w:val="24"/>
          <w:lang w:val="en-GB"/>
        </w:rPr>
        <w:t>C</w:t>
      </w:r>
      <w:r w:rsidRPr="00246A08">
        <w:rPr>
          <w:rFonts w:ascii="Times New Roman" w:eastAsiaTheme="minorEastAsia" w:hAnsi="Times New Roman" w:cs="Times New Roman"/>
          <w:sz w:val="24"/>
          <w:szCs w:val="24"/>
          <w:lang w:val="en-GB"/>
        </w:rPr>
        <w:t>olumn</w:t>
      </w:r>
      <w:r w:rsidR="00786DBE">
        <w:rPr>
          <w:rFonts w:ascii="Times New Roman" w:eastAsiaTheme="minorEastAsia" w:hAnsi="Times New Roman" w:cs="Times New Roman"/>
          <w:sz w:val="24"/>
          <w:szCs w:val="24"/>
          <w:lang w:val="en-GB"/>
        </w:rPr>
        <w:t xml:space="preserve"> </w:t>
      </w:r>
      <w:r w:rsidRPr="00246A08">
        <w:rPr>
          <w:rFonts w:ascii="Times New Roman" w:eastAsiaTheme="minorEastAsia" w:hAnsi="Times New Roman" w:cs="Times New Roman"/>
          <w:sz w:val="24"/>
          <w:szCs w:val="24"/>
          <w:lang w:val="en-GB"/>
        </w:rPr>
        <w:t xml:space="preserve">“N” provides the number of observations considered for each regression performed in this model. The number of observations in this model is considerably smaller than the number of observations in other models due to the limitation of data for the VIX index. RMSE (Root Mean Squared Error) measures the average significance of the residuals between the observed value and the predicted values in our regression model. A lower RMSE indicates that the predicted values are close to the actual data. The second to last column informs regarding the Standard Error (SE) of the constant, </w:t>
      </w:r>
      <w:r w:rsidRPr="00246A08">
        <w:rPr>
          <w:rFonts w:ascii="Times New Roman" w:eastAsia="Times New Roman" w:hAnsi="Times New Roman" w:cs="Times New Roman"/>
          <w:i/>
          <w:iCs/>
          <w:color w:val="000000"/>
          <w:sz w:val="24"/>
          <w:szCs w:val="24"/>
          <w:lang w:val="en-GB" w:eastAsia="pt-PT"/>
        </w:rPr>
        <w:t>α</w:t>
      </w:r>
      <w:r w:rsidRPr="00246A08">
        <w:rPr>
          <w:rFonts w:ascii="Times New Roman" w:eastAsia="Times New Roman" w:hAnsi="Times New Roman" w:cs="Times New Roman"/>
          <w:color w:val="000000"/>
          <w:sz w:val="24"/>
          <w:szCs w:val="24"/>
          <w:lang w:val="en-GB" w:eastAsia="pt-PT"/>
        </w:rPr>
        <w:t xml:space="preserve">, measuring its precision. A lower SE reveals a more precise estimate of the constant. Finally, the last columned denominated DW, displays the Durbin-Watson statistic test of autocorrelation in the residuals of the regression models, which ranges from zero to four. If the amount of the statistic is approximately two, there is no evidence of autocorrelation in the residuals. However, if the amount is smaller than two, the residuals are positively correlated over time. Conversely, if the amount is higher than two, the residuals are negatively correlated over time. In the case of amounts below 1.5 or above the 2.5 threshold, </w:t>
      </w:r>
      <w:r w:rsidRPr="00246A08">
        <w:rPr>
          <w:rFonts w:ascii="Times New Roman" w:eastAsia="Times New Roman" w:hAnsi="Times New Roman" w:cs="Times New Roman"/>
          <w:color w:val="000000"/>
          <w:sz w:val="24"/>
          <w:szCs w:val="24"/>
          <w:lang w:val="en-GB" w:eastAsia="pt-PT"/>
        </w:rPr>
        <w:lastRenderedPageBreak/>
        <w:t xml:space="preserve">the statistic indicates that there may be some problems with the model, such as omitted variables or misspecification. </w:t>
      </w:r>
    </w:p>
    <w:p w14:paraId="5C701414" w14:textId="0241B4CB" w:rsidR="00D33011" w:rsidRPr="00246A08" w:rsidRDefault="00786DBE" w:rsidP="00D33011">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From</w:t>
      </w:r>
      <w:r w:rsidR="00D33011" w:rsidRPr="00246A08">
        <w:rPr>
          <w:rFonts w:ascii="Times New Roman" w:eastAsiaTheme="minorEastAsia" w:hAnsi="Times New Roman" w:cs="Times New Roman"/>
          <w:sz w:val="24"/>
          <w:szCs w:val="24"/>
          <w:lang w:val="en-GB"/>
        </w:rPr>
        <w:t xml:space="preserve"> this table we can conclude that for all equity </w:t>
      </w:r>
      <w:r w:rsidR="008A6AC4" w:rsidRPr="00246A08">
        <w:rPr>
          <w:rFonts w:ascii="Times New Roman" w:eastAsiaTheme="minorEastAsia" w:hAnsi="Times New Roman" w:cs="Times New Roman"/>
          <w:sz w:val="24"/>
          <w:szCs w:val="24"/>
          <w:lang w:val="en-GB"/>
        </w:rPr>
        <w:t>indexes</w:t>
      </w:r>
      <w:r w:rsidR="00D33011" w:rsidRPr="00246A08">
        <w:rPr>
          <w:rFonts w:ascii="Times New Roman" w:eastAsiaTheme="minorEastAsia" w:hAnsi="Times New Roman" w:cs="Times New Roman"/>
          <w:sz w:val="24"/>
          <w:szCs w:val="24"/>
          <w:lang w:val="en-GB"/>
        </w:rPr>
        <w:t>, the coefficient of expected inflation is negative and highly significant. None of these assets seems to be an effective hedge against expected</w:t>
      </w:r>
      <w:r w:rsidR="00DC74EF" w:rsidRPr="00246A08">
        <w:rPr>
          <w:rFonts w:ascii="Times New Roman" w:eastAsiaTheme="minorEastAsia" w:hAnsi="Times New Roman" w:cs="Times New Roman"/>
          <w:sz w:val="24"/>
          <w:szCs w:val="24"/>
          <w:lang w:val="en-GB"/>
        </w:rPr>
        <w:t xml:space="preserve"> and unexpected</w:t>
      </w:r>
      <w:r w:rsidR="00D33011" w:rsidRPr="00246A08">
        <w:rPr>
          <w:rFonts w:ascii="Times New Roman" w:eastAsiaTheme="minorEastAsia" w:hAnsi="Times New Roman" w:cs="Times New Roman"/>
          <w:sz w:val="24"/>
          <w:szCs w:val="24"/>
          <w:lang w:val="en-GB"/>
        </w:rPr>
        <w:t xml:space="preserve"> inflation, as </w:t>
      </w:r>
      <w:r w:rsidR="00DC74EF" w:rsidRPr="00246A08">
        <w:rPr>
          <w:rFonts w:ascii="Times New Roman" w:eastAsiaTheme="minorEastAsia" w:hAnsi="Times New Roman" w:cs="Times New Roman"/>
          <w:sz w:val="24"/>
          <w:szCs w:val="24"/>
          <w:lang w:val="en-GB"/>
        </w:rPr>
        <w:t>anticipated</w:t>
      </w:r>
      <w:r w:rsidR="004824A0" w:rsidRPr="00246A08">
        <w:rPr>
          <w:rFonts w:ascii="Times New Roman" w:eastAsiaTheme="minorEastAsia" w:hAnsi="Times New Roman" w:cs="Times New Roman"/>
          <w:sz w:val="24"/>
          <w:szCs w:val="24"/>
          <w:lang w:val="en-GB"/>
        </w:rPr>
        <w:t>.</w:t>
      </w:r>
      <w:r w:rsidR="00DC74EF" w:rsidRPr="00246A08">
        <w:rPr>
          <w:rFonts w:ascii="Times New Roman" w:eastAsiaTheme="minorEastAsia" w:hAnsi="Times New Roman" w:cs="Times New Roman"/>
          <w:sz w:val="24"/>
          <w:szCs w:val="24"/>
          <w:lang w:val="en-GB"/>
        </w:rPr>
        <w:t xml:space="preserve"> This aligns with the results from</w:t>
      </w:r>
      <w:r w:rsidR="004824A0" w:rsidRPr="00246A08">
        <w:rPr>
          <w:rFonts w:ascii="Times New Roman" w:eastAsiaTheme="minorEastAsia" w:hAnsi="Times New Roman" w:cs="Times New Roman"/>
          <w:sz w:val="24"/>
          <w:szCs w:val="24"/>
          <w:lang w:val="en-GB"/>
        </w:rPr>
        <w:t xml:space="preserve"> </w:t>
      </w:r>
      <w:hyperlink w:anchor="Bodie1" w:history="1">
        <w:r w:rsidR="004824A0" w:rsidRPr="00246A08">
          <w:rPr>
            <w:rStyle w:val="Hyperlink"/>
            <w:rFonts w:ascii="Times New Roman" w:hAnsi="Times New Roman" w:cs="Times New Roman"/>
            <w:sz w:val="24"/>
            <w:szCs w:val="24"/>
            <w:lang w:val="en-GB"/>
          </w:rPr>
          <w:t>Bodie (1976)</w:t>
        </w:r>
      </w:hyperlink>
      <w:r w:rsidR="004824A0" w:rsidRPr="00246A08">
        <w:rPr>
          <w:rFonts w:ascii="Times New Roman" w:hAnsi="Times New Roman" w:cs="Times New Roman"/>
          <w:sz w:val="24"/>
          <w:szCs w:val="24"/>
          <w:lang w:val="en-GB"/>
        </w:rPr>
        <w:t xml:space="preserve">, </w:t>
      </w:r>
      <w:hyperlink w:anchor="Nelson" w:history="1">
        <w:r w:rsidR="004824A0" w:rsidRPr="00246A08">
          <w:rPr>
            <w:rStyle w:val="Hyperlink"/>
            <w:rFonts w:ascii="Times New Roman" w:hAnsi="Times New Roman" w:cs="Times New Roman"/>
            <w:sz w:val="24"/>
            <w:szCs w:val="24"/>
            <w:lang w:val="en-GB"/>
          </w:rPr>
          <w:t>Nelson (1976)</w:t>
        </w:r>
      </w:hyperlink>
      <w:r w:rsidR="004824A0" w:rsidRPr="00246A08">
        <w:rPr>
          <w:rFonts w:ascii="Times New Roman" w:hAnsi="Times New Roman" w:cs="Times New Roman"/>
          <w:sz w:val="24"/>
          <w:szCs w:val="24"/>
          <w:lang w:val="en-GB"/>
        </w:rPr>
        <w:t xml:space="preserve">, </w:t>
      </w:r>
      <w:hyperlink w:anchor="Gultekin" w:history="1">
        <w:r w:rsidR="004824A0" w:rsidRPr="00246A08">
          <w:rPr>
            <w:rStyle w:val="Hyperlink"/>
            <w:rFonts w:ascii="Times New Roman" w:hAnsi="Times New Roman" w:cs="Times New Roman"/>
            <w:sz w:val="24"/>
            <w:szCs w:val="24"/>
            <w:lang w:val="en-GB"/>
          </w:rPr>
          <w:t>Gultekin (1983)</w:t>
        </w:r>
      </w:hyperlink>
      <w:r w:rsidR="004824A0" w:rsidRPr="00246A08">
        <w:rPr>
          <w:rFonts w:ascii="Times New Roman" w:hAnsi="Times New Roman" w:cs="Times New Roman"/>
          <w:sz w:val="24"/>
          <w:szCs w:val="24"/>
          <w:lang w:val="en-GB"/>
        </w:rPr>
        <w:t xml:space="preserve"> and </w:t>
      </w:r>
      <w:hyperlink w:anchor="FamaSchwert" w:history="1">
        <w:r w:rsidR="004824A0" w:rsidRPr="00246A08">
          <w:rPr>
            <w:rStyle w:val="Hyperlink"/>
            <w:rFonts w:ascii="Times New Roman" w:hAnsi="Times New Roman" w:cs="Times New Roman"/>
            <w:sz w:val="24"/>
            <w:szCs w:val="24"/>
            <w:lang w:val="en-GB"/>
          </w:rPr>
          <w:t>Fama and Schwert (1977)</w:t>
        </w:r>
      </w:hyperlink>
      <w:r w:rsidR="004824A0" w:rsidRPr="00246A08">
        <w:rPr>
          <w:rFonts w:ascii="Times New Roman" w:hAnsi="Times New Roman" w:cs="Times New Roman"/>
          <w:lang w:val="en-GB"/>
        </w:rPr>
        <w:t>.</w:t>
      </w:r>
      <w:r w:rsidR="004824A0" w:rsidRPr="00246A08">
        <w:rPr>
          <w:rFonts w:ascii="Times New Roman" w:hAnsi="Times New Roman" w:cs="Times New Roman"/>
          <w:sz w:val="24"/>
          <w:szCs w:val="24"/>
          <w:lang w:val="en-GB"/>
        </w:rPr>
        <w:t xml:space="preserve"> </w:t>
      </w:r>
      <w:hyperlink w:anchor="Boudoukh_Richardson_Long_term" w:history="1">
        <w:r w:rsidR="004824A0" w:rsidRPr="00246A08">
          <w:rPr>
            <w:rStyle w:val="Hyperlink"/>
            <w:rFonts w:ascii="Times New Roman" w:hAnsi="Times New Roman" w:cs="Times New Roman"/>
            <w:sz w:val="24"/>
            <w:szCs w:val="24"/>
            <w:lang w:val="en-GB"/>
          </w:rPr>
          <w:t>Boudoukh and Richardson (1993)</w:t>
        </w:r>
      </w:hyperlink>
      <w:r w:rsidR="00D33011" w:rsidRPr="00246A08">
        <w:rPr>
          <w:rFonts w:ascii="Times New Roman" w:eastAsiaTheme="minorEastAsia" w:hAnsi="Times New Roman" w:cs="Times New Roman"/>
          <w:sz w:val="24"/>
          <w:szCs w:val="24"/>
          <w:lang w:val="en-GB"/>
        </w:rPr>
        <w:t xml:space="preserve"> </w:t>
      </w:r>
      <w:r w:rsidR="004824A0" w:rsidRPr="00246A08">
        <w:rPr>
          <w:rFonts w:ascii="Times New Roman" w:eastAsiaTheme="minorEastAsia" w:hAnsi="Times New Roman" w:cs="Times New Roman"/>
          <w:sz w:val="24"/>
          <w:szCs w:val="24"/>
          <w:lang w:val="en-GB"/>
        </w:rPr>
        <w:t xml:space="preserve">found stocks to be an inflation hedging asset </w:t>
      </w:r>
      <w:r w:rsidR="001B23F7" w:rsidRPr="00246A08">
        <w:rPr>
          <w:rFonts w:ascii="Times New Roman" w:eastAsiaTheme="minorEastAsia" w:hAnsi="Times New Roman" w:cs="Times New Roman"/>
          <w:sz w:val="24"/>
          <w:szCs w:val="24"/>
          <w:lang w:val="en-GB"/>
        </w:rPr>
        <w:t>class,</w:t>
      </w:r>
      <w:r w:rsidR="004824A0" w:rsidRPr="00246A08">
        <w:rPr>
          <w:rFonts w:ascii="Times New Roman" w:eastAsiaTheme="minorEastAsia" w:hAnsi="Times New Roman" w:cs="Times New Roman"/>
          <w:sz w:val="24"/>
          <w:szCs w:val="24"/>
          <w:lang w:val="en-GB"/>
        </w:rPr>
        <w:t xml:space="preserve"> but their research was conducted from 1802 until 1990. </w:t>
      </w:r>
      <w:r w:rsidR="00D33011" w:rsidRPr="00246A08">
        <w:rPr>
          <w:rFonts w:ascii="Times New Roman" w:eastAsiaTheme="minorEastAsia" w:hAnsi="Times New Roman" w:cs="Times New Roman"/>
          <w:sz w:val="24"/>
          <w:szCs w:val="24"/>
          <w:lang w:val="en-GB"/>
        </w:rPr>
        <w:t xml:space="preserve">However, the significant coefficients can only be found for the Nikkei Index. Expected volatility has a strongly negative and highly significant effect on the stock market </w:t>
      </w:r>
      <w:r w:rsidR="008A6AC4" w:rsidRPr="00246A08">
        <w:rPr>
          <w:rFonts w:ascii="Times New Roman" w:eastAsiaTheme="minorEastAsia" w:hAnsi="Times New Roman" w:cs="Times New Roman"/>
          <w:sz w:val="24"/>
          <w:szCs w:val="24"/>
          <w:lang w:val="en-GB"/>
        </w:rPr>
        <w:t>indexes</w:t>
      </w:r>
      <w:r w:rsidR="00D33011" w:rsidRPr="00246A08">
        <w:rPr>
          <w:rFonts w:ascii="Times New Roman" w:eastAsiaTheme="minorEastAsia" w:hAnsi="Times New Roman" w:cs="Times New Roman"/>
          <w:sz w:val="24"/>
          <w:szCs w:val="24"/>
          <w:lang w:val="en-GB"/>
        </w:rPr>
        <w:t xml:space="preserve"> returns.</w:t>
      </w:r>
      <w:r w:rsidR="004824A0" w:rsidRPr="00246A08">
        <w:rPr>
          <w:rFonts w:ascii="Times New Roman" w:eastAsiaTheme="minorEastAsia" w:hAnsi="Times New Roman" w:cs="Times New Roman"/>
          <w:sz w:val="24"/>
          <w:szCs w:val="24"/>
          <w:lang w:val="en-GB"/>
        </w:rPr>
        <w:t xml:space="preserve"> </w:t>
      </w:r>
      <w:r w:rsidR="00D33011" w:rsidRPr="00246A08">
        <w:rPr>
          <w:rFonts w:ascii="Times New Roman" w:eastAsiaTheme="minorEastAsia" w:hAnsi="Times New Roman" w:cs="Times New Roman"/>
          <w:sz w:val="24"/>
          <w:szCs w:val="24"/>
          <w:lang w:val="en-GB"/>
        </w:rPr>
        <w:t xml:space="preserve">This leads us to conclude that when market participants expect higher volatility, they demand a higher risk premium, resulting in lower excess returns. Unexpected volatility coefficients are positive and highly significant, which means that after controlling for what is already priced in, sudden spikes in realized volatility are associated with higher returns. One possible explanation for this phenomenon is that the markets overreact to volatility innovations, creating room for less risk averse investors to earn risk premia. </w:t>
      </w:r>
      <w:r w:rsidR="004824A0" w:rsidRPr="00246A08">
        <w:rPr>
          <w:rFonts w:ascii="Times New Roman" w:eastAsiaTheme="minorEastAsia" w:hAnsi="Times New Roman" w:cs="Times New Roman"/>
          <w:sz w:val="24"/>
          <w:szCs w:val="24"/>
          <w:lang w:val="en-GB"/>
        </w:rPr>
        <w:t xml:space="preserve">This is aligned with the results from </w:t>
      </w:r>
      <w:hyperlink w:anchor="French_Schwert_Stambaugh" w:history="1">
        <w:r w:rsidR="004824A0" w:rsidRPr="00246A08">
          <w:rPr>
            <w:rStyle w:val="Hyperlink"/>
            <w:rFonts w:ascii="Times New Roman" w:hAnsi="Times New Roman" w:cs="Times New Roman"/>
            <w:sz w:val="24"/>
            <w:szCs w:val="24"/>
            <w:lang w:val="en-GB"/>
          </w:rPr>
          <w:t>French, Schwert and Stambaugh (1987)</w:t>
        </w:r>
      </w:hyperlink>
      <w:r w:rsidR="004824A0" w:rsidRPr="00246A08">
        <w:rPr>
          <w:rFonts w:ascii="Times New Roman" w:hAnsi="Times New Roman" w:cs="Times New Roman"/>
          <w:sz w:val="24"/>
          <w:szCs w:val="24"/>
          <w:lang w:val="en-GB"/>
        </w:rPr>
        <w:t xml:space="preserve">.  </w:t>
      </w:r>
    </w:p>
    <w:p w14:paraId="416C541B" w14:textId="1AF78E8D" w:rsidR="00FB7D04" w:rsidRPr="00246A08" w:rsidRDefault="00D33011"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NAREIT Index exhibits negative sensitivity to expected and unexpected inflation. Indicating that Real Estate is not, in this model, an effective inflation hedge, even if the results are not statistically significant for the unexpected component. </w:t>
      </w:r>
      <w:r w:rsidR="004824A0" w:rsidRPr="00246A08">
        <w:rPr>
          <w:rFonts w:ascii="Times New Roman" w:eastAsiaTheme="minorEastAsia" w:hAnsi="Times New Roman" w:cs="Times New Roman"/>
          <w:sz w:val="24"/>
          <w:szCs w:val="24"/>
          <w:lang w:val="en-GB"/>
        </w:rPr>
        <w:t xml:space="preserve">This is different from the conclusion on </w:t>
      </w:r>
      <w:hyperlink w:anchor="FamaSchwert" w:history="1">
        <w:r w:rsidR="004824A0" w:rsidRPr="00246A08">
          <w:rPr>
            <w:rStyle w:val="Hyperlink"/>
            <w:rFonts w:ascii="Times New Roman" w:hAnsi="Times New Roman" w:cs="Times New Roman"/>
            <w:sz w:val="24"/>
            <w:szCs w:val="24"/>
            <w:lang w:val="en-GB"/>
          </w:rPr>
          <w:t>Fama and Schwert (1977)</w:t>
        </w:r>
      </w:hyperlink>
      <w:r w:rsidR="004824A0" w:rsidRPr="00246A08">
        <w:rPr>
          <w:rFonts w:ascii="Times New Roman" w:hAnsi="Times New Roman" w:cs="Times New Roman"/>
          <w:lang w:val="en-GB"/>
        </w:rPr>
        <w:t xml:space="preserve">. </w:t>
      </w:r>
      <w:r w:rsidR="004824A0" w:rsidRPr="00246A08">
        <w:rPr>
          <w:rFonts w:ascii="Times New Roman" w:eastAsiaTheme="minorEastAsia" w:hAnsi="Times New Roman" w:cs="Times New Roman"/>
          <w:sz w:val="24"/>
          <w:szCs w:val="24"/>
          <w:lang w:val="en-GB"/>
        </w:rPr>
        <w:t xml:space="preserve">This opposite result may be explained by the small sample period in their study. </w:t>
      </w:r>
      <w:r w:rsidRPr="00246A08">
        <w:rPr>
          <w:rFonts w:ascii="Times New Roman" w:eastAsiaTheme="minorEastAsia" w:hAnsi="Times New Roman" w:cs="Times New Roman"/>
          <w:sz w:val="24"/>
          <w:szCs w:val="24"/>
          <w:lang w:val="en-GB"/>
        </w:rPr>
        <w:t>Volatility coefficients experience different results, both highly significant, while anticipated volatility affects the returns negatively, unanticipated volatility, again, generates positive excess returns.</w:t>
      </w:r>
    </w:p>
    <w:p w14:paraId="6118F9D2" w14:textId="51FD4C83" w:rsidR="00B55CEF" w:rsidRPr="00246A08" w:rsidRDefault="00E410F7"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Gold’s returns, similarly, to the already analysed assets, react negatively to expected </w:t>
      </w:r>
      <w:r w:rsidR="0098624D" w:rsidRPr="00246A08">
        <w:rPr>
          <w:rFonts w:ascii="Times New Roman" w:eastAsiaTheme="minorEastAsia" w:hAnsi="Times New Roman" w:cs="Times New Roman"/>
          <w:sz w:val="24"/>
          <w:szCs w:val="24"/>
          <w:lang w:val="en-GB"/>
        </w:rPr>
        <w:t xml:space="preserve">and unexpected </w:t>
      </w:r>
      <w:r w:rsidRPr="00246A08">
        <w:rPr>
          <w:rFonts w:ascii="Times New Roman" w:eastAsiaTheme="minorEastAsia" w:hAnsi="Times New Roman" w:cs="Times New Roman"/>
          <w:sz w:val="24"/>
          <w:szCs w:val="24"/>
          <w:lang w:val="en-GB"/>
        </w:rPr>
        <w:t>inflation.</w:t>
      </w:r>
      <w:r w:rsidR="0011438D" w:rsidRPr="00246A08">
        <w:rPr>
          <w:rFonts w:ascii="Times New Roman" w:eastAsiaTheme="minorEastAsia" w:hAnsi="Times New Roman" w:cs="Times New Roman"/>
          <w:sz w:val="24"/>
          <w:szCs w:val="24"/>
          <w:lang w:val="en-GB"/>
        </w:rPr>
        <w:t xml:space="preserve"> </w:t>
      </w:r>
      <w:hyperlink w:anchor="Ghosh_gold" w:history="1">
        <w:r w:rsidR="0011438D" w:rsidRPr="00246A08">
          <w:rPr>
            <w:rStyle w:val="Hyperlink"/>
            <w:rFonts w:ascii="Times New Roman" w:hAnsi="Times New Roman" w:cs="Times New Roman"/>
            <w:sz w:val="24"/>
            <w:szCs w:val="24"/>
            <w:lang w:val="en-GB"/>
          </w:rPr>
          <w:t>Ghosh et al. (2004)</w:t>
        </w:r>
      </w:hyperlink>
      <w:r w:rsidRPr="00246A08">
        <w:rPr>
          <w:rFonts w:ascii="Times New Roman" w:eastAsiaTheme="minorEastAsia" w:hAnsi="Times New Roman" w:cs="Times New Roman"/>
          <w:sz w:val="24"/>
          <w:szCs w:val="24"/>
          <w:lang w:val="en-GB"/>
        </w:rPr>
        <w:t xml:space="preserve"> </w:t>
      </w:r>
      <w:r w:rsidR="0011438D" w:rsidRPr="00246A08">
        <w:rPr>
          <w:rFonts w:ascii="Times New Roman" w:eastAsiaTheme="minorEastAsia" w:hAnsi="Times New Roman" w:cs="Times New Roman"/>
          <w:sz w:val="24"/>
          <w:szCs w:val="24"/>
          <w:lang w:val="en-GB"/>
        </w:rPr>
        <w:t xml:space="preserve">found that Gold was an effective hedge in the period 1976 </w:t>
      </w:r>
      <w:r w:rsidR="00364302" w:rsidRPr="00246A08">
        <w:rPr>
          <w:rFonts w:ascii="Times New Roman" w:eastAsiaTheme="minorEastAsia" w:hAnsi="Times New Roman" w:cs="Times New Roman"/>
          <w:sz w:val="24"/>
          <w:szCs w:val="24"/>
          <w:lang w:val="en-GB"/>
        </w:rPr>
        <w:t>till</w:t>
      </w:r>
      <w:r w:rsidR="0011438D" w:rsidRPr="00246A08">
        <w:rPr>
          <w:rFonts w:ascii="Times New Roman" w:eastAsiaTheme="minorEastAsia" w:hAnsi="Times New Roman" w:cs="Times New Roman"/>
          <w:sz w:val="24"/>
          <w:szCs w:val="24"/>
          <w:lang w:val="en-GB"/>
        </w:rPr>
        <w:t xml:space="preserve"> 1999, which may provide some reasoning for our conflicting findings. </w:t>
      </w:r>
      <w:r w:rsidRPr="00246A08">
        <w:rPr>
          <w:rFonts w:ascii="Times New Roman" w:eastAsiaTheme="minorEastAsia" w:hAnsi="Times New Roman" w:cs="Times New Roman"/>
          <w:sz w:val="24"/>
          <w:szCs w:val="24"/>
          <w:lang w:val="en-GB"/>
        </w:rPr>
        <w:t xml:space="preserve">However, it </w:t>
      </w:r>
      <w:r w:rsidR="00DE319D" w:rsidRPr="00246A08">
        <w:rPr>
          <w:rFonts w:ascii="Times New Roman" w:eastAsiaTheme="minorEastAsia" w:hAnsi="Times New Roman" w:cs="Times New Roman"/>
          <w:sz w:val="24"/>
          <w:szCs w:val="24"/>
          <w:lang w:val="en-GB"/>
        </w:rPr>
        <w:t>does provide an effective hedge against both components of realized volatility, as expected</w:t>
      </w:r>
      <w:r w:rsidR="0011438D" w:rsidRPr="00246A08">
        <w:rPr>
          <w:rFonts w:ascii="Times New Roman" w:eastAsiaTheme="minorEastAsia" w:hAnsi="Times New Roman" w:cs="Times New Roman"/>
          <w:sz w:val="24"/>
          <w:szCs w:val="24"/>
          <w:lang w:val="en-GB"/>
        </w:rPr>
        <w:t xml:space="preserve"> by us following </w:t>
      </w:r>
      <w:hyperlink w:anchor="Baur_McDermott" w:history="1">
        <w:r w:rsidR="0011438D" w:rsidRPr="00246A08">
          <w:rPr>
            <w:rStyle w:val="Hyperlink"/>
            <w:rFonts w:ascii="Times New Roman" w:hAnsi="Times New Roman" w:cs="Times New Roman"/>
            <w:sz w:val="24"/>
            <w:szCs w:val="24"/>
            <w:lang w:val="en-GB"/>
          </w:rPr>
          <w:t>Baur and McDermott (2010)</w:t>
        </w:r>
      </w:hyperlink>
      <w:r w:rsidR="00DE319D" w:rsidRPr="00246A08">
        <w:rPr>
          <w:rFonts w:ascii="Times New Roman" w:eastAsiaTheme="minorEastAsia" w:hAnsi="Times New Roman" w:cs="Times New Roman"/>
          <w:sz w:val="24"/>
          <w:szCs w:val="24"/>
          <w:lang w:val="en-GB"/>
        </w:rPr>
        <w:t xml:space="preserve">. </w:t>
      </w:r>
      <w:r w:rsidR="0098624D" w:rsidRPr="00246A08">
        <w:rPr>
          <w:rFonts w:ascii="Times New Roman" w:eastAsiaTheme="minorEastAsia" w:hAnsi="Times New Roman" w:cs="Times New Roman"/>
          <w:sz w:val="24"/>
          <w:szCs w:val="24"/>
          <w:lang w:val="en-GB"/>
        </w:rPr>
        <w:t>Oil</w:t>
      </w:r>
      <w:r w:rsidR="00A96CFB" w:rsidRPr="00246A08">
        <w:rPr>
          <w:rFonts w:ascii="Times New Roman" w:eastAsiaTheme="minorEastAsia" w:hAnsi="Times New Roman" w:cs="Times New Roman"/>
          <w:sz w:val="24"/>
          <w:szCs w:val="24"/>
          <w:lang w:val="en-GB"/>
        </w:rPr>
        <w:t xml:space="preserve"> does not break the trend, and its excess returns also suffer with changes in ex-ante inflation</w:t>
      </w:r>
      <w:r w:rsidR="0098624D" w:rsidRPr="00246A08">
        <w:rPr>
          <w:rFonts w:ascii="Times New Roman" w:eastAsiaTheme="minorEastAsia" w:hAnsi="Times New Roman" w:cs="Times New Roman"/>
          <w:sz w:val="24"/>
          <w:szCs w:val="24"/>
          <w:lang w:val="en-GB"/>
        </w:rPr>
        <w:t xml:space="preserve">. Results for unexpected inflation, confirm this </w:t>
      </w:r>
      <w:r w:rsidR="00A96CFB" w:rsidRPr="00246A08">
        <w:rPr>
          <w:rFonts w:ascii="Times New Roman" w:eastAsiaTheme="minorEastAsia" w:hAnsi="Times New Roman" w:cs="Times New Roman"/>
          <w:sz w:val="24"/>
          <w:szCs w:val="24"/>
          <w:lang w:val="en-GB"/>
        </w:rPr>
        <w:t>surprising incapability</w:t>
      </w:r>
      <w:r w:rsidR="0098624D" w:rsidRPr="00246A08">
        <w:rPr>
          <w:rFonts w:ascii="Times New Roman" w:eastAsiaTheme="minorEastAsia" w:hAnsi="Times New Roman" w:cs="Times New Roman"/>
          <w:sz w:val="24"/>
          <w:szCs w:val="24"/>
          <w:lang w:val="en-GB"/>
        </w:rPr>
        <w:t xml:space="preserve"> </w:t>
      </w:r>
      <w:r w:rsidR="00A96CFB" w:rsidRPr="00246A08">
        <w:rPr>
          <w:rFonts w:ascii="Times New Roman" w:eastAsiaTheme="minorEastAsia" w:hAnsi="Times New Roman" w:cs="Times New Roman"/>
          <w:sz w:val="24"/>
          <w:szCs w:val="24"/>
          <w:lang w:val="en-GB"/>
        </w:rPr>
        <w:t>of hedging inflation</w:t>
      </w:r>
      <w:r w:rsidR="0098624D" w:rsidRPr="00246A08">
        <w:rPr>
          <w:rFonts w:ascii="Times New Roman" w:eastAsiaTheme="minorEastAsia" w:hAnsi="Times New Roman" w:cs="Times New Roman"/>
          <w:sz w:val="24"/>
          <w:szCs w:val="24"/>
          <w:lang w:val="en-GB"/>
        </w:rPr>
        <w:t xml:space="preserve">, since the returns suffer negatively with inflation innovations. </w:t>
      </w:r>
      <w:r w:rsidR="00A96CFB" w:rsidRPr="00246A08">
        <w:rPr>
          <w:rFonts w:ascii="Times New Roman" w:eastAsiaTheme="minorEastAsia" w:hAnsi="Times New Roman" w:cs="Times New Roman"/>
          <w:sz w:val="24"/>
          <w:szCs w:val="24"/>
          <w:lang w:val="en-GB"/>
        </w:rPr>
        <w:t>Similarly</w:t>
      </w:r>
      <w:r w:rsidR="0098624D" w:rsidRPr="00246A08">
        <w:rPr>
          <w:rFonts w:ascii="Times New Roman" w:eastAsiaTheme="minorEastAsia" w:hAnsi="Times New Roman" w:cs="Times New Roman"/>
          <w:sz w:val="24"/>
          <w:szCs w:val="24"/>
          <w:lang w:val="en-GB"/>
        </w:rPr>
        <w:t xml:space="preserve">, oil’s returns experience decreases when the market anticipates high stock market volatility. However, and in line with the remaining assets, it’s positively sensitive to unexpected volatility. </w:t>
      </w:r>
      <w:r w:rsidR="00A96CFB" w:rsidRPr="00246A08">
        <w:rPr>
          <w:rFonts w:ascii="Times New Roman" w:eastAsiaTheme="minorEastAsia" w:hAnsi="Times New Roman" w:cs="Times New Roman"/>
          <w:sz w:val="24"/>
          <w:szCs w:val="24"/>
          <w:lang w:val="en-GB"/>
        </w:rPr>
        <w:t xml:space="preserve">Additionally, due to the low-beta amount it can be considered an effective hedge against unexpected volatility. </w:t>
      </w:r>
      <w:r w:rsidR="0048445A" w:rsidRPr="00246A08">
        <w:rPr>
          <w:rFonts w:ascii="Times New Roman" w:eastAsiaTheme="minorEastAsia" w:hAnsi="Times New Roman" w:cs="Times New Roman"/>
          <w:sz w:val="24"/>
          <w:szCs w:val="24"/>
          <w:lang w:val="en-GB"/>
        </w:rPr>
        <w:t xml:space="preserve"> </w:t>
      </w:r>
      <w:r w:rsidR="0098624D" w:rsidRPr="00246A08">
        <w:rPr>
          <w:rFonts w:ascii="Times New Roman" w:eastAsiaTheme="minorEastAsia" w:hAnsi="Times New Roman" w:cs="Times New Roman"/>
          <w:sz w:val="24"/>
          <w:szCs w:val="24"/>
          <w:lang w:val="en-GB"/>
        </w:rPr>
        <w:t xml:space="preserve">Fixed-income securities fail to effectively hedge </w:t>
      </w:r>
      <w:r w:rsidR="0098624D" w:rsidRPr="00246A08">
        <w:rPr>
          <w:rFonts w:ascii="Times New Roman" w:eastAsiaTheme="minorEastAsia" w:hAnsi="Times New Roman" w:cs="Times New Roman"/>
          <w:sz w:val="24"/>
          <w:szCs w:val="24"/>
          <w:lang w:val="en-GB"/>
        </w:rPr>
        <w:lastRenderedPageBreak/>
        <w:t>both elements of inflation, surprisingly</w:t>
      </w:r>
      <w:r w:rsidR="00D1264A" w:rsidRPr="00246A08">
        <w:rPr>
          <w:rFonts w:ascii="Times New Roman" w:eastAsiaTheme="minorEastAsia" w:hAnsi="Times New Roman" w:cs="Times New Roman"/>
          <w:sz w:val="24"/>
          <w:szCs w:val="24"/>
          <w:lang w:val="en-GB"/>
        </w:rPr>
        <w:t xml:space="preserve"> if we look at </w:t>
      </w:r>
      <w:hyperlink w:anchor="FamaSchwert" w:history="1">
        <w:r w:rsidR="00D1264A" w:rsidRPr="00246A08">
          <w:rPr>
            <w:rStyle w:val="Hyperlink"/>
            <w:rFonts w:ascii="Times New Roman" w:hAnsi="Times New Roman" w:cs="Times New Roman"/>
            <w:sz w:val="24"/>
            <w:szCs w:val="24"/>
            <w:lang w:val="en-GB"/>
          </w:rPr>
          <w:t>Fama and Schwert (1977)</w:t>
        </w:r>
      </w:hyperlink>
      <w:r w:rsidR="00D1264A" w:rsidRPr="00246A08">
        <w:rPr>
          <w:rFonts w:ascii="Times New Roman" w:hAnsi="Times New Roman" w:cs="Times New Roman"/>
          <w:lang w:val="en-GB"/>
        </w:rPr>
        <w:t xml:space="preserve"> </w:t>
      </w:r>
      <w:r w:rsidR="00D1264A" w:rsidRPr="00246A08">
        <w:rPr>
          <w:rFonts w:ascii="Times New Roman" w:eastAsiaTheme="minorEastAsia" w:hAnsi="Times New Roman" w:cs="Times New Roman"/>
          <w:sz w:val="24"/>
          <w:szCs w:val="24"/>
          <w:lang w:val="en-GB"/>
        </w:rPr>
        <w:t xml:space="preserve">and the main purpose behind the creation of the TIPS. </w:t>
      </w:r>
      <w:r w:rsidR="0098624D" w:rsidRPr="00246A08">
        <w:rPr>
          <w:rFonts w:ascii="Times New Roman" w:eastAsiaTheme="minorEastAsia" w:hAnsi="Times New Roman" w:cs="Times New Roman"/>
          <w:sz w:val="24"/>
          <w:szCs w:val="24"/>
          <w:lang w:val="en-GB"/>
        </w:rPr>
        <w:t xml:space="preserve">But prove to be two effective hedges against the </w:t>
      </w:r>
      <w:r w:rsidR="00E04412" w:rsidRPr="00246A08">
        <w:rPr>
          <w:rFonts w:ascii="Times New Roman" w:eastAsiaTheme="minorEastAsia" w:hAnsi="Times New Roman" w:cs="Times New Roman"/>
          <w:sz w:val="24"/>
          <w:szCs w:val="24"/>
          <w:lang w:val="en-GB"/>
        </w:rPr>
        <w:t xml:space="preserve">unexpected component of </w:t>
      </w:r>
      <w:r w:rsidR="0098624D" w:rsidRPr="00246A08">
        <w:rPr>
          <w:rFonts w:ascii="Times New Roman" w:eastAsiaTheme="minorEastAsia" w:hAnsi="Times New Roman" w:cs="Times New Roman"/>
          <w:sz w:val="24"/>
          <w:szCs w:val="24"/>
          <w:lang w:val="en-GB"/>
        </w:rPr>
        <w:t>volatility.</w:t>
      </w:r>
      <w:r w:rsidR="001064A9" w:rsidRPr="00246A08">
        <w:rPr>
          <w:rFonts w:ascii="Times New Roman" w:eastAsiaTheme="minorEastAsia" w:hAnsi="Times New Roman" w:cs="Times New Roman"/>
          <w:sz w:val="24"/>
          <w:szCs w:val="24"/>
          <w:lang w:val="en-GB"/>
        </w:rPr>
        <w:t xml:space="preserve"> Although for the ETF that tracks TIPS, this hedging capability is registered for both anticipated and unanticipated elements of volatility, conclusions should be taken with caution due to limited number of months in this analysis. </w:t>
      </w:r>
      <w:r w:rsidR="008C5098" w:rsidRPr="00246A08">
        <w:rPr>
          <w:rFonts w:ascii="Times New Roman" w:eastAsiaTheme="minorEastAsia" w:hAnsi="Times New Roman" w:cs="Times New Roman"/>
          <w:sz w:val="24"/>
          <w:szCs w:val="24"/>
          <w:lang w:val="en-GB"/>
        </w:rPr>
        <w:t xml:space="preserve"> Lastly, foreign exchange pairs exhibit diverse results. </w:t>
      </w:r>
      <w:r w:rsidR="001064A9" w:rsidRPr="00246A08">
        <w:rPr>
          <w:rFonts w:ascii="Times New Roman" w:eastAsiaTheme="minorEastAsia" w:hAnsi="Times New Roman" w:cs="Times New Roman"/>
          <w:sz w:val="24"/>
          <w:szCs w:val="24"/>
          <w:lang w:val="en-GB"/>
        </w:rPr>
        <w:t>EUR/USD pair is the closest thing to an inflation hedge in our investment universe. It’s the only asset that has positive sensitivity to both inflation components</w:t>
      </w:r>
      <w:r w:rsidR="008F00BC" w:rsidRPr="00246A08">
        <w:rPr>
          <w:rFonts w:ascii="Times New Roman" w:eastAsiaTheme="minorEastAsia" w:hAnsi="Times New Roman" w:cs="Times New Roman"/>
          <w:sz w:val="24"/>
          <w:szCs w:val="24"/>
          <w:lang w:val="en-GB"/>
        </w:rPr>
        <w:t>. Nevertheless,</w:t>
      </w:r>
      <w:r w:rsidR="001064A9" w:rsidRPr="00246A08">
        <w:rPr>
          <w:rFonts w:ascii="Times New Roman" w:eastAsiaTheme="minorEastAsia" w:hAnsi="Times New Roman" w:cs="Times New Roman"/>
          <w:sz w:val="24"/>
          <w:szCs w:val="24"/>
          <w:lang w:val="en-GB"/>
        </w:rPr>
        <w:t xml:space="preserve"> an increase of a percentage point in </w:t>
      </w:r>
      <w:r w:rsidR="008F00BC" w:rsidRPr="00246A08">
        <w:rPr>
          <w:rFonts w:ascii="Times New Roman" w:eastAsiaTheme="minorEastAsia" w:hAnsi="Times New Roman" w:cs="Times New Roman"/>
          <w:sz w:val="24"/>
          <w:szCs w:val="24"/>
          <w:lang w:val="en-GB"/>
        </w:rPr>
        <w:t>the rate of inflation is not accompanied by a percentage point increase in the nominal excess returns of this currency pair.</w:t>
      </w:r>
      <w:r w:rsidR="00D33011" w:rsidRPr="00246A08">
        <w:rPr>
          <w:rFonts w:ascii="Times New Roman" w:eastAsiaTheme="minorEastAsia" w:hAnsi="Times New Roman" w:cs="Times New Roman"/>
          <w:sz w:val="24"/>
          <w:szCs w:val="24"/>
          <w:lang w:val="en-GB"/>
        </w:rPr>
        <w:t xml:space="preserve"> Meaning that its real return will </w:t>
      </w:r>
      <w:r w:rsidR="00F80495" w:rsidRPr="00246A08">
        <w:rPr>
          <w:rFonts w:ascii="Times New Roman" w:eastAsiaTheme="minorEastAsia" w:hAnsi="Times New Roman" w:cs="Times New Roman"/>
          <w:sz w:val="24"/>
          <w:szCs w:val="24"/>
          <w:lang w:val="en-GB"/>
        </w:rPr>
        <w:t>decrease</w:t>
      </w:r>
      <w:r w:rsidR="00D33011" w:rsidRPr="00246A08">
        <w:rPr>
          <w:rFonts w:ascii="Times New Roman" w:eastAsiaTheme="minorEastAsia" w:hAnsi="Times New Roman" w:cs="Times New Roman"/>
          <w:sz w:val="24"/>
          <w:szCs w:val="24"/>
          <w:lang w:val="en-GB"/>
        </w:rPr>
        <w:t xml:space="preserve"> when inflation increases.</w:t>
      </w:r>
      <w:r w:rsidR="00175C2F">
        <w:rPr>
          <w:rFonts w:ascii="Times New Roman" w:eastAsiaTheme="minorEastAsia" w:hAnsi="Times New Roman" w:cs="Times New Roman"/>
          <w:sz w:val="24"/>
          <w:szCs w:val="24"/>
          <w:lang w:val="en-GB"/>
        </w:rPr>
        <w:t xml:space="preserve"> </w:t>
      </w:r>
      <w:r w:rsidR="008F00BC" w:rsidRPr="00246A08">
        <w:rPr>
          <w:rFonts w:ascii="Times New Roman" w:eastAsiaTheme="minorEastAsia" w:hAnsi="Times New Roman" w:cs="Times New Roman"/>
          <w:sz w:val="24"/>
          <w:szCs w:val="24"/>
          <w:lang w:val="en-GB"/>
        </w:rPr>
        <w:t xml:space="preserve">It can, nonetheless, be considered a volatility hedge on both </w:t>
      </w:r>
      <w:r w:rsidR="00D33011" w:rsidRPr="00246A08">
        <w:rPr>
          <w:rFonts w:ascii="Times New Roman" w:eastAsiaTheme="minorEastAsia" w:hAnsi="Times New Roman" w:cs="Times New Roman"/>
          <w:sz w:val="24"/>
          <w:szCs w:val="24"/>
          <w:lang w:val="en-GB"/>
        </w:rPr>
        <w:t>components</w:t>
      </w:r>
      <w:r w:rsidR="008F00BC" w:rsidRPr="00246A08">
        <w:rPr>
          <w:rFonts w:ascii="Times New Roman" w:eastAsiaTheme="minorEastAsia" w:hAnsi="Times New Roman" w:cs="Times New Roman"/>
          <w:sz w:val="24"/>
          <w:szCs w:val="24"/>
          <w:lang w:val="en-GB"/>
        </w:rPr>
        <w:t xml:space="preserve">. </w:t>
      </w:r>
      <w:r w:rsidR="008C5098" w:rsidRPr="00246A08">
        <w:rPr>
          <w:rFonts w:ascii="Times New Roman" w:eastAsiaTheme="minorEastAsia" w:hAnsi="Times New Roman" w:cs="Times New Roman"/>
          <w:sz w:val="24"/>
          <w:szCs w:val="24"/>
          <w:lang w:val="en-GB"/>
        </w:rPr>
        <w:t xml:space="preserve">JPY/USD pair can only provide an effective hedge against unexpected volatility, the CHF/USD pair effectively hedges both anticipated and unanticipated volatility. </w:t>
      </w:r>
    </w:p>
    <w:p w14:paraId="6CF915AE" w14:textId="3A38BE87" w:rsidR="00D33011" w:rsidRPr="00246A08" w:rsidRDefault="00D33011"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In summary, none of the assets in our investment universe can effectively hedge any of the inflation elements. However, there are some strong candidates as volatility hedges, the strongest being Gold, TIPS ETF, EUR/US</w:t>
      </w:r>
      <w:r w:rsidR="00EB1C45">
        <w:rPr>
          <w:rFonts w:ascii="Times New Roman" w:eastAsiaTheme="minorEastAsia" w:hAnsi="Times New Roman" w:cs="Times New Roman"/>
          <w:sz w:val="24"/>
          <w:szCs w:val="24"/>
          <w:lang w:val="en-GB"/>
        </w:rPr>
        <w:t>D</w:t>
      </w:r>
      <w:r w:rsidRPr="00246A08">
        <w:rPr>
          <w:rFonts w:ascii="Times New Roman" w:eastAsiaTheme="minorEastAsia" w:hAnsi="Times New Roman" w:cs="Times New Roman"/>
          <w:sz w:val="24"/>
          <w:szCs w:val="24"/>
          <w:lang w:val="en-GB"/>
        </w:rPr>
        <w:t xml:space="preserve"> and CHF/USD. </w:t>
      </w:r>
    </w:p>
    <w:p w14:paraId="74872BED" w14:textId="2DCCBAD4" w:rsidR="00FB7D04" w:rsidRPr="00246A08" w:rsidRDefault="008C5098" w:rsidP="00E47AFE">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All </w:t>
      </w:r>
      <w:r w:rsidR="008A6AC4" w:rsidRPr="00246A08">
        <w:rPr>
          <w:rFonts w:ascii="Times New Roman" w:eastAsiaTheme="minorEastAsia" w:hAnsi="Times New Roman" w:cs="Times New Roman"/>
          <w:sz w:val="24"/>
          <w:szCs w:val="24"/>
          <w:lang w:val="en-GB"/>
        </w:rPr>
        <w:t>indexes</w:t>
      </w:r>
      <w:r w:rsidRPr="00246A08">
        <w:rPr>
          <w:rFonts w:ascii="Times New Roman" w:eastAsiaTheme="minorEastAsia" w:hAnsi="Times New Roman" w:cs="Times New Roman"/>
          <w:sz w:val="24"/>
          <w:szCs w:val="24"/>
          <w:lang w:val="en-GB"/>
        </w:rPr>
        <w:t xml:space="preserve"> analysed, stock market and Real Estate, have moderate R-squared values, meaning that inflation and volatility explain a meaningful but not high portion of the return’s variation. For other assets, the amount of variation explained by our model is quite small. The other conducted tests, indicate that, in general, the model’s predicted values are very close to actual values; the Durbin Watson test estimates </w:t>
      </w:r>
      <w:r w:rsidR="00F75459" w:rsidRPr="00246A08">
        <w:rPr>
          <w:rFonts w:ascii="Times New Roman" w:eastAsiaTheme="minorEastAsia" w:hAnsi="Times New Roman" w:cs="Times New Roman"/>
          <w:sz w:val="24"/>
          <w:szCs w:val="24"/>
          <w:lang w:val="en-GB"/>
        </w:rPr>
        <w:t>lead</w:t>
      </w:r>
      <w:r w:rsidRPr="00246A08">
        <w:rPr>
          <w:rFonts w:ascii="Times New Roman" w:eastAsiaTheme="minorEastAsia" w:hAnsi="Times New Roman" w:cs="Times New Roman"/>
          <w:sz w:val="24"/>
          <w:szCs w:val="24"/>
          <w:lang w:val="en-GB"/>
        </w:rPr>
        <w:t xml:space="preserve"> </w:t>
      </w:r>
      <w:r w:rsidR="00F75459" w:rsidRPr="00246A08">
        <w:rPr>
          <w:rFonts w:ascii="Times New Roman" w:eastAsiaTheme="minorEastAsia" w:hAnsi="Times New Roman" w:cs="Times New Roman"/>
          <w:sz w:val="24"/>
          <w:szCs w:val="24"/>
          <w:lang w:val="en-GB"/>
        </w:rPr>
        <w:t xml:space="preserve">us </w:t>
      </w:r>
      <w:r w:rsidRPr="00246A08">
        <w:rPr>
          <w:rFonts w:ascii="Times New Roman" w:eastAsiaTheme="minorEastAsia" w:hAnsi="Times New Roman" w:cs="Times New Roman"/>
          <w:sz w:val="24"/>
          <w:szCs w:val="24"/>
          <w:lang w:val="en-GB"/>
        </w:rPr>
        <w:t xml:space="preserve">to conclude that </w:t>
      </w:r>
      <w:r w:rsidR="00F75459" w:rsidRPr="00246A08">
        <w:rPr>
          <w:rFonts w:ascii="Times New Roman" w:eastAsiaTheme="minorEastAsia" w:hAnsi="Times New Roman" w:cs="Times New Roman"/>
          <w:sz w:val="24"/>
          <w:szCs w:val="24"/>
          <w:lang w:val="en-GB"/>
        </w:rPr>
        <w:t xml:space="preserve">there is no statistical evidence of autocorrelation in the residuals of </w:t>
      </w:r>
      <w:r w:rsidRPr="00246A08">
        <w:rPr>
          <w:rFonts w:ascii="Times New Roman" w:eastAsiaTheme="minorEastAsia" w:hAnsi="Times New Roman" w:cs="Times New Roman"/>
          <w:sz w:val="24"/>
          <w:szCs w:val="24"/>
          <w:lang w:val="en-GB"/>
        </w:rPr>
        <w:t>our model</w:t>
      </w:r>
      <w:r w:rsidR="00F75459" w:rsidRPr="00246A08">
        <w:rPr>
          <w:rFonts w:ascii="Times New Roman" w:eastAsiaTheme="minorEastAsia" w:hAnsi="Times New Roman" w:cs="Times New Roman"/>
          <w:sz w:val="24"/>
          <w:szCs w:val="24"/>
          <w:lang w:val="en-GB"/>
        </w:rPr>
        <w:t>.</w:t>
      </w:r>
      <w:r w:rsidR="0048445A" w:rsidRPr="00246A08">
        <w:rPr>
          <w:rFonts w:ascii="Times New Roman" w:eastAsiaTheme="minorEastAsia" w:hAnsi="Times New Roman" w:cs="Times New Roman"/>
          <w:sz w:val="24"/>
          <w:szCs w:val="24"/>
          <w:lang w:val="en-GB"/>
        </w:rPr>
        <w:t xml:space="preserve"> </w:t>
      </w:r>
      <w:hyperlink w:anchor="Table_VI" w:history="1">
        <w:r w:rsidR="00F75459" w:rsidRPr="00246A08">
          <w:rPr>
            <w:rStyle w:val="Hyperlink"/>
            <w:rFonts w:ascii="Times New Roman" w:eastAsiaTheme="minorEastAsia" w:hAnsi="Times New Roman" w:cs="Times New Roman"/>
            <w:sz w:val="24"/>
            <w:szCs w:val="24"/>
            <w:lang w:val="en-GB"/>
          </w:rPr>
          <w:t>Table VI</w:t>
        </w:r>
      </w:hyperlink>
      <w:r w:rsidR="00F75459" w:rsidRPr="00246A08">
        <w:rPr>
          <w:rFonts w:ascii="Times New Roman" w:eastAsiaTheme="minorEastAsia" w:hAnsi="Times New Roman" w:cs="Times New Roman"/>
          <w:sz w:val="24"/>
          <w:szCs w:val="24"/>
          <w:lang w:val="en-GB"/>
        </w:rPr>
        <w:t xml:space="preserve"> provides the results when analysing the same regression methodology, but for conditional volatility. These estimates strongly back the results obtained with historical volatility. This provides</w:t>
      </w:r>
      <w:r w:rsidR="008B6320" w:rsidRPr="00246A08">
        <w:rPr>
          <w:rFonts w:ascii="Times New Roman" w:eastAsiaTheme="minorEastAsia" w:hAnsi="Times New Roman" w:cs="Times New Roman"/>
          <w:sz w:val="24"/>
          <w:szCs w:val="24"/>
          <w:lang w:val="en-GB"/>
        </w:rPr>
        <w:t xml:space="preserve"> </w:t>
      </w:r>
      <w:r w:rsidR="00F75459" w:rsidRPr="00246A08">
        <w:rPr>
          <w:rFonts w:ascii="Times New Roman" w:eastAsiaTheme="minorEastAsia" w:hAnsi="Times New Roman" w:cs="Times New Roman"/>
          <w:sz w:val="24"/>
          <w:szCs w:val="24"/>
          <w:lang w:val="en-GB"/>
        </w:rPr>
        <w:t xml:space="preserve">robustness </w:t>
      </w:r>
      <w:r w:rsidR="008B6320" w:rsidRPr="00246A08">
        <w:rPr>
          <w:rFonts w:ascii="Times New Roman" w:eastAsiaTheme="minorEastAsia" w:hAnsi="Times New Roman" w:cs="Times New Roman"/>
          <w:sz w:val="24"/>
          <w:szCs w:val="24"/>
          <w:lang w:val="en-GB"/>
        </w:rPr>
        <w:t xml:space="preserve">to our results and allows us to strongly believe that if the assets, such as the </w:t>
      </w:r>
      <w:r w:rsidR="00896E4F" w:rsidRPr="00246A08">
        <w:rPr>
          <w:rFonts w:ascii="Times New Roman" w:eastAsiaTheme="minorEastAsia" w:hAnsi="Times New Roman" w:cs="Times New Roman"/>
          <w:sz w:val="24"/>
          <w:szCs w:val="24"/>
          <w:lang w:val="en-GB"/>
        </w:rPr>
        <w:t>currency pairs</w:t>
      </w:r>
      <w:r w:rsidR="008B6320" w:rsidRPr="00246A08">
        <w:rPr>
          <w:rFonts w:ascii="Times New Roman" w:eastAsiaTheme="minorEastAsia" w:hAnsi="Times New Roman" w:cs="Times New Roman"/>
          <w:sz w:val="24"/>
          <w:szCs w:val="24"/>
          <w:lang w:val="en-GB"/>
        </w:rPr>
        <w:t xml:space="preserve">, effectively hedge both estimates of volatility, they may play a central role in our efficient </w:t>
      </w:r>
      <w:r w:rsidR="00896E4F" w:rsidRPr="00246A08">
        <w:rPr>
          <w:rFonts w:ascii="Times New Roman" w:eastAsiaTheme="minorEastAsia" w:hAnsi="Times New Roman" w:cs="Times New Roman"/>
          <w:sz w:val="24"/>
          <w:szCs w:val="24"/>
          <w:lang w:val="en-GB"/>
        </w:rPr>
        <w:t>portfolios</w:t>
      </w:r>
      <w:r w:rsidR="008B6320" w:rsidRPr="00246A08">
        <w:rPr>
          <w:rFonts w:ascii="Times New Roman" w:eastAsiaTheme="minorEastAsia" w:hAnsi="Times New Roman" w:cs="Times New Roman"/>
          <w:sz w:val="24"/>
          <w:szCs w:val="24"/>
          <w:lang w:val="en-GB"/>
        </w:rPr>
        <w:t xml:space="preserve">. </w:t>
      </w:r>
    </w:p>
    <w:p w14:paraId="036BBBC8" w14:textId="77777777" w:rsidR="00B55CEF" w:rsidRPr="00246A08" w:rsidRDefault="00B55CEF" w:rsidP="00100016">
      <w:pPr>
        <w:pStyle w:val="Heading3"/>
        <w:rPr>
          <w:rFonts w:ascii="Times New Roman" w:eastAsiaTheme="minorEastAsia" w:hAnsi="Times New Roman" w:cs="Times New Roman"/>
          <w:b/>
          <w:bCs/>
          <w:color w:val="000000" w:themeColor="text1"/>
        </w:rPr>
      </w:pPr>
    </w:p>
    <w:p w14:paraId="05B3EACC" w14:textId="17F4785F" w:rsidR="008B6320" w:rsidRPr="00246A08" w:rsidRDefault="00100016" w:rsidP="00100016">
      <w:pPr>
        <w:pStyle w:val="Heading3"/>
        <w:rPr>
          <w:rFonts w:ascii="Times New Roman" w:eastAsiaTheme="minorEastAsia" w:hAnsi="Times New Roman" w:cs="Times New Roman"/>
          <w:b/>
          <w:bCs/>
          <w:color w:val="000000" w:themeColor="text1"/>
        </w:rPr>
      </w:pPr>
      <w:bookmarkStart w:id="27" w:name="_Toc199456150"/>
      <w:r w:rsidRPr="00246A08">
        <w:rPr>
          <w:rFonts w:ascii="Times New Roman" w:eastAsiaTheme="minorEastAsia" w:hAnsi="Times New Roman" w:cs="Times New Roman"/>
          <w:b/>
          <w:bCs/>
          <w:color w:val="000000" w:themeColor="text1"/>
        </w:rPr>
        <w:t xml:space="preserve">4.1.2 </w:t>
      </w:r>
      <w:r w:rsidR="0057085E" w:rsidRPr="00246A08">
        <w:rPr>
          <w:rFonts w:ascii="Times New Roman" w:eastAsiaTheme="minorEastAsia" w:hAnsi="Times New Roman" w:cs="Times New Roman"/>
          <w:b/>
          <w:bCs/>
          <w:color w:val="000000" w:themeColor="text1"/>
        </w:rPr>
        <w:t>Lagged Variables Regression</w:t>
      </w:r>
      <w:bookmarkEnd w:id="27"/>
    </w:p>
    <w:p w14:paraId="0E7FA4DA" w14:textId="77777777" w:rsidR="00B55CEF" w:rsidRPr="00246A08" w:rsidRDefault="00B55CEF" w:rsidP="00E47AFE">
      <w:pPr>
        <w:pStyle w:val="NoSpacing"/>
        <w:spacing w:line="360" w:lineRule="auto"/>
        <w:jc w:val="both"/>
        <w:rPr>
          <w:rFonts w:ascii="Times New Roman" w:eastAsiaTheme="minorEastAsia" w:hAnsi="Times New Roman" w:cs="Times New Roman"/>
          <w:sz w:val="24"/>
          <w:szCs w:val="24"/>
          <w:lang w:val="en-GB"/>
        </w:rPr>
      </w:pPr>
    </w:p>
    <w:p w14:paraId="4B9392CA" w14:textId="74527797" w:rsidR="00587908" w:rsidRPr="00246A08" w:rsidRDefault="00C02C53" w:rsidP="00822765">
      <w:pPr>
        <w:pStyle w:val="NoSpacing"/>
        <w:spacing w:line="360" w:lineRule="auto"/>
        <w:jc w:val="both"/>
        <w:rPr>
          <w:rFonts w:ascii="Times New Roman" w:eastAsiaTheme="minorEastAsia" w:hAnsi="Times New Roman" w:cs="Times New Roman"/>
          <w:sz w:val="24"/>
          <w:szCs w:val="24"/>
          <w:lang w:val="en-GB"/>
        </w:rPr>
      </w:pPr>
      <w:hyperlink w:anchor="Table_VII" w:history="1">
        <w:r w:rsidRPr="00246A08">
          <w:rPr>
            <w:rStyle w:val="Hyperlink"/>
            <w:rFonts w:ascii="Times New Roman" w:eastAsiaTheme="minorEastAsia" w:hAnsi="Times New Roman" w:cs="Times New Roman"/>
            <w:sz w:val="24"/>
            <w:szCs w:val="24"/>
            <w:lang w:val="en-GB"/>
          </w:rPr>
          <w:t>Table</w:t>
        </w:r>
        <w:r w:rsidR="001E3094" w:rsidRPr="00246A08">
          <w:rPr>
            <w:rStyle w:val="Hyperlink"/>
            <w:rFonts w:ascii="Times New Roman" w:eastAsiaTheme="minorEastAsia" w:hAnsi="Times New Roman" w:cs="Times New Roman"/>
            <w:sz w:val="24"/>
            <w:szCs w:val="24"/>
            <w:lang w:val="en-GB"/>
          </w:rPr>
          <w:t>s</w:t>
        </w:r>
        <w:r w:rsidRPr="00246A08">
          <w:rPr>
            <w:rStyle w:val="Hyperlink"/>
            <w:rFonts w:ascii="Times New Roman" w:eastAsiaTheme="minorEastAsia" w:hAnsi="Times New Roman" w:cs="Times New Roman"/>
            <w:sz w:val="24"/>
            <w:szCs w:val="24"/>
            <w:lang w:val="en-GB"/>
          </w:rPr>
          <w:t xml:space="preserve"> VII</w:t>
        </w:r>
      </w:hyperlink>
      <w:r w:rsidR="001E3094" w:rsidRPr="00246A08">
        <w:rPr>
          <w:rFonts w:ascii="Times New Roman" w:eastAsiaTheme="minorEastAsia" w:hAnsi="Times New Roman" w:cs="Times New Roman"/>
          <w:sz w:val="24"/>
          <w:szCs w:val="24"/>
          <w:lang w:val="en-GB"/>
        </w:rPr>
        <w:t xml:space="preserve"> and </w:t>
      </w:r>
      <w:hyperlink w:anchor="Table_VIII" w:history="1">
        <w:r w:rsidR="001E3094" w:rsidRPr="00246A08">
          <w:rPr>
            <w:rStyle w:val="Hyperlink"/>
            <w:rFonts w:ascii="Times New Roman" w:eastAsiaTheme="minorEastAsia" w:hAnsi="Times New Roman" w:cs="Times New Roman"/>
            <w:sz w:val="24"/>
            <w:szCs w:val="24"/>
            <w:lang w:val="en-GB"/>
          </w:rPr>
          <w:t>VIII</w:t>
        </w:r>
      </w:hyperlink>
      <w:r w:rsidR="00056C14" w:rsidRPr="00246A08">
        <w:rPr>
          <w:rFonts w:ascii="Times New Roman" w:eastAsiaTheme="minorEastAsia" w:hAnsi="Times New Roman" w:cs="Times New Roman"/>
          <w:sz w:val="24"/>
          <w:szCs w:val="24"/>
          <w:lang w:val="en-GB"/>
        </w:rPr>
        <w:t xml:space="preserve"> display the results of the regression model in </w:t>
      </w:r>
      <w:hyperlink w:anchor="Equation3" w:history="1">
        <w:r w:rsidR="00056C14" w:rsidRPr="00246A08">
          <w:rPr>
            <w:rStyle w:val="Hyperlink"/>
            <w:rFonts w:ascii="Times New Roman" w:eastAsiaTheme="minorEastAsia" w:hAnsi="Times New Roman" w:cs="Times New Roman"/>
            <w:sz w:val="24"/>
            <w:szCs w:val="24"/>
            <w:lang w:val="en-GB"/>
          </w:rPr>
          <w:t>(3)</w:t>
        </w:r>
      </w:hyperlink>
      <w:r w:rsidR="002A31C8" w:rsidRPr="00246A08">
        <w:rPr>
          <w:rFonts w:ascii="Times New Roman" w:hAnsi="Times New Roman" w:cs="Times New Roman"/>
          <w:lang w:val="en-GB"/>
        </w:rPr>
        <w:t xml:space="preserve">. </w:t>
      </w:r>
      <w:r w:rsidR="00587908" w:rsidRPr="00246A08">
        <w:rPr>
          <w:rFonts w:ascii="Times New Roman" w:eastAsiaTheme="minorEastAsia" w:hAnsi="Times New Roman" w:cs="Times New Roman"/>
          <w:sz w:val="24"/>
          <w:szCs w:val="24"/>
          <w:lang w:val="en-GB"/>
        </w:rPr>
        <w:t>Which means</w:t>
      </w:r>
      <w:r w:rsidR="00822765" w:rsidRPr="00246A08">
        <w:rPr>
          <w:rFonts w:ascii="Times New Roman" w:eastAsiaTheme="minorEastAsia" w:hAnsi="Times New Roman" w:cs="Times New Roman"/>
          <w:sz w:val="24"/>
          <w:szCs w:val="24"/>
          <w:lang w:val="en-GB"/>
        </w:rPr>
        <w:t>,</w:t>
      </w:r>
      <w:r w:rsidR="00587908" w:rsidRPr="00246A08">
        <w:rPr>
          <w:rFonts w:ascii="Times New Roman" w:eastAsiaTheme="minorEastAsia" w:hAnsi="Times New Roman" w:cs="Times New Roman"/>
          <w:sz w:val="24"/>
          <w:szCs w:val="24"/>
          <w:lang w:val="en-GB"/>
        </w:rPr>
        <w:t xml:space="preserve"> the regression results evaluating the sensitivity of nominal excess returns to different lags of the rate of inflation and realized volatility. </w:t>
      </w:r>
      <w:r w:rsidR="00B67191" w:rsidRPr="00246A08">
        <w:rPr>
          <w:rFonts w:ascii="Times New Roman" w:eastAsiaTheme="minorEastAsia" w:hAnsi="Times New Roman" w:cs="Times New Roman"/>
          <w:sz w:val="24"/>
          <w:szCs w:val="24"/>
          <w:lang w:val="en-GB"/>
        </w:rPr>
        <w:t xml:space="preserve">Much of these coefficients are aligned with the ones from the previous regressions, i.e., no asset is an effective inflation hedge and most of them </w:t>
      </w:r>
      <w:r w:rsidR="00B67191" w:rsidRPr="00246A08">
        <w:rPr>
          <w:rFonts w:ascii="Times New Roman" w:eastAsiaTheme="minorEastAsia" w:hAnsi="Times New Roman" w:cs="Times New Roman"/>
          <w:sz w:val="24"/>
          <w:szCs w:val="24"/>
          <w:lang w:val="en-GB"/>
        </w:rPr>
        <w:lastRenderedPageBreak/>
        <w:t xml:space="preserve">cannot hedge volatility consistently, even though in the </w:t>
      </w:r>
      <w:r w:rsidR="002932AE" w:rsidRPr="00246A08">
        <w:rPr>
          <w:rFonts w:ascii="Times New Roman" w:eastAsiaTheme="minorEastAsia" w:hAnsi="Times New Roman" w:cs="Times New Roman"/>
          <w:sz w:val="24"/>
          <w:szCs w:val="24"/>
          <w:lang w:val="en-GB"/>
        </w:rPr>
        <w:t>medium</w:t>
      </w:r>
      <w:r w:rsidR="00B67191" w:rsidRPr="00246A08">
        <w:rPr>
          <w:rFonts w:ascii="Times New Roman" w:eastAsiaTheme="minorEastAsia" w:hAnsi="Times New Roman" w:cs="Times New Roman"/>
          <w:sz w:val="24"/>
          <w:szCs w:val="24"/>
          <w:lang w:val="en-GB"/>
        </w:rPr>
        <w:t xml:space="preserve"> term </w:t>
      </w:r>
      <w:r w:rsidR="002932AE" w:rsidRPr="00246A08">
        <w:rPr>
          <w:rFonts w:ascii="Times New Roman" w:eastAsiaTheme="minorEastAsia" w:hAnsi="Times New Roman" w:cs="Times New Roman"/>
          <w:sz w:val="24"/>
          <w:szCs w:val="24"/>
          <w:lang w:val="en-GB"/>
        </w:rPr>
        <w:t xml:space="preserve">all volatility impact on the excess returns is dissipated. </w:t>
      </w:r>
      <w:r w:rsidR="00B67191" w:rsidRPr="00246A08">
        <w:rPr>
          <w:rFonts w:ascii="Times New Roman" w:eastAsiaTheme="minorEastAsia" w:hAnsi="Times New Roman" w:cs="Times New Roman"/>
          <w:sz w:val="24"/>
          <w:szCs w:val="24"/>
          <w:lang w:val="en-GB"/>
        </w:rPr>
        <w:t xml:space="preserve"> </w:t>
      </w:r>
    </w:p>
    <w:p w14:paraId="4362CEC8" w14:textId="417C9335" w:rsidR="00056C14" w:rsidRPr="00246A08" w:rsidRDefault="008E1EC7" w:rsidP="0082276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Equity </w:t>
      </w:r>
      <w:r w:rsidR="008A6AC4" w:rsidRPr="00246A08">
        <w:rPr>
          <w:rFonts w:ascii="Times New Roman" w:eastAsiaTheme="minorEastAsia" w:hAnsi="Times New Roman" w:cs="Times New Roman"/>
          <w:sz w:val="24"/>
          <w:szCs w:val="24"/>
          <w:lang w:val="en-GB"/>
        </w:rPr>
        <w:t>indexes</w:t>
      </w:r>
      <w:r w:rsidRPr="00246A08">
        <w:rPr>
          <w:rFonts w:ascii="Times New Roman" w:eastAsiaTheme="minorEastAsia" w:hAnsi="Times New Roman" w:cs="Times New Roman"/>
          <w:sz w:val="24"/>
          <w:szCs w:val="24"/>
          <w:lang w:val="en-GB"/>
        </w:rPr>
        <w:t xml:space="preserve"> exhibit a negative sensitivity to inflation in the first lag. Interestingly, all rebound in the second lag and </w:t>
      </w:r>
      <w:r w:rsidR="00B87C9B" w:rsidRPr="00246A08">
        <w:rPr>
          <w:rFonts w:ascii="Times New Roman" w:eastAsiaTheme="minorEastAsia" w:hAnsi="Times New Roman" w:cs="Times New Roman"/>
          <w:sz w:val="24"/>
          <w:szCs w:val="24"/>
          <w:lang w:val="en-GB"/>
        </w:rPr>
        <w:t>react positively to changes in the inflation rate,</w:t>
      </w:r>
      <w:r w:rsidR="002932AE" w:rsidRPr="00246A08">
        <w:rPr>
          <w:rFonts w:ascii="Times New Roman" w:eastAsiaTheme="minorEastAsia" w:hAnsi="Times New Roman" w:cs="Times New Roman"/>
          <w:sz w:val="24"/>
          <w:szCs w:val="24"/>
          <w:lang w:val="en-GB"/>
        </w:rPr>
        <w:t xml:space="preserve"> </w:t>
      </w:r>
      <w:r w:rsidR="00B87C9B" w:rsidRPr="00246A08">
        <w:rPr>
          <w:rFonts w:ascii="Times New Roman" w:eastAsiaTheme="minorEastAsia" w:hAnsi="Times New Roman" w:cs="Times New Roman"/>
          <w:sz w:val="24"/>
          <w:szCs w:val="24"/>
          <w:lang w:val="en-GB"/>
        </w:rPr>
        <w:t>except</w:t>
      </w:r>
      <w:r w:rsidR="002932AE" w:rsidRPr="00246A08">
        <w:rPr>
          <w:rFonts w:ascii="Times New Roman" w:eastAsiaTheme="minorEastAsia" w:hAnsi="Times New Roman" w:cs="Times New Roman"/>
          <w:sz w:val="24"/>
          <w:szCs w:val="24"/>
          <w:lang w:val="en-GB"/>
        </w:rPr>
        <w:t xml:space="preserve"> the</w:t>
      </w:r>
      <w:r w:rsidR="00B87C9B" w:rsidRPr="00246A08">
        <w:rPr>
          <w:rFonts w:ascii="Times New Roman" w:eastAsiaTheme="minorEastAsia" w:hAnsi="Times New Roman" w:cs="Times New Roman"/>
          <w:sz w:val="24"/>
          <w:szCs w:val="24"/>
          <w:lang w:val="en-GB"/>
        </w:rPr>
        <w:t xml:space="preserve"> NASDAQ. </w:t>
      </w:r>
      <w:r w:rsidR="002932AE" w:rsidRPr="00246A08">
        <w:rPr>
          <w:rFonts w:ascii="Times New Roman" w:eastAsiaTheme="minorEastAsia" w:hAnsi="Times New Roman" w:cs="Times New Roman"/>
          <w:sz w:val="24"/>
          <w:szCs w:val="24"/>
          <w:lang w:val="en-GB"/>
        </w:rPr>
        <w:t xml:space="preserve">Many even </w:t>
      </w:r>
      <w:proofErr w:type="gramStart"/>
      <w:r w:rsidR="002932AE" w:rsidRPr="00246A08">
        <w:rPr>
          <w:rFonts w:ascii="Times New Roman" w:eastAsiaTheme="minorEastAsia" w:hAnsi="Times New Roman" w:cs="Times New Roman"/>
          <w:sz w:val="24"/>
          <w:szCs w:val="24"/>
          <w:lang w:val="en-GB"/>
        </w:rPr>
        <w:t>make-up</w:t>
      </w:r>
      <w:proofErr w:type="gramEnd"/>
      <w:r w:rsidR="002932AE" w:rsidRPr="00246A08">
        <w:rPr>
          <w:rFonts w:ascii="Times New Roman" w:eastAsiaTheme="minorEastAsia" w:hAnsi="Times New Roman" w:cs="Times New Roman"/>
          <w:sz w:val="24"/>
          <w:szCs w:val="24"/>
          <w:lang w:val="en-GB"/>
        </w:rPr>
        <w:t xml:space="preserve"> for the negative changes of the first lag. </w:t>
      </w:r>
      <w:r w:rsidR="00B87C9B" w:rsidRPr="00246A08">
        <w:rPr>
          <w:rFonts w:ascii="Times New Roman" w:eastAsiaTheme="minorEastAsia" w:hAnsi="Times New Roman" w:cs="Times New Roman"/>
          <w:sz w:val="24"/>
          <w:szCs w:val="24"/>
          <w:lang w:val="en-GB"/>
        </w:rPr>
        <w:t xml:space="preserve">However, analysing lag by lag is not as </w:t>
      </w:r>
      <w:r w:rsidR="00EB1C45">
        <w:rPr>
          <w:rFonts w:ascii="Times New Roman" w:eastAsiaTheme="minorEastAsia" w:hAnsi="Times New Roman" w:cs="Times New Roman"/>
          <w:sz w:val="24"/>
          <w:szCs w:val="24"/>
          <w:lang w:val="en-GB"/>
        </w:rPr>
        <w:t>informative</w:t>
      </w:r>
      <w:r w:rsidR="00B87C9B" w:rsidRPr="00246A08">
        <w:rPr>
          <w:rFonts w:ascii="Times New Roman" w:eastAsiaTheme="minorEastAsia" w:hAnsi="Times New Roman" w:cs="Times New Roman"/>
          <w:sz w:val="24"/>
          <w:szCs w:val="24"/>
          <w:lang w:val="en-GB"/>
        </w:rPr>
        <w:t xml:space="preserve"> as analysing the sum of all the coefficients. This </w:t>
      </w:r>
      <w:r w:rsidR="00787048" w:rsidRPr="00246A08">
        <w:rPr>
          <w:rFonts w:ascii="Times New Roman" w:eastAsiaTheme="minorEastAsia" w:hAnsi="Times New Roman" w:cs="Times New Roman"/>
          <w:sz w:val="24"/>
          <w:szCs w:val="24"/>
          <w:lang w:val="en-GB"/>
        </w:rPr>
        <w:t xml:space="preserve">cumulative result </w:t>
      </w:r>
      <w:r w:rsidR="00B87C9B" w:rsidRPr="00246A08">
        <w:rPr>
          <w:rFonts w:ascii="Times New Roman" w:eastAsiaTheme="minorEastAsia" w:hAnsi="Times New Roman" w:cs="Times New Roman"/>
          <w:sz w:val="24"/>
          <w:szCs w:val="24"/>
          <w:lang w:val="en-GB"/>
        </w:rPr>
        <w:t xml:space="preserve">validates the conclusions in the previous </w:t>
      </w:r>
      <w:r w:rsidR="00F80495" w:rsidRPr="00246A08">
        <w:rPr>
          <w:rFonts w:ascii="Times New Roman" w:eastAsiaTheme="minorEastAsia" w:hAnsi="Times New Roman" w:cs="Times New Roman"/>
          <w:sz w:val="24"/>
          <w:szCs w:val="24"/>
          <w:lang w:val="en-GB"/>
        </w:rPr>
        <w:t>section;</w:t>
      </w:r>
      <w:r w:rsidR="00B87C9B" w:rsidRPr="00246A08">
        <w:rPr>
          <w:rFonts w:ascii="Times New Roman" w:eastAsiaTheme="minorEastAsia" w:hAnsi="Times New Roman" w:cs="Times New Roman"/>
          <w:sz w:val="24"/>
          <w:szCs w:val="24"/>
          <w:lang w:val="en-GB"/>
        </w:rPr>
        <w:t xml:space="preserve"> stock market returns underperform when inflation rises</w:t>
      </w:r>
      <w:r w:rsidR="00EB1C45">
        <w:rPr>
          <w:rFonts w:ascii="Times New Roman" w:eastAsiaTheme="minorEastAsia" w:hAnsi="Times New Roman" w:cs="Times New Roman"/>
          <w:sz w:val="24"/>
          <w:szCs w:val="24"/>
          <w:lang w:val="en-GB"/>
        </w:rPr>
        <w:t>, as</w:t>
      </w:r>
      <w:r w:rsidR="002932AE" w:rsidRPr="00246A08">
        <w:rPr>
          <w:rFonts w:ascii="Times New Roman" w:eastAsiaTheme="minorEastAsia" w:hAnsi="Times New Roman" w:cs="Times New Roman"/>
          <w:sz w:val="24"/>
          <w:szCs w:val="24"/>
          <w:lang w:val="en-GB"/>
        </w:rPr>
        <w:t xml:space="preserve"> </w:t>
      </w:r>
      <w:hyperlink w:anchor="Schwert_simultaneity" w:history="1">
        <w:r w:rsidR="00D1264A" w:rsidRPr="00246A08">
          <w:rPr>
            <w:rStyle w:val="Hyperlink"/>
            <w:rFonts w:ascii="Times New Roman" w:eastAsiaTheme="minorEastAsia" w:hAnsi="Times New Roman" w:cs="Times New Roman"/>
            <w:sz w:val="24"/>
            <w:szCs w:val="24"/>
            <w:lang w:val="en-GB"/>
          </w:rPr>
          <w:t>Schwert</w:t>
        </w:r>
        <w:r w:rsidR="00D1264A" w:rsidRPr="00246A08">
          <w:rPr>
            <w:rStyle w:val="Hyperlink"/>
            <w:rFonts w:ascii="Times New Roman" w:eastAsiaTheme="minorEastAsia" w:hAnsi="Times New Roman" w:cs="Times New Roman"/>
            <w:sz w:val="24"/>
            <w:szCs w:val="24"/>
            <w:lang w:val="en-GB"/>
          </w:rPr>
          <w:t xml:space="preserve"> </w:t>
        </w:r>
        <w:r w:rsidR="00D1264A" w:rsidRPr="00246A08">
          <w:rPr>
            <w:rStyle w:val="Hyperlink"/>
            <w:rFonts w:ascii="Times New Roman" w:eastAsiaTheme="minorEastAsia" w:hAnsi="Times New Roman" w:cs="Times New Roman"/>
            <w:sz w:val="24"/>
            <w:szCs w:val="24"/>
            <w:lang w:val="en-GB"/>
          </w:rPr>
          <w:t>(1981)</w:t>
        </w:r>
      </w:hyperlink>
      <w:r w:rsidR="00EB1C45">
        <w:rPr>
          <w:lang w:val="en-GB"/>
        </w:rPr>
        <w:t xml:space="preserve"> </w:t>
      </w:r>
      <w:r w:rsidR="00EB1C45" w:rsidRPr="00EB1C45">
        <w:rPr>
          <w:rFonts w:ascii="Times New Roman" w:eastAsiaTheme="minorEastAsia" w:hAnsi="Times New Roman" w:cs="Times New Roman"/>
          <w:sz w:val="24"/>
          <w:szCs w:val="24"/>
          <w:lang w:val="en-GB"/>
        </w:rPr>
        <w:t>demonstrated</w:t>
      </w:r>
      <w:r w:rsidR="00D1264A" w:rsidRPr="00246A08">
        <w:rPr>
          <w:rFonts w:ascii="Times New Roman" w:eastAsiaTheme="minorEastAsia" w:hAnsi="Times New Roman" w:cs="Times New Roman"/>
          <w:sz w:val="24"/>
          <w:szCs w:val="24"/>
          <w:lang w:val="en-GB"/>
        </w:rPr>
        <w:t xml:space="preserve">. </w:t>
      </w:r>
      <w:r w:rsidR="002932AE" w:rsidRPr="00246A08">
        <w:rPr>
          <w:rFonts w:ascii="Times New Roman" w:eastAsiaTheme="minorEastAsia" w:hAnsi="Times New Roman" w:cs="Times New Roman"/>
          <w:sz w:val="24"/>
          <w:szCs w:val="24"/>
          <w:lang w:val="en-GB"/>
        </w:rPr>
        <w:t xml:space="preserve">This model adds that, in the shorter and medium term, all </w:t>
      </w:r>
      <w:r w:rsidR="008A6AC4" w:rsidRPr="00246A08">
        <w:rPr>
          <w:rFonts w:ascii="Times New Roman" w:eastAsiaTheme="minorEastAsia" w:hAnsi="Times New Roman" w:cs="Times New Roman"/>
          <w:sz w:val="24"/>
          <w:szCs w:val="24"/>
          <w:lang w:val="en-GB"/>
        </w:rPr>
        <w:t>indexes</w:t>
      </w:r>
      <w:r w:rsidR="002932AE" w:rsidRPr="00246A08">
        <w:rPr>
          <w:rFonts w:ascii="Times New Roman" w:eastAsiaTheme="minorEastAsia" w:hAnsi="Times New Roman" w:cs="Times New Roman"/>
          <w:sz w:val="24"/>
          <w:szCs w:val="24"/>
          <w:lang w:val="en-GB"/>
        </w:rPr>
        <w:t xml:space="preserve"> fail to hedge inflation.</w:t>
      </w:r>
      <w:r w:rsidR="00D1264A" w:rsidRPr="00246A08">
        <w:rPr>
          <w:rFonts w:ascii="Times New Roman" w:eastAsiaTheme="minorEastAsia" w:hAnsi="Times New Roman" w:cs="Times New Roman"/>
          <w:sz w:val="24"/>
          <w:szCs w:val="24"/>
          <w:lang w:val="en-GB"/>
        </w:rPr>
        <w:t xml:space="preserve"> </w:t>
      </w:r>
      <w:r w:rsidR="00787048" w:rsidRPr="00246A08">
        <w:rPr>
          <w:rFonts w:ascii="Times New Roman" w:eastAsiaTheme="minorEastAsia" w:hAnsi="Times New Roman" w:cs="Times New Roman"/>
          <w:sz w:val="24"/>
          <w:szCs w:val="24"/>
          <w:lang w:val="en-GB"/>
        </w:rPr>
        <w:t>Regarding sensitivity to volatility</w:t>
      </w:r>
      <w:r w:rsidR="002932AE" w:rsidRPr="00246A08">
        <w:rPr>
          <w:rFonts w:ascii="Times New Roman" w:eastAsiaTheme="minorEastAsia" w:hAnsi="Times New Roman" w:cs="Times New Roman"/>
          <w:sz w:val="24"/>
          <w:szCs w:val="24"/>
          <w:lang w:val="en-GB"/>
        </w:rPr>
        <w:t>,</w:t>
      </w:r>
      <w:r w:rsidR="00787048" w:rsidRPr="00246A08">
        <w:rPr>
          <w:rFonts w:ascii="Times New Roman" w:eastAsiaTheme="minorEastAsia" w:hAnsi="Times New Roman" w:cs="Times New Roman"/>
          <w:sz w:val="24"/>
          <w:szCs w:val="24"/>
          <w:lang w:val="en-GB"/>
        </w:rPr>
        <w:t xml:space="preserve"> the results are mixed and </w:t>
      </w:r>
      <w:r w:rsidR="002932AE" w:rsidRPr="00246A08">
        <w:rPr>
          <w:rFonts w:ascii="Times New Roman" w:eastAsiaTheme="minorEastAsia" w:hAnsi="Times New Roman" w:cs="Times New Roman"/>
          <w:sz w:val="24"/>
          <w:szCs w:val="24"/>
          <w:lang w:val="en-GB"/>
        </w:rPr>
        <w:t>always</w:t>
      </w:r>
      <w:r w:rsidR="00787048" w:rsidRPr="00246A08">
        <w:rPr>
          <w:rFonts w:ascii="Times New Roman" w:eastAsiaTheme="minorEastAsia" w:hAnsi="Times New Roman" w:cs="Times New Roman"/>
          <w:sz w:val="24"/>
          <w:szCs w:val="24"/>
          <w:lang w:val="en-GB"/>
        </w:rPr>
        <w:t xml:space="preserve"> statistically insignificant. Most </w:t>
      </w:r>
      <w:r w:rsidR="008A6AC4" w:rsidRPr="00246A08">
        <w:rPr>
          <w:rFonts w:ascii="Times New Roman" w:eastAsiaTheme="minorEastAsia" w:hAnsi="Times New Roman" w:cs="Times New Roman"/>
          <w:sz w:val="24"/>
          <w:szCs w:val="24"/>
          <w:lang w:val="en-GB"/>
        </w:rPr>
        <w:t>indexes</w:t>
      </w:r>
      <w:r w:rsidR="00787048" w:rsidRPr="00246A08">
        <w:rPr>
          <w:rFonts w:ascii="Times New Roman" w:eastAsiaTheme="minorEastAsia" w:hAnsi="Times New Roman" w:cs="Times New Roman"/>
          <w:sz w:val="24"/>
          <w:szCs w:val="24"/>
          <w:lang w:val="en-GB"/>
        </w:rPr>
        <w:t xml:space="preserve"> have small and fluctuating coefficients, and the cumulative </w:t>
      </w:r>
      <w:r w:rsidR="00EB1C45">
        <w:rPr>
          <w:rFonts w:ascii="Times New Roman" w:eastAsiaTheme="minorEastAsia" w:hAnsi="Times New Roman" w:cs="Times New Roman"/>
          <w:sz w:val="24"/>
          <w:szCs w:val="24"/>
          <w:lang w:val="en-GB"/>
        </w:rPr>
        <w:t>betas</w:t>
      </w:r>
      <w:r w:rsidR="00787048" w:rsidRPr="00246A08">
        <w:rPr>
          <w:rFonts w:ascii="Times New Roman" w:eastAsiaTheme="minorEastAsia" w:hAnsi="Times New Roman" w:cs="Times New Roman"/>
          <w:sz w:val="24"/>
          <w:szCs w:val="24"/>
          <w:lang w:val="en-GB"/>
        </w:rPr>
        <w:t xml:space="preserve"> are very close to zero. Which may be an indication that in the </w:t>
      </w:r>
      <w:r w:rsidR="002932AE" w:rsidRPr="00246A08">
        <w:rPr>
          <w:rFonts w:ascii="Times New Roman" w:eastAsiaTheme="minorEastAsia" w:hAnsi="Times New Roman" w:cs="Times New Roman"/>
          <w:sz w:val="24"/>
          <w:szCs w:val="24"/>
          <w:lang w:val="en-GB"/>
        </w:rPr>
        <w:t>medium</w:t>
      </w:r>
      <w:r w:rsidR="00787048" w:rsidRPr="00246A08">
        <w:rPr>
          <w:rFonts w:ascii="Times New Roman" w:eastAsiaTheme="minorEastAsia" w:hAnsi="Times New Roman" w:cs="Times New Roman"/>
          <w:sz w:val="24"/>
          <w:szCs w:val="24"/>
          <w:lang w:val="en-GB"/>
        </w:rPr>
        <w:t xml:space="preserve">-run, equities’ returns react on a greater degree to inflation than to volatility. </w:t>
      </w:r>
      <w:r w:rsidR="0054229A" w:rsidRPr="00246A08">
        <w:rPr>
          <w:rFonts w:ascii="Times New Roman" w:eastAsiaTheme="minorEastAsia" w:hAnsi="Times New Roman" w:cs="Times New Roman"/>
          <w:sz w:val="24"/>
          <w:szCs w:val="24"/>
          <w:lang w:val="en-GB"/>
        </w:rPr>
        <w:t>Most indexes</w:t>
      </w:r>
      <w:r w:rsidR="002932AE" w:rsidRPr="00246A08">
        <w:rPr>
          <w:rFonts w:ascii="Times New Roman" w:eastAsiaTheme="minorEastAsia" w:hAnsi="Times New Roman" w:cs="Times New Roman"/>
          <w:sz w:val="24"/>
          <w:szCs w:val="24"/>
          <w:lang w:val="en-GB"/>
        </w:rPr>
        <w:t xml:space="preserve"> are very close to perfectly hedge volatility risk over the five lags.</w:t>
      </w:r>
      <w:r w:rsidR="00EE47B8" w:rsidRPr="00246A08">
        <w:rPr>
          <w:rFonts w:ascii="Times New Roman" w:eastAsiaTheme="minorEastAsia" w:hAnsi="Times New Roman" w:cs="Times New Roman"/>
          <w:sz w:val="24"/>
          <w:szCs w:val="24"/>
          <w:lang w:val="en-GB"/>
        </w:rPr>
        <w:t xml:space="preserve"> </w:t>
      </w:r>
      <w:r w:rsidR="00787048" w:rsidRPr="00246A08">
        <w:rPr>
          <w:rFonts w:ascii="Times New Roman" w:eastAsiaTheme="minorEastAsia" w:hAnsi="Times New Roman" w:cs="Times New Roman"/>
          <w:sz w:val="24"/>
          <w:szCs w:val="24"/>
          <w:lang w:val="en-GB"/>
        </w:rPr>
        <w:t>Gold’</w:t>
      </w:r>
      <w:r w:rsidR="0046217C" w:rsidRPr="00246A08">
        <w:rPr>
          <w:rFonts w:ascii="Times New Roman" w:eastAsiaTheme="minorEastAsia" w:hAnsi="Times New Roman" w:cs="Times New Roman"/>
          <w:sz w:val="24"/>
          <w:szCs w:val="24"/>
          <w:lang w:val="en-GB"/>
        </w:rPr>
        <w:t>s results are quite surprising, the inflation profile for this asset is mostly negative and so is its cumulative result.</w:t>
      </w:r>
      <w:r w:rsidR="00D2394A" w:rsidRPr="00246A08">
        <w:rPr>
          <w:rFonts w:ascii="Times New Roman" w:eastAsiaTheme="minorEastAsia" w:hAnsi="Times New Roman" w:cs="Times New Roman"/>
          <w:sz w:val="24"/>
          <w:szCs w:val="24"/>
          <w:lang w:val="en-GB"/>
        </w:rPr>
        <w:t xml:space="preserve"> Similarly, to what was analysed in the past model, gold’s nominal excess returns suffer significantly negatively with positive changes in the rate of inflation.</w:t>
      </w:r>
      <w:r w:rsidR="0046217C" w:rsidRPr="00246A08">
        <w:rPr>
          <w:rFonts w:ascii="Times New Roman" w:eastAsiaTheme="minorEastAsia" w:hAnsi="Times New Roman" w:cs="Times New Roman"/>
          <w:sz w:val="24"/>
          <w:szCs w:val="24"/>
          <w:lang w:val="en-GB"/>
        </w:rPr>
        <w:t xml:space="preserve"> Volatility sensitivity is in line with the remainder asset classes and it exhibits volatility hedging capabilities</w:t>
      </w:r>
      <w:r w:rsidR="00D2394A" w:rsidRPr="00246A08">
        <w:rPr>
          <w:rFonts w:ascii="Times New Roman" w:eastAsiaTheme="minorEastAsia" w:hAnsi="Times New Roman" w:cs="Times New Roman"/>
          <w:sz w:val="24"/>
          <w:szCs w:val="24"/>
          <w:lang w:val="en-GB"/>
        </w:rPr>
        <w:t>, if we look at the cumulative results</w:t>
      </w:r>
      <w:r w:rsidR="0046217C" w:rsidRPr="00246A08">
        <w:rPr>
          <w:rFonts w:ascii="Times New Roman" w:eastAsiaTheme="minorEastAsia" w:hAnsi="Times New Roman" w:cs="Times New Roman"/>
          <w:sz w:val="24"/>
          <w:szCs w:val="24"/>
          <w:lang w:val="en-GB"/>
        </w:rPr>
        <w:t>. Still in commodity universe, oil’s coefficients are mostly aligned with gold’s results</w:t>
      </w:r>
      <w:r w:rsidR="00D2394A" w:rsidRPr="00246A08">
        <w:rPr>
          <w:rFonts w:ascii="Times New Roman" w:eastAsiaTheme="minorEastAsia" w:hAnsi="Times New Roman" w:cs="Times New Roman"/>
          <w:sz w:val="24"/>
          <w:szCs w:val="24"/>
          <w:lang w:val="en-GB"/>
        </w:rPr>
        <w:t>, even though the magnitude of its sensitivity to inflation is much higher.</w:t>
      </w:r>
      <w:r w:rsidR="000A4B88" w:rsidRPr="00246A08">
        <w:rPr>
          <w:rFonts w:ascii="Times New Roman" w:eastAsiaTheme="minorEastAsia" w:hAnsi="Times New Roman" w:cs="Times New Roman"/>
          <w:sz w:val="24"/>
          <w:szCs w:val="24"/>
          <w:lang w:val="en-GB"/>
        </w:rPr>
        <w:t xml:space="preserve"> </w:t>
      </w:r>
      <w:r w:rsidR="0046217C" w:rsidRPr="00246A08">
        <w:rPr>
          <w:rFonts w:ascii="Times New Roman" w:eastAsiaTheme="minorEastAsia" w:hAnsi="Times New Roman" w:cs="Times New Roman"/>
          <w:sz w:val="24"/>
          <w:szCs w:val="24"/>
          <w:lang w:val="en-GB"/>
        </w:rPr>
        <w:t xml:space="preserve">The </w:t>
      </w:r>
      <w:r w:rsidR="00FE49FA" w:rsidRPr="00246A08">
        <w:rPr>
          <w:rFonts w:ascii="Times New Roman" w:eastAsiaTheme="minorEastAsia" w:hAnsi="Times New Roman" w:cs="Times New Roman"/>
          <w:sz w:val="24"/>
          <w:szCs w:val="24"/>
          <w:lang w:val="en-GB"/>
        </w:rPr>
        <w:t>10</w:t>
      </w:r>
      <w:r w:rsidR="008A6AC4" w:rsidRPr="00246A08">
        <w:rPr>
          <w:rFonts w:ascii="Times New Roman" w:eastAsiaTheme="minorEastAsia" w:hAnsi="Times New Roman" w:cs="Times New Roman"/>
          <w:sz w:val="24"/>
          <w:szCs w:val="24"/>
          <w:lang w:val="en-GB"/>
        </w:rPr>
        <w:t>Y</w:t>
      </w:r>
      <w:r w:rsidR="00FE49FA" w:rsidRPr="00246A08">
        <w:rPr>
          <w:rFonts w:ascii="Times New Roman" w:eastAsiaTheme="minorEastAsia" w:hAnsi="Times New Roman" w:cs="Times New Roman"/>
          <w:sz w:val="24"/>
          <w:szCs w:val="24"/>
          <w:lang w:val="en-GB"/>
        </w:rPr>
        <w:t xml:space="preserve"> Treasury Note overall inflation coefficient is very close to zero and thus, fail</w:t>
      </w:r>
      <w:r w:rsidR="00EB1C45">
        <w:rPr>
          <w:rFonts w:ascii="Times New Roman" w:eastAsiaTheme="minorEastAsia" w:hAnsi="Times New Roman" w:cs="Times New Roman"/>
          <w:sz w:val="24"/>
          <w:szCs w:val="24"/>
          <w:lang w:val="en-GB"/>
        </w:rPr>
        <w:t>s</w:t>
      </w:r>
      <w:r w:rsidR="00FE49FA" w:rsidRPr="00246A08">
        <w:rPr>
          <w:rFonts w:ascii="Times New Roman" w:eastAsiaTheme="minorEastAsia" w:hAnsi="Times New Roman" w:cs="Times New Roman"/>
          <w:sz w:val="24"/>
          <w:szCs w:val="24"/>
          <w:lang w:val="en-GB"/>
        </w:rPr>
        <w:t xml:space="preserve"> to hedge inflation in this model. While on volatility it seems to validate its volatility hedging profile</w:t>
      </w:r>
      <w:r w:rsidR="00D2394A" w:rsidRPr="00246A08">
        <w:rPr>
          <w:rFonts w:ascii="Times New Roman" w:eastAsiaTheme="minorEastAsia" w:hAnsi="Times New Roman" w:cs="Times New Roman"/>
          <w:sz w:val="24"/>
          <w:szCs w:val="24"/>
          <w:lang w:val="en-GB"/>
        </w:rPr>
        <w:t xml:space="preserve"> exhibited in the previous regression</w:t>
      </w:r>
      <w:r w:rsidR="00FE49FA" w:rsidRPr="00246A08">
        <w:rPr>
          <w:rFonts w:ascii="Times New Roman" w:eastAsiaTheme="minorEastAsia" w:hAnsi="Times New Roman" w:cs="Times New Roman"/>
          <w:sz w:val="24"/>
          <w:szCs w:val="24"/>
          <w:lang w:val="en-GB"/>
        </w:rPr>
        <w:t xml:space="preserve">. The TIPS ETF coefficients are </w:t>
      </w:r>
      <w:r w:rsidR="00D2394A" w:rsidRPr="00246A08">
        <w:rPr>
          <w:rFonts w:ascii="Times New Roman" w:eastAsiaTheme="minorEastAsia" w:hAnsi="Times New Roman" w:cs="Times New Roman"/>
          <w:sz w:val="24"/>
          <w:szCs w:val="24"/>
          <w:lang w:val="en-GB"/>
        </w:rPr>
        <w:t xml:space="preserve">also </w:t>
      </w:r>
      <w:r w:rsidR="00FE49FA" w:rsidRPr="00246A08">
        <w:rPr>
          <w:rFonts w:ascii="Times New Roman" w:eastAsiaTheme="minorEastAsia" w:hAnsi="Times New Roman" w:cs="Times New Roman"/>
          <w:sz w:val="24"/>
          <w:szCs w:val="24"/>
          <w:lang w:val="en-GB"/>
        </w:rPr>
        <w:t>very surprising here, since these are instruments designed to hedge inflation, but failing to sustain th</w:t>
      </w:r>
      <w:r w:rsidR="00C23CE8" w:rsidRPr="00246A08">
        <w:rPr>
          <w:rFonts w:ascii="Times New Roman" w:eastAsiaTheme="minorEastAsia" w:hAnsi="Times New Roman" w:cs="Times New Roman"/>
          <w:sz w:val="24"/>
          <w:szCs w:val="24"/>
          <w:lang w:val="en-GB"/>
        </w:rPr>
        <w:t>at</w:t>
      </w:r>
      <w:r w:rsidR="00FE49FA" w:rsidRPr="00246A08">
        <w:rPr>
          <w:rFonts w:ascii="Times New Roman" w:eastAsiaTheme="minorEastAsia" w:hAnsi="Times New Roman" w:cs="Times New Roman"/>
          <w:sz w:val="24"/>
          <w:szCs w:val="24"/>
          <w:lang w:val="en-GB"/>
        </w:rPr>
        <w:t xml:space="preserve"> hypothesis in this model. The cumulative betas for volatility are also very small. </w:t>
      </w:r>
      <w:r w:rsidR="00C23CE8" w:rsidRPr="00246A08">
        <w:rPr>
          <w:rFonts w:ascii="Times New Roman" w:eastAsiaTheme="minorEastAsia" w:hAnsi="Times New Roman" w:cs="Times New Roman"/>
          <w:sz w:val="24"/>
          <w:szCs w:val="24"/>
          <w:lang w:val="en-GB"/>
        </w:rPr>
        <w:t xml:space="preserve">Results for this particular asset are, again, to be interpreted with caution because of the limited data when compared to the remaining assets. </w:t>
      </w:r>
      <w:r w:rsidR="000A4B88" w:rsidRPr="00246A08">
        <w:rPr>
          <w:rFonts w:ascii="Times New Roman" w:eastAsiaTheme="minorEastAsia" w:hAnsi="Times New Roman" w:cs="Times New Roman"/>
          <w:sz w:val="24"/>
          <w:szCs w:val="24"/>
          <w:lang w:val="en-GB"/>
        </w:rPr>
        <w:t xml:space="preserve"> </w:t>
      </w:r>
      <w:r w:rsidR="00FE49FA" w:rsidRPr="00246A08">
        <w:rPr>
          <w:rFonts w:ascii="Times New Roman" w:eastAsiaTheme="minorEastAsia" w:hAnsi="Times New Roman" w:cs="Times New Roman"/>
          <w:sz w:val="24"/>
          <w:szCs w:val="24"/>
          <w:lang w:val="en-GB"/>
        </w:rPr>
        <w:t xml:space="preserve">The NAREIT Index also has a cumulative beta result very close to zero and behaves similarly to the equity </w:t>
      </w:r>
      <w:r w:rsidR="008A6AC4" w:rsidRPr="00246A08">
        <w:rPr>
          <w:rFonts w:ascii="Times New Roman" w:eastAsiaTheme="minorEastAsia" w:hAnsi="Times New Roman" w:cs="Times New Roman"/>
          <w:sz w:val="24"/>
          <w:szCs w:val="24"/>
          <w:lang w:val="en-GB"/>
        </w:rPr>
        <w:t>indexes</w:t>
      </w:r>
      <w:r w:rsidR="00FE49FA" w:rsidRPr="00246A08">
        <w:rPr>
          <w:rFonts w:ascii="Times New Roman" w:eastAsiaTheme="minorEastAsia" w:hAnsi="Times New Roman" w:cs="Times New Roman"/>
          <w:sz w:val="24"/>
          <w:szCs w:val="24"/>
          <w:lang w:val="en-GB"/>
        </w:rPr>
        <w:t>, rebounding in the second lag</w:t>
      </w:r>
      <w:r w:rsidR="00C23CE8" w:rsidRPr="00246A08">
        <w:rPr>
          <w:rFonts w:ascii="Times New Roman" w:eastAsiaTheme="minorEastAsia" w:hAnsi="Times New Roman" w:cs="Times New Roman"/>
          <w:sz w:val="24"/>
          <w:szCs w:val="24"/>
          <w:lang w:val="en-GB"/>
        </w:rPr>
        <w:t>, but failing to hedge inflation over the five lags.</w:t>
      </w:r>
      <w:r w:rsidR="00FE49FA" w:rsidRPr="00246A08">
        <w:rPr>
          <w:rFonts w:ascii="Times New Roman" w:eastAsiaTheme="minorEastAsia" w:hAnsi="Times New Roman" w:cs="Times New Roman"/>
          <w:sz w:val="24"/>
          <w:szCs w:val="24"/>
          <w:lang w:val="en-GB"/>
        </w:rPr>
        <w:t xml:space="preserve"> Again, in this model, it can also be considered a volatility hedging asset. For the FX pairs, </w:t>
      </w:r>
      <w:r w:rsidR="0054229A" w:rsidRPr="00246A08">
        <w:rPr>
          <w:rFonts w:ascii="Times New Roman" w:eastAsiaTheme="minorEastAsia" w:hAnsi="Times New Roman" w:cs="Times New Roman"/>
          <w:sz w:val="24"/>
          <w:szCs w:val="24"/>
          <w:lang w:val="en-GB"/>
        </w:rPr>
        <w:t>most</w:t>
      </w:r>
      <w:r w:rsidR="00FE49FA" w:rsidRPr="00246A08">
        <w:rPr>
          <w:rFonts w:ascii="Times New Roman" w:eastAsiaTheme="minorEastAsia" w:hAnsi="Times New Roman" w:cs="Times New Roman"/>
          <w:sz w:val="24"/>
          <w:szCs w:val="24"/>
          <w:lang w:val="en-GB"/>
        </w:rPr>
        <w:t xml:space="preserve"> coefficients </w:t>
      </w:r>
      <w:r w:rsidR="0054229A">
        <w:rPr>
          <w:rFonts w:ascii="Times New Roman" w:eastAsiaTheme="minorEastAsia" w:hAnsi="Times New Roman" w:cs="Times New Roman"/>
          <w:sz w:val="24"/>
          <w:szCs w:val="24"/>
          <w:lang w:val="en-GB"/>
        </w:rPr>
        <w:t>are</w:t>
      </w:r>
      <w:r w:rsidR="00FE49FA" w:rsidRPr="00246A08">
        <w:rPr>
          <w:rFonts w:ascii="Times New Roman" w:eastAsiaTheme="minorEastAsia" w:hAnsi="Times New Roman" w:cs="Times New Roman"/>
          <w:sz w:val="24"/>
          <w:szCs w:val="24"/>
          <w:lang w:val="en-GB"/>
        </w:rPr>
        <w:t xml:space="preserve"> not statistically </w:t>
      </w:r>
      <w:r w:rsidR="00920238" w:rsidRPr="00246A08">
        <w:rPr>
          <w:rFonts w:ascii="Times New Roman" w:eastAsiaTheme="minorEastAsia" w:hAnsi="Times New Roman" w:cs="Times New Roman"/>
          <w:sz w:val="24"/>
          <w:szCs w:val="24"/>
          <w:lang w:val="en-GB"/>
        </w:rPr>
        <w:t>significant,</w:t>
      </w:r>
      <w:r w:rsidR="00FE49FA" w:rsidRPr="00246A08">
        <w:rPr>
          <w:rFonts w:ascii="Times New Roman" w:eastAsiaTheme="minorEastAsia" w:hAnsi="Times New Roman" w:cs="Times New Roman"/>
          <w:sz w:val="24"/>
          <w:szCs w:val="24"/>
          <w:lang w:val="en-GB"/>
        </w:rPr>
        <w:t xml:space="preserve"> and the results are pretty much in line with the r</w:t>
      </w:r>
      <w:r w:rsidR="00920238" w:rsidRPr="00246A08">
        <w:rPr>
          <w:rFonts w:ascii="Times New Roman" w:eastAsiaTheme="minorEastAsia" w:hAnsi="Times New Roman" w:cs="Times New Roman"/>
          <w:sz w:val="24"/>
          <w:szCs w:val="24"/>
          <w:lang w:val="en-GB"/>
        </w:rPr>
        <w:t>est of the assets in the investment universe.</w:t>
      </w:r>
      <w:r w:rsidR="00C23CE8" w:rsidRPr="00246A08">
        <w:rPr>
          <w:rFonts w:ascii="Times New Roman" w:eastAsiaTheme="minorEastAsia" w:hAnsi="Times New Roman" w:cs="Times New Roman"/>
          <w:sz w:val="24"/>
          <w:szCs w:val="24"/>
          <w:lang w:val="en-GB"/>
        </w:rPr>
        <w:t xml:space="preserve"> EUR/USD confirms to be the asset, in this investment universe, on which the nominal excess returns are less sensitive to inflation changes. However, still far away from hedging inflation perfectly. All pairs are also, over the five lags, volatility hedging assets. </w:t>
      </w:r>
      <w:r w:rsidR="00EE47B8" w:rsidRPr="00246A08">
        <w:rPr>
          <w:rFonts w:ascii="Times New Roman" w:eastAsiaTheme="minorEastAsia" w:hAnsi="Times New Roman" w:cs="Times New Roman"/>
          <w:sz w:val="24"/>
          <w:szCs w:val="24"/>
          <w:lang w:val="en-GB"/>
        </w:rPr>
        <w:t xml:space="preserve"> </w:t>
      </w:r>
      <w:r w:rsidR="00920238" w:rsidRPr="00246A08">
        <w:rPr>
          <w:rFonts w:ascii="Times New Roman" w:eastAsiaTheme="minorEastAsia" w:hAnsi="Times New Roman" w:cs="Times New Roman"/>
          <w:sz w:val="24"/>
          <w:szCs w:val="24"/>
          <w:lang w:val="en-GB"/>
        </w:rPr>
        <w:t xml:space="preserve">Due to the very small amounts of the R-squared in this model, we cannot infer many things from these regressions. It is evident </w:t>
      </w:r>
      <w:r w:rsidR="00920238" w:rsidRPr="00246A08">
        <w:rPr>
          <w:rFonts w:ascii="Times New Roman" w:eastAsiaTheme="minorEastAsia" w:hAnsi="Times New Roman" w:cs="Times New Roman"/>
          <w:sz w:val="24"/>
          <w:szCs w:val="24"/>
          <w:lang w:val="en-GB"/>
        </w:rPr>
        <w:lastRenderedPageBreak/>
        <w:t>that the model</w:t>
      </w:r>
      <w:r w:rsidR="00806C56" w:rsidRPr="00246A08">
        <w:rPr>
          <w:rFonts w:ascii="Times New Roman" w:eastAsiaTheme="minorEastAsia" w:hAnsi="Times New Roman" w:cs="Times New Roman"/>
          <w:sz w:val="24"/>
          <w:szCs w:val="24"/>
          <w:lang w:val="en-GB"/>
        </w:rPr>
        <w:t>,</w:t>
      </w:r>
      <w:r w:rsidR="00920238" w:rsidRPr="00246A08">
        <w:rPr>
          <w:rFonts w:ascii="Times New Roman" w:eastAsiaTheme="minorEastAsia" w:hAnsi="Times New Roman" w:cs="Times New Roman"/>
          <w:sz w:val="24"/>
          <w:szCs w:val="24"/>
          <w:lang w:val="en-GB"/>
        </w:rPr>
        <w:t xml:space="preserve"> in which the decomposition of inflation and volatility into anticipated and unanticipated is done, is superior</w:t>
      </w:r>
      <w:r w:rsidR="00806C56" w:rsidRPr="00246A08">
        <w:rPr>
          <w:rFonts w:ascii="Times New Roman" w:eastAsiaTheme="minorEastAsia" w:hAnsi="Times New Roman" w:cs="Times New Roman"/>
          <w:sz w:val="24"/>
          <w:szCs w:val="24"/>
          <w:lang w:val="en-GB"/>
        </w:rPr>
        <w:t xml:space="preserve">. </w:t>
      </w:r>
      <w:r w:rsidR="00920238" w:rsidRPr="00246A08">
        <w:rPr>
          <w:rFonts w:ascii="Times New Roman" w:eastAsiaTheme="minorEastAsia" w:hAnsi="Times New Roman" w:cs="Times New Roman"/>
          <w:sz w:val="24"/>
          <w:szCs w:val="24"/>
          <w:lang w:val="en-GB"/>
        </w:rPr>
        <w:t xml:space="preserve">In that sense, the betas used to build the efficient surface will be the ones estimated on those models. </w:t>
      </w:r>
      <w:hyperlink w:anchor="Table_VIII" w:history="1">
        <w:r w:rsidR="00E7758D" w:rsidRPr="00BD084E">
          <w:rPr>
            <w:rStyle w:val="Hyperlink"/>
            <w:rFonts w:ascii="Times New Roman" w:eastAsiaTheme="minorEastAsia" w:hAnsi="Times New Roman" w:cs="Times New Roman"/>
            <w:sz w:val="24"/>
            <w:szCs w:val="24"/>
            <w:lang w:val="en-GB"/>
          </w:rPr>
          <w:t>Table VIII</w:t>
        </w:r>
      </w:hyperlink>
      <w:r w:rsidR="00E7758D" w:rsidRPr="00246A08">
        <w:rPr>
          <w:rFonts w:ascii="Times New Roman" w:eastAsiaTheme="minorEastAsia" w:hAnsi="Times New Roman" w:cs="Times New Roman"/>
          <w:sz w:val="24"/>
          <w:szCs w:val="24"/>
          <w:lang w:val="en-GB"/>
        </w:rPr>
        <w:t xml:space="preserve"> validates most of the results from the model with realized volatility. However, many assets are now further way from perfectly hedging volatility, like the NAREIT Index and the TIPS ETF. </w:t>
      </w:r>
    </w:p>
    <w:p w14:paraId="17D8136B" w14:textId="77777777" w:rsidR="00A50E53" w:rsidRPr="00246A08" w:rsidRDefault="00A50E53" w:rsidP="00056C14">
      <w:pPr>
        <w:rPr>
          <w:rFonts w:ascii="Times New Roman" w:eastAsiaTheme="minorEastAsia" w:hAnsi="Times New Roman" w:cs="Times New Roman"/>
          <w:sz w:val="24"/>
          <w:szCs w:val="24"/>
        </w:rPr>
      </w:pPr>
    </w:p>
    <w:p w14:paraId="78F315EA" w14:textId="60EA6E7F" w:rsidR="0057085E" w:rsidRPr="00246A08" w:rsidRDefault="009E1D67" w:rsidP="00100016">
      <w:pPr>
        <w:pStyle w:val="Heading3"/>
        <w:rPr>
          <w:rFonts w:ascii="Times New Roman" w:eastAsiaTheme="minorEastAsia" w:hAnsi="Times New Roman" w:cs="Times New Roman"/>
          <w:b/>
          <w:bCs/>
          <w:color w:val="000000" w:themeColor="text1"/>
        </w:rPr>
      </w:pPr>
      <w:bookmarkStart w:id="28" w:name="_Toc199456151"/>
      <w:r w:rsidRPr="00246A08">
        <w:rPr>
          <w:rFonts w:ascii="Times New Roman" w:eastAsiaTheme="minorEastAsia" w:hAnsi="Times New Roman" w:cs="Times New Roman"/>
          <w:b/>
          <w:bCs/>
          <w:color w:val="000000" w:themeColor="text1"/>
        </w:rPr>
        <w:t xml:space="preserve">4.1.3 </w:t>
      </w:r>
      <w:r w:rsidR="0057085E" w:rsidRPr="00246A08">
        <w:rPr>
          <w:rFonts w:ascii="Times New Roman" w:eastAsiaTheme="minorEastAsia" w:hAnsi="Times New Roman" w:cs="Times New Roman"/>
          <w:b/>
          <w:bCs/>
          <w:color w:val="000000" w:themeColor="text1"/>
        </w:rPr>
        <w:t>Lagged Variables Regression with Factor Models</w:t>
      </w:r>
      <w:bookmarkEnd w:id="28"/>
    </w:p>
    <w:p w14:paraId="0D86A9DD" w14:textId="4E4214CF" w:rsidR="00056C14" w:rsidRPr="00246A08" w:rsidRDefault="00056C14" w:rsidP="00F93845">
      <w:pPr>
        <w:pStyle w:val="NoSpacing"/>
        <w:spacing w:line="360" w:lineRule="auto"/>
        <w:jc w:val="both"/>
        <w:rPr>
          <w:rFonts w:ascii="Times New Roman" w:eastAsiaTheme="minorEastAsia" w:hAnsi="Times New Roman" w:cs="Times New Roman"/>
          <w:sz w:val="24"/>
          <w:szCs w:val="24"/>
          <w:lang w:val="en-GB"/>
        </w:rPr>
      </w:pPr>
    </w:p>
    <w:p w14:paraId="32D5D689" w14:textId="0B48E1D8" w:rsidR="00920238" w:rsidRPr="00246A08" w:rsidRDefault="00E158E6" w:rsidP="00F93845">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This section focuses on studying the model on equation </w:t>
      </w:r>
      <w:hyperlink w:anchor="Equation4" w:history="1">
        <w:r w:rsidRPr="00246A08">
          <w:rPr>
            <w:rStyle w:val="Hyperlink"/>
            <w:rFonts w:ascii="Times New Roman" w:eastAsiaTheme="minorEastAsia" w:hAnsi="Times New Roman" w:cs="Times New Roman"/>
            <w:sz w:val="24"/>
            <w:szCs w:val="24"/>
            <w:lang w:val="en-GB"/>
          </w:rPr>
          <w:t>(4)</w:t>
        </w:r>
      </w:hyperlink>
      <w:r w:rsidRPr="00246A08">
        <w:rPr>
          <w:rFonts w:ascii="Times New Roman" w:hAnsi="Times New Roman" w:cs="Times New Roman"/>
          <w:lang w:val="en-GB"/>
        </w:rPr>
        <w:t xml:space="preserve">. </w:t>
      </w:r>
      <w:r w:rsidRPr="00246A08">
        <w:rPr>
          <w:rFonts w:ascii="Times New Roman" w:eastAsiaTheme="minorEastAsia" w:hAnsi="Times New Roman" w:cs="Times New Roman"/>
          <w:sz w:val="24"/>
          <w:szCs w:val="24"/>
          <w:lang w:val="en-GB"/>
        </w:rPr>
        <w:t xml:space="preserve">In this model, we aim at understanding the real impact of inflation and volatility risks. To do so, we augment the list of regressors by including the factors in the models FF3, Carhart and FF5. </w:t>
      </w:r>
      <w:r w:rsidR="00F93845" w:rsidRPr="00246A08">
        <w:rPr>
          <w:rFonts w:ascii="Times New Roman" w:eastAsiaTheme="minorEastAsia" w:hAnsi="Times New Roman" w:cs="Times New Roman"/>
          <w:sz w:val="24"/>
          <w:szCs w:val="24"/>
          <w:lang w:val="en-GB"/>
        </w:rPr>
        <w:t xml:space="preserve">Each model is regressed separately together with the five lags of inflation and volatility rate. </w:t>
      </w:r>
    </w:p>
    <w:p w14:paraId="7987387C" w14:textId="678104D8" w:rsidR="00A616EA" w:rsidRPr="00246A08" w:rsidRDefault="00F93845" w:rsidP="007A225D">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As expected, these models corroborate the results in the last section and the conclusions to be taken are very similar. However, and against our preconceived expectations, these factors do not increase substantially the explanatory power of our models. In that sense, and to avoid repetitiveness in our paper, the results of this section are available </w:t>
      </w:r>
      <w:r w:rsidR="00BD084E">
        <w:rPr>
          <w:rFonts w:ascii="Times New Roman" w:eastAsiaTheme="minorEastAsia" w:hAnsi="Times New Roman" w:cs="Times New Roman"/>
          <w:sz w:val="24"/>
          <w:szCs w:val="24"/>
          <w:lang w:val="en-GB"/>
        </w:rPr>
        <w:t>i</w:t>
      </w:r>
      <w:r w:rsidR="00EE47B8" w:rsidRPr="00246A08">
        <w:rPr>
          <w:rFonts w:ascii="Times New Roman" w:eastAsiaTheme="minorEastAsia" w:hAnsi="Times New Roman" w:cs="Times New Roman"/>
          <w:sz w:val="24"/>
          <w:szCs w:val="24"/>
          <w:lang w:val="en-GB"/>
        </w:rPr>
        <w:t xml:space="preserve">n </w:t>
      </w:r>
      <w:hyperlink w:anchor="Table_IX" w:history="1">
        <w:r w:rsidR="00EE47B8" w:rsidRPr="00246A08">
          <w:rPr>
            <w:rStyle w:val="Hyperlink"/>
            <w:rFonts w:ascii="Times New Roman" w:eastAsiaTheme="minorEastAsia" w:hAnsi="Times New Roman" w:cs="Times New Roman"/>
            <w:sz w:val="24"/>
            <w:szCs w:val="24"/>
            <w:lang w:val="en-GB"/>
          </w:rPr>
          <w:t>Tables IX until XIV.</w:t>
        </w:r>
      </w:hyperlink>
      <w:r w:rsidR="00EE47B8" w:rsidRPr="00246A08">
        <w:rPr>
          <w:rFonts w:ascii="Times New Roman" w:eastAsiaTheme="minorEastAsia" w:hAnsi="Times New Roman" w:cs="Times New Roman"/>
          <w:sz w:val="24"/>
          <w:szCs w:val="24"/>
          <w:lang w:val="en-GB"/>
        </w:rPr>
        <w:t xml:space="preserve"> </w:t>
      </w:r>
    </w:p>
    <w:p w14:paraId="0A91FE82" w14:textId="77777777" w:rsidR="00533238" w:rsidRDefault="00533238" w:rsidP="007A225D">
      <w:pPr>
        <w:pStyle w:val="NoSpacing"/>
        <w:spacing w:line="360" w:lineRule="auto"/>
        <w:jc w:val="both"/>
        <w:rPr>
          <w:rFonts w:ascii="Times New Roman" w:hAnsi="Times New Roman" w:cs="Times New Roman"/>
          <w:sz w:val="24"/>
          <w:szCs w:val="24"/>
          <w:lang w:val="en-GB"/>
        </w:rPr>
      </w:pPr>
    </w:p>
    <w:p w14:paraId="14E89CE5" w14:textId="4068ABC2" w:rsidR="00A50E53" w:rsidRPr="00246A08" w:rsidRDefault="007B089E" w:rsidP="007A225D">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hAnsi="Times New Roman" w:cs="Times New Roman"/>
          <w:sz w:val="24"/>
          <w:szCs w:val="24"/>
          <w:lang w:val="en-GB"/>
        </w:rPr>
        <w:tab/>
      </w:r>
    </w:p>
    <w:p w14:paraId="45C65EBE" w14:textId="5C4EA483" w:rsidR="007B089E" w:rsidRPr="00246A08" w:rsidRDefault="009E1D67" w:rsidP="009E1D67">
      <w:pPr>
        <w:pStyle w:val="Heading2"/>
        <w:rPr>
          <w:rFonts w:ascii="Times New Roman" w:eastAsiaTheme="minorEastAsia" w:hAnsi="Times New Roman" w:cs="Times New Roman"/>
          <w:b/>
          <w:bCs/>
          <w:color w:val="000000" w:themeColor="text1"/>
          <w:sz w:val="24"/>
          <w:szCs w:val="24"/>
        </w:rPr>
      </w:pPr>
      <w:bookmarkStart w:id="29" w:name="_Toc199456152"/>
      <w:r w:rsidRPr="00246A08">
        <w:rPr>
          <w:rFonts w:ascii="Times New Roman" w:eastAsiaTheme="minorEastAsia" w:hAnsi="Times New Roman" w:cs="Times New Roman"/>
          <w:b/>
          <w:bCs/>
          <w:color w:val="000000" w:themeColor="text1"/>
          <w:sz w:val="24"/>
          <w:szCs w:val="24"/>
        </w:rPr>
        <w:t xml:space="preserve">4.2 </w:t>
      </w:r>
      <w:r w:rsidR="003812D7" w:rsidRPr="00246A08">
        <w:rPr>
          <w:rFonts w:ascii="Times New Roman" w:eastAsiaTheme="minorEastAsia" w:hAnsi="Times New Roman" w:cs="Times New Roman"/>
          <w:b/>
          <w:bCs/>
          <w:color w:val="000000" w:themeColor="text1"/>
          <w:sz w:val="24"/>
          <w:szCs w:val="24"/>
        </w:rPr>
        <w:t>Diversified Portfolios</w:t>
      </w:r>
      <w:r w:rsidR="00CD4D14" w:rsidRPr="00246A08">
        <w:rPr>
          <w:rFonts w:ascii="Times New Roman" w:eastAsiaTheme="minorEastAsia" w:hAnsi="Times New Roman" w:cs="Times New Roman"/>
          <w:b/>
          <w:bCs/>
          <w:color w:val="000000" w:themeColor="text1"/>
          <w:sz w:val="24"/>
          <w:szCs w:val="24"/>
        </w:rPr>
        <w:t xml:space="preserve"> Performance Measurement</w:t>
      </w:r>
      <w:bookmarkEnd w:id="29"/>
      <w:r w:rsidR="00CD4D14" w:rsidRPr="00246A08">
        <w:rPr>
          <w:rFonts w:ascii="Times New Roman" w:eastAsiaTheme="minorEastAsia" w:hAnsi="Times New Roman" w:cs="Times New Roman"/>
          <w:b/>
          <w:bCs/>
          <w:color w:val="000000" w:themeColor="text1"/>
          <w:sz w:val="24"/>
          <w:szCs w:val="24"/>
        </w:rPr>
        <w:t xml:space="preserve"> </w:t>
      </w:r>
    </w:p>
    <w:p w14:paraId="0FB0D35F" w14:textId="77777777" w:rsidR="003812D7" w:rsidRPr="00246A08" w:rsidRDefault="003812D7" w:rsidP="003812D7">
      <w:pPr>
        <w:pStyle w:val="NoSpacing"/>
        <w:spacing w:line="360" w:lineRule="auto"/>
        <w:jc w:val="both"/>
        <w:rPr>
          <w:rFonts w:ascii="Times New Roman" w:eastAsiaTheme="minorEastAsia" w:hAnsi="Times New Roman" w:cs="Times New Roman"/>
          <w:b/>
          <w:bCs/>
          <w:sz w:val="24"/>
          <w:szCs w:val="24"/>
          <w:lang w:val="en-GB"/>
        </w:rPr>
      </w:pPr>
    </w:p>
    <w:p w14:paraId="7AD4F0B0" w14:textId="5BA3B36D" w:rsidR="00A50E53" w:rsidRPr="00246A08" w:rsidRDefault="00363161" w:rsidP="007A225D">
      <w:pPr>
        <w:pStyle w:val="NoSpacing"/>
        <w:spacing w:line="360" w:lineRule="auto"/>
        <w:jc w:val="both"/>
        <w:rPr>
          <w:rFonts w:ascii="Times New Roman" w:hAnsi="Times New Roman" w:cs="Times New Roman"/>
          <w:sz w:val="24"/>
          <w:szCs w:val="24"/>
          <w:lang w:val="en-GB"/>
        </w:rPr>
      </w:pPr>
      <w:r w:rsidRPr="00246A08">
        <w:rPr>
          <w:rFonts w:ascii="Times New Roman" w:eastAsiaTheme="minorEastAsia" w:hAnsi="Times New Roman" w:cs="Times New Roman"/>
          <w:sz w:val="24"/>
          <w:szCs w:val="24"/>
          <w:lang w:val="en-GB"/>
        </w:rPr>
        <w:t>T</w:t>
      </w:r>
      <w:r w:rsidR="006925F0" w:rsidRPr="00246A08">
        <w:rPr>
          <w:rFonts w:ascii="Times New Roman" w:eastAsiaTheme="minorEastAsia" w:hAnsi="Times New Roman" w:cs="Times New Roman"/>
          <w:sz w:val="24"/>
          <w:szCs w:val="24"/>
          <w:lang w:val="en-GB"/>
        </w:rPr>
        <w:t xml:space="preserve">o evaluate the robustness of our </w:t>
      </w:r>
      <w:r w:rsidR="001F5E1C" w:rsidRPr="00246A08">
        <w:rPr>
          <w:rFonts w:ascii="Times New Roman" w:eastAsiaTheme="minorEastAsia" w:hAnsi="Times New Roman" w:cs="Times New Roman"/>
          <w:sz w:val="24"/>
          <w:szCs w:val="24"/>
          <w:lang w:val="en-GB"/>
        </w:rPr>
        <w:t>portfolios,</w:t>
      </w:r>
      <w:r w:rsidR="006925F0" w:rsidRPr="00246A08">
        <w:rPr>
          <w:rFonts w:ascii="Times New Roman" w:eastAsiaTheme="minorEastAsia" w:hAnsi="Times New Roman" w:cs="Times New Roman"/>
          <w:sz w:val="24"/>
          <w:szCs w:val="24"/>
          <w:lang w:val="en-GB"/>
        </w:rPr>
        <w:t xml:space="preserve"> buil</w:t>
      </w:r>
      <w:r w:rsidR="001F5E1C" w:rsidRPr="00246A08">
        <w:rPr>
          <w:rFonts w:ascii="Times New Roman" w:eastAsiaTheme="minorEastAsia" w:hAnsi="Times New Roman" w:cs="Times New Roman"/>
          <w:sz w:val="24"/>
          <w:szCs w:val="24"/>
          <w:lang w:val="en-GB"/>
        </w:rPr>
        <w:t>t</w:t>
      </w:r>
      <w:r w:rsidR="006925F0" w:rsidRPr="00246A08">
        <w:rPr>
          <w:rFonts w:ascii="Times New Roman" w:eastAsiaTheme="minorEastAsia" w:hAnsi="Times New Roman" w:cs="Times New Roman"/>
          <w:sz w:val="24"/>
          <w:szCs w:val="24"/>
          <w:lang w:val="en-GB"/>
        </w:rPr>
        <w:t xml:space="preserve"> in-sample, i.e., the period ranging from 1980 until the end of 2010, we test their effectiveness on a different test period</w:t>
      </w:r>
      <w:r w:rsidR="00FC12EE" w:rsidRPr="00246A08">
        <w:rPr>
          <w:rFonts w:ascii="Times New Roman" w:eastAsiaTheme="minorEastAsia" w:hAnsi="Times New Roman" w:cs="Times New Roman"/>
          <w:sz w:val="24"/>
          <w:szCs w:val="24"/>
          <w:lang w:val="en-GB"/>
        </w:rPr>
        <w:t xml:space="preserve">, taking into consideration the </w:t>
      </w:r>
      <w:r w:rsidR="001F5E1C" w:rsidRPr="00246A08">
        <w:rPr>
          <w:rFonts w:ascii="Times New Roman" w:eastAsiaTheme="minorEastAsia" w:hAnsi="Times New Roman" w:cs="Times New Roman"/>
          <w:sz w:val="24"/>
          <w:szCs w:val="24"/>
          <w:lang w:val="en-GB"/>
        </w:rPr>
        <w:t>transaction</w:t>
      </w:r>
      <w:r w:rsidR="00FC12EE" w:rsidRPr="00246A08">
        <w:rPr>
          <w:rFonts w:ascii="Times New Roman" w:eastAsiaTheme="minorEastAsia" w:hAnsi="Times New Roman" w:cs="Times New Roman"/>
          <w:sz w:val="24"/>
          <w:szCs w:val="24"/>
          <w:lang w:val="en-GB"/>
        </w:rPr>
        <w:t xml:space="preserve"> costs the investor </w:t>
      </w:r>
      <w:r w:rsidR="001F5E1C" w:rsidRPr="00246A08">
        <w:rPr>
          <w:rFonts w:ascii="Times New Roman" w:eastAsiaTheme="minorEastAsia" w:hAnsi="Times New Roman" w:cs="Times New Roman"/>
          <w:sz w:val="24"/>
          <w:szCs w:val="24"/>
          <w:lang w:val="en-GB"/>
        </w:rPr>
        <w:t>incurs</w:t>
      </w:r>
      <w:r w:rsidR="00FC12EE" w:rsidRPr="00246A08">
        <w:rPr>
          <w:rFonts w:ascii="Times New Roman" w:eastAsiaTheme="minorEastAsia" w:hAnsi="Times New Roman" w:cs="Times New Roman"/>
          <w:sz w:val="24"/>
          <w:szCs w:val="24"/>
          <w:lang w:val="en-GB"/>
        </w:rPr>
        <w:t xml:space="preserve"> when rebalancing quarterly</w:t>
      </w:r>
      <w:r w:rsidR="006925F0" w:rsidRPr="00246A08">
        <w:rPr>
          <w:rFonts w:ascii="Times New Roman" w:eastAsiaTheme="minorEastAsia" w:hAnsi="Times New Roman" w:cs="Times New Roman"/>
          <w:sz w:val="24"/>
          <w:szCs w:val="24"/>
          <w:lang w:val="en-GB"/>
        </w:rPr>
        <w:t xml:space="preserve">. </w:t>
      </w:r>
      <w:r w:rsidR="001F5E1C" w:rsidRPr="00246A08">
        <w:rPr>
          <w:rFonts w:ascii="Times New Roman" w:eastAsiaTheme="minorEastAsia" w:hAnsi="Times New Roman" w:cs="Times New Roman"/>
          <w:sz w:val="24"/>
          <w:szCs w:val="24"/>
          <w:lang w:val="en-GB"/>
        </w:rPr>
        <w:t>This testing period</w:t>
      </w:r>
      <w:r w:rsidR="006925F0" w:rsidRPr="00246A08">
        <w:rPr>
          <w:rFonts w:ascii="Times New Roman" w:eastAsiaTheme="minorEastAsia" w:hAnsi="Times New Roman" w:cs="Times New Roman"/>
          <w:sz w:val="24"/>
          <w:szCs w:val="24"/>
          <w:lang w:val="en-GB"/>
        </w:rPr>
        <w:t xml:space="preserve"> starts in 2011 and extends to the end of 2024. We then apply the obtained results, either for the optimizations or the equal-weighted portfolios, in the test data. </w:t>
      </w:r>
      <w:hyperlink w:anchor="Table_XV" w:history="1">
        <w:r w:rsidR="006925F0" w:rsidRPr="00246A08">
          <w:rPr>
            <w:rStyle w:val="Hyperlink"/>
            <w:rFonts w:ascii="Times New Roman" w:eastAsiaTheme="minorEastAsia" w:hAnsi="Times New Roman" w:cs="Times New Roman"/>
            <w:sz w:val="24"/>
            <w:szCs w:val="24"/>
            <w:lang w:val="en-GB"/>
          </w:rPr>
          <w:t>Table</w:t>
        </w:r>
        <w:r w:rsidR="006925F0" w:rsidRPr="00246A08">
          <w:rPr>
            <w:rStyle w:val="Hyperlink"/>
            <w:rFonts w:ascii="Times New Roman" w:eastAsiaTheme="minorEastAsia" w:hAnsi="Times New Roman" w:cs="Times New Roman"/>
            <w:sz w:val="24"/>
            <w:szCs w:val="24"/>
            <w:lang w:val="en-GB"/>
          </w:rPr>
          <w:t xml:space="preserve"> </w:t>
        </w:r>
        <w:r w:rsidR="00FB7D04" w:rsidRPr="00246A08">
          <w:rPr>
            <w:rStyle w:val="Hyperlink"/>
            <w:rFonts w:ascii="Times New Roman" w:eastAsiaTheme="minorEastAsia" w:hAnsi="Times New Roman" w:cs="Times New Roman"/>
            <w:sz w:val="24"/>
            <w:szCs w:val="24"/>
            <w:lang w:val="en-GB"/>
          </w:rPr>
          <w:t>XV</w:t>
        </w:r>
      </w:hyperlink>
      <w:r w:rsidR="00FB7D04" w:rsidRPr="00246A08">
        <w:rPr>
          <w:rFonts w:ascii="Times New Roman" w:eastAsiaTheme="minorEastAsia" w:hAnsi="Times New Roman" w:cs="Times New Roman"/>
          <w:sz w:val="24"/>
          <w:szCs w:val="24"/>
          <w:lang w:val="en-GB"/>
        </w:rPr>
        <w:t xml:space="preserve"> presents some summary statistics and performance measurement metrics. </w:t>
      </w:r>
      <w:r w:rsidR="00C647BD">
        <w:rPr>
          <w:rFonts w:ascii="Times New Roman" w:hAnsi="Times New Roman" w:cs="Times New Roman"/>
          <w:sz w:val="24"/>
          <w:szCs w:val="24"/>
          <w:lang w:val="en-GB"/>
        </w:rPr>
        <w:t>The optimal and naïve weights estimated in-sample a</w:t>
      </w:r>
      <w:r w:rsidR="00C647BD">
        <w:rPr>
          <w:rFonts w:ascii="Times New Roman" w:hAnsi="Times New Roman" w:cs="Times New Roman"/>
          <w:sz w:val="24"/>
          <w:szCs w:val="24"/>
          <w:lang w:val="en-GB"/>
        </w:rPr>
        <w:t xml:space="preserve">nd tested out-of-sample are available in </w:t>
      </w:r>
      <w:hyperlink w:anchor="Table_XXVII" w:history="1">
        <w:r w:rsidR="00C647BD" w:rsidRPr="00C647BD">
          <w:rPr>
            <w:rStyle w:val="Hyperlink"/>
            <w:rFonts w:ascii="Times New Roman" w:hAnsi="Times New Roman" w:cs="Times New Roman"/>
            <w:sz w:val="24"/>
            <w:szCs w:val="24"/>
            <w:lang w:val="en-GB"/>
          </w:rPr>
          <w:t>Table X</w:t>
        </w:r>
        <w:r w:rsidR="00C647BD" w:rsidRPr="00C647BD">
          <w:rPr>
            <w:rStyle w:val="Hyperlink"/>
            <w:rFonts w:ascii="Times New Roman" w:hAnsi="Times New Roman" w:cs="Times New Roman"/>
            <w:sz w:val="24"/>
            <w:szCs w:val="24"/>
            <w:lang w:val="en-GB"/>
          </w:rPr>
          <w:t>X</w:t>
        </w:r>
        <w:r w:rsidR="00C647BD" w:rsidRPr="00C647BD">
          <w:rPr>
            <w:rStyle w:val="Hyperlink"/>
            <w:rFonts w:ascii="Times New Roman" w:hAnsi="Times New Roman" w:cs="Times New Roman"/>
            <w:sz w:val="24"/>
            <w:szCs w:val="24"/>
            <w:lang w:val="en-GB"/>
          </w:rPr>
          <w:t>VII</w:t>
        </w:r>
      </w:hyperlink>
      <w:r w:rsidR="00C647BD">
        <w:rPr>
          <w:rFonts w:ascii="Times New Roman" w:hAnsi="Times New Roman" w:cs="Times New Roman"/>
          <w:sz w:val="24"/>
          <w:szCs w:val="24"/>
          <w:lang w:val="en-GB"/>
        </w:rPr>
        <w:t>.</w:t>
      </w:r>
    </w:p>
    <w:p w14:paraId="6CD244AC" w14:textId="58329839" w:rsidR="00A50E53" w:rsidRPr="00246A08" w:rsidRDefault="00C713D0" w:rsidP="007A225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The Portfolio producing the highest Sharpe Ratio is the SBS, the portfolio built to maximize returns per unit of sensitivity to inflation and volatility, while penalizing deviations from the effective hedge measure.</w:t>
      </w:r>
      <w:r w:rsidR="00E151F0" w:rsidRPr="00246A08">
        <w:rPr>
          <w:rFonts w:ascii="Times New Roman" w:hAnsi="Times New Roman" w:cs="Times New Roman"/>
          <w:sz w:val="24"/>
          <w:szCs w:val="24"/>
          <w:lang w:val="en-GB"/>
        </w:rPr>
        <w:t xml:space="preserve"> It is </w:t>
      </w:r>
      <w:r w:rsidR="001F5E1C" w:rsidRPr="00246A08">
        <w:rPr>
          <w:rFonts w:ascii="Times New Roman" w:hAnsi="Times New Roman" w:cs="Times New Roman"/>
          <w:sz w:val="24"/>
          <w:szCs w:val="24"/>
          <w:lang w:val="en-GB"/>
        </w:rPr>
        <w:t>also</w:t>
      </w:r>
      <w:r w:rsidR="00E151F0" w:rsidRPr="00246A08">
        <w:rPr>
          <w:rFonts w:ascii="Times New Roman" w:hAnsi="Times New Roman" w:cs="Times New Roman"/>
          <w:sz w:val="24"/>
          <w:szCs w:val="24"/>
          <w:lang w:val="en-GB"/>
        </w:rPr>
        <w:t xml:space="preserve"> one of the two portfolios, producing the highest </w:t>
      </w:r>
      <w:r w:rsidR="001F5E1C" w:rsidRPr="00246A08">
        <w:rPr>
          <w:rFonts w:ascii="Times New Roman" w:hAnsi="Times New Roman" w:cs="Times New Roman"/>
          <w:sz w:val="24"/>
          <w:szCs w:val="24"/>
          <w:lang w:val="en-GB"/>
        </w:rPr>
        <w:t>annualized</w:t>
      </w:r>
      <w:r w:rsidR="00E151F0" w:rsidRPr="00246A08">
        <w:rPr>
          <w:rFonts w:ascii="Times New Roman" w:hAnsi="Times New Roman" w:cs="Times New Roman"/>
          <w:sz w:val="24"/>
          <w:szCs w:val="24"/>
          <w:lang w:val="en-GB"/>
        </w:rPr>
        <w:t xml:space="preserve"> return.</w:t>
      </w:r>
      <w:r w:rsidR="00BD084E">
        <w:rPr>
          <w:rFonts w:ascii="Times New Roman" w:hAnsi="Times New Roman" w:cs="Times New Roman"/>
          <w:sz w:val="24"/>
          <w:szCs w:val="24"/>
          <w:lang w:val="en-GB"/>
        </w:rPr>
        <w:t xml:space="preserve"> </w:t>
      </w:r>
      <w:r w:rsidR="00E151F0" w:rsidRPr="00246A08">
        <w:rPr>
          <w:rFonts w:ascii="Times New Roman" w:hAnsi="Times New Roman" w:cs="Times New Roman"/>
          <w:sz w:val="24"/>
          <w:szCs w:val="24"/>
          <w:lang w:val="en-GB"/>
        </w:rPr>
        <w:t xml:space="preserve">However, this comes with a </w:t>
      </w:r>
      <w:r w:rsidR="002A31C8" w:rsidRPr="00246A08">
        <w:rPr>
          <w:rFonts w:ascii="Times New Roman" w:hAnsi="Times New Roman" w:cs="Times New Roman"/>
          <w:sz w:val="24"/>
          <w:szCs w:val="24"/>
          <w:lang w:val="en-GB"/>
        </w:rPr>
        <w:t>moderately</w:t>
      </w:r>
      <w:r w:rsidR="00E151F0" w:rsidRPr="00246A08">
        <w:rPr>
          <w:rFonts w:ascii="Times New Roman" w:hAnsi="Times New Roman" w:cs="Times New Roman"/>
          <w:sz w:val="24"/>
          <w:szCs w:val="24"/>
          <w:lang w:val="en-GB"/>
        </w:rPr>
        <w:t>-high degree of risk, its annualized volatility is 11%. The Portfolio that achieves the highest Sharp</w:t>
      </w:r>
      <w:r w:rsidR="00816F5B" w:rsidRPr="00246A08">
        <w:rPr>
          <w:rFonts w:ascii="Times New Roman" w:hAnsi="Times New Roman" w:cs="Times New Roman"/>
          <w:sz w:val="24"/>
          <w:szCs w:val="24"/>
          <w:lang w:val="en-GB"/>
        </w:rPr>
        <w:t xml:space="preserve">e Ratio with the lowest volatility is, as expected, the </w:t>
      </w:r>
      <w:r w:rsidR="008A6AC4" w:rsidRPr="00246A08">
        <w:rPr>
          <w:rFonts w:ascii="Times New Roman" w:hAnsi="Times New Roman" w:cs="Times New Roman"/>
          <w:sz w:val="24"/>
          <w:szCs w:val="24"/>
          <w:lang w:val="en-GB"/>
        </w:rPr>
        <w:t>TP</w:t>
      </w:r>
      <w:r w:rsidR="00816F5B" w:rsidRPr="00246A08">
        <w:rPr>
          <w:rFonts w:ascii="Times New Roman" w:hAnsi="Times New Roman" w:cs="Times New Roman"/>
          <w:sz w:val="24"/>
          <w:szCs w:val="24"/>
          <w:lang w:val="en-GB"/>
        </w:rPr>
        <w:t>.</w:t>
      </w:r>
      <w:r w:rsidR="008A6AC4" w:rsidRPr="00246A08">
        <w:rPr>
          <w:rFonts w:ascii="Times New Roman" w:hAnsi="Times New Roman" w:cs="Times New Roman"/>
          <w:sz w:val="24"/>
          <w:szCs w:val="24"/>
          <w:lang w:val="en-GB"/>
        </w:rPr>
        <w:t xml:space="preserve"> </w:t>
      </w:r>
      <w:r w:rsidR="00816F5B" w:rsidRPr="00246A08">
        <w:rPr>
          <w:rFonts w:ascii="Times New Roman" w:hAnsi="Times New Roman" w:cs="Times New Roman"/>
          <w:sz w:val="24"/>
          <w:szCs w:val="24"/>
          <w:lang w:val="en-GB"/>
        </w:rPr>
        <w:t xml:space="preserve">MVP and MDR, offer the lowest volatility but also their returns are below average. The RPP also performs well. It achieves a 6% annualized return with a Sharpe Ratio </w:t>
      </w:r>
      <w:r w:rsidR="00816F5B" w:rsidRPr="00246A08">
        <w:rPr>
          <w:rFonts w:ascii="Times New Roman" w:hAnsi="Times New Roman" w:cs="Times New Roman"/>
          <w:sz w:val="24"/>
          <w:szCs w:val="24"/>
          <w:lang w:val="en-GB"/>
        </w:rPr>
        <w:lastRenderedPageBreak/>
        <w:t>of 0.66. Its certain equivalent is 0.05</w:t>
      </w:r>
      <w:r w:rsidR="00DF6AAF" w:rsidRPr="00246A08">
        <w:rPr>
          <w:rFonts w:ascii="Times New Roman" w:hAnsi="Times New Roman" w:cs="Times New Roman"/>
          <w:sz w:val="24"/>
          <w:szCs w:val="24"/>
          <w:lang w:val="en-GB"/>
        </w:rPr>
        <w:t xml:space="preserve">, reflecting good utility and could be one of the most attractive for risk averse investors. The </w:t>
      </w:r>
      <w:r w:rsidR="001F5E1C" w:rsidRPr="00246A08">
        <w:rPr>
          <w:rFonts w:ascii="Times New Roman" w:hAnsi="Times New Roman" w:cs="Times New Roman"/>
          <w:sz w:val="24"/>
          <w:szCs w:val="24"/>
          <w:lang w:val="en-GB"/>
        </w:rPr>
        <w:t>traditional</w:t>
      </w:r>
      <w:r w:rsidR="00DF6AAF" w:rsidRPr="00246A08">
        <w:rPr>
          <w:rFonts w:ascii="Times New Roman" w:hAnsi="Times New Roman" w:cs="Times New Roman"/>
          <w:sz w:val="24"/>
          <w:szCs w:val="24"/>
          <w:lang w:val="en-GB"/>
        </w:rPr>
        <w:t xml:space="preserve"> approaches, EW and 60/40, offer very moderate returns, with above average Sharpe Ratios and annualized returns. However, they are outperformed in the risk-return relationship by more sophisticated strategies. </w:t>
      </w:r>
    </w:p>
    <w:p w14:paraId="7A071C41" w14:textId="78A18855" w:rsidR="009052C7" w:rsidRPr="00246A08" w:rsidRDefault="00DF6AAF" w:rsidP="007A225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w:t>
      </w:r>
      <w:r w:rsidR="006F5DA5">
        <w:rPr>
          <w:rFonts w:ascii="Times New Roman" w:hAnsi="Times New Roman" w:cs="Times New Roman"/>
          <w:sz w:val="24"/>
          <w:szCs w:val="24"/>
          <w:lang w:val="en-GB"/>
        </w:rPr>
        <w:t xml:space="preserve">ESP </w:t>
      </w:r>
      <w:r w:rsidRPr="00246A08">
        <w:rPr>
          <w:rFonts w:ascii="Times New Roman" w:hAnsi="Times New Roman" w:cs="Times New Roman"/>
          <w:sz w:val="24"/>
          <w:szCs w:val="24"/>
          <w:lang w:val="en-GB"/>
        </w:rPr>
        <w:t>resulting from the surface does produce a below average annualized volatility, but its return is also below average, with a very low Sharpe Ratio.</w:t>
      </w:r>
      <w:r w:rsidR="00CD4D14" w:rsidRPr="00246A08">
        <w:rPr>
          <w:rFonts w:ascii="Times New Roman" w:hAnsi="Times New Roman" w:cs="Times New Roman"/>
          <w:sz w:val="24"/>
          <w:szCs w:val="24"/>
          <w:lang w:val="en-GB"/>
        </w:rPr>
        <w:t xml:space="preserve"> In summary, o</w:t>
      </w:r>
      <w:r w:rsidRPr="00246A08">
        <w:rPr>
          <w:rFonts w:ascii="Times New Roman" w:hAnsi="Times New Roman" w:cs="Times New Roman"/>
          <w:sz w:val="24"/>
          <w:szCs w:val="24"/>
          <w:lang w:val="en-GB"/>
        </w:rPr>
        <w:t>ur two signature methodologies have produced very distinct results.</w:t>
      </w:r>
      <w:r w:rsidR="00CD4D14" w:rsidRPr="00246A08">
        <w:rPr>
          <w:rFonts w:ascii="Times New Roman" w:hAnsi="Times New Roman" w:cs="Times New Roman"/>
          <w:sz w:val="24"/>
          <w:szCs w:val="24"/>
          <w:lang w:val="en-GB"/>
        </w:rPr>
        <w:t xml:space="preserve"> Furthermore, no portfolio in the listed set dominates across all metrics</w:t>
      </w:r>
      <w:r w:rsidR="006F5DA5">
        <w:rPr>
          <w:rFonts w:ascii="Times New Roman" w:hAnsi="Times New Roman" w:cs="Times New Roman"/>
          <w:sz w:val="24"/>
          <w:szCs w:val="24"/>
          <w:lang w:val="en-GB"/>
        </w:rPr>
        <w:t>.</w:t>
      </w:r>
      <w:r w:rsidR="00762759" w:rsidRPr="00246A08">
        <w:rPr>
          <w:rFonts w:ascii="Times New Roman" w:hAnsi="Times New Roman" w:cs="Times New Roman"/>
          <w:sz w:val="24"/>
          <w:szCs w:val="24"/>
          <w:lang w:val="en-GB"/>
        </w:rPr>
        <w:t xml:space="preserve"> However, it seems that these portfolios cover a wide range of risk aversion coefficients. </w:t>
      </w:r>
    </w:p>
    <w:p w14:paraId="04934F72" w14:textId="77777777" w:rsidR="008A6AC4" w:rsidRPr="00246A08" w:rsidRDefault="008A6AC4" w:rsidP="007A225D">
      <w:pPr>
        <w:pStyle w:val="NoSpacing"/>
        <w:spacing w:line="360" w:lineRule="auto"/>
        <w:jc w:val="both"/>
        <w:rPr>
          <w:rFonts w:ascii="Times New Roman" w:hAnsi="Times New Roman" w:cs="Times New Roman"/>
          <w:sz w:val="24"/>
          <w:szCs w:val="24"/>
          <w:lang w:val="en-GB"/>
        </w:rPr>
      </w:pPr>
    </w:p>
    <w:p w14:paraId="2145F69F" w14:textId="6F3F98D0" w:rsidR="00A50E53" w:rsidRPr="00246A08" w:rsidRDefault="009E1D67" w:rsidP="009E1D67">
      <w:pPr>
        <w:pStyle w:val="Heading2"/>
        <w:rPr>
          <w:rFonts w:ascii="Times New Roman" w:eastAsiaTheme="minorEastAsia" w:hAnsi="Times New Roman" w:cs="Times New Roman"/>
          <w:b/>
          <w:bCs/>
          <w:color w:val="000000" w:themeColor="text1"/>
          <w:sz w:val="24"/>
          <w:szCs w:val="24"/>
        </w:rPr>
      </w:pPr>
      <w:bookmarkStart w:id="30" w:name="_Toc199456153"/>
      <w:r w:rsidRPr="00246A08">
        <w:rPr>
          <w:rFonts w:ascii="Times New Roman" w:eastAsiaTheme="minorEastAsia" w:hAnsi="Times New Roman" w:cs="Times New Roman"/>
          <w:b/>
          <w:bCs/>
          <w:color w:val="000000" w:themeColor="text1"/>
          <w:sz w:val="24"/>
          <w:szCs w:val="24"/>
        </w:rPr>
        <w:t xml:space="preserve">4.3 </w:t>
      </w:r>
      <w:r w:rsidR="00CD4D14" w:rsidRPr="00246A08">
        <w:rPr>
          <w:rFonts w:ascii="Times New Roman" w:eastAsiaTheme="minorEastAsia" w:hAnsi="Times New Roman" w:cs="Times New Roman"/>
          <w:b/>
          <w:bCs/>
          <w:color w:val="000000" w:themeColor="text1"/>
          <w:sz w:val="24"/>
          <w:szCs w:val="24"/>
        </w:rPr>
        <w:t>Portfolios Hedging Profile</w:t>
      </w:r>
      <w:bookmarkEnd w:id="30"/>
      <w:r w:rsidR="00CD4D14" w:rsidRPr="00246A08">
        <w:rPr>
          <w:rFonts w:ascii="Times New Roman" w:eastAsiaTheme="minorEastAsia" w:hAnsi="Times New Roman" w:cs="Times New Roman"/>
          <w:b/>
          <w:bCs/>
          <w:color w:val="000000" w:themeColor="text1"/>
          <w:sz w:val="24"/>
          <w:szCs w:val="24"/>
        </w:rPr>
        <w:t xml:space="preserve"> </w:t>
      </w:r>
    </w:p>
    <w:p w14:paraId="386C133B" w14:textId="73F423D1" w:rsidR="00A50E53" w:rsidRPr="00246A08" w:rsidRDefault="00CD4D14" w:rsidP="009E1D67">
      <w:pPr>
        <w:pStyle w:val="Heading3"/>
        <w:rPr>
          <w:rFonts w:ascii="Times New Roman" w:eastAsiaTheme="minorEastAsia" w:hAnsi="Times New Roman" w:cs="Times New Roman"/>
          <w:b/>
          <w:bCs/>
          <w:color w:val="000000" w:themeColor="text1"/>
        </w:rPr>
      </w:pPr>
      <w:bookmarkStart w:id="31" w:name="_Toc199456154"/>
      <w:r w:rsidRPr="00246A08">
        <w:rPr>
          <w:rFonts w:ascii="Times New Roman" w:eastAsiaTheme="minorEastAsia" w:hAnsi="Times New Roman" w:cs="Times New Roman"/>
          <w:b/>
          <w:bCs/>
          <w:color w:val="000000" w:themeColor="text1"/>
        </w:rPr>
        <w:t>4.3.1. Expected and Unexpected Components Regression</w:t>
      </w:r>
      <w:bookmarkEnd w:id="31"/>
    </w:p>
    <w:p w14:paraId="4C2F362B" w14:textId="77777777" w:rsidR="00824AC9" w:rsidRPr="00246A08" w:rsidRDefault="00824AC9" w:rsidP="00824AC9">
      <w:pPr>
        <w:pStyle w:val="NoSpacing"/>
        <w:spacing w:line="360" w:lineRule="auto"/>
        <w:ind w:left="360"/>
        <w:jc w:val="both"/>
        <w:rPr>
          <w:rFonts w:ascii="Times New Roman" w:eastAsiaTheme="minorEastAsia" w:hAnsi="Times New Roman" w:cs="Times New Roman"/>
          <w:b/>
          <w:bCs/>
          <w:sz w:val="24"/>
          <w:szCs w:val="24"/>
          <w:lang w:val="en-GB"/>
        </w:rPr>
      </w:pPr>
    </w:p>
    <w:p w14:paraId="6FFC7FF1" w14:textId="1A6BED76" w:rsidR="00824AC9" w:rsidRPr="00246A08" w:rsidRDefault="00237905" w:rsidP="007A225D">
      <w:pPr>
        <w:pStyle w:val="NoSpacing"/>
        <w:spacing w:line="360" w:lineRule="auto"/>
        <w:jc w:val="both"/>
        <w:rPr>
          <w:rFonts w:ascii="Times New Roman" w:hAnsi="Times New Roman" w:cs="Times New Roman"/>
          <w:sz w:val="24"/>
          <w:szCs w:val="24"/>
          <w:lang w:val="en-GB"/>
        </w:rPr>
      </w:pPr>
      <w:hyperlink w:anchor="Table_XVI" w:history="1">
        <w:r w:rsidRPr="00246A08">
          <w:rPr>
            <w:rStyle w:val="Hyperlink"/>
            <w:rFonts w:ascii="Times New Roman" w:hAnsi="Times New Roman" w:cs="Times New Roman"/>
            <w:sz w:val="24"/>
            <w:szCs w:val="24"/>
            <w:lang w:val="en-GB"/>
          </w:rPr>
          <w:t>Table</w:t>
        </w:r>
        <w:r w:rsidR="00E701D6" w:rsidRPr="00246A08">
          <w:rPr>
            <w:rStyle w:val="Hyperlink"/>
            <w:rFonts w:ascii="Times New Roman" w:hAnsi="Times New Roman" w:cs="Times New Roman"/>
            <w:sz w:val="24"/>
            <w:szCs w:val="24"/>
            <w:lang w:val="en-GB"/>
          </w:rPr>
          <w:t>s</w:t>
        </w:r>
        <w:r w:rsidRPr="00246A08">
          <w:rPr>
            <w:rStyle w:val="Hyperlink"/>
            <w:rFonts w:ascii="Times New Roman" w:hAnsi="Times New Roman" w:cs="Times New Roman"/>
            <w:sz w:val="24"/>
            <w:szCs w:val="24"/>
            <w:lang w:val="en-GB"/>
          </w:rPr>
          <w:t xml:space="preserve"> XVI</w:t>
        </w:r>
      </w:hyperlink>
      <w:r w:rsidRPr="00246A08">
        <w:rPr>
          <w:rFonts w:ascii="Times New Roman" w:hAnsi="Times New Roman" w:cs="Times New Roman"/>
          <w:sz w:val="24"/>
          <w:szCs w:val="24"/>
          <w:lang w:val="en-GB"/>
        </w:rPr>
        <w:t xml:space="preserve"> </w:t>
      </w:r>
      <w:r w:rsidR="00824AC9" w:rsidRPr="00246A08">
        <w:rPr>
          <w:rFonts w:ascii="Times New Roman" w:hAnsi="Times New Roman" w:cs="Times New Roman"/>
          <w:sz w:val="24"/>
          <w:szCs w:val="24"/>
          <w:lang w:val="en-GB"/>
        </w:rPr>
        <w:t xml:space="preserve">and </w:t>
      </w:r>
      <w:hyperlink w:anchor="Table_XVII" w:history="1">
        <w:r w:rsidR="00824AC9" w:rsidRPr="00246A08">
          <w:rPr>
            <w:rStyle w:val="Hyperlink"/>
            <w:rFonts w:ascii="Times New Roman" w:hAnsi="Times New Roman" w:cs="Times New Roman"/>
            <w:sz w:val="24"/>
            <w:szCs w:val="24"/>
            <w:lang w:val="en-GB"/>
          </w:rPr>
          <w:t>XVII</w:t>
        </w:r>
      </w:hyperlink>
      <w:r w:rsidR="00824AC9" w:rsidRPr="00246A08">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 xml:space="preserve">present the results of regression </w:t>
      </w:r>
      <w:hyperlink w:anchor="Equation2" w:history="1">
        <w:r w:rsidRPr="00246A08">
          <w:rPr>
            <w:rStyle w:val="Hyperlink"/>
            <w:rFonts w:ascii="Times New Roman" w:eastAsiaTheme="minorEastAsia" w:hAnsi="Times New Roman" w:cs="Times New Roman"/>
            <w:sz w:val="24"/>
            <w:szCs w:val="24"/>
            <w:lang w:val="en-GB"/>
          </w:rPr>
          <w:t>(2)</w:t>
        </w:r>
      </w:hyperlink>
      <w:r w:rsidRPr="00246A08">
        <w:rPr>
          <w:rFonts w:ascii="Times New Roman" w:hAnsi="Times New Roman" w:cs="Times New Roman"/>
          <w:lang w:val="en-GB"/>
        </w:rPr>
        <w:t xml:space="preserve">. </w:t>
      </w:r>
      <w:r w:rsidRPr="00246A08">
        <w:rPr>
          <w:rFonts w:ascii="Times New Roman" w:hAnsi="Times New Roman" w:cs="Times New Roman"/>
          <w:sz w:val="24"/>
          <w:szCs w:val="24"/>
          <w:lang w:val="en-GB"/>
        </w:rPr>
        <w:t>Th</w:t>
      </w:r>
      <w:r w:rsidR="00824AC9" w:rsidRPr="00246A08">
        <w:rPr>
          <w:rFonts w:ascii="Times New Roman" w:hAnsi="Times New Roman" w:cs="Times New Roman"/>
          <w:sz w:val="24"/>
          <w:szCs w:val="24"/>
          <w:lang w:val="en-GB"/>
        </w:rPr>
        <w:t>ese</w:t>
      </w:r>
      <w:r w:rsidRPr="00246A08">
        <w:rPr>
          <w:rFonts w:ascii="Times New Roman" w:hAnsi="Times New Roman" w:cs="Times New Roman"/>
          <w:sz w:val="24"/>
          <w:szCs w:val="24"/>
          <w:lang w:val="en-GB"/>
        </w:rPr>
        <w:t xml:space="preserve"> table</w:t>
      </w:r>
      <w:r w:rsidR="00824AC9" w:rsidRPr="00246A08">
        <w:rPr>
          <w:rFonts w:ascii="Times New Roman" w:hAnsi="Times New Roman" w:cs="Times New Roman"/>
          <w:sz w:val="24"/>
          <w:szCs w:val="24"/>
          <w:lang w:val="en-GB"/>
        </w:rPr>
        <w:t>s</w:t>
      </w:r>
      <w:r w:rsidRPr="00246A08">
        <w:rPr>
          <w:rFonts w:ascii="Times New Roman" w:hAnsi="Times New Roman" w:cs="Times New Roman"/>
          <w:sz w:val="24"/>
          <w:szCs w:val="24"/>
          <w:lang w:val="en-GB"/>
        </w:rPr>
        <w:t xml:space="preserve"> will help us understand</w:t>
      </w:r>
      <w:r w:rsidR="00646D99">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 xml:space="preserve">how </w:t>
      </w:r>
      <w:r w:rsidR="00621963" w:rsidRPr="00246A08">
        <w:rPr>
          <w:rFonts w:ascii="Times New Roman" w:hAnsi="Times New Roman" w:cs="Times New Roman"/>
          <w:sz w:val="24"/>
          <w:szCs w:val="24"/>
          <w:lang w:val="en-GB"/>
        </w:rPr>
        <w:t xml:space="preserve">the set of portfolios reacts to changes in the </w:t>
      </w:r>
      <w:r w:rsidR="002A31C8" w:rsidRPr="00246A08">
        <w:rPr>
          <w:rFonts w:ascii="Times New Roman" w:hAnsi="Times New Roman" w:cs="Times New Roman"/>
          <w:sz w:val="24"/>
          <w:szCs w:val="24"/>
          <w:lang w:val="en-GB"/>
        </w:rPr>
        <w:t>anticipated</w:t>
      </w:r>
      <w:r w:rsidR="00621963" w:rsidRPr="00246A08">
        <w:rPr>
          <w:rFonts w:ascii="Times New Roman" w:hAnsi="Times New Roman" w:cs="Times New Roman"/>
          <w:sz w:val="24"/>
          <w:szCs w:val="24"/>
          <w:lang w:val="en-GB"/>
        </w:rPr>
        <w:t xml:space="preserve"> and unanticipated elements of inflation and </w:t>
      </w:r>
      <w:r w:rsidR="00824AC9" w:rsidRPr="00246A08">
        <w:rPr>
          <w:rFonts w:ascii="Times New Roman" w:hAnsi="Times New Roman" w:cs="Times New Roman"/>
          <w:sz w:val="24"/>
          <w:szCs w:val="24"/>
          <w:lang w:val="en-GB"/>
        </w:rPr>
        <w:t xml:space="preserve">market </w:t>
      </w:r>
      <w:r w:rsidR="00621963" w:rsidRPr="00246A08">
        <w:rPr>
          <w:rFonts w:ascii="Times New Roman" w:hAnsi="Times New Roman" w:cs="Times New Roman"/>
          <w:sz w:val="24"/>
          <w:szCs w:val="24"/>
          <w:lang w:val="en-GB"/>
        </w:rPr>
        <w:t xml:space="preserve">volatility. </w:t>
      </w:r>
    </w:p>
    <w:p w14:paraId="17D202C9" w14:textId="3B358F54" w:rsidR="00824AC9" w:rsidRPr="00246A08" w:rsidRDefault="00621963" w:rsidP="00824AC9">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benchmark portfolios, EW and 60/40, </w:t>
      </w:r>
      <w:r w:rsidR="001C4E25" w:rsidRPr="00246A08">
        <w:rPr>
          <w:rFonts w:ascii="Times New Roman" w:hAnsi="Times New Roman" w:cs="Times New Roman"/>
          <w:sz w:val="24"/>
          <w:szCs w:val="24"/>
          <w:lang w:val="en-GB"/>
        </w:rPr>
        <w:t>fail to produce statistically significant</w:t>
      </w:r>
      <w:r w:rsidR="00824AC9" w:rsidRPr="00246A08">
        <w:rPr>
          <w:rFonts w:ascii="Times New Roman" w:hAnsi="Times New Roman" w:cs="Times New Roman"/>
          <w:sz w:val="24"/>
          <w:szCs w:val="24"/>
          <w:lang w:val="en-GB"/>
        </w:rPr>
        <w:t xml:space="preserve"> sensitivity to either component</w:t>
      </w:r>
      <w:r w:rsidR="001C4E25" w:rsidRPr="00246A08">
        <w:rPr>
          <w:rFonts w:ascii="Times New Roman" w:hAnsi="Times New Roman" w:cs="Times New Roman"/>
          <w:sz w:val="24"/>
          <w:szCs w:val="24"/>
          <w:lang w:val="en-GB"/>
        </w:rPr>
        <w:t xml:space="preserve"> inflation. Both are also very far way from being effective inflation hedges. The only positive beta is the expected inflation beta in EW. But for every percentage point change in the expected year-over-year inflation rate the excess returns of this portfolio only increases 0.14 percentage points. Additionally, both, fail to hedge both components of volatility, significantly. </w:t>
      </w:r>
      <w:r w:rsidR="00634F4E" w:rsidRPr="00246A08">
        <w:rPr>
          <w:rFonts w:ascii="Times New Roman" w:hAnsi="Times New Roman" w:cs="Times New Roman"/>
          <w:sz w:val="24"/>
          <w:szCs w:val="24"/>
          <w:lang w:val="en-GB"/>
        </w:rPr>
        <w:t>These traditional allocation models do have high explanatory power</w:t>
      </w:r>
      <w:r w:rsidR="00824AC9" w:rsidRPr="00246A08">
        <w:rPr>
          <w:rFonts w:ascii="Times New Roman" w:hAnsi="Times New Roman" w:cs="Times New Roman"/>
          <w:sz w:val="24"/>
          <w:szCs w:val="24"/>
          <w:lang w:val="en-GB"/>
        </w:rPr>
        <w:t>,</w:t>
      </w:r>
      <w:r w:rsidR="00634F4E" w:rsidRPr="00246A08">
        <w:rPr>
          <w:rFonts w:ascii="Times New Roman" w:hAnsi="Times New Roman" w:cs="Times New Roman"/>
          <w:sz w:val="24"/>
          <w:szCs w:val="24"/>
          <w:lang w:val="en-GB"/>
        </w:rPr>
        <w:t xml:space="preserve"> which means that these components of the macroeconomic variables in our study </w:t>
      </w:r>
      <w:r w:rsidR="00824AC9" w:rsidRPr="00246A08">
        <w:rPr>
          <w:rFonts w:ascii="Times New Roman" w:hAnsi="Times New Roman" w:cs="Times New Roman"/>
          <w:sz w:val="24"/>
          <w:szCs w:val="24"/>
          <w:lang w:val="en-GB"/>
        </w:rPr>
        <w:t xml:space="preserve">account for more than a third of the portfolio’s variance. </w:t>
      </w:r>
    </w:p>
    <w:p w14:paraId="118695F4" w14:textId="133BA082" w:rsidR="00824AC9" w:rsidRPr="00246A08" w:rsidRDefault="00824AC9" w:rsidP="00824AC9">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optimized portfolios do not provide an inflation hedge and suffer with positive changes in the inflation rate, </w:t>
      </w:r>
      <w:r w:rsidR="001702C7" w:rsidRPr="00246A08">
        <w:rPr>
          <w:rFonts w:ascii="Times New Roman" w:hAnsi="Times New Roman" w:cs="Times New Roman"/>
          <w:sz w:val="24"/>
          <w:szCs w:val="24"/>
          <w:lang w:val="en-GB"/>
        </w:rPr>
        <w:t>either</w:t>
      </w:r>
      <w:r w:rsidRPr="00246A08">
        <w:rPr>
          <w:rFonts w:ascii="Times New Roman" w:hAnsi="Times New Roman" w:cs="Times New Roman"/>
          <w:sz w:val="24"/>
          <w:szCs w:val="24"/>
          <w:lang w:val="en-GB"/>
        </w:rPr>
        <w:t xml:space="preserve"> expected or unexpected changes. As expected, they do hedge volatility and volatility innovations, with a few exceptions, suc</w:t>
      </w:r>
      <w:r w:rsidR="007060B5" w:rsidRPr="00246A08">
        <w:rPr>
          <w:rFonts w:ascii="Times New Roman" w:hAnsi="Times New Roman" w:cs="Times New Roman"/>
          <w:sz w:val="24"/>
          <w:szCs w:val="24"/>
          <w:lang w:val="en-GB"/>
        </w:rPr>
        <w:t>h</w:t>
      </w:r>
      <w:r w:rsidRPr="00246A08">
        <w:rPr>
          <w:rFonts w:ascii="Times New Roman" w:hAnsi="Times New Roman" w:cs="Times New Roman"/>
          <w:sz w:val="24"/>
          <w:szCs w:val="24"/>
          <w:lang w:val="en-GB"/>
        </w:rPr>
        <w:t xml:space="preserve"> as the RPP and </w:t>
      </w:r>
      <w:r w:rsidR="007060B5" w:rsidRPr="00246A08">
        <w:rPr>
          <w:rFonts w:ascii="Times New Roman" w:hAnsi="Times New Roman" w:cs="Times New Roman"/>
          <w:sz w:val="24"/>
          <w:szCs w:val="24"/>
          <w:lang w:val="en-GB"/>
        </w:rPr>
        <w:t>TB</w:t>
      </w:r>
      <w:r w:rsidRPr="00246A08">
        <w:rPr>
          <w:rFonts w:ascii="Times New Roman" w:hAnsi="Times New Roman" w:cs="Times New Roman"/>
          <w:sz w:val="24"/>
          <w:szCs w:val="24"/>
          <w:lang w:val="en-GB"/>
        </w:rPr>
        <w:t xml:space="preserve">. However, most of the results for the inflation sensitivity is not statistically significant. Conversely, </w:t>
      </w:r>
      <w:r w:rsidR="00646D99" w:rsidRPr="00246A08">
        <w:rPr>
          <w:rFonts w:ascii="Times New Roman" w:hAnsi="Times New Roman" w:cs="Times New Roman"/>
          <w:sz w:val="24"/>
          <w:szCs w:val="24"/>
          <w:lang w:val="en-GB"/>
        </w:rPr>
        <w:t>most of</w:t>
      </w:r>
      <w:r w:rsidRPr="00246A08">
        <w:rPr>
          <w:rFonts w:ascii="Times New Roman" w:hAnsi="Times New Roman" w:cs="Times New Roman"/>
          <w:sz w:val="24"/>
          <w:szCs w:val="24"/>
          <w:lang w:val="en-GB"/>
        </w:rPr>
        <w:t xml:space="preserve"> these optimized portfolios do have significant results in </w:t>
      </w:r>
      <w:r w:rsidR="002A31C8" w:rsidRPr="00246A08">
        <w:rPr>
          <w:rFonts w:ascii="Times New Roman" w:hAnsi="Times New Roman" w:cs="Times New Roman"/>
          <w:sz w:val="24"/>
          <w:szCs w:val="24"/>
          <w:lang w:val="en-GB"/>
        </w:rPr>
        <w:t>volatility</w:t>
      </w:r>
      <w:r w:rsidRPr="00246A08">
        <w:rPr>
          <w:rFonts w:ascii="Times New Roman" w:hAnsi="Times New Roman" w:cs="Times New Roman"/>
          <w:sz w:val="24"/>
          <w:szCs w:val="24"/>
          <w:lang w:val="en-GB"/>
        </w:rPr>
        <w:t xml:space="preserve"> related betas, supporting the goal of their optimization techniques. Interestingly, TB and RPP are the only ones with considerable explanatory power in the models. The only </w:t>
      </w:r>
      <w:r w:rsidR="00646D99" w:rsidRPr="00246A08">
        <w:rPr>
          <w:rFonts w:ascii="Times New Roman" w:hAnsi="Times New Roman" w:cs="Times New Roman"/>
          <w:sz w:val="24"/>
          <w:szCs w:val="24"/>
          <w:lang w:val="en-GB"/>
        </w:rPr>
        <w:t>portfolio</w:t>
      </w:r>
      <w:r w:rsidRPr="00246A08">
        <w:rPr>
          <w:rFonts w:ascii="Times New Roman" w:hAnsi="Times New Roman" w:cs="Times New Roman"/>
          <w:sz w:val="24"/>
          <w:szCs w:val="24"/>
          <w:lang w:val="en-GB"/>
        </w:rPr>
        <w:t xml:space="preserve"> close to being an expected inflation hedge is the portfolio composed by alternative assets. This does not stop this portfolio from being one of the worst affected by unexpected inflation. Our signature portfolios present very distinct </w:t>
      </w:r>
      <w:r w:rsidRPr="00246A08">
        <w:rPr>
          <w:rFonts w:ascii="Times New Roman" w:hAnsi="Times New Roman" w:cs="Times New Roman"/>
          <w:sz w:val="24"/>
          <w:szCs w:val="24"/>
          <w:lang w:val="en-GB"/>
        </w:rPr>
        <w:lastRenderedPageBreak/>
        <w:t xml:space="preserve">behaviours. None hedges inflation components. ESP does hedge volatility risk, but the SBS portfolio fails to do both. </w:t>
      </w:r>
    </w:p>
    <w:p w14:paraId="4CE176BD" w14:textId="3533CF60" w:rsidR="00DF0DD2" w:rsidRPr="00246A08" w:rsidRDefault="00824AC9" w:rsidP="007A225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Table XVII shows that even if we account for volatility clustering</w:t>
      </w:r>
      <w:r w:rsidR="00897FE9">
        <w:rPr>
          <w:rFonts w:ascii="Times New Roman" w:hAnsi="Times New Roman" w:cs="Times New Roman"/>
          <w:sz w:val="24"/>
          <w:szCs w:val="24"/>
          <w:lang w:val="en-GB"/>
        </w:rPr>
        <w:t>,</w:t>
      </w:r>
      <w:r w:rsidRPr="00246A08">
        <w:rPr>
          <w:rFonts w:ascii="Times New Roman" w:hAnsi="Times New Roman" w:cs="Times New Roman"/>
          <w:sz w:val="24"/>
          <w:szCs w:val="24"/>
          <w:lang w:val="en-GB"/>
        </w:rPr>
        <w:t xml:space="preserve"> the results for the portfolios do not change much in terms of hedging capabilities. ESP’s volatility hedging profile also fades. The only portfolios capable of maintaining their hedging profile for volatility, since all of them once again fail to hedge inflation, are the MVP, MDR and MSVP for the optimized portfolios. Underscoring once more the value of risk minimization and diversification maximization used. The </w:t>
      </w:r>
      <w:r w:rsidR="002A31C8" w:rsidRPr="00246A08">
        <w:rPr>
          <w:rFonts w:ascii="Times New Roman" w:hAnsi="Times New Roman" w:cs="Times New Roman"/>
          <w:sz w:val="24"/>
          <w:szCs w:val="24"/>
          <w:lang w:val="en-GB"/>
        </w:rPr>
        <w:t>portfolio</w:t>
      </w:r>
      <w:r w:rsidRPr="00246A08">
        <w:rPr>
          <w:rFonts w:ascii="Times New Roman" w:hAnsi="Times New Roman" w:cs="Times New Roman"/>
          <w:sz w:val="24"/>
          <w:szCs w:val="24"/>
          <w:lang w:val="en-GB"/>
        </w:rPr>
        <w:t xml:space="preserve"> composed by the foreign exchanges is the one closer to perfectly hedge both volatility components, even if the results are not statistically significant and the model accounts for a very low share of the variance in this portfolio’s nominal excess returns. </w:t>
      </w:r>
    </w:p>
    <w:p w14:paraId="1D45F6EA" w14:textId="201E325F" w:rsidR="00533238" w:rsidRDefault="00824AC9" w:rsidP="007A225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main </w:t>
      </w:r>
      <w:r w:rsidR="002A31C8" w:rsidRPr="00246A08">
        <w:rPr>
          <w:rFonts w:ascii="Times New Roman" w:hAnsi="Times New Roman" w:cs="Times New Roman"/>
          <w:sz w:val="24"/>
          <w:szCs w:val="24"/>
          <w:lang w:val="en-GB"/>
        </w:rPr>
        <w:t>takeaway</w:t>
      </w:r>
      <w:r w:rsidRPr="00246A08">
        <w:rPr>
          <w:rFonts w:ascii="Times New Roman" w:hAnsi="Times New Roman" w:cs="Times New Roman"/>
          <w:sz w:val="24"/>
          <w:szCs w:val="24"/>
          <w:lang w:val="en-GB"/>
        </w:rPr>
        <w:t xml:space="preserve"> from these </w:t>
      </w:r>
      <w:r w:rsidR="002A31C8" w:rsidRPr="00246A08">
        <w:rPr>
          <w:rFonts w:ascii="Times New Roman" w:hAnsi="Times New Roman" w:cs="Times New Roman"/>
          <w:sz w:val="24"/>
          <w:szCs w:val="24"/>
          <w:lang w:val="en-GB"/>
        </w:rPr>
        <w:t>results</w:t>
      </w:r>
      <w:r w:rsidRPr="00246A08">
        <w:rPr>
          <w:rFonts w:ascii="Times New Roman" w:hAnsi="Times New Roman" w:cs="Times New Roman"/>
          <w:sz w:val="24"/>
          <w:szCs w:val="24"/>
          <w:lang w:val="en-GB"/>
        </w:rPr>
        <w:t xml:space="preserve"> is that the portfolio optimization techniques may reduce exposure to expected volatility and volatility shocks,</w:t>
      </w:r>
      <w:r w:rsidR="00E701D6" w:rsidRPr="00246A08">
        <w:rPr>
          <w:rFonts w:ascii="Times New Roman" w:hAnsi="Times New Roman" w:cs="Times New Roman"/>
          <w:sz w:val="24"/>
          <w:szCs w:val="24"/>
          <w:lang w:val="en-GB"/>
        </w:rPr>
        <w:t xml:space="preserve"> but</w:t>
      </w:r>
      <w:r w:rsidRPr="00246A08">
        <w:rPr>
          <w:rFonts w:ascii="Times New Roman" w:hAnsi="Times New Roman" w:cs="Times New Roman"/>
          <w:sz w:val="24"/>
          <w:szCs w:val="24"/>
          <w:lang w:val="en-GB"/>
        </w:rPr>
        <w:t xml:space="preserve"> no portfolio is capable of hedging either inflation component.</w:t>
      </w:r>
      <w:r w:rsidR="00E701D6" w:rsidRPr="00246A08">
        <w:rPr>
          <w:rFonts w:ascii="Times New Roman" w:hAnsi="Times New Roman" w:cs="Times New Roman"/>
          <w:sz w:val="24"/>
          <w:szCs w:val="24"/>
          <w:lang w:val="en-GB"/>
        </w:rPr>
        <w:t xml:space="preserve"> Furthermore, the weakness of the inflation betas, both in sensitivity and significance, suggests that inflation risk is either insufficiently priced in the assets and consequently in the portfolios, or is offset by other risk factors. </w:t>
      </w:r>
    </w:p>
    <w:p w14:paraId="45C6DD0E" w14:textId="77777777" w:rsidR="00533238" w:rsidRPr="00246A08" w:rsidRDefault="00533238" w:rsidP="007A225D">
      <w:pPr>
        <w:pStyle w:val="NoSpacing"/>
        <w:spacing w:line="360" w:lineRule="auto"/>
        <w:jc w:val="both"/>
        <w:rPr>
          <w:rFonts w:ascii="Times New Roman" w:hAnsi="Times New Roman" w:cs="Times New Roman"/>
          <w:sz w:val="24"/>
          <w:szCs w:val="24"/>
          <w:lang w:val="en-GB"/>
        </w:rPr>
      </w:pPr>
    </w:p>
    <w:p w14:paraId="72EF27AC" w14:textId="410FF5D5" w:rsidR="00E701D6" w:rsidRPr="00246A08" w:rsidRDefault="009E1D67" w:rsidP="009E1D67">
      <w:pPr>
        <w:pStyle w:val="Heading3"/>
        <w:rPr>
          <w:rFonts w:ascii="Times New Roman" w:eastAsiaTheme="minorEastAsia" w:hAnsi="Times New Roman" w:cs="Times New Roman"/>
          <w:b/>
          <w:bCs/>
          <w:color w:val="000000" w:themeColor="text1"/>
        </w:rPr>
      </w:pPr>
      <w:bookmarkStart w:id="32" w:name="_Toc199456155"/>
      <w:r w:rsidRPr="00246A08">
        <w:rPr>
          <w:rFonts w:ascii="Times New Roman" w:eastAsiaTheme="minorEastAsia" w:hAnsi="Times New Roman" w:cs="Times New Roman"/>
          <w:b/>
          <w:bCs/>
          <w:color w:val="000000" w:themeColor="text1"/>
        </w:rPr>
        <w:t xml:space="preserve">4.3.2 </w:t>
      </w:r>
      <w:r w:rsidR="00E701D6" w:rsidRPr="00246A08">
        <w:rPr>
          <w:rFonts w:ascii="Times New Roman" w:eastAsiaTheme="minorEastAsia" w:hAnsi="Times New Roman" w:cs="Times New Roman"/>
          <w:b/>
          <w:bCs/>
          <w:color w:val="000000" w:themeColor="text1"/>
        </w:rPr>
        <w:t>Lagged Variables Regression</w:t>
      </w:r>
      <w:bookmarkEnd w:id="32"/>
    </w:p>
    <w:p w14:paraId="2A718ECC" w14:textId="77777777" w:rsidR="00DF0DD2" w:rsidRPr="00246A08" w:rsidRDefault="00DF0DD2" w:rsidP="007A225D">
      <w:pPr>
        <w:pStyle w:val="NoSpacing"/>
        <w:spacing w:line="360" w:lineRule="auto"/>
        <w:jc w:val="both"/>
        <w:rPr>
          <w:rFonts w:ascii="Times New Roman" w:hAnsi="Times New Roman" w:cs="Times New Roman"/>
          <w:sz w:val="24"/>
          <w:szCs w:val="24"/>
          <w:lang w:val="en-GB"/>
        </w:rPr>
      </w:pPr>
    </w:p>
    <w:p w14:paraId="7BE3CAEC" w14:textId="2D5F5924" w:rsidR="00E701D6" w:rsidRPr="00246A08" w:rsidRDefault="00E701D6" w:rsidP="007A225D">
      <w:pPr>
        <w:pStyle w:val="NoSpacing"/>
        <w:spacing w:line="360" w:lineRule="auto"/>
        <w:jc w:val="both"/>
        <w:rPr>
          <w:rFonts w:ascii="Times New Roman" w:hAnsi="Times New Roman" w:cs="Times New Roman"/>
          <w:sz w:val="24"/>
          <w:szCs w:val="24"/>
          <w:lang w:val="en-GB"/>
        </w:rPr>
      </w:pPr>
      <w:hyperlink w:anchor="Table_XVIII" w:history="1">
        <w:r w:rsidRPr="00246A08">
          <w:rPr>
            <w:rStyle w:val="Hyperlink"/>
            <w:rFonts w:ascii="Times New Roman" w:hAnsi="Times New Roman" w:cs="Times New Roman"/>
            <w:sz w:val="24"/>
            <w:szCs w:val="24"/>
            <w:lang w:val="en-GB"/>
          </w:rPr>
          <w:t>Table XVIII</w:t>
        </w:r>
      </w:hyperlink>
      <w:r w:rsidRPr="00246A08">
        <w:rPr>
          <w:rFonts w:ascii="Times New Roman" w:hAnsi="Times New Roman" w:cs="Times New Roman"/>
          <w:sz w:val="24"/>
          <w:szCs w:val="24"/>
          <w:lang w:val="en-GB"/>
        </w:rPr>
        <w:t xml:space="preserve"> and </w:t>
      </w:r>
      <w:hyperlink w:anchor="Table_XIX" w:history="1">
        <w:r w:rsidRPr="00246A08">
          <w:rPr>
            <w:rStyle w:val="Hyperlink"/>
            <w:rFonts w:ascii="Times New Roman" w:hAnsi="Times New Roman" w:cs="Times New Roman"/>
            <w:sz w:val="24"/>
            <w:szCs w:val="24"/>
            <w:lang w:val="en-GB"/>
          </w:rPr>
          <w:t>XIX</w:t>
        </w:r>
      </w:hyperlink>
      <w:r w:rsidRPr="00246A08">
        <w:rPr>
          <w:rFonts w:ascii="Times New Roman" w:hAnsi="Times New Roman" w:cs="Times New Roman"/>
          <w:sz w:val="24"/>
          <w:szCs w:val="24"/>
          <w:lang w:val="en-GB"/>
        </w:rPr>
        <w:t xml:space="preserve"> present the results of regressing nominal excess returns, of our portfolio universe, on the five lags of year-over-year inflation and realized or conditional volatility, respectively. </w:t>
      </w:r>
    </w:p>
    <w:p w14:paraId="615884F8" w14:textId="3013F780" w:rsidR="00E701D6" w:rsidRPr="00246A08" w:rsidRDefault="00E701D6" w:rsidP="007A225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lags of the inflation betas indicate that most portfolios do not exhibit strong or consistent sensitivity to past inflation rates. The regression coefficients are generally very distant from inflation hedging. The </w:t>
      </w:r>
      <w:r w:rsidR="002A31C8" w:rsidRPr="00246A08">
        <w:rPr>
          <w:rFonts w:ascii="Times New Roman" w:hAnsi="Times New Roman" w:cs="Times New Roman"/>
          <w:sz w:val="24"/>
          <w:szCs w:val="24"/>
          <w:lang w:val="en-GB"/>
        </w:rPr>
        <w:t>results</w:t>
      </w:r>
      <w:r w:rsidRPr="00246A08">
        <w:rPr>
          <w:rFonts w:ascii="Times New Roman" w:hAnsi="Times New Roman" w:cs="Times New Roman"/>
          <w:sz w:val="24"/>
          <w:szCs w:val="24"/>
          <w:lang w:val="en-GB"/>
        </w:rPr>
        <w:t xml:space="preserve"> for the first lag imply that most portfolios suffer substantially from inflation changes and often in inverse relation to these fluctuations. There are few exceptions though, MCP and ESP, perform quite well in this lag, nearly perfectly hedging inflation. However, </w:t>
      </w:r>
      <w:r w:rsidR="002A31C8" w:rsidRPr="00246A08">
        <w:rPr>
          <w:rFonts w:ascii="Times New Roman" w:hAnsi="Times New Roman" w:cs="Times New Roman"/>
          <w:sz w:val="24"/>
          <w:szCs w:val="24"/>
          <w:lang w:val="en-GB"/>
        </w:rPr>
        <w:t xml:space="preserve">these </w:t>
      </w:r>
      <w:r w:rsidRPr="00246A08">
        <w:rPr>
          <w:rFonts w:ascii="Times New Roman" w:hAnsi="Times New Roman" w:cs="Times New Roman"/>
          <w:sz w:val="24"/>
          <w:szCs w:val="24"/>
          <w:lang w:val="en-GB"/>
        </w:rPr>
        <w:t>portfolios</w:t>
      </w:r>
      <w:r w:rsidR="00C75795" w:rsidRPr="00246A08">
        <w:rPr>
          <w:rFonts w:ascii="Times New Roman" w:hAnsi="Times New Roman" w:cs="Times New Roman"/>
          <w:sz w:val="24"/>
          <w:szCs w:val="24"/>
          <w:lang w:val="en-GB"/>
        </w:rPr>
        <w:t>’</w:t>
      </w:r>
      <w:r w:rsidRPr="00246A08">
        <w:rPr>
          <w:rFonts w:ascii="Times New Roman" w:hAnsi="Times New Roman" w:cs="Times New Roman"/>
          <w:sz w:val="24"/>
          <w:szCs w:val="24"/>
          <w:lang w:val="en-GB"/>
        </w:rPr>
        <w:t xml:space="preserve"> returns lose this momentum in the second lag. Interestingly, the portfolios that had negative sensitivity in the first lag, compensate those losses in the second lag and most of them even outperform that compensation. Results for the third lag almost mirror those of the first lag, with the MCP and ESP again hedging inflation at this lag. The </w:t>
      </w:r>
      <w:r w:rsidR="00897FE9">
        <w:rPr>
          <w:rFonts w:ascii="Times New Roman" w:hAnsi="Times New Roman" w:cs="Times New Roman"/>
          <w:sz w:val="24"/>
          <w:szCs w:val="24"/>
          <w:lang w:val="en-GB"/>
        </w:rPr>
        <w:t xml:space="preserve">Stocks portfolio </w:t>
      </w:r>
      <w:r w:rsidRPr="00246A08">
        <w:rPr>
          <w:rFonts w:ascii="Times New Roman" w:hAnsi="Times New Roman" w:cs="Times New Roman"/>
          <w:sz w:val="24"/>
          <w:szCs w:val="24"/>
          <w:lang w:val="en-GB"/>
        </w:rPr>
        <w:t xml:space="preserve">exhibits the highest amplitude of coefficients, indicating a severe sensitivity to inflation rates. If in the past section, Alts, seemed to be an expected inflation hedge, this idea fades in this model, its results are not indicative of any hedging </w:t>
      </w:r>
      <w:r w:rsidR="002A31C8" w:rsidRPr="00246A08">
        <w:rPr>
          <w:rFonts w:ascii="Times New Roman" w:hAnsi="Times New Roman" w:cs="Times New Roman"/>
          <w:sz w:val="24"/>
          <w:szCs w:val="24"/>
          <w:lang w:val="en-GB"/>
        </w:rPr>
        <w:t>capability</w:t>
      </w:r>
      <w:r w:rsidRPr="00246A08">
        <w:rPr>
          <w:rFonts w:ascii="Times New Roman" w:hAnsi="Times New Roman" w:cs="Times New Roman"/>
          <w:sz w:val="24"/>
          <w:szCs w:val="24"/>
          <w:lang w:val="en-GB"/>
        </w:rPr>
        <w:t xml:space="preserve">. The optimized portfolios display less magnitude in the inflation coefficients than the literature based </w:t>
      </w:r>
      <w:r w:rsidRPr="00246A08">
        <w:rPr>
          <w:rFonts w:ascii="Times New Roman" w:hAnsi="Times New Roman" w:cs="Times New Roman"/>
          <w:sz w:val="24"/>
          <w:szCs w:val="24"/>
          <w:lang w:val="en-GB"/>
        </w:rPr>
        <w:lastRenderedPageBreak/>
        <w:t xml:space="preserve">or traditional portfolios. The signature portfolios, ESP an SBS, again exhibit opposite results, SBS is even the portfolio for which the returns have the worst sensitivity to the inflation rates. Overall, the sum of the inflation coefficients is very small and close to zero, reinforcing the previous conclusion that these portfolios fail to deliver robust inflation protection. </w:t>
      </w:r>
    </w:p>
    <w:p w14:paraId="52E0002F" w14:textId="6F58584E" w:rsidR="00E701D6" w:rsidRPr="00246A08" w:rsidRDefault="00E701D6" w:rsidP="007A225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The lags of the realized volatility tell a different story. While most coefficients are not statistically significant, certain portfolios, seem to hedge volatility over the five lags. MVP, MDR, MSVP, FX and ESP are the ones that consistently, with minor deviations, hedge realized volatility changes. These are also the portfolios with the sum of beta coefficients closer to zero, and consequently, closer to volatility hedging. Most of this is due to their optimization methodologies, that aims at reducing risk or increasing diversification. </w:t>
      </w:r>
      <w:r w:rsidR="002A31C8" w:rsidRPr="00246A08">
        <w:rPr>
          <w:rFonts w:ascii="Times New Roman" w:hAnsi="Times New Roman" w:cs="Times New Roman"/>
          <w:sz w:val="24"/>
          <w:szCs w:val="24"/>
          <w:lang w:val="en-GB"/>
        </w:rPr>
        <w:t>The FX portfolio</w:t>
      </w:r>
      <w:r w:rsidRPr="00246A08">
        <w:rPr>
          <w:rFonts w:ascii="Times New Roman" w:hAnsi="Times New Roman" w:cs="Times New Roman"/>
          <w:sz w:val="24"/>
          <w:szCs w:val="24"/>
          <w:lang w:val="en-GB"/>
        </w:rPr>
        <w:t xml:space="preserve"> is the only naïve portfolio that is included in this list. This is probably due to the small impact that these macroeconomic variables have on the global currency markets. However, the lack of statistical significance, suggests that these portfolios should not be relied upon as robust volatility hedges. The explanatory power of these regressions, measured by the R-squared </w:t>
      </w:r>
      <w:r w:rsidR="002A31C8" w:rsidRPr="00246A08">
        <w:rPr>
          <w:rFonts w:ascii="Times New Roman" w:hAnsi="Times New Roman" w:cs="Times New Roman"/>
          <w:sz w:val="24"/>
          <w:szCs w:val="24"/>
          <w:lang w:val="en-GB"/>
        </w:rPr>
        <w:t>values</w:t>
      </w:r>
      <w:r w:rsidRPr="00246A08">
        <w:rPr>
          <w:rFonts w:ascii="Times New Roman" w:hAnsi="Times New Roman" w:cs="Times New Roman"/>
          <w:sz w:val="24"/>
          <w:szCs w:val="24"/>
          <w:lang w:val="en-GB"/>
        </w:rPr>
        <w:t>, is, as we saw in the assets</w:t>
      </w:r>
      <w:r w:rsidR="00897FE9">
        <w:rPr>
          <w:rFonts w:ascii="Times New Roman" w:hAnsi="Times New Roman" w:cs="Times New Roman"/>
          <w:sz w:val="24"/>
          <w:szCs w:val="24"/>
          <w:lang w:val="en-GB"/>
        </w:rPr>
        <w:t>’</w:t>
      </w:r>
      <w:r w:rsidRPr="00246A08">
        <w:rPr>
          <w:rFonts w:ascii="Times New Roman" w:hAnsi="Times New Roman" w:cs="Times New Roman"/>
          <w:sz w:val="24"/>
          <w:szCs w:val="24"/>
          <w:lang w:val="en-GB"/>
        </w:rPr>
        <w:t xml:space="preserve"> regression</w:t>
      </w:r>
      <w:r w:rsidR="00897FE9">
        <w:rPr>
          <w:rFonts w:ascii="Times New Roman" w:hAnsi="Times New Roman" w:cs="Times New Roman"/>
          <w:sz w:val="24"/>
          <w:szCs w:val="24"/>
          <w:lang w:val="en-GB"/>
        </w:rPr>
        <w:t>s</w:t>
      </w:r>
      <w:r w:rsidRPr="00246A08">
        <w:rPr>
          <w:rFonts w:ascii="Times New Roman" w:hAnsi="Times New Roman" w:cs="Times New Roman"/>
          <w:sz w:val="24"/>
          <w:szCs w:val="24"/>
          <w:lang w:val="en-GB"/>
        </w:rPr>
        <w:t>, moderate at best. However, the results for the RMSE, SE_α and DW test, show that the models fit the data reasonably well in terms of residual dispersion</w:t>
      </w:r>
      <w:r w:rsidR="007266BF" w:rsidRPr="00246A08">
        <w:rPr>
          <w:rFonts w:ascii="Times New Roman" w:hAnsi="Times New Roman" w:cs="Times New Roman"/>
          <w:sz w:val="24"/>
          <w:szCs w:val="24"/>
          <w:lang w:val="en-GB"/>
        </w:rPr>
        <w:t xml:space="preserve">; </w:t>
      </w:r>
      <w:r w:rsidRPr="00246A08">
        <w:rPr>
          <w:rFonts w:ascii="Times New Roman" w:hAnsi="Times New Roman" w:cs="Times New Roman"/>
          <w:sz w:val="24"/>
          <w:szCs w:val="24"/>
          <w:lang w:val="en-GB"/>
        </w:rPr>
        <w:t>that there is little autocorrelation in the residuals</w:t>
      </w:r>
      <w:r w:rsidR="007266BF" w:rsidRPr="00246A08">
        <w:rPr>
          <w:rFonts w:ascii="Times New Roman" w:hAnsi="Times New Roman" w:cs="Times New Roman"/>
          <w:sz w:val="24"/>
          <w:szCs w:val="24"/>
          <w:lang w:val="en-GB"/>
        </w:rPr>
        <w:t>;</w:t>
      </w:r>
      <w:r w:rsidRPr="00246A08">
        <w:rPr>
          <w:rFonts w:ascii="Times New Roman" w:hAnsi="Times New Roman" w:cs="Times New Roman"/>
          <w:sz w:val="24"/>
          <w:szCs w:val="24"/>
          <w:lang w:val="en-GB"/>
        </w:rPr>
        <w:t xml:space="preserve"> and that the conclusions taken from these models </w:t>
      </w:r>
      <w:r w:rsidR="00897FE9">
        <w:rPr>
          <w:rFonts w:ascii="Times New Roman" w:hAnsi="Times New Roman" w:cs="Times New Roman"/>
          <w:sz w:val="24"/>
          <w:szCs w:val="24"/>
          <w:lang w:val="en-GB"/>
        </w:rPr>
        <w:t>are</w:t>
      </w:r>
      <w:r w:rsidRPr="00246A08">
        <w:rPr>
          <w:rFonts w:ascii="Times New Roman" w:hAnsi="Times New Roman" w:cs="Times New Roman"/>
          <w:sz w:val="24"/>
          <w:szCs w:val="24"/>
          <w:lang w:val="en-GB"/>
        </w:rPr>
        <w:t xml:space="preserve"> generally reliable</w:t>
      </w:r>
      <w:r w:rsidR="007266BF" w:rsidRPr="00246A08">
        <w:rPr>
          <w:rFonts w:ascii="Times New Roman" w:hAnsi="Times New Roman" w:cs="Times New Roman"/>
          <w:sz w:val="24"/>
          <w:szCs w:val="24"/>
          <w:lang w:val="en-GB"/>
        </w:rPr>
        <w:t>.</w:t>
      </w:r>
    </w:p>
    <w:p w14:paraId="1619EA95" w14:textId="501E2BB0" w:rsidR="00E701D6" w:rsidRPr="00246A08" w:rsidRDefault="004D7E8B" w:rsidP="007A225D">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 xml:space="preserve">In Table XIX, the regression coefficients for the inflation lags are very similar to the ones described for table XVIII, i.e., the first lag shows a negative relation between the changes in the inflation rate and that of portfolios’ returns. The only exceptions are, yet again, ESP and MCP. However, ESP is now far from the inflation capability it showcased </w:t>
      </w:r>
      <w:r w:rsidR="00FA00C6">
        <w:rPr>
          <w:rFonts w:ascii="Times New Roman" w:hAnsi="Times New Roman" w:cs="Times New Roman"/>
          <w:sz w:val="24"/>
          <w:szCs w:val="24"/>
          <w:lang w:val="en-GB"/>
        </w:rPr>
        <w:t>before</w:t>
      </w:r>
      <w:r w:rsidRPr="00246A08">
        <w:rPr>
          <w:rFonts w:ascii="Times New Roman" w:hAnsi="Times New Roman" w:cs="Times New Roman"/>
          <w:sz w:val="24"/>
          <w:szCs w:val="24"/>
          <w:lang w:val="en-GB"/>
        </w:rPr>
        <w:t xml:space="preserve">. The </w:t>
      </w:r>
      <w:r w:rsidR="002A31C8" w:rsidRPr="00246A08">
        <w:rPr>
          <w:rFonts w:ascii="Times New Roman" w:hAnsi="Times New Roman" w:cs="Times New Roman"/>
          <w:sz w:val="24"/>
          <w:szCs w:val="24"/>
          <w:lang w:val="en-GB"/>
        </w:rPr>
        <w:t>mirroring</w:t>
      </w:r>
      <w:r w:rsidRPr="00246A08">
        <w:rPr>
          <w:rFonts w:ascii="Times New Roman" w:hAnsi="Times New Roman" w:cs="Times New Roman"/>
          <w:sz w:val="24"/>
          <w:szCs w:val="24"/>
          <w:lang w:val="en-GB"/>
        </w:rPr>
        <w:t xml:space="preserve"> effect we saw </w:t>
      </w:r>
      <w:r w:rsidR="00FA00C6">
        <w:rPr>
          <w:rFonts w:ascii="Times New Roman" w:hAnsi="Times New Roman" w:cs="Times New Roman"/>
          <w:sz w:val="24"/>
          <w:szCs w:val="24"/>
          <w:lang w:val="en-GB"/>
        </w:rPr>
        <w:t>earlier</w:t>
      </w:r>
      <w:r w:rsidRPr="00246A08">
        <w:rPr>
          <w:rFonts w:ascii="Times New Roman" w:hAnsi="Times New Roman" w:cs="Times New Roman"/>
          <w:sz w:val="24"/>
          <w:szCs w:val="24"/>
          <w:lang w:val="en-GB"/>
        </w:rPr>
        <w:t xml:space="preserve"> also stands here. Second lag coefficients are, in general, compensating those from the first lag. And the first lag </w:t>
      </w:r>
      <w:r w:rsidR="00FA00C6">
        <w:rPr>
          <w:rFonts w:ascii="Times New Roman" w:hAnsi="Times New Roman" w:cs="Times New Roman"/>
          <w:sz w:val="24"/>
          <w:szCs w:val="24"/>
          <w:lang w:val="en-GB"/>
        </w:rPr>
        <w:t>provides</w:t>
      </w:r>
      <w:r w:rsidRPr="00246A08">
        <w:rPr>
          <w:rFonts w:ascii="Times New Roman" w:hAnsi="Times New Roman" w:cs="Times New Roman"/>
          <w:sz w:val="24"/>
          <w:szCs w:val="24"/>
          <w:lang w:val="en-GB"/>
        </w:rPr>
        <w:t xml:space="preserve"> a blueprint for the third l</w:t>
      </w:r>
      <w:r w:rsidR="00FA00C6">
        <w:rPr>
          <w:rFonts w:ascii="Times New Roman" w:hAnsi="Times New Roman" w:cs="Times New Roman"/>
          <w:sz w:val="24"/>
          <w:szCs w:val="24"/>
          <w:lang w:val="en-GB"/>
        </w:rPr>
        <w:t>a</w:t>
      </w:r>
      <w:r w:rsidRPr="00246A08">
        <w:rPr>
          <w:rFonts w:ascii="Times New Roman" w:hAnsi="Times New Roman" w:cs="Times New Roman"/>
          <w:sz w:val="24"/>
          <w:szCs w:val="24"/>
          <w:lang w:val="en-GB"/>
        </w:rPr>
        <w:t xml:space="preserve">g. Over the five lags, still no model </w:t>
      </w:r>
      <w:r w:rsidR="00FA00C6" w:rsidRPr="00246A08">
        <w:rPr>
          <w:rFonts w:ascii="Times New Roman" w:hAnsi="Times New Roman" w:cs="Times New Roman"/>
          <w:sz w:val="24"/>
          <w:szCs w:val="24"/>
          <w:lang w:val="en-GB"/>
        </w:rPr>
        <w:t>can</w:t>
      </w:r>
      <w:r w:rsidRPr="00246A08">
        <w:rPr>
          <w:rFonts w:ascii="Times New Roman" w:hAnsi="Times New Roman" w:cs="Times New Roman"/>
          <w:sz w:val="24"/>
          <w:szCs w:val="24"/>
          <w:lang w:val="en-GB"/>
        </w:rPr>
        <w:t xml:space="preserve"> effectively hedge inflation. This leads us to conclude that inflation is not only hurting the nominal excess returns of the portfolios but also, leaves a long-term mark. </w:t>
      </w:r>
      <w:r w:rsidR="00836383" w:rsidRPr="00246A08">
        <w:rPr>
          <w:rFonts w:ascii="Times New Roman" w:hAnsi="Times New Roman" w:cs="Times New Roman"/>
          <w:sz w:val="24"/>
          <w:szCs w:val="24"/>
          <w:lang w:val="en-GB"/>
        </w:rPr>
        <w:t>In the conditional volatility coefficients, we do spot some differences between the two models. Now, only three portfolios consistently hedge volatility risk, MVP, MDR and MSVP. Even if there is no statistical significance, this leads us to conclude that the risk-minimization and diversification-maximization remain the best way to hedge volatility. Thus, Table XIX seems to provide a more streamlined interpretation of the actual hedging capabilities of these portfolios. The key difference between the two tables, is that we see more moderate results</w:t>
      </w:r>
      <w:r w:rsidR="00EE47B8" w:rsidRPr="00246A08">
        <w:rPr>
          <w:rFonts w:ascii="Times New Roman" w:hAnsi="Times New Roman" w:cs="Times New Roman"/>
          <w:sz w:val="24"/>
          <w:szCs w:val="24"/>
          <w:lang w:val="en-GB"/>
        </w:rPr>
        <w:t xml:space="preserve"> for </w:t>
      </w:r>
      <w:r w:rsidR="002A31C8" w:rsidRPr="00246A08">
        <w:rPr>
          <w:rFonts w:ascii="Times New Roman" w:hAnsi="Times New Roman" w:cs="Times New Roman"/>
          <w:sz w:val="24"/>
          <w:szCs w:val="24"/>
          <w:lang w:val="en-GB"/>
        </w:rPr>
        <w:t>volatility</w:t>
      </w:r>
      <w:r w:rsidR="00EE47B8" w:rsidRPr="00246A08">
        <w:rPr>
          <w:rFonts w:ascii="Times New Roman" w:hAnsi="Times New Roman" w:cs="Times New Roman"/>
          <w:sz w:val="24"/>
          <w:szCs w:val="24"/>
          <w:lang w:val="en-GB"/>
        </w:rPr>
        <w:t xml:space="preserve"> hedging portfolios</w:t>
      </w:r>
      <w:r w:rsidR="00836383" w:rsidRPr="00246A08">
        <w:rPr>
          <w:rFonts w:ascii="Times New Roman" w:hAnsi="Times New Roman" w:cs="Times New Roman"/>
          <w:sz w:val="24"/>
          <w:szCs w:val="24"/>
          <w:lang w:val="en-GB"/>
        </w:rPr>
        <w:t xml:space="preserve">. </w:t>
      </w:r>
    </w:p>
    <w:p w14:paraId="04E64F54" w14:textId="307EDC86" w:rsidR="00DF0DD2" w:rsidRDefault="00836383" w:rsidP="00FA00C6">
      <w:pPr>
        <w:pStyle w:val="NoSpacing"/>
        <w:spacing w:line="360" w:lineRule="auto"/>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lastRenderedPageBreak/>
        <w:t xml:space="preserve">Both tables highlight the previous conclusion that inflation risk is not priced in these portfolios and that </w:t>
      </w:r>
      <w:r w:rsidR="00EE47B8" w:rsidRPr="00246A08">
        <w:rPr>
          <w:rFonts w:ascii="Times New Roman" w:hAnsi="Times New Roman" w:cs="Times New Roman"/>
          <w:sz w:val="24"/>
          <w:szCs w:val="24"/>
          <w:lang w:val="en-GB"/>
        </w:rPr>
        <w:t xml:space="preserve">while some portfolios may provide protection against realized volatility, for forward looking volatility shocks that may be harder. </w:t>
      </w:r>
    </w:p>
    <w:p w14:paraId="317A6B07" w14:textId="77777777" w:rsidR="00533238" w:rsidRPr="00246A08" w:rsidRDefault="00533238" w:rsidP="00FA00C6">
      <w:pPr>
        <w:pStyle w:val="NoSpacing"/>
        <w:spacing w:line="360" w:lineRule="auto"/>
        <w:jc w:val="both"/>
        <w:rPr>
          <w:rFonts w:ascii="Times New Roman" w:hAnsi="Times New Roman" w:cs="Times New Roman"/>
          <w:sz w:val="24"/>
          <w:szCs w:val="24"/>
          <w:lang w:val="en-GB"/>
        </w:rPr>
      </w:pPr>
    </w:p>
    <w:p w14:paraId="794E3862" w14:textId="7B5144CC" w:rsidR="00EE47B8" w:rsidRPr="00246A08" w:rsidRDefault="009E1D67" w:rsidP="009E1D67">
      <w:pPr>
        <w:pStyle w:val="Heading3"/>
        <w:rPr>
          <w:rFonts w:ascii="Times New Roman" w:eastAsiaTheme="minorEastAsia" w:hAnsi="Times New Roman" w:cs="Times New Roman"/>
          <w:b/>
          <w:bCs/>
          <w:color w:val="000000" w:themeColor="text1"/>
        </w:rPr>
      </w:pPr>
      <w:bookmarkStart w:id="33" w:name="_Toc199456156"/>
      <w:r w:rsidRPr="00246A08">
        <w:rPr>
          <w:rFonts w:ascii="Times New Roman" w:eastAsiaTheme="minorEastAsia" w:hAnsi="Times New Roman" w:cs="Times New Roman"/>
          <w:b/>
          <w:bCs/>
          <w:color w:val="000000" w:themeColor="text1"/>
        </w:rPr>
        <w:t xml:space="preserve">4.3.3 </w:t>
      </w:r>
      <w:r w:rsidR="00EE47B8" w:rsidRPr="00246A08">
        <w:rPr>
          <w:rFonts w:ascii="Times New Roman" w:eastAsiaTheme="minorEastAsia" w:hAnsi="Times New Roman" w:cs="Times New Roman"/>
          <w:b/>
          <w:bCs/>
          <w:color w:val="000000" w:themeColor="text1"/>
        </w:rPr>
        <w:t>Lagged Variables Regression with Factor Models</w:t>
      </w:r>
      <w:bookmarkEnd w:id="33"/>
    </w:p>
    <w:p w14:paraId="3B5B0028" w14:textId="77777777" w:rsidR="00DF0DD2" w:rsidRPr="00246A08" w:rsidRDefault="00DF0DD2" w:rsidP="007A225D">
      <w:pPr>
        <w:pStyle w:val="NoSpacing"/>
        <w:spacing w:line="360" w:lineRule="auto"/>
        <w:jc w:val="both"/>
        <w:rPr>
          <w:rFonts w:ascii="Times New Roman" w:hAnsi="Times New Roman" w:cs="Times New Roman"/>
          <w:sz w:val="24"/>
          <w:szCs w:val="24"/>
          <w:lang w:val="en-GB"/>
        </w:rPr>
      </w:pPr>
    </w:p>
    <w:p w14:paraId="303CB9D2" w14:textId="1B5C94F4" w:rsidR="005F4397" w:rsidRPr="00246A08" w:rsidRDefault="00EE47B8" w:rsidP="005F4397">
      <w:pPr>
        <w:pStyle w:val="NoSpacing"/>
        <w:spacing w:line="360" w:lineRule="auto"/>
        <w:jc w:val="both"/>
        <w:rPr>
          <w:rFonts w:ascii="Times New Roman" w:hAnsi="Times New Roman" w:cs="Times New Roman"/>
          <w:sz w:val="24"/>
          <w:szCs w:val="24"/>
          <w:lang w:val="en-GB"/>
        </w:rPr>
      </w:pPr>
      <w:hyperlink w:anchor="Table_XX" w:history="1">
        <w:r w:rsidRPr="00246A08">
          <w:rPr>
            <w:rStyle w:val="Hyperlink"/>
            <w:rFonts w:ascii="Times New Roman" w:hAnsi="Times New Roman" w:cs="Times New Roman"/>
            <w:sz w:val="24"/>
            <w:szCs w:val="24"/>
            <w:lang w:val="en-GB"/>
          </w:rPr>
          <w:t>Tables XX to XXV</w:t>
        </w:r>
      </w:hyperlink>
      <w:r w:rsidR="00FA00C6">
        <w:rPr>
          <w:rFonts w:ascii="Times New Roman" w:hAnsi="Times New Roman" w:cs="Times New Roman"/>
          <w:sz w:val="24"/>
          <w:szCs w:val="24"/>
          <w:lang w:val="en-GB"/>
        </w:rPr>
        <w:t xml:space="preserve"> show the regression results of including the factors as regressors. T</w:t>
      </w:r>
      <w:r w:rsidRPr="00246A08">
        <w:rPr>
          <w:rFonts w:ascii="Times New Roman" w:hAnsi="Times New Roman" w:cs="Times New Roman"/>
          <w:sz w:val="24"/>
          <w:szCs w:val="24"/>
          <w:lang w:val="en-GB"/>
        </w:rPr>
        <w:t xml:space="preserve">his time, these </w:t>
      </w:r>
      <w:r w:rsidR="00F80495" w:rsidRPr="00246A08">
        <w:rPr>
          <w:rFonts w:ascii="Times New Roman" w:hAnsi="Times New Roman" w:cs="Times New Roman"/>
          <w:sz w:val="24"/>
          <w:szCs w:val="24"/>
          <w:lang w:val="en-GB"/>
        </w:rPr>
        <w:t>regressors</w:t>
      </w:r>
      <w:r w:rsidRPr="00246A08">
        <w:rPr>
          <w:rFonts w:ascii="Times New Roman" w:hAnsi="Times New Roman" w:cs="Times New Roman"/>
          <w:sz w:val="24"/>
          <w:szCs w:val="24"/>
          <w:lang w:val="en-GB"/>
        </w:rPr>
        <w:t xml:space="preserve"> </w:t>
      </w:r>
      <w:r w:rsidR="00F80495" w:rsidRPr="00246A08">
        <w:rPr>
          <w:rFonts w:ascii="Times New Roman" w:hAnsi="Times New Roman" w:cs="Times New Roman"/>
          <w:sz w:val="24"/>
          <w:szCs w:val="24"/>
          <w:lang w:val="en-GB"/>
        </w:rPr>
        <w:t>increase</w:t>
      </w:r>
      <w:r w:rsidRPr="00246A08">
        <w:rPr>
          <w:rFonts w:ascii="Times New Roman" w:hAnsi="Times New Roman" w:cs="Times New Roman"/>
          <w:sz w:val="24"/>
          <w:szCs w:val="24"/>
          <w:lang w:val="en-GB"/>
        </w:rPr>
        <w:t xml:space="preserve"> the explanatory power of our models.</w:t>
      </w:r>
      <w:r w:rsidR="009F5908" w:rsidRPr="00246A08">
        <w:rPr>
          <w:rFonts w:ascii="Times New Roman" w:hAnsi="Times New Roman" w:cs="Times New Roman"/>
          <w:sz w:val="24"/>
          <w:szCs w:val="24"/>
          <w:lang w:val="en-GB"/>
        </w:rPr>
        <w:t xml:space="preserve"> Even if the R-squared is, generally, moderate, they are significantly larger than those on the last subsection.  The inflation betas remain very low and none of the portfolios is an effective inflation hedge over the six regressions conducted. Volatility risk coefficients provide some robustness to our results. The three portfolios found to have volatility hedging capabilities in the last subsection, </w:t>
      </w:r>
      <w:r w:rsidR="002A31C8" w:rsidRPr="00246A08">
        <w:rPr>
          <w:rFonts w:ascii="Times New Roman" w:hAnsi="Times New Roman" w:cs="Times New Roman"/>
          <w:sz w:val="24"/>
          <w:szCs w:val="24"/>
          <w:lang w:val="en-GB"/>
        </w:rPr>
        <w:t>consistently</w:t>
      </w:r>
      <w:r w:rsidR="009F5908" w:rsidRPr="00246A08">
        <w:rPr>
          <w:rFonts w:ascii="Times New Roman" w:hAnsi="Times New Roman" w:cs="Times New Roman"/>
          <w:sz w:val="24"/>
          <w:szCs w:val="24"/>
          <w:lang w:val="en-GB"/>
        </w:rPr>
        <w:t xml:space="preserve"> showcase these attributes over the six regressions, with a few exceptions on mid-term betas on the Carhart regression with realized volatility. </w:t>
      </w:r>
    </w:p>
    <w:p w14:paraId="478BC654" w14:textId="77777777" w:rsidR="005F4397" w:rsidRPr="00246A08" w:rsidRDefault="005F4397" w:rsidP="005F4397">
      <w:pPr>
        <w:pStyle w:val="NoSpacing"/>
        <w:spacing w:line="360" w:lineRule="auto"/>
        <w:jc w:val="both"/>
        <w:rPr>
          <w:rFonts w:ascii="Times New Roman" w:hAnsi="Times New Roman" w:cs="Times New Roman"/>
          <w:sz w:val="24"/>
          <w:szCs w:val="24"/>
          <w:lang w:val="en-GB"/>
        </w:rPr>
      </w:pPr>
    </w:p>
    <w:p w14:paraId="4E351448" w14:textId="24B1796B" w:rsidR="009052C7" w:rsidRPr="00246A08" w:rsidRDefault="009E1D67" w:rsidP="005F4397">
      <w:pPr>
        <w:pStyle w:val="NoSpacing"/>
        <w:spacing w:line="360" w:lineRule="auto"/>
        <w:jc w:val="both"/>
        <w:rPr>
          <w:rFonts w:ascii="Times New Roman" w:hAnsi="Times New Roman" w:cs="Times New Roman"/>
          <w:b/>
          <w:bCs/>
          <w:color w:val="000000" w:themeColor="text1"/>
          <w:sz w:val="24"/>
          <w:szCs w:val="24"/>
          <w:lang w:val="en-GB"/>
        </w:rPr>
      </w:pPr>
      <w:r w:rsidRPr="00246A08">
        <w:rPr>
          <w:rFonts w:ascii="Times New Roman" w:eastAsiaTheme="minorEastAsia" w:hAnsi="Times New Roman" w:cs="Times New Roman"/>
          <w:b/>
          <w:bCs/>
          <w:color w:val="000000" w:themeColor="text1"/>
          <w:sz w:val="24"/>
          <w:szCs w:val="24"/>
          <w:lang w:val="en-GB"/>
        </w:rPr>
        <w:t xml:space="preserve">4.4 </w:t>
      </w:r>
      <w:r w:rsidR="00063B02" w:rsidRPr="00246A08">
        <w:rPr>
          <w:rFonts w:ascii="Times New Roman" w:hAnsi="Times New Roman" w:cs="Times New Roman"/>
          <w:b/>
          <w:bCs/>
          <w:color w:val="000000" w:themeColor="text1"/>
          <w:sz w:val="24"/>
          <w:szCs w:val="24"/>
          <w:lang w:val="en-GB"/>
        </w:rPr>
        <w:t>Economic Intuition and</w:t>
      </w:r>
      <w:r w:rsidR="001702C7" w:rsidRPr="00246A08">
        <w:rPr>
          <w:rFonts w:ascii="Times New Roman" w:hAnsi="Times New Roman" w:cs="Times New Roman"/>
          <w:b/>
          <w:bCs/>
          <w:color w:val="000000" w:themeColor="text1"/>
          <w:sz w:val="24"/>
          <w:szCs w:val="24"/>
          <w:lang w:val="en-GB"/>
        </w:rPr>
        <w:t xml:space="preserve"> Limitations </w:t>
      </w:r>
    </w:p>
    <w:p w14:paraId="3318DB07" w14:textId="77777777" w:rsidR="001D18A6" w:rsidRDefault="001D18A6" w:rsidP="00063B02">
      <w:pPr>
        <w:pStyle w:val="NoSpacing"/>
        <w:spacing w:line="360" w:lineRule="auto"/>
        <w:jc w:val="both"/>
        <w:rPr>
          <w:rFonts w:ascii="Times New Roman" w:eastAsiaTheme="minorEastAsia" w:hAnsi="Times New Roman" w:cs="Times New Roman"/>
          <w:b/>
          <w:bCs/>
          <w:sz w:val="24"/>
          <w:szCs w:val="24"/>
          <w:lang w:val="en-GB"/>
        </w:rPr>
      </w:pPr>
    </w:p>
    <w:p w14:paraId="3ABDAE1B" w14:textId="462FCEAF" w:rsidR="00C00BFA" w:rsidRPr="00246A08" w:rsidRDefault="001702C7" w:rsidP="00063B02">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main economic implication of our study is that </w:t>
      </w:r>
      <w:r w:rsidR="00FA00C6">
        <w:rPr>
          <w:rFonts w:ascii="Times New Roman" w:eastAsiaTheme="minorEastAsia" w:hAnsi="Times New Roman" w:cs="Times New Roman"/>
          <w:sz w:val="24"/>
          <w:szCs w:val="24"/>
          <w:lang w:val="en-GB"/>
        </w:rPr>
        <w:t>no</w:t>
      </w:r>
      <w:r w:rsidRPr="00246A08">
        <w:rPr>
          <w:rFonts w:ascii="Times New Roman" w:eastAsiaTheme="minorEastAsia" w:hAnsi="Times New Roman" w:cs="Times New Roman"/>
          <w:sz w:val="24"/>
          <w:szCs w:val="24"/>
          <w:lang w:val="en-GB"/>
        </w:rPr>
        <w:t xml:space="preserve"> asset or a portfolio, either optimized or traditional, </w:t>
      </w:r>
      <w:r w:rsidR="007F7E04" w:rsidRPr="00246A08">
        <w:rPr>
          <w:rFonts w:ascii="Times New Roman" w:eastAsiaTheme="minorEastAsia" w:hAnsi="Times New Roman" w:cs="Times New Roman"/>
          <w:sz w:val="24"/>
          <w:szCs w:val="24"/>
          <w:lang w:val="en-GB"/>
        </w:rPr>
        <w:t>can</w:t>
      </w:r>
      <w:r w:rsidRPr="00246A08">
        <w:rPr>
          <w:rFonts w:ascii="Times New Roman" w:eastAsiaTheme="minorEastAsia" w:hAnsi="Times New Roman" w:cs="Times New Roman"/>
          <w:sz w:val="24"/>
          <w:szCs w:val="24"/>
          <w:lang w:val="en-GB"/>
        </w:rPr>
        <w:t xml:space="preserve"> effectively hedge inflation in any of the regression models </w:t>
      </w:r>
      <w:r w:rsidR="00762759" w:rsidRPr="00246A08">
        <w:rPr>
          <w:rFonts w:ascii="Times New Roman" w:eastAsiaTheme="minorEastAsia" w:hAnsi="Times New Roman" w:cs="Times New Roman"/>
          <w:sz w:val="24"/>
          <w:szCs w:val="24"/>
          <w:lang w:val="en-GB"/>
        </w:rPr>
        <w:t xml:space="preserve">proposed. As already mentioned, this can indicate that, on the one hand, inflation risk is not </w:t>
      </w:r>
      <w:r w:rsidR="002A31C8" w:rsidRPr="00246A08">
        <w:rPr>
          <w:rFonts w:ascii="Times New Roman" w:eastAsiaTheme="minorEastAsia" w:hAnsi="Times New Roman" w:cs="Times New Roman"/>
          <w:sz w:val="24"/>
          <w:szCs w:val="24"/>
          <w:lang w:val="en-GB"/>
        </w:rPr>
        <w:t>systematically</w:t>
      </w:r>
      <w:r w:rsidR="00762759" w:rsidRPr="00246A08">
        <w:rPr>
          <w:rFonts w:ascii="Times New Roman" w:eastAsiaTheme="minorEastAsia" w:hAnsi="Times New Roman" w:cs="Times New Roman"/>
          <w:sz w:val="24"/>
          <w:szCs w:val="24"/>
          <w:lang w:val="en-GB"/>
        </w:rPr>
        <w:t xml:space="preserve"> priced in the assets</w:t>
      </w:r>
      <w:r w:rsidR="00FA00C6">
        <w:rPr>
          <w:rFonts w:ascii="Times New Roman" w:eastAsiaTheme="minorEastAsia" w:hAnsi="Times New Roman" w:cs="Times New Roman"/>
          <w:sz w:val="24"/>
          <w:szCs w:val="24"/>
          <w:lang w:val="en-GB"/>
        </w:rPr>
        <w:t>’</w:t>
      </w:r>
      <w:r w:rsidR="00762759" w:rsidRPr="00246A08">
        <w:rPr>
          <w:rFonts w:ascii="Times New Roman" w:eastAsiaTheme="minorEastAsia" w:hAnsi="Times New Roman" w:cs="Times New Roman"/>
          <w:sz w:val="24"/>
          <w:szCs w:val="24"/>
          <w:lang w:val="en-GB"/>
        </w:rPr>
        <w:t xml:space="preserve"> nominal excess returns, or on the other hand, this risk is offset by other risk factors. If an investor is to consider the assets in this investment set in the pursuit of hedging inflation risk, either they </w:t>
      </w:r>
      <w:r w:rsidR="007F7E04" w:rsidRPr="00246A08">
        <w:rPr>
          <w:rFonts w:ascii="Times New Roman" w:eastAsiaTheme="minorEastAsia" w:hAnsi="Times New Roman" w:cs="Times New Roman"/>
          <w:sz w:val="24"/>
          <w:szCs w:val="24"/>
          <w:lang w:val="en-GB"/>
        </w:rPr>
        <w:t>must</w:t>
      </w:r>
      <w:r w:rsidR="00762759" w:rsidRPr="00246A08">
        <w:rPr>
          <w:rFonts w:ascii="Times New Roman" w:eastAsiaTheme="minorEastAsia" w:hAnsi="Times New Roman" w:cs="Times New Roman"/>
          <w:sz w:val="24"/>
          <w:szCs w:val="24"/>
          <w:lang w:val="en-GB"/>
        </w:rPr>
        <w:t xml:space="preserve"> find a different allocation strategy than the ones we have </w:t>
      </w:r>
      <w:r w:rsidR="00F80495" w:rsidRPr="00246A08">
        <w:rPr>
          <w:rFonts w:ascii="Times New Roman" w:eastAsiaTheme="minorEastAsia" w:hAnsi="Times New Roman" w:cs="Times New Roman"/>
          <w:sz w:val="24"/>
          <w:szCs w:val="24"/>
          <w:lang w:val="en-GB"/>
        </w:rPr>
        <w:t>used or</w:t>
      </w:r>
      <w:r w:rsidR="00762759" w:rsidRPr="00246A08">
        <w:rPr>
          <w:rFonts w:ascii="Times New Roman" w:eastAsiaTheme="minorEastAsia" w:hAnsi="Times New Roman" w:cs="Times New Roman"/>
          <w:sz w:val="24"/>
          <w:szCs w:val="24"/>
          <w:lang w:val="en-GB"/>
        </w:rPr>
        <w:t xml:space="preserve"> add assets outside of this universe. The most surprising results is that of the TIPS ETF. This ETF is composed by inflation-indexed bonds with different maturities, these bonds as the name suggests, are designed to hedge changes in the inflation rate. This brings us to the most significant limitation of our study. Mixing the trouble in accessing data for the total return index of these securities with the establishment of the ETF only in 2004, severely impacts our results. Not only the ETF’s returns and hedging abilities but also the portfolios construction that, by design, could have</w:t>
      </w:r>
      <w:r w:rsidR="00FA00C6">
        <w:rPr>
          <w:rFonts w:ascii="Times New Roman" w:eastAsiaTheme="minorEastAsia" w:hAnsi="Times New Roman" w:cs="Times New Roman"/>
          <w:sz w:val="24"/>
          <w:szCs w:val="24"/>
          <w:lang w:val="en-GB"/>
        </w:rPr>
        <w:t xml:space="preserve"> had</w:t>
      </w:r>
      <w:r w:rsidR="00762759" w:rsidRPr="00246A08">
        <w:rPr>
          <w:rFonts w:ascii="Times New Roman" w:eastAsiaTheme="minorEastAsia" w:hAnsi="Times New Roman" w:cs="Times New Roman"/>
          <w:sz w:val="24"/>
          <w:szCs w:val="24"/>
          <w:lang w:val="en-GB"/>
        </w:rPr>
        <w:t xml:space="preserve"> major allocation to this asset. </w:t>
      </w:r>
    </w:p>
    <w:p w14:paraId="38D5AD0A" w14:textId="01D16230" w:rsidR="000568D0" w:rsidRPr="00246A08" w:rsidRDefault="000568D0" w:rsidP="00063B02">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In volatility, however, the portfolio construction was </w:t>
      </w:r>
      <w:r w:rsidR="007F7E04" w:rsidRPr="00246A08">
        <w:rPr>
          <w:rFonts w:ascii="Times New Roman" w:eastAsiaTheme="minorEastAsia" w:hAnsi="Times New Roman" w:cs="Times New Roman"/>
          <w:sz w:val="24"/>
          <w:szCs w:val="24"/>
          <w:lang w:val="en-GB"/>
        </w:rPr>
        <w:t>able</w:t>
      </w:r>
      <w:r w:rsidRPr="00246A08">
        <w:rPr>
          <w:rFonts w:ascii="Times New Roman" w:eastAsiaTheme="minorEastAsia" w:hAnsi="Times New Roman" w:cs="Times New Roman"/>
          <w:sz w:val="24"/>
          <w:szCs w:val="24"/>
          <w:lang w:val="en-GB"/>
        </w:rPr>
        <w:t xml:space="preserve"> to provide an efficient approach to this risk. While no individual asset could be considered an effective volatility hedging asset, three of the portfolios were able to consistently hedge this source of risk</w:t>
      </w:r>
      <w:r w:rsidR="00FA00C6">
        <w:rPr>
          <w:rFonts w:ascii="Times New Roman" w:eastAsiaTheme="minorEastAsia" w:hAnsi="Times New Roman" w:cs="Times New Roman"/>
          <w:sz w:val="24"/>
          <w:szCs w:val="24"/>
          <w:lang w:val="en-GB"/>
        </w:rPr>
        <w:t>, although not all coefficients are statistically significant</w:t>
      </w:r>
      <w:r w:rsidRPr="00246A08">
        <w:rPr>
          <w:rFonts w:ascii="Times New Roman" w:eastAsiaTheme="minorEastAsia" w:hAnsi="Times New Roman" w:cs="Times New Roman"/>
          <w:sz w:val="24"/>
          <w:szCs w:val="24"/>
          <w:lang w:val="en-GB"/>
        </w:rPr>
        <w:t xml:space="preserve">. Diversification and risk-minimization are the key </w:t>
      </w:r>
      <w:r w:rsidRPr="00246A08">
        <w:rPr>
          <w:rFonts w:ascii="Times New Roman" w:eastAsiaTheme="minorEastAsia" w:hAnsi="Times New Roman" w:cs="Times New Roman"/>
          <w:sz w:val="24"/>
          <w:szCs w:val="24"/>
          <w:lang w:val="en-GB"/>
        </w:rPr>
        <w:lastRenderedPageBreak/>
        <w:t xml:space="preserve">concepts to take from these optimization problems, like </w:t>
      </w:r>
      <w:hyperlink w:anchor="Markowitz" w:history="1">
        <w:r w:rsidRPr="00246A08">
          <w:rPr>
            <w:rStyle w:val="Hyperlink"/>
            <w:rFonts w:ascii="Times New Roman" w:hAnsi="Times New Roman" w:cs="Times New Roman"/>
            <w:sz w:val="24"/>
            <w:szCs w:val="24"/>
            <w:lang w:val="en-GB"/>
          </w:rPr>
          <w:t>Markowitz (1952)</w:t>
        </w:r>
      </w:hyperlink>
      <w:r w:rsidRPr="00246A08">
        <w:rPr>
          <w:rFonts w:ascii="Times New Roman" w:hAnsi="Times New Roman" w:cs="Times New Roman"/>
          <w:lang w:val="en-GB"/>
        </w:rPr>
        <w:t xml:space="preserve"> </w:t>
      </w:r>
      <w:r w:rsidRPr="00246A08">
        <w:rPr>
          <w:rFonts w:ascii="Times New Roman" w:eastAsiaTheme="minorEastAsia" w:hAnsi="Times New Roman" w:cs="Times New Roman"/>
          <w:sz w:val="24"/>
          <w:szCs w:val="24"/>
          <w:lang w:val="en-GB"/>
        </w:rPr>
        <w:t xml:space="preserve">advocated. This brings us to the other critical limitation, the absence of a VIX type index for the MSCI World Index. Since VIX measures the market’s expectations of </w:t>
      </w:r>
      <w:r w:rsidR="005F4397" w:rsidRPr="00246A08">
        <w:rPr>
          <w:rFonts w:ascii="Times New Roman" w:eastAsiaTheme="minorEastAsia" w:hAnsi="Times New Roman" w:cs="Times New Roman"/>
          <w:sz w:val="24"/>
          <w:szCs w:val="24"/>
          <w:lang w:val="en-GB"/>
        </w:rPr>
        <w:t>near-term</w:t>
      </w:r>
      <w:r w:rsidRPr="00246A08">
        <w:rPr>
          <w:rFonts w:ascii="Times New Roman" w:eastAsiaTheme="minorEastAsia" w:hAnsi="Times New Roman" w:cs="Times New Roman"/>
          <w:sz w:val="24"/>
          <w:szCs w:val="24"/>
          <w:lang w:val="en-GB"/>
        </w:rPr>
        <w:t xml:space="preserve"> volatility based on the S&amp;P 500, this may have some impact on the calculation of unanticipated volatility and consequently, distorted results in our models. </w:t>
      </w:r>
    </w:p>
    <w:p w14:paraId="56DFCDC8" w14:textId="467589B7" w:rsidR="00A65644" w:rsidRPr="00246A08" w:rsidRDefault="000568D0" w:rsidP="00F44A11">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Thirdly, building the Efficient Surface is a difficult job</w:t>
      </w:r>
      <w:r w:rsidR="00F44A11" w:rsidRPr="00246A08">
        <w:rPr>
          <w:rFonts w:ascii="Times New Roman" w:eastAsiaTheme="minorEastAsia" w:hAnsi="Times New Roman" w:cs="Times New Roman"/>
          <w:sz w:val="24"/>
          <w:szCs w:val="24"/>
          <w:lang w:val="en-GB"/>
        </w:rPr>
        <w:t xml:space="preserve"> and choosing just one portfolio, with various constraints, out of the infinite combinations that build the surface may have impacted the ideal results. This is also applicable to other asset allocation strategies in our study. Without the penalizations imposed on concentration maybe we could have obtained more statistically significant results.</w:t>
      </w:r>
      <w:r w:rsidR="00511964" w:rsidRPr="00246A08">
        <w:rPr>
          <w:rFonts w:ascii="Times New Roman" w:eastAsiaTheme="minorEastAsia" w:hAnsi="Times New Roman" w:cs="Times New Roman"/>
          <w:sz w:val="24"/>
          <w:szCs w:val="24"/>
          <w:lang w:val="en-GB"/>
        </w:rPr>
        <w:t xml:space="preserve"> </w:t>
      </w:r>
      <w:r w:rsidR="00A65644" w:rsidRPr="00246A08">
        <w:rPr>
          <w:rFonts w:ascii="Times New Roman" w:eastAsiaTheme="minorEastAsia" w:hAnsi="Times New Roman" w:cs="Times New Roman"/>
          <w:sz w:val="24"/>
          <w:szCs w:val="24"/>
          <w:lang w:val="en-GB"/>
        </w:rPr>
        <w:t xml:space="preserve">We </w:t>
      </w:r>
      <w:r w:rsidR="00D8149E">
        <w:rPr>
          <w:rFonts w:ascii="Times New Roman" w:eastAsiaTheme="minorEastAsia" w:hAnsi="Times New Roman" w:cs="Times New Roman"/>
          <w:sz w:val="24"/>
          <w:szCs w:val="24"/>
          <w:lang w:val="en-GB"/>
        </w:rPr>
        <w:t xml:space="preserve">also </w:t>
      </w:r>
      <w:r w:rsidR="00A65644" w:rsidRPr="00246A08">
        <w:rPr>
          <w:rFonts w:ascii="Times New Roman" w:eastAsiaTheme="minorEastAsia" w:hAnsi="Times New Roman" w:cs="Times New Roman"/>
          <w:sz w:val="24"/>
          <w:szCs w:val="24"/>
          <w:lang w:val="en-GB"/>
        </w:rPr>
        <w:t xml:space="preserve">find that portfolios, especially the ones built through optimization are better than commonly regarded individual assets in hedging volatility risk. Gold is outperformed by </w:t>
      </w:r>
      <w:r w:rsidR="00646D99">
        <w:rPr>
          <w:rFonts w:ascii="Times New Roman" w:eastAsiaTheme="minorEastAsia" w:hAnsi="Times New Roman" w:cs="Times New Roman"/>
          <w:sz w:val="24"/>
          <w:szCs w:val="24"/>
          <w:lang w:val="en-GB"/>
        </w:rPr>
        <w:t>most</w:t>
      </w:r>
      <w:r w:rsidR="00A65644" w:rsidRPr="00246A08">
        <w:rPr>
          <w:rFonts w:ascii="Times New Roman" w:eastAsiaTheme="minorEastAsia" w:hAnsi="Times New Roman" w:cs="Times New Roman"/>
          <w:sz w:val="24"/>
          <w:szCs w:val="24"/>
          <w:lang w:val="en-GB"/>
        </w:rPr>
        <w:t xml:space="preserve"> </w:t>
      </w:r>
      <w:r w:rsidR="005F4397" w:rsidRPr="00246A08">
        <w:rPr>
          <w:rFonts w:ascii="Times New Roman" w:eastAsiaTheme="minorEastAsia" w:hAnsi="Times New Roman" w:cs="Times New Roman"/>
          <w:sz w:val="24"/>
          <w:szCs w:val="24"/>
          <w:lang w:val="en-GB"/>
        </w:rPr>
        <w:t>portfolios;</w:t>
      </w:r>
      <w:r w:rsidR="00A65644" w:rsidRPr="00246A08">
        <w:rPr>
          <w:rFonts w:ascii="Times New Roman" w:eastAsiaTheme="minorEastAsia" w:hAnsi="Times New Roman" w:cs="Times New Roman"/>
          <w:sz w:val="24"/>
          <w:szCs w:val="24"/>
          <w:lang w:val="en-GB"/>
        </w:rPr>
        <w:t xml:space="preserve"> the TIPS ETF is consistently outperformed as an inflation hedge even by portfolios not </w:t>
      </w:r>
      <w:r w:rsidR="002A31C8" w:rsidRPr="00246A08">
        <w:rPr>
          <w:rFonts w:ascii="Times New Roman" w:eastAsiaTheme="minorEastAsia" w:hAnsi="Times New Roman" w:cs="Times New Roman"/>
          <w:sz w:val="24"/>
          <w:szCs w:val="24"/>
          <w:lang w:val="en-GB"/>
        </w:rPr>
        <w:t>primarily</w:t>
      </w:r>
      <w:r w:rsidR="00A65644" w:rsidRPr="00246A08">
        <w:rPr>
          <w:rFonts w:ascii="Times New Roman" w:eastAsiaTheme="minorEastAsia" w:hAnsi="Times New Roman" w:cs="Times New Roman"/>
          <w:sz w:val="24"/>
          <w:szCs w:val="24"/>
          <w:lang w:val="en-GB"/>
        </w:rPr>
        <w:t xml:space="preserve"> designed for that purpose. In that sense, diversification clearly provides the risk return trade-off that our paper looks to achieve, even if not perfectly hedging inflation. </w:t>
      </w:r>
      <w:r w:rsidR="005F4397" w:rsidRPr="00246A08">
        <w:rPr>
          <w:rFonts w:ascii="Times New Roman" w:eastAsiaTheme="minorEastAsia" w:hAnsi="Times New Roman" w:cs="Times New Roman"/>
          <w:sz w:val="24"/>
          <w:szCs w:val="24"/>
          <w:lang w:val="en-GB"/>
        </w:rPr>
        <w:t>These results</w:t>
      </w:r>
      <w:r w:rsidR="00A65644" w:rsidRPr="00246A08">
        <w:rPr>
          <w:rFonts w:ascii="Times New Roman" w:eastAsiaTheme="minorEastAsia" w:hAnsi="Times New Roman" w:cs="Times New Roman"/>
          <w:sz w:val="24"/>
          <w:szCs w:val="24"/>
          <w:lang w:val="en-GB"/>
        </w:rPr>
        <w:t xml:space="preserve"> should be interpreted with caution due to the lack of statistical significance of our coefficients and the moderate amounts of the R-squared.</w:t>
      </w:r>
    </w:p>
    <w:p w14:paraId="3C39BA07" w14:textId="6BE2C352" w:rsidR="001D18A6" w:rsidRPr="00D8149E" w:rsidRDefault="00F44A11" w:rsidP="007A225D">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Finally, the main limitation is the fact that since the beginning of the portfolio construction we imposed a short-selling constraint. For future studies maybe allowing </w:t>
      </w:r>
      <w:proofErr w:type="gramStart"/>
      <w:r w:rsidRPr="00246A08">
        <w:rPr>
          <w:rFonts w:ascii="Times New Roman" w:eastAsiaTheme="minorEastAsia" w:hAnsi="Times New Roman" w:cs="Times New Roman"/>
          <w:sz w:val="24"/>
          <w:szCs w:val="24"/>
          <w:lang w:val="en-GB"/>
        </w:rPr>
        <w:t>short-selling</w:t>
      </w:r>
      <w:proofErr w:type="gramEnd"/>
      <w:r w:rsidR="00D8149E">
        <w:rPr>
          <w:rFonts w:ascii="Times New Roman" w:eastAsiaTheme="minorEastAsia" w:hAnsi="Times New Roman" w:cs="Times New Roman"/>
          <w:sz w:val="24"/>
          <w:szCs w:val="24"/>
          <w:lang w:val="en-GB"/>
        </w:rPr>
        <w:t xml:space="preserve"> can</w:t>
      </w:r>
      <w:r w:rsidRPr="00246A08">
        <w:rPr>
          <w:rFonts w:ascii="Times New Roman" w:eastAsiaTheme="minorEastAsia" w:hAnsi="Times New Roman" w:cs="Times New Roman"/>
          <w:sz w:val="24"/>
          <w:szCs w:val="24"/>
          <w:lang w:val="en-GB"/>
        </w:rPr>
        <w:t xml:space="preserve"> improve the risk return relationship, because, as we saw, </w:t>
      </w:r>
      <w:r w:rsidR="00646D99" w:rsidRPr="00246A08">
        <w:rPr>
          <w:rFonts w:ascii="Times New Roman" w:eastAsiaTheme="minorEastAsia" w:hAnsi="Times New Roman" w:cs="Times New Roman"/>
          <w:sz w:val="24"/>
          <w:szCs w:val="24"/>
          <w:lang w:val="en-GB"/>
        </w:rPr>
        <w:t>most of</w:t>
      </w:r>
      <w:r w:rsidRPr="00246A08">
        <w:rPr>
          <w:rFonts w:ascii="Times New Roman" w:eastAsiaTheme="minorEastAsia" w:hAnsi="Times New Roman" w:cs="Times New Roman"/>
          <w:sz w:val="24"/>
          <w:szCs w:val="24"/>
          <w:lang w:val="en-GB"/>
        </w:rPr>
        <w:t xml:space="preserve"> the </w:t>
      </w:r>
      <w:r w:rsidR="002A31C8" w:rsidRPr="00246A08">
        <w:rPr>
          <w:rFonts w:ascii="Times New Roman" w:eastAsiaTheme="minorEastAsia" w:hAnsi="Times New Roman" w:cs="Times New Roman"/>
          <w:sz w:val="24"/>
          <w:szCs w:val="24"/>
          <w:lang w:val="en-GB"/>
        </w:rPr>
        <w:t>securities</w:t>
      </w:r>
      <w:r w:rsidRPr="00246A08">
        <w:rPr>
          <w:rFonts w:ascii="Times New Roman" w:eastAsiaTheme="minorEastAsia" w:hAnsi="Times New Roman" w:cs="Times New Roman"/>
          <w:sz w:val="24"/>
          <w:szCs w:val="24"/>
          <w:lang w:val="en-GB"/>
        </w:rPr>
        <w:t xml:space="preserve"> in this study</w:t>
      </w:r>
      <w:r w:rsidR="004F1A7F" w:rsidRPr="00246A08">
        <w:rPr>
          <w:rFonts w:ascii="Times New Roman" w:eastAsiaTheme="minorEastAsia" w:hAnsi="Times New Roman" w:cs="Times New Roman"/>
          <w:sz w:val="24"/>
          <w:szCs w:val="24"/>
          <w:lang w:val="en-GB"/>
        </w:rPr>
        <w:t xml:space="preserve">, have negative sensitivities to changes in the inflation and volatility rate.  </w:t>
      </w:r>
    </w:p>
    <w:p w14:paraId="50761AA1" w14:textId="4911AD3D" w:rsidR="001D18A6" w:rsidRPr="001D18A6" w:rsidRDefault="00237905" w:rsidP="001D18A6">
      <w:pPr>
        <w:pStyle w:val="Heading1"/>
        <w:numPr>
          <w:ilvl w:val="0"/>
          <w:numId w:val="41"/>
        </w:numPr>
        <w:rPr>
          <w:rFonts w:ascii="Times New Roman" w:hAnsi="Times New Roman" w:cs="Times New Roman"/>
          <w:b/>
          <w:bCs/>
          <w:color w:val="000000" w:themeColor="text1"/>
          <w:sz w:val="28"/>
          <w:szCs w:val="28"/>
        </w:rPr>
      </w:pPr>
      <w:bookmarkStart w:id="34" w:name="_Toc199456157"/>
      <w:r w:rsidRPr="00246A08">
        <w:rPr>
          <w:rFonts w:ascii="Times New Roman" w:hAnsi="Times New Roman" w:cs="Times New Roman"/>
          <w:b/>
          <w:bCs/>
          <w:color w:val="000000" w:themeColor="text1"/>
          <w:sz w:val="28"/>
          <w:szCs w:val="28"/>
        </w:rPr>
        <w:t>Conclusion</w:t>
      </w:r>
      <w:bookmarkEnd w:id="34"/>
      <w:r w:rsidRPr="00246A08">
        <w:rPr>
          <w:rFonts w:ascii="Times New Roman" w:hAnsi="Times New Roman" w:cs="Times New Roman"/>
          <w:b/>
          <w:bCs/>
          <w:color w:val="000000" w:themeColor="text1"/>
          <w:sz w:val="28"/>
          <w:szCs w:val="28"/>
        </w:rPr>
        <w:t xml:space="preserve"> </w:t>
      </w:r>
    </w:p>
    <w:p w14:paraId="057B1825" w14:textId="77777777" w:rsidR="0016456A" w:rsidRPr="00246A08" w:rsidRDefault="0016456A" w:rsidP="00237905">
      <w:pPr>
        <w:pStyle w:val="NoSpacing"/>
        <w:rPr>
          <w:rFonts w:ascii="Times New Roman" w:hAnsi="Times New Roman" w:cs="Times New Roman"/>
          <w:b/>
          <w:bCs/>
          <w:sz w:val="24"/>
          <w:szCs w:val="24"/>
          <w:lang w:val="en-GB"/>
        </w:rPr>
      </w:pPr>
    </w:p>
    <w:p w14:paraId="3037D8C2" w14:textId="27786D46" w:rsidR="00175F7C" w:rsidRPr="00246A08" w:rsidRDefault="0059632E" w:rsidP="006E038C">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This paper aimed</w:t>
      </w:r>
      <w:r w:rsidR="006E038C" w:rsidRPr="00246A08">
        <w:rPr>
          <w:rFonts w:ascii="Times New Roman" w:eastAsiaTheme="minorEastAsia" w:hAnsi="Times New Roman" w:cs="Times New Roman"/>
          <w:sz w:val="24"/>
          <w:szCs w:val="24"/>
          <w:lang w:val="en-GB"/>
        </w:rPr>
        <w:t xml:space="preserve"> primarily at evaluating the effectiveness of a wide range of assets and portfolio</w:t>
      </w:r>
      <w:r w:rsidR="008A6AC4" w:rsidRPr="00246A08">
        <w:rPr>
          <w:rFonts w:ascii="Times New Roman" w:eastAsiaTheme="minorEastAsia" w:hAnsi="Times New Roman" w:cs="Times New Roman"/>
          <w:sz w:val="24"/>
          <w:szCs w:val="24"/>
          <w:lang w:val="en-GB"/>
        </w:rPr>
        <w:t xml:space="preserve"> strategies</w:t>
      </w:r>
      <w:r w:rsidR="006E038C" w:rsidRPr="00246A08">
        <w:rPr>
          <w:rFonts w:ascii="Times New Roman" w:eastAsiaTheme="minorEastAsia" w:hAnsi="Times New Roman" w:cs="Times New Roman"/>
          <w:sz w:val="24"/>
          <w:szCs w:val="24"/>
          <w:lang w:val="en-GB"/>
        </w:rPr>
        <w:t xml:space="preserve">, built by allocating naively or optimally these assets, on their hedging capabilities in respect to inflation risk, market volatility risk and the combination of the two sources of risk. </w:t>
      </w:r>
      <w:r w:rsidR="00175F7C" w:rsidRPr="00246A08">
        <w:rPr>
          <w:rFonts w:ascii="Times New Roman" w:eastAsiaTheme="minorEastAsia" w:hAnsi="Times New Roman" w:cs="Times New Roman"/>
          <w:sz w:val="24"/>
          <w:szCs w:val="24"/>
          <w:lang w:val="en-GB"/>
        </w:rPr>
        <w:t xml:space="preserve">The validation of this study comes from the proven </w:t>
      </w:r>
      <w:r w:rsidR="002A31C8" w:rsidRPr="00246A08">
        <w:rPr>
          <w:rFonts w:ascii="Times New Roman" w:eastAsiaTheme="minorEastAsia" w:hAnsi="Times New Roman" w:cs="Times New Roman"/>
          <w:sz w:val="24"/>
          <w:szCs w:val="24"/>
          <w:lang w:val="en-GB"/>
        </w:rPr>
        <w:t>orthogonality</w:t>
      </w:r>
      <w:r w:rsidR="00175F7C" w:rsidRPr="00246A08">
        <w:rPr>
          <w:rFonts w:ascii="Times New Roman" w:eastAsiaTheme="minorEastAsia" w:hAnsi="Times New Roman" w:cs="Times New Roman"/>
          <w:sz w:val="24"/>
          <w:szCs w:val="24"/>
          <w:lang w:val="en-GB"/>
        </w:rPr>
        <w:t xml:space="preserve"> and ambiguous Granger-causality results for the two macroeconomic variables.</w:t>
      </w:r>
      <w:r w:rsidR="00D8149E">
        <w:rPr>
          <w:rFonts w:ascii="Times New Roman" w:eastAsiaTheme="minorEastAsia" w:hAnsi="Times New Roman" w:cs="Times New Roman"/>
          <w:sz w:val="24"/>
          <w:szCs w:val="24"/>
          <w:lang w:val="en-GB"/>
        </w:rPr>
        <w:t xml:space="preserve"> T</w:t>
      </w:r>
      <w:r w:rsidR="00175F7C" w:rsidRPr="00246A08">
        <w:rPr>
          <w:rFonts w:ascii="Times New Roman" w:eastAsiaTheme="minorEastAsia" w:hAnsi="Times New Roman" w:cs="Times New Roman"/>
          <w:sz w:val="24"/>
          <w:szCs w:val="24"/>
          <w:lang w:val="en-GB"/>
        </w:rPr>
        <w:t>reating them as two separate sources of risk highlights the challenge of finding single assets or portfolios able to hedge both simultaneously.</w:t>
      </w:r>
    </w:p>
    <w:p w14:paraId="7E0CD7FF" w14:textId="5AC5532D" w:rsidR="008A6AC4" w:rsidRPr="00246A08" w:rsidRDefault="008A6AC4" w:rsidP="006E038C">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We contribute to the literature on the study of the decomposition of inflation </w:t>
      </w:r>
      <w:r w:rsidR="00B95D2B" w:rsidRPr="00246A08">
        <w:rPr>
          <w:rFonts w:ascii="Times New Roman" w:eastAsiaTheme="minorEastAsia" w:hAnsi="Times New Roman" w:cs="Times New Roman"/>
          <w:sz w:val="24"/>
          <w:szCs w:val="24"/>
          <w:lang w:val="en-GB"/>
        </w:rPr>
        <w:t xml:space="preserve">and volatility </w:t>
      </w:r>
      <w:r w:rsidRPr="00246A08">
        <w:rPr>
          <w:rFonts w:ascii="Times New Roman" w:eastAsiaTheme="minorEastAsia" w:hAnsi="Times New Roman" w:cs="Times New Roman"/>
          <w:sz w:val="24"/>
          <w:szCs w:val="24"/>
          <w:lang w:val="en-GB"/>
        </w:rPr>
        <w:t>into expected and unexpected</w:t>
      </w:r>
      <w:r w:rsidR="00B95D2B" w:rsidRPr="00246A08">
        <w:rPr>
          <w:rFonts w:ascii="Times New Roman" w:eastAsiaTheme="minorEastAsia" w:hAnsi="Times New Roman" w:cs="Times New Roman"/>
          <w:sz w:val="24"/>
          <w:szCs w:val="24"/>
          <w:lang w:val="en-GB"/>
        </w:rPr>
        <w:t xml:space="preserve"> components while also building on the foundational work of the </w:t>
      </w:r>
      <w:r w:rsidR="00175F7C" w:rsidRPr="00246A08">
        <w:rPr>
          <w:rFonts w:ascii="Times New Roman" w:eastAsiaTheme="minorEastAsia" w:hAnsi="Times New Roman" w:cs="Times New Roman"/>
          <w:sz w:val="24"/>
          <w:szCs w:val="24"/>
          <w:lang w:val="en-GB"/>
        </w:rPr>
        <w:t>M</w:t>
      </w:r>
      <w:r w:rsidR="00B95D2B" w:rsidRPr="00246A08">
        <w:rPr>
          <w:rFonts w:ascii="Times New Roman" w:eastAsiaTheme="minorEastAsia" w:hAnsi="Times New Roman" w:cs="Times New Roman"/>
          <w:sz w:val="24"/>
          <w:szCs w:val="24"/>
          <w:lang w:val="en-GB"/>
        </w:rPr>
        <w:t xml:space="preserve">odern </w:t>
      </w:r>
      <w:r w:rsidR="00175F7C" w:rsidRPr="00246A08">
        <w:rPr>
          <w:rFonts w:ascii="Times New Roman" w:eastAsiaTheme="minorEastAsia" w:hAnsi="Times New Roman" w:cs="Times New Roman"/>
          <w:sz w:val="24"/>
          <w:szCs w:val="24"/>
          <w:lang w:val="en-GB"/>
        </w:rPr>
        <w:t>P</w:t>
      </w:r>
      <w:r w:rsidR="00B95D2B" w:rsidRPr="00246A08">
        <w:rPr>
          <w:rFonts w:ascii="Times New Roman" w:eastAsiaTheme="minorEastAsia" w:hAnsi="Times New Roman" w:cs="Times New Roman"/>
          <w:sz w:val="24"/>
          <w:szCs w:val="24"/>
          <w:lang w:val="en-GB"/>
        </w:rPr>
        <w:t xml:space="preserve">ortfolio </w:t>
      </w:r>
      <w:r w:rsidR="00175F7C" w:rsidRPr="00246A08">
        <w:rPr>
          <w:rFonts w:ascii="Times New Roman" w:eastAsiaTheme="minorEastAsia" w:hAnsi="Times New Roman" w:cs="Times New Roman"/>
          <w:sz w:val="24"/>
          <w:szCs w:val="24"/>
          <w:lang w:val="en-GB"/>
        </w:rPr>
        <w:t>T</w:t>
      </w:r>
      <w:r w:rsidR="00B95D2B" w:rsidRPr="00246A08">
        <w:rPr>
          <w:rFonts w:ascii="Times New Roman" w:eastAsiaTheme="minorEastAsia" w:hAnsi="Times New Roman" w:cs="Times New Roman"/>
          <w:sz w:val="24"/>
          <w:szCs w:val="24"/>
          <w:lang w:val="en-GB"/>
        </w:rPr>
        <w:t xml:space="preserve">heory. </w:t>
      </w:r>
      <w:r w:rsidR="00175F7C" w:rsidRPr="00246A08">
        <w:rPr>
          <w:rFonts w:ascii="Times New Roman" w:eastAsiaTheme="minorEastAsia" w:hAnsi="Times New Roman" w:cs="Times New Roman"/>
          <w:sz w:val="24"/>
          <w:szCs w:val="24"/>
          <w:lang w:val="en-GB"/>
        </w:rPr>
        <w:t xml:space="preserve">Based on the MPT, we extended the efficient frontier into a three-dimensional “surface”, incorporating not only expected return but also sensitivity to inflation and volatility. </w:t>
      </w:r>
      <w:r w:rsidR="005F4397" w:rsidRPr="00246A08">
        <w:rPr>
          <w:rFonts w:ascii="Times New Roman" w:eastAsiaTheme="minorEastAsia" w:hAnsi="Times New Roman" w:cs="Times New Roman"/>
          <w:sz w:val="24"/>
          <w:szCs w:val="24"/>
          <w:lang w:val="en-GB"/>
        </w:rPr>
        <w:t>This new framework</w:t>
      </w:r>
      <w:r w:rsidR="00175F7C" w:rsidRPr="00246A08">
        <w:rPr>
          <w:rFonts w:ascii="Times New Roman" w:eastAsiaTheme="minorEastAsia" w:hAnsi="Times New Roman" w:cs="Times New Roman"/>
          <w:sz w:val="24"/>
          <w:szCs w:val="24"/>
          <w:lang w:val="en-GB"/>
        </w:rPr>
        <w:t xml:space="preserve"> allows investor to find their efficient portfolio that, </w:t>
      </w:r>
      <w:r w:rsidR="00175F7C" w:rsidRPr="00246A08">
        <w:rPr>
          <w:rFonts w:ascii="Times New Roman" w:eastAsiaTheme="minorEastAsia" w:hAnsi="Times New Roman" w:cs="Times New Roman"/>
          <w:sz w:val="24"/>
          <w:szCs w:val="24"/>
          <w:lang w:val="en-GB"/>
        </w:rPr>
        <w:lastRenderedPageBreak/>
        <w:t xml:space="preserve">according to their risk-return profile, will best balance return with inflation and volatility hedging and to quantify the trade-offs involved in targeting the two sources. </w:t>
      </w:r>
      <w:r w:rsidR="005F4397" w:rsidRPr="00246A08">
        <w:rPr>
          <w:rFonts w:ascii="Times New Roman" w:eastAsiaTheme="minorEastAsia" w:hAnsi="Times New Roman" w:cs="Times New Roman"/>
          <w:sz w:val="24"/>
          <w:szCs w:val="24"/>
          <w:lang w:val="en-GB"/>
        </w:rPr>
        <w:t>Our “most-efficient” portfolio</w:t>
      </w:r>
      <w:r w:rsidR="00175F7C" w:rsidRPr="00246A08">
        <w:rPr>
          <w:rFonts w:ascii="Times New Roman" w:eastAsiaTheme="minorEastAsia" w:hAnsi="Times New Roman" w:cs="Times New Roman"/>
          <w:sz w:val="24"/>
          <w:szCs w:val="24"/>
          <w:lang w:val="en-GB"/>
        </w:rPr>
        <w:t xml:space="preserve"> indicates that it is possible to improve this trade-off, but to a limited extend, possibly due to the imposed constraints, such as no short-selling or concentration penalizations. </w:t>
      </w:r>
    </w:p>
    <w:p w14:paraId="3C990496" w14:textId="3A45E817" w:rsidR="0016456A" w:rsidRPr="00246A08" w:rsidRDefault="006E038C" w:rsidP="006E038C">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The study finds that none of the assets</w:t>
      </w:r>
      <w:r w:rsidR="005504B9" w:rsidRPr="00246A08">
        <w:rPr>
          <w:rFonts w:ascii="Times New Roman" w:eastAsiaTheme="minorEastAsia" w:hAnsi="Times New Roman" w:cs="Times New Roman"/>
          <w:sz w:val="24"/>
          <w:szCs w:val="24"/>
          <w:lang w:val="en-GB"/>
        </w:rPr>
        <w:t>,</w:t>
      </w:r>
      <w:r w:rsidRPr="00246A08">
        <w:rPr>
          <w:rFonts w:ascii="Times New Roman" w:eastAsiaTheme="minorEastAsia" w:hAnsi="Times New Roman" w:cs="Times New Roman"/>
          <w:sz w:val="24"/>
          <w:szCs w:val="24"/>
          <w:lang w:val="en-GB"/>
        </w:rPr>
        <w:t xml:space="preserve"> in our investment universe</w:t>
      </w:r>
      <w:r w:rsidR="005504B9" w:rsidRPr="00246A08">
        <w:rPr>
          <w:rFonts w:ascii="Times New Roman" w:eastAsiaTheme="minorEastAsia" w:hAnsi="Times New Roman" w:cs="Times New Roman"/>
          <w:sz w:val="24"/>
          <w:szCs w:val="24"/>
          <w:lang w:val="en-GB"/>
        </w:rPr>
        <w:t>,</w:t>
      </w:r>
      <w:r w:rsidRPr="00246A08">
        <w:rPr>
          <w:rFonts w:ascii="Times New Roman" w:eastAsiaTheme="minorEastAsia" w:hAnsi="Times New Roman" w:cs="Times New Roman"/>
          <w:sz w:val="24"/>
          <w:szCs w:val="24"/>
          <w:lang w:val="en-GB"/>
        </w:rPr>
        <w:t xml:space="preserve"> </w:t>
      </w:r>
      <w:r w:rsidR="00D8149E" w:rsidRPr="00246A08">
        <w:rPr>
          <w:rFonts w:ascii="Times New Roman" w:eastAsiaTheme="minorEastAsia" w:hAnsi="Times New Roman" w:cs="Times New Roman"/>
          <w:sz w:val="24"/>
          <w:szCs w:val="24"/>
          <w:lang w:val="en-GB"/>
        </w:rPr>
        <w:t>can</w:t>
      </w:r>
      <w:r w:rsidRPr="00246A08">
        <w:rPr>
          <w:rFonts w:ascii="Times New Roman" w:eastAsiaTheme="minorEastAsia" w:hAnsi="Times New Roman" w:cs="Times New Roman"/>
          <w:sz w:val="24"/>
          <w:szCs w:val="24"/>
          <w:lang w:val="en-GB"/>
        </w:rPr>
        <w:t xml:space="preserve"> hedge </w:t>
      </w:r>
      <w:r w:rsidR="002A31C8" w:rsidRPr="00246A08">
        <w:rPr>
          <w:rFonts w:ascii="Times New Roman" w:eastAsiaTheme="minorEastAsia" w:hAnsi="Times New Roman" w:cs="Times New Roman"/>
          <w:sz w:val="24"/>
          <w:szCs w:val="24"/>
          <w:lang w:val="en-GB"/>
        </w:rPr>
        <w:t>anticipated</w:t>
      </w:r>
      <w:r w:rsidRPr="00246A08">
        <w:rPr>
          <w:rFonts w:ascii="Times New Roman" w:eastAsiaTheme="minorEastAsia" w:hAnsi="Times New Roman" w:cs="Times New Roman"/>
          <w:sz w:val="24"/>
          <w:szCs w:val="24"/>
          <w:lang w:val="en-GB"/>
        </w:rPr>
        <w:t xml:space="preserve"> and unanticipated inflation risk</w:t>
      </w:r>
      <w:r w:rsidR="008A6AC4" w:rsidRPr="00246A08">
        <w:rPr>
          <w:rFonts w:ascii="Times New Roman" w:eastAsiaTheme="minorEastAsia" w:hAnsi="Times New Roman" w:cs="Times New Roman"/>
          <w:sz w:val="24"/>
          <w:szCs w:val="24"/>
          <w:lang w:val="en-GB"/>
        </w:rPr>
        <w:t xml:space="preserve">. Assets </w:t>
      </w:r>
      <w:r w:rsidR="002A31C8" w:rsidRPr="00246A08">
        <w:rPr>
          <w:rFonts w:ascii="Times New Roman" w:eastAsiaTheme="minorEastAsia" w:hAnsi="Times New Roman" w:cs="Times New Roman"/>
          <w:sz w:val="24"/>
          <w:szCs w:val="24"/>
          <w:lang w:val="en-GB"/>
        </w:rPr>
        <w:t>traditionally</w:t>
      </w:r>
      <w:r w:rsidR="008A6AC4" w:rsidRPr="00246A08">
        <w:rPr>
          <w:rFonts w:ascii="Times New Roman" w:eastAsiaTheme="minorEastAsia" w:hAnsi="Times New Roman" w:cs="Times New Roman"/>
          <w:sz w:val="24"/>
          <w:szCs w:val="24"/>
          <w:lang w:val="en-GB"/>
        </w:rPr>
        <w:t xml:space="preserve"> conceived as inflation hedges</w:t>
      </w:r>
      <w:r w:rsidR="007060B5" w:rsidRPr="00246A08">
        <w:rPr>
          <w:rFonts w:ascii="Times New Roman" w:eastAsiaTheme="minorEastAsia" w:hAnsi="Times New Roman" w:cs="Times New Roman"/>
          <w:sz w:val="24"/>
          <w:szCs w:val="24"/>
          <w:lang w:val="en-GB"/>
        </w:rPr>
        <w:t xml:space="preserve"> or safe-haven assets</w:t>
      </w:r>
      <w:r w:rsidR="008A6AC4" w:rsidRPr="00246A08">
        <w:rPr>
          <w:rFonts w:ascii="Times New Roman" w:eastAsiaTheme="minorEastAsia" w:hAnsi="Times New Roman" w:cs="Times New Roman"/>
          <w:sz w:val="24"/>
          <w:szCs w:val="24"/>
          <w:lang w:val="en-GB"/>
        </w:rPr>
        <w:t xml:space="preserve">, fail to provide that protection in our study. </w:t>
      </w:r>
      <w:r w:rsidR="007060B5" w:rsidRPr="00246A08">
        <w:rPr>
          <w:rFonts w:ascii="Times New Roman" w:eastAsiaTheme="minorEastAsia" w:hAnsi="Times New Roman" w:cs="Times New Roman"/>
          <w:sz w:val="24"/>
          <w:szCs w:val="24"/>
          <w:lang w:val="en-GB"/>
        </w:rPr>
        <w:t xml:space="preserve">Additionally, those securities and corresponding allocations fail to hedge inflation’s components on the short to medium term. </w:t>
      </w:r>
      <w:r w:rsidR="008A6AC4" w:rsidRPr="00246A08">
        <w:rPr>
          <w:rFonts w:ascii="Times New Roman" w:eastAsiaTheme="minorEastAsia" w:hAnsi="Times New Roman" w:cs="Times New Roman"/>
          <w:sz w:val="24"/>
          <w:szCs w:val="24"/>
          <w:lang w:val="en-GB"/>
        </w:rPr>
        <w:t xml:space="preserve">However, </w:t>
      </w:r>
      <w:r w:rsidR="007060B5" w:rsidRPr="00246A08">
        <w:rPr>
          <w:rFonts w:ascii="Times New Roman" w:eastAsiaTheme="minorEastAsia" w:hAnsi="Times New Roman" w:cs="Times New Roman"/>
          <w:sz w:val="24"/>
          <w:szCs w:val="24"/>
          <w:lang w:val="en-GB"/>
        </w:rPr>
        <w:t xml:space="preserve">we do find that </w:t>
      </w:r>
      <w:r w:rsidR="002A31C8" w:rsidRPr="00246A08">
        <w:rPr>
          <w:rFonts w:ascii="Times New Roman" w:eastAsiaTheme="minorEastAsia" w:hAnsi="Times New Roman" w:cs="Times New Roman"/>
          <w:sz w:val="24"/>
          <w:szCs w:val="24"/>
          <w:lang w:val="en-GB"/>
        </w:rPr>
        <w:t>optimization</w:t>
      </w:r>
      <w:r w:rsidR="007060B5" w:rsidRPr="00246A08">
        <w:rPr>
          <w:rFonts w:ascii="Times New Roman" w:eastAsiaTheme="minorEastAsia" w:hAnsi="Times New Roman" w:cs="Times New Roman"/>
          <w:sz w:val="24"/>
          <w:szCs w:val="24"/>
          <w:lang w:val="en-GB"/>
        </w:rPr>
        <w:t xml:space="preserve"> and diversification </w:t>
      </w:r>
      <w:r w:rsidR="005F4397" w:rsidRPr="00246A08">
        <w:rPr>
          <w:rFonts w:ascii="Times New Roman" w:eastAsiaTheme="minorEastAsia" w:hAnsi="Times New Roman" w:cs="Times New Roman"/>
          <w:sz w:val="24"/>
          <w:szCs w:val="24"/>
          <w:lang w:val="en-GB"/>
        </w:rPr>
        <w:t>work</w:t>
      </w:r>
      <w:r w:rsidR="007060B5" w:rsidRPr="00246A08">
        <w:rPr>
          <w:rFonts w:ascii="Times New Roman" w:eastAsiaTheme="minorEastAsia" w:hAnsi="Times New Roman" w:cs="Times New Roman"/>
          <w:sz w:val="24"/>
          <w:szCs w:val="24"/>
          <w:lang w:val="en-GB"/>
        </w:rPr>
        <w:t xml:space="preserve"> in hedging volatility and volatility shocks,</w:t>
      </w:r>
      <w:r w:rsidR="00D8149E">
        <w:rPr>
          <w:rFonts w:ascii="Times New Roman" w:eastAsiaTheme="minorEastAsia" w:hAnsi="Times New Roman" w:cs="Times New Roman"/>
          <w:sz w:val="24"/>
          <w:szCs w:val="24"/>
          <w:lang w:val="en-GB"/>
        </w:rPr>
        <w:t xml:space="preserve"> like</w:t>
      </w:r>
      <w:r w:rsidR="007060B5" w:rsidRPr="00246A08">
        <w:rPr>
          <w:rFonts w:ascii="Times New Roman" w:eastAsiaTheme="minorEastAsia" w:hAnsi="Times New Roman" w:cs="Times New Roman"/>
          <w:sz w:val="24"/>
          <w:szCs w:val="24"/>
          <w:lang w:val="en-GB"/>
        </w:rPr>
        <w:t xml:space="preserve"> some </w:t>
      </w:r>
      <w:r w:rsidR="002A31C8" w:rsidRPr="00246A08">
        <w:rPr>
          <w:rFonts w:ascii="Times New Roman" w:eastAsiaTheme="minorEastAsia" w:hAnsi="Times New Roman" w:cs="Times New Roman"/>
          <w:sz w:val="24"/>
          <w:szCs w:val="24"/>
          <w:lang w:val="en-GB"/>
        </w:rPr>
        <w:t>portfolios</w:t>
      </w:r>
      <w:r w:rsidR="007060B5" w:rsidRPr="00246A08">
        <w:rPr>
          <w:rFonts w:ascii="Times New Roman" w:eastAsiaTheme="minorEastAsia" w:hAnsi="Times New Roman" w:cs="Times New Roman"/>
          <w:sz w:val="24"/>
          <w:szCs w:val="24"/>
          <w:lang w:val="en-GB"/>
        </w:rPr>
        <w:t xml:space="preserve"> such as </w:t>
      </w:r>
      <w:r w:rsidR="007060B5" w:rsidRPr="00246A08">
        <w:rPr>
          <w:rFonts w:ascii="Times New Roman" w:hAnsi="Times New Roman" w:cs="Times New Roman"/>
          <w:sz w:val="24"/>
          <w:szCs w:val="24"/>
          <w:lang w:val="en-GB"/>
        </w:rPr>
        <w:t>MVP, MDR and MSVP</w:t>
      </w:r>
      <w:r w:rsidR="00D8149E">
        <w:rPr>
          <w:rFonts w:ascii="Times New Roman" w:hAnsi="Times New Roman" w:cs="Times New Roman"/>
          <w:sz w:val="24"/>
          <w:szCs w:val="24"/>
          <w:lang w:val="en-GB"/>
        </w:rPr>
        <w:t>, prove</w:t>
      </w:r>
      <w:r w:rsidR="007060B5" w:rsidRPr="00246A08">
        <w:rPr>
          <w:rFonts w:ascii="Times New Roman" w:hAnsi="Times New Roman" w:cs="Times New Roman"/>
          <w:sz w:val="24"/>
          <w:szCs w:val="24"/>
          <w:lang w:val="en-GB"/>
        </w:rPr>
        <w:t>. We find this result throughout all the robustness tests performed</w:t>
      </w:r>
      <w:r w:rsidR="00511964" w:rsidRPr="00246A08">
        <w:rPr>
          <w:rFonts w:ascii="Times New Roman" w:hAnsi="Times New Roman" w:cs="Times New Roman"/>
          <w:sz w:val="24"/>
          <w:szCs w:val="24"/>
          <w:lang w:val="en-GB"/>
        </w:rPr>
        <w:t>, such as regressions on lagged variables and regressions that included standard factor models</w:t>
      </w:r>
      <w:r w:rsidR="007060B5" w:rsidRPr="00246A08">
        <w:rPr>
          <w:rFonts w:ascii="Times New Roman" w:hAnsi="Times New Roman" w:cs="Times New Roman"/>
          <w:sz w:val="24"/>
          <w:szCs w:val="24"/>
          <w:lang w:val="en-GB"/>
        </w:rPr>
        <w:t xml:space="preserve">. </w:t>
      </w:r>
      <w:r w:rsidR="00175F7C" w:rsidRPr="00246A08">
        <w:rPr>
          <w:rFonts w:ascii="Times New Roman" w:hAnsi="Times New Roman" w:cs="Times New Roman"/>
          <w:sz w:val="24"/>
          <w:szCs w:val="24"/>
          <w:lang w:val="en-GB"/>
        </w:rPr>
        <w:t>In summary, our study demonstrates the potential and the limitations of portfolio construction and diversification</w:t>
      </w:r>
      <w:r w:rsidR="00511964" w:rsidRPr="00246A08">
        <w:rPr>
          <w:rFonts w:ascii="Times New Roman" w:hAnsi="Times New Roman" w:cs="Times New Roman"/>
          <w:sz w:val="24"/>
          <w:szCs w:val="24"/>
          <w:lang w:val="en-GB"/>
        </w:rPr>
        <w:t xml:space="preserve"> in hedging separate sources of risk simultaneously, especially when inflation is one of them. Hedging unexpected </w:t>
      </w:r>
      <w:r w:rsidR="00D8149E">
        <w:rPr>
          <w:rFonts w:ascii="Times New Roman" w:hAnsi="Times New Roman" w:cs="Times New Roman"/>
          <w:sz w:val="24"/>
          <w:szCs w:val="24"/>
          <w:lang w:val="en-GB"/>
        </w:rPr>
        <w:t>inflation</w:t>
      </w:r>
      <w:r w:rsidR="00511964" w:rsidRPr="00246A08">
        <w:rPr>
          <w:rFonts w:ascii="Times New Roman" w:hAnsi="Times New Roman" w:cs="Times New Roman"/>
          <w:sz w:val="24"/>
          <w:szCs w:val="24"/>
          <w:lang w:val="en-GB"/>
        </w:rPr>
        <w:t xml:space="preserve"> remains an unsolved mystery in finance literature. The efficient surface underscores the need for continued research into new instruments or dynamic based strategies in the pursuit of protection of shocks. </w:t>
      </w:r>
    </w:p>
    <w:p w14:paraId="689F71C5" w14:textId="77777777" w:rsidR="001B23F7" w:rsidRDefault="001B23F7" w:rsidP="001D18A6">
      <w:pPr>
        <w:pStyle w:val="NoSpacing"/>
        <w:spacing w:line="360" w:lineRule="auto"/>
        <w:ind w:firstLine="708"/>
        <w:jc w:val="both"/>
        <w:rPr>
          <w:rFonts w:ascii="Times New Roman" w:hAnsi="Times New Roman" w:cs="Times New Roman"/>
          <w:sz w:val="24"/>
          <w:szCs w:val="24"/>
          <w:lang w:val="en-GB"/>
        </w:rPr>
      </w:pPr>
    </w:p>
    <w:p w14:paraId="145B6936"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59D09A72"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3C861F62"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1B22686D"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7D23E055"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79680B5B"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21231EF2"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72647CC2"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56FA81BD"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5130E04D"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53CD6848"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2FB2C729"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5F4C2714"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42074B93"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420CB09F" w14:textId="77777777" w:rsidR="00533238" w:rsidRDefault="00533238" w:rsidP="001D18A6">
      <w:pPr>
        <w:pStyle w:val="NoSpacing"/>
        <w:spacing w:line="360" w:lineRule="auto"/>
        <w:ind w:firstLine="708"/>
        <w:jc w:val="both"/>
        <w:rPr>
          <w:rFonts w:ascii="Times New Roman" w:hAnsi="Times New Roman" w:cs="Times New Roman"/>
          <w:sz w:val="24"/>
          <w:szCs w:val="24"/>
          <w:lang w:val="en-GB"/>
        </w:rPr>
      </w:pPr>
    </w:p>
    <w:p w14:paraId="4D8DC742" w14:textId="77777777" w:rsidR="00533238" w:rsidRPr="00246A08" w:rsidRDefault="00533238" w:rsidP="001D18A6">
      <w:pPr>
        <w:pStyle w:val="NoSpacing"/>
        <w:spacing w:line="360" w:lineRule="auto"/>
        <w:ind w:firstLine="708"/>
        <w:jc w:val="both"/>
        <w:rPr>
          <w:rFonts w:ascii="Times New Roman" w:hAnsi="Times New Roman" w:cs="Times New Roman"/>
          <w:sz w:val="24"/>
          <w:szCs w:val="24"/>
          <w:lang w:val="en-GB"/>
        </w:rPr>
      </w:pPr>
    </w:p>
    <w:p w14:paraId="18C7FA29" w14:textId="1E0236B0" w:rsidR="00915BDF" w:rsidRPr="00246A08" w:rsidRDefault="00770DB8" w:rsidP="00915BDF">
      <w:pPr>
        <w:pStyle w:val="Heading1"/>
        <w:numPr>
          <w:ilvl w:val="0"/>
          <w:numId w:val="41"/>
        </w:numPr>
        <w:rPr>
          <w:rFonts w:ascii="Times New Roman" w:hAnsi="Times New Roman" w:cs="Times New Roman"/>
          <w:b/>
          <w:bCs/>
          <w:color w:val="000000" w:themeColor="text1"/>
          <w:sz w:val="28"/>
          <w:szCs w:val="28"/>
        </w:rPr>
      </w:pPr>
      <w:bookmarkStart w:id="35" w:name="_Toc199456158"/>
      <w:r w:rsidRPr="00246A08">
        <w:rPr>
          <w:rFonts w:ascii="Times New Roman" w:hAnsi="Times New Roman" w:cs="Times New Roman"/>
          <w:b/>
          <w:bCs/>
          <w:color w:val="000000" w:themeColor="text1"/>
          <w:sz w:val="28"/>
          <w:szCs w:val="28"/>
        </w:rPr>
        <w:lastRenderedPageBreak/>
        <w:t>References</w:t>
      </w:r>
      <w:bookmarkEnd w:id="35"/>
    </w:p>
    <w:p w14:paraId="44305959" w14:textId="77777777" w:rsidR="00915BDF" w:rsidRPr="00246A08" w:rsidRDefault="00915BDF" w:rsidP="00915BDF">
      <w:pPr>
        <w:rPr>
          <w:rFonts w:ascii="Times New Roman" w:hAnsi="Times New Roman" w:cs="Times New Roman"/>
        </w:rPr>
      </w:pPr>
    </w:p>
    <w:p w14:paraId="23462282" w14:textId="77777777" w:rsidR="00915BDF" w:rsidRPr="00246A08" w:rsidRDefault="00915BDF" w:rsidP="00915BDF">
      <w:pPr>
        <w:pStyle w:val="NoSpacing"/>
        <w:jc w:val="both"/>
        <w:rPr>
          <w:rFonts w:ascii="Times New Roman" w:hAnsi="Times New Roman" w:cs="Times New Roman"/>
          <w:sz w:val="24"/>
          <w:szCs w:val="24"/>
          <w:lang w:val="en-GB"/>
        </w:rPr>
      </w:pPr>
      <w:bookmarkStart w:id="36" w:name="Kolari_Anari"/>
      <w:r w:rsidRPr="00246A08">
        <w:rPr>
          <w:rFonts w:ascii="Times New Roman" w:hAnsi="Times New Roman" w:cs="Times New Roman"/>
          <w:sz w:val="24"/>
          <w:szCs w:val="24"/>
          <w:lang w:val="en-GB"/>
        </w:rPr>
        <w:t>Anari, Ali, and James Kolari. "Stock prices and inflation." </w:t>
      </w:r>
      <w:r w:rsidRPr="00246A08">
        <w:rPr>
          <w:rFonts w:ascii="Times New Roman" w:hAnsi="Times New Roman" w:cs="Times New Roman"/>
          <w:i/>
          <w:iCs/>
          <w:sz w:val="24"/>
          <w:szCs w:val="24"/>
          <w:lang w:val="en-GB"/>
        </w:rPr>
        <w:t>Journal of Financial Research</w:t>
      </w:r>
      <w:r w:rsidRPr="00246A08">
        <w:rPr>
          <w:rFonts w:ascii="Times New Roman" w:hAnsi="Times New Roman" w:cs="Times New Roman"/>
          <w:sz w:val="24"/>
          <w:szCs w:val="24"/>
          <w:lang w:val="en-GB"/>
        </w:rPr>
        <w:t> 24.4 (2001): 587-602.</w:t>
      </w:r>
      <w:bookmarkEnd w:id="36"/>
    </w:p>
    <w:p w14:paraId="1ECD368A" w14:textId="77777777" w:rsidR="00915BDF" w:rsidRPr="00246A08" w:rsidRDefault="00915BDF" w:rsidP="00915BDF">
      <w:pPr>
        <w:pStyle w:val="NoSpacing"/>
        <w:jc w:val="both"/>
        <w:rPr>
          <w:rFonts w:ascii="Times New Roman" w:hAnsi="Times New Roman" w:cs="Times New Roman"/>
          <w:sz w:val="24"/>
          <w:szCs w:val="24"/>
          <w:lang w:val="en-GB"/>
        </w:rPr>
      </w:pPr>
    </w:p>
    <w:p w14:paraId="5B527476" w14:textId="77777777" w:rsidR="00915BDF" w:rsidRPr="00246A08" w:rsidRDefault="00915BDF" w:rsidP="00915BDF">
      <w:pPr>
        <w:pStyle w:val="NoSpacing"/>
        <w:jc w:val="both"/>
        <w:rPr>
          <w:rFonts w:ascii="Times New Roman" w:hAnsi="Times New Roman" w:cs="Times New Roman"/>
          <w:sz w:val="24"/>
          <w:szCs w:val="24"/>
          <w:lang w:val="en-GB"/>
        </w:rPr>
      </w:pPr>
      <w:bookmarkStart w:id="37" w:name="Baele"/>
      <w:r w:rsidRPr="00246A08">
        <w:rPr>
          <w:rFonts w:ascii="Times New Roman" w:hAnsi="Times New Roman" w:cs="Times New Roman"/>
          <w:sz w:val="24"/>
          <w:szCs w:val="24"/>
          <w:lang w:val="en-GB"/>
        </w:rPr>
        <w:t>Baele, Lieven, et al. "Flights to safety." </w:t>
      </w:r>
      <w:r w:rsidRPr="00246A08">
        <w:rPr>
          <w:rFonts w:ascii="Times New Roman" w:hAnsi="Times New Roman" w:cs="Times New Roman"/>
          <w:i/>
          <w:iCs/>
          <w:sz w:val="24"/>
          <w:szCs w:val="24"/>
          <w:lang w:val="en-GB"/>
        </w:rPr>
        <w:t>The Review of Financial Studies</w:t>
      </w:r>
      <w:r w:rsidRPr="00246A08">
        <w:rPr>
          <w:rFonts w:ascii="Times New Roman" w:hAnsi="Times New Roman" w:cs="Times New Roman"/>
          <w:sz w:val="24"/>
          <w:szCs w:val="24"/>
          <w:lang w:val="en-GB"/>
        </w:rPr>
        <w:t> 33.2 (2020): 689-746.</w:t>
      </w:r>
      <w:bookmarkEnd w:id="37"/>
    </w:p>
    <w:p w14:paraId="6C53D90E" w14:textId="77777777" w:rsidR="00915BDF" w:rsidRPr="00246A08" w:rsidRDefault="00915BDF" w:rsidP="00915BDF">
      <w:pPr>
        <w:pStyle w:val="NoSpacing"/>
        <w:jc w:val="both"/>
        <w:rPr>
          <w:rFonts w:ascii="Times New Roman" w:hAnsi="Times New Roman" w:cs="Times New Roman"/>
          <w:sz w:val="24"/>
          <w:szCs w:val="24"/>
          <w:lang w:val="en-GB"/>
        </w:rPr>
      </w:pPr>
    </w:p>
    <w:p w14:paraId="6CE674C3" w14:textId="77777777" w:rsidR="00915BDF" w:rsidRPr="00246A08" w:rsidRDefault="00915BDF" w:rsidP="00915BDF">
      <w:pPr>
        <w:pStyle w:val="NoSpacing"/>
        <w:jc w:val="both"/>
        <w:rPr>
          <w:rFonts w:ascii="Times New Roman" w:hAnsi="Times New Roman" w:cs="Times New Roman"/>
          <w:sz w:val="24"/>
          <w:szCs w:val="24"/>
          <w:lang w:val="en-GB"/>
        </w:rPr>
      </w:pPr>
      <w:bookmarkStart w:id="38" w:name="Bakshi_Kapandia"/>
      <w:r w:rsidRPr="00246A08">
        <w:rPr>
          <w:rFonts w:ascii="Times New Roman" w:hAnsi="Times New Roman" w:cs="Times New Roman"/>
          <w:sz w:val="24"/>
          <w:szCs w:val="24"/>
          <w:lang w:val="en-GB"/>
        </w:rPr>
        <w:t xml:space="preserve">Bakshi, </w:t>
      </w:r>
      <w:proofErr w:type="spellStart"/>
      <w:r w:rsidRPr="00246A08">
        <w:rPr>
          <w:rFonts w:ascii="Times New Roman" w:hAnsi="Times New Roman" w:cs="Times New Roman"/>
          <w:sz w:val="24"/>
          <w:szCs w:val="24"/>
          <w:lang w:val="en-GB"/>
        </w:rPr>
        <w:t>Gurdip</w:t>
      </w:r>
      <w:proofErr w:type="spellEnd"/>
      <w:r w:rsidRPr="00246A08">
        <w:rPr>
          <w:rFonts w:ascii="Times New Roman" w:hAnsi="Times New Roman" w:cs="Times New Roman"/>
          <w:sz w:val="24"/>
          <w:szCs w:val="24"/>
          <w:lang w:val="en-GB"/>
        </w:rPr>
        <w:t>, and Nikunj Kapadia. "Delta-hedged gains and the negative market volatility risk premium." </w:t>
      </w:r>
      <w:r w:rsidRPr="00246A08">
        <w:rPr>
          <w:rFonts w:ascii="Times New Roman" w:hAnsi="Times New Roman" w:cs="Times New Roman"/>
          <w:i/>
          <w:iCs/>
          <w:sz w:val="24"/>
          <w:szCs w:val="24"/>
          <w:lang w:val="en-GB"/>
        </w:rPr>
        <w:t>The Review of Financial Studies</w:t>
      </w:r>
      <w:r w:rsidRPr="00246A08">
        <w:rPr>
          <w:rFonts w:ascii="Times New Roman" w:hAnsi="Times New Roman" w:cs="Times New Roman"/>
          <w:sz w:val="24"/>
          <w:szCs w:val="24"/>
          <w:lang w:val="en-GB"/>
        </w:rPr>
        <w:t> 16.2 (2003): 527-566.</w:t>
      </w:r>
      <w:bookmarkEnd w:id="38"/>
    </w:p>
    <w:p w14:paraId="51C104A8" w14:textId="77777777" w:rsidR="00915BDF" w:rsidRPr="00246A08" w:rsidRDefault="00915BDF" w:rsidP="00915BDF">
      <w:pPr>
        <w:pStyle w:val="NoSpacing"/>
        <w:jc w:val="both"/>
        <w:rPr>
          <w:rFonts w:ascii="Times New Roman" w:hAnsi="Times New Roman" w:cs="Times New Roman"/>
          <w:sz w:val="24"/>
          <w:szCs w:val="24"/>
          <w:lang w:val="en-GB"/>
        </w:rPr>
      </w:pPr>
    </w:p>
    <w:p w14:paraId="4E3900C7" w14:textId="77777777" w:rsidR="00915BDF" w:rsidRPr="00246A08" w:rsidRDefault="00915BDF" w:rsidP="00915BDF">
      <w:pPr>
        <w:pStyle w:val="NoSpacing"/>
        <w:jc w:val="both"/>
        <w:rPr>
          <w:rFonts w:ascii="Times New Roman" w:hAnsi="Times New Roman" w:cs="Times New Roman"/>
          <w:sz w:val="24"/>
          <w:szCs w:val="24"/>
          <w:lang w:val="en-GB"/>
        </w:rPr>
      </w:pPr>
      <w:bookmarkStart w:id="39" w:name="Baur_McDermott"/>
      <w:r w:rsidRPr="00246A08">
        <w:rPr>
          <w:rFonts w:ascii="Times New Roman" w:hAnsi="Times New Roman" w:cs="Times New Roman"/>
          <w:sz w:val="24"/>
          <w:szCs w:val="24"/>
          <w:lang w:val="en-GB"/>
        </w:rPr>
        <w:t>Baur, Dirk G., and Thomas K. McDermott. "Is gold a safe haven? International evidence." </w:t>
      </w:r>
      <w:r w:rsidRPr="00246A08">
        <w:rPr>
          <w:rFonts w:ascii="Times New Roman" w:hAnsi="Times New Roman" w:cs="Times New Roman"/>
          <w:i/>
          <w:iCs/>
          <w:sz w:val="24"/>
          <w:szCs w:val="24"/>
          <w:lang w:val="en-GB"/>
        </w:rPr>
        <w:t>Journal of Banking &amp; Finance</w:t>
      </w:r>
      <w:r w:rsidRPr="00246A08">
        <w:rPr>
          <w:rFonts w:ascii="Times New Roman" w:hAnsi="Times New Roman" w:cs="Times New Roman"/>
          <w:sz w:val="24"/>
          <w:szCs w:val="24"/>
          <w:lang w:val="en-GB"/>
        </w:rPr>
        <w:t> 34.8 (2010): 1886-1898.</w:t>
      </w:r>
      <w:bookmarkEnd w:id="39"/>
    </w:p>
    <w:p w14:paraId="57A6789B" w14:textId="09643A6B" w:rsidR="00770DB8" w:rsidRPr="00246A08" w:rsidRDefault="00770DB8" w:rsidP="00770DB8">
      <w:pPr>
        <w:pStyle w:val="NoSpacing"/>
        <w:jc w:val="both"/>
        <w:rPr>
          <w:rFonts w:ascii="Times New Roman" w:hAnsi="Times New Roman" w:cs="Times New Roman"/>
          <w:color w:val="222222"/>
          <w:sz w:val="24"/>
          <w:szCs w:val="24"/>
          <w:shd w:val="clear" w:color="auto" w:fill="FFFFFF"/>
          <w:lang w:val="en-GB"/>
        </w:rPr>
      </w:pPr>
    </w:p>
    <w:p w14:paraId="5ED8E847" w14:textId="0C7D8BE0" w:rsidR="0028661F" w:rsidRPr="00246A08" w:rsidRDefault="0028661F" w:rsidP="00F91D4C">
      <w:pPr>
        <w:pStyle w:val="NoSpacing"/>
        <w:jc w:val="both"/>
        <w:rPr>
          <w:rFonts w:ascii="Times New Roman" w:hAnsi="Times New Roman" w:cs="Times New Roman"/>
          <w:color w:val="222222"/>
          <w:sz w:val="24"/>
          <w:szCs w:val="24"/>
          <w:shd w:val="clear" w:color="auto" w:fill="FFFFFF"/>
          <w:lang w:val="en-GB"/>
        </w:rPr>
      </w:pPr>
      <w:r w:rsidRPr="00246A08">
        <w:rPr>
          <w:rFonts w:ascii="Times New Roman" w:hAnsi="Times New Roman" w:cs="Times New Roman"/>
          <w:color w:val="222222"/>
          <w:sz w:val="24"/>
          <w:szCs w:val="24"/>
          <w:shd w:val="clear" w:color="auto" w:fill="FFFFFF"/>
          <w:lang w:val="en-GB"/>
        </w:rPr>
        <w:t>Bodie, Zvi. "Common stocks as a hedge against inflation." </w:t>
      </w:r>
      <w:r w:rsidRPr="00246A08">
        <w:rPr>
          <w:rFonts w:ascii="Times New Roman" w:hAnsi="Times New Roman" w:cs="Times New Roman"/>
          <w:i/>
          <w:iCs/>
          <w:color w:val="222222"/>
          <w:sz w:val="24"/>
          <w:szCs w:val="24"/>
          <w:shd w:val="clear" w:color="auto" w:fill="FFFFFF"/>
          <w:lang w:val="en-GB"/>
        </w:rPr>
        <w:t>The journal of finance</w:t>
      </w:r>
      <w:r w:rsidRPr="00246A08">
        <w:rPr>
          <w:rFonts w:ascii="Times New Roman" w:hAnsi="Times New Roman" w:cs="Times New Roman"/>
          <w:color w:val="222222"/>
          <w:sz w:val="24"/>
          <w:szCs w:val="24"/>
          <w:shd w:val="clear" w:color="auto" w:fill="FFFFFF"/>
          <w:lang w:val="en-GB"/>
        </w:rPr>
        <w:t> 31.2 (1976): 459-470.</w:t>
      </w:r>
    </w:p>
    <w:p w14:paraId="3162F9A5" w14:textId="77777777" w:rsidR="00915BDF" w:rsidRPr="00246A08" w:rsidRDefault="00915BDF" w:rsidP="00F91D4C">
      <w:pPr>
        <w:pStyle w:val="NoSpacing"/>
        <w:jc w:val="both"/>
        <w:rPr>
          <w:rFonts w:ascii="Times New Roman" w:hAnsi="Times New Roman" w:cs="Times New Roman"/>
          <w:color w:val="222222"/>
          <w:sz w:val="24"/>
          <w:szCs w:val="24"/>
          <w:shd w:val="clear" w:color="auto" w:fill="FFFFFF"/>
          <w:lang w:val="en-GB"/>
        </w:rPr>
      </w:pPr>
    </w:p>
    <w:p w14:paraId="55432B7A" w14:textId="77777777" w:rsidR="00915BDF" w:rsidRPr="00246A08" w:rsidRDefault="00915BDF" w:rsidP="00915BDF">
      <w:pPr>
        <w:pStyle w:val="NoSpacing"/>
        <w:jc w:val="both"/>
        <w:rPr>
          <w:rFonts w:ascii="Times New Roman" w:hAnsi="Times New Roman" w:cs="Times New Roman"/>
          <w:sz w:val="24"/>
          <w:szCs w:val="24"/>
          <w:lang w:val="en-GB"/>
        </w:rPr>
      </w:pPr>
      <w:bookmarkStart w:id="40" w:name="Bodie_TIPS"/>
      <w:r w:rsidRPr="00246A08">
        <w:rPr>
          <w:rFonts w:ascii="Times New Roman" w:hAnsi="Times New Roman" w:cs="Times New Roman"/>
          <w:sz w:val="24"/>
          <w:szCs w:val="24"/>
          <w:lang w:val="en-GB"/>
        </w:rPr>
        <w:t>Bodie, Zvi. "Inflation, index-linked bonds, and asset allocation." (1988).</w:t>
      </w:r>
      <w:bookmarkEnd w:id="40"/>
    </w:p>
    <w:p w14:paraId="437E93BA" w14:textId="77777777" w:rsidR="00915BDF" w:rsidRPr="00246A08" w:rsidRDefault="00915BDF" w:rsidP="00915BDF">
      <w:pPr>
        <w:pStyle w:val="NoSpacing"/>
        <w:jc w:val="both"/>
        <w:rPr>
          <w:rFonts w:ascii="Times New Roman" w:hAnsi="Times New Roman" w:cs="Times New Roman"/>
          <w:sz w:val="24"/>
          <w:szCs w:val="24"/>
          <w:lang w:val="en-GB"/>
        </w:rPr>
      </w:pPr>
    </w:p>
    <w:p w14:paraId="4F7C5B67" w14:textId="77777777" w:rsidR="00915BDF" w:rsidRPr="00246A08" w:rsidRDefault="00915BDF" w:rsidP="00915BDF">
      <w:pPr>
        <w:pStyle w:val="NoSpacing"/>
        <w:jc w:val="both"/>
        <w:rPr>
          <w:rFonts w:ascii="Times New Roman" w:hAnsi="Times New Roman" w:cs="Times New Roman"/>
          <w:sz w:val="24"/>
          <w:szCs w:val="24"/>
          <w:lang w:val="en-GB"/>
        </w:rPr>
      </w:pPr>
      <w:bookmarkStart w:id="41" w:name="Boudoukh_Richardson_Long_term"/>
      <w:r w:rsidRPr="00246A08">
        <w:rPr>
          <w:rFonts w:ascii="Times New Roman" w:hAnsi="Times New Roman" w:cs="Times New Roman"/>
          <w:sz w:val="24"/>
          <w:szCs w:val="24"/>
          <w:lang w:val="en-GB"/>
        </w:rPr>
        <w:t>Boudoukh, Jacob, and Matthew Richardson. "Stock returns and inflation: A long-horizon perspective." </w:t>
      </w:r>
      <w:r w:rsidRPr="00246A08">
        <w:rPr>
          <w:rFonts w:ascii="Times New Roman" w:hAnsi="Times New Roman" w:cs="Times New Roman"/>
          <w:i/>
          <w:iCs/>
          <w:sz w:val="24"/>
          <w:szCs w:val="24"/>
          <w:lang w:val="en-GB"/>
        </w:rPr>
        <w:t>The American economic review</w:t>
      </w:r>
      <w:r w:rsidRPr="00246A08">
        <w:rPr>
          <w:rFonts w:ascii="Times New Roman" w:hAnsi="Times New Roman" w:cs="Times New Roman"/>
          <w:sz w:val="24"/>
          <w:szCs w:val="24"/>
          <w:lang w:val="en-GB"/>
        </w:rPr>
        <w:t> 83.5 (1993): 1346-1355.</w:t>
      </w:r>
      <w:bookmarkEnd w:id="41"/>
    </w:p>
    <w:p w14:paraId="575EC70E" w14:textId="77777777" w:rsidR="00915BDF" w:rsidRPr="00246A08" w:rsidRDefault="00915BDF" w:rsidP="00915BDF">
      <w:pPr>
        <w:pStyle w:val="NoSpacing"/>
        <w:jc w:val="both"/>
        <w:rPr>
          <w:rFonts w:ascii="Times New Roman" w:hAnsi="Times New Roman" w:cs="Times New Roman"/>
          <w:sz w:val="24"/>
          <w:szCs w:val="24"/>
          <w:lang w:val="en-GB"/>
        </w:rPr>
      </w:pPr>
    </w:p>
    <w:p w14:paraId="5A86CA1F" w14:textId="77777777" w:rsidR="00915BDF" w:rsidRPr="00246A08" w:rsidRDefault="00915BDF" w:rsidP="00915BDF">
      <w:pPr>
        <w:pStyle w:val="NoSpacing"/>
        <w:jc w:val="both"/>
        <w:rPr>
          <w:rFonts w:ascii="Times New Roman" w:hAnsi="Times New Roman" w:cs="Times New Roman"/>
          <w:sz w:val="24"/>
          <w:szCs w:val="24"/>
          <w:lang w:val="en-GB"/>
        </w:rPr>
      </w:pPr>
      <w:bookmarkStart w:id="42" w:name="Zhang_Ou_Brenner"/>
      <w:r w:rsidRPr="00246A08">
        <w:rPr>
          <w:rFonts w:ascii="Times New Roman" w:hAnsi="Times New Roman" w:cs="Times New Roman"/>
          <w:sz w:val="24"/>
          <w:szCs w:val="24"/>
          <w:lang w:val="en-GB"/>
        </w:rPr>
        <w:t>Brenner, Menachem, Ernest Y. Ou, and Jin E. Zhang. "Hedging volatility risk." </w:t>
      </w:r>
      <w:r w:rsidRPr="00246A08">
        <w:rPr>
          <w:rFonts w:ascii="Times New Roman" w:hAnsi="Times New Roman" w:cs="Times New Roman"/>
          <w:i/>
          <w:iCs/>
          <w:sz w:val="24"/>
          <w:szCs w:val="24"/>
          <w:lang w:val="en-GB"/>
        </w:rPr>
        <w:t>Journal of Banking &amp; Finance</w:t>
      </w:r>
      <w:r w:rsidRPr="00246A08">
        <w:rPr>
          <w:rFonts w:ascii="Times New Roman" w:hAnsi="Times New Roman" w:cs="Times New Roman"/>
          <w:sz w:val="24"/>
          <w:szCs w:val="24"/>
          <w:lang w:val="en-GB"/>
        </w:rPr>
        <w:t> 30.3 (2006): 811-821.</w:t>
      </w:r>
      <w:bookmarkEnd w:id="42"/>
    </w:p>
    <w:p w14:paraId="3AC540EE" w14:textId="77777777" w:rsidR="00915BDF" w:rsidRPr="00246A08" w:rsidRDefault="00915BDF" w:rsidP="00915BDF">
      <w:pPr>
        <w:pStyle w:val="NoSpacing"/>
        <w:jc w:val="both"/>
        <w:rPr>
          <w:rFonts w:ascii="Times New Roman" w:hAnsi="Times New Roman" w:cs="Times New Roman"/>
          <w:sz w:val="24"/>
          <w:szCs w:val="24"/>
          <w:lang w:val="en-GB"/>
        </w:rPr>
      </w:pPr>
    </w:p>
    <w:p w14:paraId="4F3B7FB2" w14:textId="77777777" w:rsidR="00915BDF" w:rsidRPr="00246A08" w:rsidRDefault="00915BDF" w:rsidP="00915BDF">
      <w:pPr>
        <w:pStyle w:val="NoSpacing"/>
        <w:jc w:val="both"/>
        <w:rPr>
          <w:rFonts w:ascii="Times New Roman" w:hAnsi="Times New Roman" w:cs="Times New Roman"/>
          <w:sz w:val="24"/>
          <w:szCs w:val="24"/>
          <w:lang w:val="en-GB"/>
        </w:rPr>
      </w:pPr>
      <w:bookmarkStart w:id="43" w:name="Campbelletall"/>
      <w:r w:rsidRPr="00246A08">
        <w:rPr>
          <w:rFonts w:ascii="Times New Roman" w:hAnsi="Times New Roman" w:cs="Times New Roman"/>
          <w:sz w:val="24"/>
          <w:szCs w:val="24"/>
          <w:lang w:val="en-GB"/>
        </w:rPr>
        <w:t xml:space="preserve">Campbell, John Y., Adi </w:t>
      </w:r>
      <w:proofErr w:type="spellStart"/>
      <w:r w:rsidRPr="00246A08">
        <w:rPr>
          <w:rFonts w:ascii="Times New Roman" w:hAnsi="Times New Roman" w:cs="Times New Roman"/>
          <w:sz w:val="24"/>
          <w:szCs w:val="24"/>
          <w:lang w:val="en-GB"/>
        </w:rPr>
        <w:t>Sunderam</w:t>
      </w:r>
      <w:proofErr w:type="spellEnd"/>
      <w:r w:rsidRPr="00246A08">
        <w:rPr>
          <w:rFonts w:ascii="Times New Roman" w:hAnsi="Times New Roman" w:cs="Times New Roman"/>
          <w:sz w:val="24"/>
          <w:szCs w:val="24"/>
          <w:lang w:val="en-GB"/>
        </w:rPr>
        <w:t xml:space="preserve">, and Luis M. </w:t>
      </w:r>
      <w:proofErr w:type="spellStart"/>
      <w:r w:rsidRPr="00246A08">
        <w:rPr>
          <w:rFonts w:ascii="Times New Roman" w:hAnsi="Times New Roman" w:cs="Times New Roman"/>
          <w:sz w:val="24"/>
          <w:szCs w:val="24"/>
          <w:lang w:val="en-GB"/>
        </w:rPr>
        <w:t>Viceira</w:t>
      </w:r>
      <w:proofErr w:type="spellEnd"/>
      <w:r w:rsidRPr="00246A08">
        <w:rPr>
          <w:rFonts w:ascii="Times New Roman" w:hAnsi="Times New Roman" w:cs="Times New Roman"/>
          <w:sz w:val="24"/>
          <w:szCs w:val="24"/>
          <w:lang w:val="en-GB"/>
        </w:rPr>
        <w:t>. </w:t>
      </w:r>
      <w:r w:rsidRPr="00246A08">
        <w:rPr>
          <w:rFonts w:ascii="Times New Roman" w:hAnsi="Times New Roman" w:cs="Times New Roman"/>
          <w:i/>
          <w:iCs/>
          <w:sz w:val="24"/>
          <w:szCs w:val="24"/>
          <w:lang w:val="en-GB"/>
        </w:rPr>
        <w:t>Inflation bets or deflation hedges? The changing risks of nominal bonds</w:t>
      </w:r>
      <w:r w:rsidRPr="00246A08">
        <w:rPr>
          <w:rFonts w:ascii="Times New Roman" w:hAnsi="Times New Roman" w:cs="Times New Roman"/>
          <w:sz w:val="24"/>
          <w:szCs w:val="24"/>
          <w:lang w:val="en-GB"/>
        </w:rPr>
        <w:t>. No. w14701. National Bureau of Economic Research, 2009</w:t>
      </w:r>
      <w:bookmarkEnd w:id="43"/>
      <w:r w:rsidRPr="00246A08">
        <w:rPr>
          <w:rFonts w:ascii="Times New Roman" w:hAnsi="Times New Roman" w:cs="Times New Roman"/>
          <w:sz w:val="24"/>
          <w:szCs w:val="24"/>
          <w:lang w:val="en-GB"/>
        </w:rPr>
        <w:t>.</w:t>
      </w:r>
    </w:p>
    <w:p w14:paraId="1E2C20E8" w14:textId="77777777" w:rsidR="00915BDF" w:rsidRPr="00246A08" w:rsidRDefault="00915BDF" w:rsidP="00915BDF">
      <w:pPr>
        <w:pStyle w:val="NoSpacing"/>
        <w:jc w:val="both"/>
        <w:rPr>
          <w:rFonts w:ascii="Times New Roman" w:hAnsi="Times New Roman" w:cs="Times New Roman"/>
          <w:sz w:val="24"/>
          <w:szCs w:val="24"/>
          <w:lang w:val="en-GB"/>
        </w:rPr>
      </w:pPr>
    </w:p>
    <w:p w14:paraId="50D7E8D6" w14:textId="77777777" w:rsidR="00915BDF" w:rsidRPr="00246A08" w:rsidRDefault="00915BDF" w:rsidP="00915BDF">
      <w:pPr>
        <w:pStyle w:val="NoSpacing"/>
        <w:jc w:val="both"/>
        <w:rPr>
          <w:rFonts w:ascii="Times New Roman" w:hAnsi="Times New Roman" w:cs="Times New Roman"/>
          <w:sz w:val="24"/>
          <w:szCs w:val="24"/>
          <w:lang w:val="en-GB"/>
        </w:rPr>
      </w:pPr>
      <w:bookmarkStart w:id="44" w:name="GlobalCurrencyHedging"/>
      <w:r w:rsidRPr="00246A08">
        <w:rPr>
          <w:rFonts w:ascii="Times New Roman" w:hAnsi="Times New Roman" w:cs="Times New Roman"/>
          <w:sz w:val="24"/>
          <w:szCs w:val="24"/>
          <w:lang w:val="en-GB"/>
        </w:rPr>
        <w:t xml:space="preserve">Campbell, John Y., Karine Serfaty‐De Medeiros, and Luis M. </w:t>
      </w:r>
      <w:proofErr w:type="spellStart"/>
      <w:r w:rsidRPr="00246A08">
        <w:rPr>
          <w:rFonts w:ascii="Times New Roman" w:hAnsi="Times New Roman" w:cs="Times New Roman"/>
          <w:sz w:val="24"/>
          <w:szCs w:val="24"/>
          <w:lang w:val="en-GB"/>
        </w:rPr>
        <w:t>Viceira</w:t>
      </w:r>
      <w:proofErr w:type="spellEnd"/>
      <w:r w:rsidRPr="00246A08">
        <w:rPr>
          <w:rFonts w:ascii="Times New Roman" w:hAnsi="Times New Roman" w:cs="Times New Roman"/>
          <w:sz w:val="24"/>
          <w:szCs w:val="24"/>
          <w:lang w:val="en-GB"/>
        </w:rPr>
        <w:t>. "Global currency hedging." </w:t>
      </w:r>
      <w:r w:rsidRPr="00246A08">
        <w:rPr>
          <w:rFonts w:ascii="Times New Roman" w:hAnsi="Times New Roman" w:cs="Times New Roman"/>
          <w:i/>
          <w:iCs/>
          <w:sz w:val="24"/>
          <w:szCs w:val="24"/>
          <w:lang w:val="en-GB"/>
        </w:rPr>
        <w:t>The Journal of Finance</w:t>
      </w:r>
      <w:r w:rsidRPr="00246A08">
        <w:rPr>
          <w:rFonts w:ascii="Times New Roman" w:hAnsi="Times New Roman" w:cs="Times New Roman"/>
          <w:sz w:val="24"/>
          <w:szCs w:val="24"/>
          <w:lang w:val="en-GB"/>
        </w:rPr>
        <w:t> 65.1 (2010): 87-121.</w:t>
      </w:r>
      <w:bookmarkEnd w:id="44"/>
    </w:p>
    <w:p w14:paraId="67A68F5B" w14:textId="77777777" w:rsidR="003D18EB" w:rsidRPr="00246A08" w:rsidRDefault="003D18EB" w:rsidP="00F91D4C">
      <w:pPr>
        <w:pStyle w:val="NoSpacing"/>
        <w:jc w:val="both"/>
        <w:rPr>
          <w:rFonts w:ascii="Times New Roman" w:hAnsi="Times New Roman" w:cs="Times New Roman"/>
          <w:color w:val="222222"/>
          <w:sz w:val="24"/>
          <w:szCs w:val="24"/>
          <w:shd w:val="clear" w:color="auto" w:fill="FFFFFF"/>
          <w:lang w:val="en-GB"/>
        </w:rPr>
      </w:pPr>
    </w:p>
    <w:p w14:paraId="67E6E4AB" w14:textId="376F0548" w:rsidR="003D18EB" w:rsidRPr="00246A08" w:rsidRDefault="003D18EB" w:rsidP="00F91D4C">
      <w:pPr>
        <w:pStyle w:val="NoSpacing"/>
        <w:jc w:val="both"/>
        <w:rPr>
          <w:rFonts w:ascii="Times New Roman" w:hAnsi="Times New Roman" w:cs="Times New Roman"/>
          <w:color w:val="222222"/>
          <w:sz w:val="24"/>
          <w:szCs w:val="24"/>
          <w:shd w:val="clear" w:color="auto" w:fill="FFFFFF"/>
          <w:lang w:val="en-GB"/>
        </w:rPr>
      </w:pPr>
      <w:bookmarkStart w:id="45" w:name="Carhart"/>
      <w:r w:rsidRPr="00246A08">
        <w:rPr>
          <w:rFonts w:ascii="Times New Roman" w:hAnsi="Times New Roman" w:cs="Times New Roman"/>
          <w:color w:val="222222"/>
          <w:sz w:val="24"/>
          <w:szCs w:val="24"/>
          <w:shd w:val="clear" w:color="auto" w:fill="FFFFFF"/>
          <w:lang w:val="en-GB"/>
        </w:rPr>
        <w:t>Carhart, Mark M. "On persistence in mutual fund performance." </w:t>
      </w:r>
      <w:r w:rsidRPr="00246A08">
        <w:rPr>
          <w:rFonts w:ascii="Times New Roman" w:hAnsi="Times New Roman" w:cs="Times New Roman"/>
          <w:i/>
          <w:iCs/>
          <w:color w:val="222222"/>
          <w:sz w:val="24"/>
          <w:szCs w:val="24"/>
          <w:shd w:val="clear" w:color="auto" w:fill="FFFFFF"/>
          <w:lang w:val="en-GB"/>
        </w:rPr>
        <w:t>The Journal of finance</w:t>
      </w:r>
      <w:r w:rsidRPr="00246A08">
        <w:rPr>
          <w:rFonts w:ascii="Times New Roman" w:hAnsi="Times New Roman" w:cs="Times New Roman"/>
          <w:color w:val="222222"/>
          <w:sz w:val="24"/>
          <w:szCs w:val="24"/>
          <w:shd w:val="clear" w:color="auto" w:fill="FFFFFF"/>
          <w:lang w:val="en-GB"/>
        </w:rPr>
        <w:t> 52.1 (1997): 57-82.</w:t>
      </w:r>
    </w:p>
    <w:p w14:paraId="681E4EF1" w14:textId="77777777" w:rsidR="00915BDF" w:rsidRPr="00246A08" w:rsidRDefault="00915BDF" w:rsidP="00F91D4C">
      <w:pPr>
        <w:pStyle w:val="NoSpacing"/>
        <w:jc w:val="both"/>
        <w:rPr>
          <w:rFonts w:ascii="Times New Roman" w:hAnsi="Times New Roman" w:cs="Times New Roman"/>
          <w:color w:val="222222"/>
          <w:sz w:val="24"/>
          <w:szCs w:val="24"/>
          <w:shd w:val="clear" w:color="auto" w:fill="FFFFFF"/>
          <w:lang w:val="en-GB"/>
        </w:rPr>
      </w:pPr>
    </w:p>
    <w:p w14:paraId="05B6C240" w14:textId="77777777" w:rsidR="00915BDF" w:rsidRPr="00246A08" w:rsidRDefault="00915BDF" w:rsidP="00915BDF">
      <w:pPr>
        <w:pStyle w:val="NoSpacing"/>
        <w:jc w:val="both"/>
        <w:rPr>
          <w:rFonts w:ascii="Times New Roman" w:hAnsi="Times New Roman" w:cs="Times New Roman"/>
          <w:sz w:val="24"/>
          <w:szCs w:val="24"/>
          <w:lang w:val="en-GB"/>
        </w:rPr>
      </w:pPr>
      <w:bookmarkStart w:id="46" w:name="maximum_diversification"/>
      <w:bookmarkEnd w:id="45"/>
      <w:r w:rsidRPr="00246A08">
        <w:rPr>
          <w:rFonts w:ascii="Times New Roman" w:hAnsi="Times New Roman" w:cs="Times New Roman"/>
          <w:sz w:val="24"/>
          <w:szCs w:val="24"/>
          <w:lang w:val="en-GB"/>
        </w:rPr>
        <w:t>Choueifaty, Yves, and Yves Coignard. "Toward maximum diversification." </w:t>
      </w:r>
      <w:r w:rsidRPr="00246A08">
        <w:rPr>
          <w:rFonts w:ascii="Times New Roman" w:hAnsi="Times New Roman" w:cs="Times New Roman"/>
          <w:i/>
          <w:iCs/>
          <w:sz w:val="24"/>
          <w:szCs w:val="24"/>
          <w:lang w:val="en-GB"/>
        </w:rPr>
        <w:t>Journal of Portfolio Management</w:t>
      </w:r>
      <w:r w:rsidRPr="00246A08">
        <w:rPr>
          <w:rFonts w:ascii="Times New Roman" w:hAnsi="Times New Roman" w:cs="Times New Roman"/>
          <w:sz w:val="24"/>
          <w:szCs w:val="24"/>
          <w:lang w:val="en-GB"/>
        </w:rPr>
        <w:t> 35.1 (2008): 40.</w:t>
      </w:r>
      <w:bookmarkEnd w:id="46"/>
    </w:p>
    <w:p w14:paraId="2A9AA5EE" w14:textId="77777777" w:rsidR="00915BDF" w:rsidRPr="00246A08" w:rsidRDefault="00915BDF" w:rsidP="00915BDF">
      <w:pPr>
        <w:pStyle w:val="NoSpacing"/>
        <w:jc w:val="both"/>
        <w:rPr>
          <w:rFonts w:ascii="Times New Roman" w:hAnsi="Times New Roman" w:cs="Times New Roman"/>
          <w:sz w:val="24"/>
          <w:szCs w:val="24"/>
          <w:lang w:val="en-GB"/>
        </w:rPr>
      </w:pPr>
    </w:p>
    <w:p w14:paraId="71B5DB80" w14:textId="77777777" w:rsidR="00915BDF" w:rsidRPr="00246A08" w:rsidRDefault="00915BDF" w:rsidP="00915BDF">
      <w:pPr>
        <w:pStyle w:val="NoSpacing"/>
        <w:jc w:val="both"/>
        <w:rPr>
          <w:rFonts w:ascii="Times New Roman" w:hAnsi="Times New Roman" w:cs="Times New Roman"/>
          <w:sz w:val="24"/>
          <w:szCs w:val="24"/>
          <w:lang w:val="en-GB"/>
        </w:rPr>
      </w:pPr>
      <w:bookmarkStart w:id="47" w:name="Christensen_Prabhala"/>
      <w:r w:rsidRPr="00246A08">
        <w:rPr>
          <w:rFonts w:ascii="Times New Roman" w:hAnsi="Times New Roman" w:cs="Times New Roman"/>
          <w:sz w:val="24"/>
          <w:szCs w:val="24"/>
          <w:lang w:val="en-GB"/>
        </w:rPr>
        <w:t xml:space="preserve">Christensen, Bent J., and </w:t>
      </w:r>
      <w:proofErr w:type="spellStart"/>
      <w:r w:rsidRPr="00246A08">
        <w:rPr>
          <w:rFonts w:ascii="Times New Roman" w:hAnsi="Times New Roman" w:cs="Times New Roman"/>
          <w:sz w:val="24"/>
          <w:szCs w:val="24"/>
          <w:lang w:val="en-GB"/>
        </w:rPr>
        <w:t>Nagpurnanand</w:t>
      </w:r>
      <w:proofErr w:type="spellEnd"/>
      <w:r w:rsidRPr="00246A08">
        <w:rPr>
          <w:rFonts w:ascii="Times New Roman" w:hAnsi="Times New Roman" w:cs="Times New Roman"/>
          <w:sz w:val="24"/>
          <w:szCs w:val="24"/>
          <w:lang w:val="en-GB"/>
        </w:rPr>
        <w:t xml:space="preserve"> R. </w:t>
      </w:r>
      <w:proofErr w:type="spellStart"/>
      <w:r w:rsidRPr="00246A08">
        <w:rPr>
          <w:rFonts w:ascii="Times New Roman" w:hAnsi="Times New Roman" w:cs="Times New Roman"/>
          <w:sz w:val="24"/>
          <w:szCs w:val="24"/>
          <w:lang w:val="en-GB"/>
        </w:rPr>
        <w:t>Prabhala</w:t>
      </w:r>
      <w:proofErr w:type="spellEnd"/>
      <w:r w:rsidRPr="00246A08">
        <w:rPr>
          <w:rFonts w:ascii="Times New Roman" w:hAnsi="Times New Roman" w:cs="Times New Roman"/>
          <w:sz w:val="24"/>
          <w:szCs w:val="24"/>
          <w:lang w:val="en-GB"/>
        </w:rPr>
        <w:t>. "The relation between implied and realized volatility." </w:t>
      </w:r>
      <w:r w:rsidRPr="00246A08">
        <w:rPr>
          <w:rFonts w:ascii="Times New Roman" w:hAnsi="Times New Roman" w:cs="Times New Roman"/>
          <w:i/>
          <w:iCs/>
          <w:sz w:val="24"/>
          <w:szCs w:val="24"/>
          <w:lang w:val="en-GB"/>
        </w:rPr>
        <w:t>Journal of financial economics</w:t>
      </w:r>
      <w:r w:rsidRPr="00246A08">
        <w:rPr>
          <w:rFonts w:ascii="Times New Roman" w:hAnsi="Times New Roman" w:cs="Times New Roman"/>
          <w:sz w:val="24"/>
          <w:szCs w:val="24"/>
          <w:lang w:val="en-GB"/>
        </w:rPr>
        <w:t> 50.2 (1998): 125-150.</w:t>
      </w:r>
      <w:bookmarkEnd w:id="47"/>
    </w:p>
    <w:p w14:paraId="3C8616D5" w14:textId="77777777" w:rsidR="00C674E0" w:rsidRPr="00246A08" w:rsidRDefault="00C674E0" w:rsidP="00915BDF">
      <w:pPr>
        <w:pStyle w:val="NoSpacing"/>
        <w:jc w:val="both"/>
        <w:rPr>
          <w:rFonts w:ascii="Times New Roman" w:hAnsi="Times New Roman" w:cs="Times New Roman"/>
          <w:sz w:val="24"/>
          <w:szCs w:val="24"/>
          <w:lang w:val="en-GB"/>
        </w:rPr>
      </w:pPr>
    </w:p>
    <w:p w14:paraId="67B30A67" w14:textId="77777777" w:rsidR="00C674E0" w:rsidRPr="00246A08" w:rsidRDefault="00C674E0" w:rsidP="00C674E0">
      <w:pPr>
        <w:pStyle w:val="NoSpacing"/>
        <w:jc w:val="both"/>
        <w:rPr>
          <w:rFonts w:ascii="Times New Roman" w:hAnsi="Times New Roman" w:cs="Times New Roman"/>
          <w:sz w:val="24"/>
          <w:szCs w:val="24"/>
          <w:lang w:val="en-GB"/>
        </w:rPr>
      </w:pPr>
      <w:bookmarkStart w:id="48" w:name="DeMiguel"/>
      <w:r w:rsidRPr="00246A08">
        <w:rPr>
          <w:rFonts w:ascii="Times New Roman" w:hAnsi="Times New Roman" w:cs="Times New Roman"/>
          <w:sz w:val="24"/>
          <w:szCs w:val="24"/>
          <w:lang w:val="en-GB"/>
        </w:rPr>
        <w:t xml:space="preserve">DeMiguel, Victor, Lorenzo </w:t>
      </w:r>
      <w:proofErr w:type="spellStart"/>
      <w:r w:rsidRPr="00246A08">
        <w:rPr>
          <w:rFonts w:ascii="Times New Roman" w:hAnsi="Times New Roman" w:cs="Times New Roman"/>
          <w:sz w:val="24"/>
          <w:szCs w:val="24"/>
          <w:lang w:val="en-GB"/>
        </w:rPr>
        <w:t>Garlappi</w:t>
      </w:r>
      <w:proofErr w:type="spellEnd"/>
      <w:r w:rsidRPr="00246A08">
        <w:rPr>
          <w:rFonts w:ascii="Times New Roman" w:hAnsi="Times New Roman" w:cs="Times New Roman"/>
          <w:sz w:val="24"/>
          <w:szCs w:val="24"/>
          <w:lang w:val="en-GB"/>
        </w:rPr>
        <w:t xml:space="preserve">, and Raman Uppal. "Optimal versus naive diversification: How inefficient is the 1/N portfolio </w:t>
      </w:r>
      <w:proofErr w:type="gramStart"/>
      <w:r w:rsidRPr="00246A08">
        <w:rPr>
          <w:rFonts w:ascii="Times New Roman" w:hAnsi="Times New Roman" w:cs="Times New Roman"/>
          <w:sz w:val="24"/>
          <w:szCs w:val="24"/>
          <w:lang w:val="en-GB"/>
        </w:rPr>
        <w:t>strategy?.</w:t>
      </w:r>
      <w:proofErr w:type="gramEnd"/>
      <w:r w:rsidRPr="00246A08">
        <w:rPr>
          <w:rFonts w:ascii="Times New Roman" w:hAnsi="Times New Roman" w:cs="Times New Roman"/>
          <w:sz w:val="24"/>
          <w:szCs w:val="24"/>
          <w:lang w:val="en-GB"/>
        </w:rPr>
        <w:t>" </w:t>
      </w:r>
      <w:r w:rsidRPr="00246A08">
        <w:rPr>
          <w:rFonts w:ascii="Times New Roman" w:hAnsi="Times New Roman" w:cs="Times New Roman"/>
          <w:i/>
          <w:iCs/>
          <w:sz w:val="24"/>
          <w:szCs w:val="24"/>
          <w:lang w:val="en-GB"/>
        </w:rPr>
        <w:t xml:space="preserve">The review of </w:t>
      </w:r>
      <w:proofErr w:type="gramStart"/>
      <w:r w:rsidRPr="00246A08">
        <w:rPr>
          <w:rFonts w:ascii="Times New Roman" w:hAnsi="Times New Roman" w:cs="Times New Roman"/>
          <w:i/>
          <w:iCs/>
          <w:sz w:val="24"/>
          <w:szCs w:val="24"/>
          <w:lang w:val="en-GB"/>
        </w:rPr>
        <w:t>Financial</w:t>
      </w:r>
      <w:proofErr w:type="gramEnd"/>
      <w:r w:rsidRPr="00246A08">
        <w:rPr>
          <w:rFonts w:ascii="Times New Roman" w:hAnsi="Times New Roman" w:cs="Times New Roman"/>
          <w:i/>
          <w:iCs/>
          <w:sz w:val="24"/>
          <w:szCs w:val="24"/>
          <w:lang w:val="en-GB"/>
        </w:rPr>
        <w:t xml:space="preserve"> studies</w:t>
      </w:r>
      <w:r w:rsidRPr="00246A08">
        <w:rPr>
          <w:rFonts w:ascii="Times New Roman" w:hAnsi="Times New Roman" w:cs="Times New Roman"/>
          <w:sz w:val="24"/>
          <w:szCs w:val="24"/>
          <w:lang w:val="en-GB"/>
        </w:rPr>
        <w:t> 22.5 (2009): 1915-1953.</w:t>
      </w:r>
      <w:bookmarkEnd w:id="48"/>
    </w:p>
    <w:p w14:paraId="7219A2F4" w14:textId="77777777" w:rsidR="00C674E0" w:rsidRPr="00246A08" w:rsidRDefault="00C674E0" w:rsidP="00C674E0">
      <w:pPr>
        <w:pStyle w:val="NoSpacing"/>
        <w:jc w:val="both"/>
        <w:rPr>
          <w:rFonts w:ascii="Times New Roman" w:hAnsi="Times New Roman" w:cs="Times New Roman"/>
          <w:sz w:val="24"/>
          <w:szCs w:val="24"/>
          <w:lang w:val="en-GB"/>
        </w:rPr>
      </w:pPr>
    </w:p>
    <w:p w14:paraId="1641E98C" w14:textId="77777777" w:rsidR="00C674E0" w:rsidRPr="00246A08" w:rsidRDefault="00C674E0" w:rsidP="00C674E0">
      <w:pPr>
        <w:pStyle w:val="NoSpacing"/>
        <w:jc w:val="both"/>
        <w:rPr>
          <w:rFonts w:ascii="Times New Roman" w:hAnsi="Times New Roman" w:cs="Times New Roman"/>
          <w:sz w:val="24"/>
          <w:szCs w:val="24"/>
          <w:lang w:val="en-GB"/>
        </w:rPr>
      </w:pPr>
      <w:bookmarkStart w:id="49" w:name="Giglio_Kelly_Becker"/>
      <w:r w:rsidRPr="00246A08">
        <w:rPr>
          <w:rFonts w:ascii="Times New Roman" w:hAnsi="Times New Roman" w:cs="Times New Roman"/>
          <w:sz w:val="24"/>
          <w:szCs w:val="24"/>
          <w:lang w:val="en-GB"/>
        </w:rPr>
        <w:t>Dew-Becker, Ian, Stefano Giglio, and Bryan Kelly. "Hedging macroeconomic and financial uncertainty and volatility." </w:t>
      </w:r>
      <w:r w:rsidRPr="00246A08">
        <w:rPr>
          <w:rFonts w:ascii="Times New Roman" w:hAnsi="Times New Roman" w:cs="Times New Roman"/>
          <w:i/>
          <w:iCs/>
          <w:sz w:val="24"/>
          <w:szCs w:val="24"/>
          <w:lang w:val="en-GB"/>
        </w:rPr>
        <w:t>Journal of Financial Economics</w:t>
      </w:r>
      <w:r w:rsidRPr="00246A08">
        <w:rPr>
          <w:rFonts w:ascii="Times New Roman" w:hAnsi="Times New Roman" w:cs="Times New Roman"/>
          <w:sz w:val="24"/>
          <w:szCs w:val="24"/>
          <w:lang w:val="en-GB"/>
        </w:rPr>
        <w:t> 142.1 (2021): 23-45.</w:t>
      </w:r>
      <w:bookmarkEnd w:id="49"/>
    </w:p>
    <w:p w14:paraId="1DC1C6D0" w14:textId="77777777" w:rsidR="00C674E0" w:rsidRPr="00246A08" w:rsidRDefault="00C674E0" w:rsidP="00C674E0">
      <w:pPr>
        <w:pStyle w:val="NoSpacing"/>
        <w:jc w:val="both"/>
        <w:rPr>
          <w:rFonts w:ascii="Times New Roman" w:hAnsi="Times New Roman" w:cs="Times New Roman"/>
          <w:sz w:val="24"/>
          <w:szCs w:val="24"/>
          <w:lang w:val="en-GB"/>
        </w:rPr>
      </w:pPr>
    </w:p>
    <w:p w14:paraId="28CD446E" w14:textId="77777777" w:rsidR="00C674E0" w:rsidRPr="00246A08" w:rsidRDefault="00C674E0" w:rsidP="00C674E0">
      <w:pPr>
        <w:pStyle w:val="NoSpacing"/>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Estrada, Javier. "Mean-semivariance optimization: A heuristic approach." </w:t>
      </w:r>
      <w:r w:rsidRPr="00246A08">
        <w:rPr>
          <w:rFonts w:ascii="Times New Roman" w:hAnsi="Times New Roman" w:cs="Times New Roman"/>
          <w:i/>
          <w:iCs/>
          <w:sz w:val="24"/>
          <w:szCs w:val="24"/>
          <w:lang w:val="en-GB"/>
        </w:rPr>
        <w:t>Journal of Applied Finance (Formerly Financial Practice and Education)</w:t>
      </w:r>
      <w:r w:rsidRPr="00246A08">
        <w:rPr>
          <w:rFonts w:ascii="Times New Roman" w:hAnsi="Times New Roman" w:cs="Times New Roman"/>
          <w:sz w:val="24"/>
          <w:szCs w:val="24"/>
          <w:lang w:val="en-GB"/>
        </w:rPr>
        <w:t> 18.1 (2008).</w:t>
      </w:r>
    </w:p>
    <w:p w14:paraId="5461F5C3" w14:textId="77777777" w:rsidR="00954E6D" w:rsidRPr="00246A08" w:rsidRDefault="00954E6D" w:rsidP="00F91D4C">
      <w:pPr>
        <w:pStyle w:val="NoSpacing"/>
        <w:jc w:val="both"/>
        <w:rPr>
          <w:rFonts w:ascii="Times New Roman" w:hAnsi="Times New Roman" w:cs="Times New Roman"/>
          <w:color w:val="222222"/>
          <w:sz w:val="24"/>
          <w:szCs w:val="24"/>
          <w:shd w:val="clear" w:color="auto" w:fill="FFFFFF"/>
          <w:lang w:val="en-GB"/>
        </w:rPr>
      </w:pPr>
    </w:p>
    <w:p w14:paraId="36D4BFC7" w14:textId="77777777" w:rsidR="00C674E0" w:rsidRPr="00246A08" w:rsidRDefault="00C674E0" w:rsidP="00C674E0">
      <w:pPr>
        <w:pStyle w:val="NoSpacing"/>
        <w:jc w:val="both"/>
        <w:rPr>
          <w:rFonts w:ascii="Times New Roman" w:hAnsi="Times New Roman" w:cs="Times New Roman"/>
          <w:sz w:val="24"/>
          <w:szCs w:val="24"/>
          <w:lang w:val="en-GB"/>
        </w:rPr>
      </w:pPr>
      <w:bookmarkStart w:id="50" w:name="Fama_Bonds"/>
      <w:bookmarkStart w:id="51" w:name="Bodie1"/>
      <w:bookmarkStart w:id="52" w:name="FamaSchwert"/>
      <w:r w:rsidRPr="00246A08">
        <w:rPr>
          <w:rFonts w:ascii="Times New Roman" w:hAnsi="Times New Roman" w:cs="Times New Roman"/>
          <w:sz w:val="24"/>
          <w:szCs w:val="24"/>
          <w:lang w:val="en-GB"/>
        </w:rPr>
        <w:lastRenderedPageBreak/>
        <w:t>Fama, Eugene F. "Inflation uncertainty and expected returns on treasury bills." </w:t>
      </w:r>
      <w:r w:rsidRPr="00246A08">
        <w:rPr>
          <w:rFonts w:ascii="Times New Roman" w:hAnsi="Times New Roman" w:cs="Times New Roman"/>
          <w:i/>
          <w:iCs/>
          <w:sz w:val="24"/>
          <w:szCs w:val="24"/>
          <w:lang w:val="en-GB"/>
        </w:rPr>
        <w:t>Journal of political economy</w:t>
      </w:r>
      <w:r w:rsidRPr="00246A08">
        <w:rPr>
          <w:rFonts w:ascii="Times New Roman" w:hAnsi="Times New Roman" w:cs="Times New Roman"/>
          <w:sz w:val="24"/>
          <w:szCs w:val="24"/>
          <w:lang w:val="en-GB"/>
        </w:rPr>
        <w:t> 84.3 (1976): 427-448.</w:t>
      </w:r>
      <w:bookmarkEnd w:id="50"/>
    </w:p>
    <w:p w14:paraId="6C333386" w14:textId="77777777" w:rsidR="00C674E0" w:rsidRPr="00246A08" w:rsidRDefault="00C674E0" w:rsidP="00C674E0">
      <w:pPr>
        <w:pStyle w:val="NoSpacing"/>
        <w:jc w:val="both"/>
        <w:rPr>
          <w:rFonts w:ascii="Times New Roman" w:hAnsi="Times New Roman" w:cs="Times New Roman"/>
          <w:sz w:val="24"/>
          <w:szCs w:val="24"/>
          <w:lang w:val="en-GB"/>
        </w:rPr>
      </w:pPr>
    </w:p>
    <w:p w14:paraId="21E8138F" w14:textId="77777777" w:rsidR="00C674E0" w:rsidRPr="00246A08" w:rsidRDefault="00C674E0" w:rsidP="00C674E0">
      <w:pPr>
        <w:pStyle w:val="NoSpacing"/>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Fama, Eugene F. "Short-term interest rates as predictors of inflation." </w:t>
      </w:r>
      <w:r w:rsidRPr="00246A08">
        <w:rPr>
          <w:rFonts w:ascii="Times New Roman" w:hAnsi="Times New Roman" w:cs="Times New Roman"/>
          <w:i/>
          <w:iCs/>
          <w:sz w:val="24"/>
          <w:szCs w:val="24"/>
          <w:lang w:val="en-GB"/>
        </w:rPr>
        <w:t>American Economic Review</w:t>
      </w:r>
      <w:r w:rsidRPr="00246A08">
        <w:rPr>
          <w:rFonts w:ascii="Times New Roman" w:hAnsi="Times New Roman" w:cs="Times New Roman"/>
          <w:sz w:val="24"/>
          <w:szCs w:val="24"/>
          <w:lang w:val="en-GB"/>
        </w:rPr>
        <w:t> 65.3 (1975): 269-282.</w:t>
      </w:r>
    </w:p>
    <w:p w14:paraId="2B6D3AD6" w14:textId="77777777" w:rsidR="00C674E0" w:rsidRPr="00246A08" w:rsidRDefault="00C674E0" w:rsidP="00C674E0">
      <w:pPr>
        <w:pStyle w:val="NoSpacing"/>
        <w:jc w:val="both"/>
        <w:rPr>
          <w:rFonts w:ascii="Times New Roman" w:hAnsi="Times New Roman" w:cs="Times New Roman"/>
          <w:sz w:val="24"/>
          <w:szCs w:val="24"/>
          <w:lang w:val="en-GB"/>
        </w:rPr>
      </w:pPr>
    </w:p>
    <w:p w14:paraId="14957B04" w14:textId="06FE4B89" w:rsidR="00954E6D" w:rsidRPr="00246A08" w:rsidRDefault="00954E6D" w:rsidP="00F91D4C">
      <w:pPr>
        <w:pStyle w:val="NoSpacing"/>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Fama, Eugene F., and G. William Schwert. "Asset returns and inflation." </w:t>
      </w:r>
      <w:r w:rsidRPr="00246A08">
        <w:rPr>
          <w:rFonts w:ascii="Times New Roman" w:hAnsi="Times New Roman" w:cs="Times New Roman"/>
          <w:i/>
          <w:iCs/>
          <w:sz w:val="24"/>
          <w:szCs w:val="24"/>
          <w:lang w:val="en-GB"/>
        </w:rPr>
        <w:t>Journal of financial economics</w:t>
      </w:r>
      <w:r w:rsidRPr="00246A08">
        <w:rPr>
          <w:rFonts w:ascii="Times New Roman" w:hAnsi="Times New Roman" w:cs="Times New Roman"/>
          <w:sz w:val="24"/>
          <w:szCs w:val="24"/>
          <w:lang w:val="en-GB"/>
        </w:rPr>
        <w:t> 5.2 (1977): 115-146.</w:t>
      </w:r>
      <w:bookmarkEnd w:id="51"/>
      <w:bookmarkEnd w:id="52"/>
    </w:p>
    <w:p w14:paraId="09436669" w14:textId="77777777" w:rsidR="00C674E0" w:rsidRPr="00246A08" w:rsidRDefault="00C674E0" w:rsidP="00F91D4C">
      <w:pPr>
        <w:pStyle w:val="NoSpacing"/>
        <w:jc w:val="both"/>
        <w:rPr>
          <w:rFonts w:ascii="Times New Roman" w:hAnsi="Times New Roman" w:cs="Times New Roman"/>
          <w:sz w:val="24"/>
          <w:szCs w:val="24"/>
          <w:lang w:val="en-GB"/>
        </w:rPr>
      </w:pPr>
    </w:p>
    <w:p w14:paraId="00DA819B" w14:textId="77777777" w:rsidR="00C674E0" w:rsidRPr="00246A08" w:rsidRDefault="00C674E0" w:rsidP="00C674E0">
      <w:pPr>
        <w:pStyle w:val="NoSpacing"/>
        <w:jc w:val="both"/>
        <w:rPr>
          <w:rFonts w:ascii="Times New Roman" w:hAnsi="Times New Roman" w:cs="Times New Roman"/>
          <w:sz w:val="24"/>
          <w:szCs w:val="24"/>
          <w:lang w:val="en-GB"/>
        </w:rPr>
      </w:pPr>
      <w:bookmarkStart w:id="53" w:name="Fama_French"/>
      <w:r w:rsidRPr="00246A08">
        <w:rPr>
          <w:rFonts w:ascii="Times New Roman" w:hAnsi="Times New Roman" w:cs="Times New Roman"/>
          <w:sz w:val="24"/>
          <w:szCs w:val="24"/>
          <w:lang w:val="en-GB"/>
        </w:rPr>
        <w:t>Fama, Eugene F., and Kenneth R. French. "A five-factor asset pricing model." </w:t>
      </w:r>
      <w:r w:rsidRPr="00246A08">
        <w:rPr>
          <w:rFonts w:ascii="Times New Roman" w:hAnsi="Times New Roman" w:cs="Times New Roman"/>
          <w:i/>
          <w:iCs/>
          <w:sz w:val="24"/>
          <w:szCs w:val="24"/>
          <w:lang w:val="en-GB"/>
        </w:rPr>
        <w:t>Journal of financial economics</w:t>
      </w:r>
      <w:r w:rsidRPr="00246A08">
        <w:rPr>
          <w:rFonts w:ascii="Times New Roman" w:hAnsi="Times New Roman" w:cs="Times New Roman"/>
          <w:sz w:val="24"/>
          <w:szCs w:val="24"/>
          <w:lang w:val="en-GB"/>
        </w:rPr>
        <w:t> 116.1 (2015): 1-22.</w:t>
      </w:r>
    </w:p>
    <w:bookmarkEnd w:id="53"/>
    <w:p w14:paraId="2608738C" w14:textId="77777777" w:rsidR="00CA0442" w:rsidRPr="00246A08" w:rsidRDefault="00CA0442" w:rsidP="00F91D4C">
      <w:pPr>
        <w:pStyle w:val="NoSpacing"/>
        <w:jc w:val="both"/>
        <w:rPr>
          <w:rFonts w:ascii="Times New Roman" w:hAnsi="Times New Roman" w:cs="Times New Roman"/>
          <w:sz w:val="24"/>
          <w:szCs w:val="24"/>
          <w:lang w:val="en-GB"/>
        </w:rPr>
      </w:pPr>
    </w:p>
    <w:p w14:paraId="5E76819C" w14:textId="679186E6" w:rsidR="00CA0442" w:rsidRPr="00246A08" w:rsidRDefault="00CA0442" w:rsidP="00F91D4C">
      <w:pPr>
        <w:pStyle w:val="NoSpacing"/>
        <w:jc w:val="both"/>
        <w:rPr>
          <w:rFonts w:ascii="Times New Roman" w:hAnsi="Times New Roman" w:cs="Times New Roman"/>
          <w:sz w:val="24"/>
          <w:szCs w:val="24"/>
          <w:lang w:val="en-GB"/>
        </w:rPr>
      </w:pPr>
      <w:bookmarkStart w:id="54" w:name="Fama_French_3"/>
      <w:r w:rsidRPr="00246A08">
        <w:rPr>
          <w:rFonts w:ascii="Times New Roman" w:hAnsi="Times New Roman" w:cs="Times New Roman"/>
          <w:sz w:val="24"/>
          <w:szCs w:val="24"/>
          <w:lang w:val="en-GB"/>
        </w:rPr>
        <w:t>Fama, Eugene F., and Kenneth R. French. "Common risk factors in the returns on stocks and bonds." </w:t>
      </w:r>
      <w:r w:rsidRPr="00246A08">
        <w:rPr>
          <w:rFonts w:ascii="Times New Roman" w:hAnsi="Times New Roman" w:cs="Times New Roman"/>
          <w:i/>
          <w:iCs/>
          <w:sz w:val="24"/>
          <w:szCs w:val="24"/>
          <w:lang w:val="en-GB"/>
        </w:rPr>
        <w:t>Journal of financial economics</w:t>
      </w:r>
      <w:r w:rsidRPr="00246A08">
        <w:rPr>
          <w:rFonts w:ascii="Times New Roman" w:hAnsi="Times New Roman" w:cs="Times New Roman"/>
          <w:sz w:val="24"/>
          <w:szCs w:val="24"/>
          <w:lang w:val="en-GB"/>
        </w:rPr>
        <w:t> 33.1 (1993): 3-56.</w:t>
      </w:r>
    </w:p>
    <w:bookmarkEnd w:id="54"/>
    <w:p w14:paraId="44D78346" w14:textId="77777777" w:rsidR="00B30B3E" w:rsidRPr="00246A08" w:rsidRDefault="00B30B3E" w:rsidP="00F91D4C">
      <w:pPr>
        <w:pStyle w:val="NoSpacing"/>
        <w:jc w:val="both"/>
        <w:rPr>
          <w:rFonts w:ascii="Times New Roman" w:hAnsi="Times New Roman" w:cs="Times New Roman"/>
          <w:sz w:val="24"/>
          <w:szCs w:val="24"/>
          <w:lang w:val="en-GB"/>
        </w:rPr>
      </w:pPr>
    </w:p>
    <w:p w14:paraId="0364385A" w14:textId="77777777" w:rsidR="00C674E0" w:rsidRPr="00246A08" w:rsidRDefault="00C674E0" w:rsidP="00C674E0">
      <w:pPr>
        <w:pStyle w:val="NoSpacing"/>
        <w:jc w:val="both"/>
        <w:rPr>
          <w:rFonts w:ascii="Times New Roman" w:hAnsi="Times New Roman" w:cs="Times New Roman"/>
          <w:sz w:val="24"/>
          <w:szCs w:val="24"/>
          <w:lang w:val="en-GB"/>
        </w:rPr>
      </w:pPr>
      <w:bookmarkStart w:id="55" w:name="Fisher"/>
      <w:r w:rsidRPr="00246A08">
        <w:rPr>
          <w:rFonts w:ascii="Times New Roman" w:hAnsi="Times New Roman" w:cs="Times New Roman"/>
          <w:sz w:val="24"/>
          <w:szCs w:val="24"/>
          <w:lang w:val="en-GB"/>
        </w:rPr>
        <w:t xml:space="preserve">Fisher, Irving. </w:t>
      </w:r>
      <w:r w:rsidRPr="00246A08">
        <w:rPr>
          <w:rFonts w:ascii="Times New Roman" w:hAnsi="Times New Roman" w:cs="Times New Roman"/>
          <w:i/>
          <w:iCs/>
          <w:sz w:val="24"/>
          <w:szCs w:val="24"/>
          <w:lang w:val="en-GB"/>
        </w:rPr>
        <w:t>The Theory of Interest: As Determined by Impatience to Spend Income and Opportunity to Invest It</w:t>
      </w:r>
      <w:r w:rsidRPr="00246A08">
        <w:rPr>
          <w:rFonts w:ascii="Times New Roman" w:hAnsi="Times New Roman" w:cs="Times New Roman"/>
          <w:sz w:val="24"/>
          <w:szCs w:val="24"/>
          <w:lang w:val="en-GB"/>
        </w:rPr>
        <w:t>. Macmillan, 1930.</w:t>
      </w:r>
    </w:p>
    <w:p w14:paraId="6D767AA0" w14:textId="77777777" w:rsidR="00C674E0" w:rsidRPr="00246A08" w:rsidRDefault="00C674E0" w:rsidP="00C674E0">
      <w:pPr>
        <w:pStyle w:val="NoSpacing"/>
        <w:jc w:val="both"/>
        <w:rPr>
          <w:rFonts w:ascii="Times New Roman" w:hAnsi="Times New Roman" w:cs="Times New Roman"/>
          <w:sz w:val="24"/>
          <w:szCs w:val="24"/>
          <w:lang w:val="en-GB"/>
        </w:rPr>
      </w:pPr>
    </w:p>
    <w:p w14:paraId="1818D4A4" w14:textId="77777777" w:rsidR="00C674E0" w:rsidRPr="00246A08" w:rsidRDefault="00C674E0" w:rsidP="00C674E0">
      <w:pPr>
        <w:pStyle w:val="NoSpacing"/>
        <w:jc w:val="both"/>
        <w:rPr>
          <w:rFonts w:ascii="Times New Roman" w:hAnsi="Times New Roman" w:cs="Times New Roman"/>
          <w:sz w:val="24"/>
          <w:szCs w:val="24"/>
          <w:lang w:val="en-GB"/>
        </w:rPr>
      </w:pPr>
      <w:bookmarkStart w:id="56" w:name="French_Schwert_Stambaugh"/>
      <w:bookmarkEnd w:id="55"/>
      <w:r w:rsidRPr="00246A08">
        <w:rPr>
          <w:rFonts w:ascii="Times New Roman" w:hAnsi="Times New Roman" w:cs="Times New Roman"/>
          <w:sz w:val="24"/>
          <w:szCs w:val="24"/>
          <w:lang w:val="en-GB"/>
        </w:rPr>
        <w:t>French, Kenneth R., G. William Schwert, and Robert F. Stambaugh. "Expected stock returns and volatility." </w:t>
      </w:r>
      <w:r w:rsidRPr="00246A08">
        <w:rPr>
          <w:rFonts w:ascii="Times New Roman" w:hAnsi="Times New Roman" w:cs="Times New Roman"/>
          <w:i/>
          <w:iCs/>
          <w:sz w:val="24"/>
          <w:szCs w:val="24"/>
          <w:lang w:val="en-GB"/>
        </w:rPr>
        <w:t>Journal of financial Economics</w:t>
      </w:r>
      <w:r w:rsidRPr="00246A08">
        <w:rPr>
          <w:rFonts w:ascii="Times New Roman" w:hAnsi="Times New Roman" w:cs="Times New Roman"/>
          <w:sz w:val="24"/>
          <w:szCs w:val="24"/>
          <w:lang w:val="en-GB"/>
        </w:rPr>
        <w:t> 19.1 (1987): 3-29.</w:t>
      </w:r>
      <w:bookmarkEnd w:id="56"/>
    </w:p>
    <w:p w14:paraId="372E66B2" w14:textId="77777777" w:rsidR="00C674E0" w:rsidRPr="00246A08" w:rsidRDefault="00C674E0" w:rsidP="00C674E0">
      <w:pPr>
        <w:pStyle w:val="NoSpacing"/>
        <w:jc w:val="both"/>
        <w:rPr>
          <w:rFonts w:ascii="Times New Roman" w:hAnsi="Times New Roman" w:cs="Times New Roman"/>
          <w:sz w:val="24"/>
          <w:szCs w:val="24"/>
          <w:lang w:val="en-GB"/>
        </w:rPr>
      </w:pPr>
    </w:p>
    <w:p w14:paraId="6FC43A2B" w14:textId="77777777" w:rsidR="00C674E0" w:rsidRPr="00246A08" w:rsidRDefault="00C674E0" w:rsidP="00C674E0">
      <w:pPr>
        <w:pStyle w:val="NoSpacing"/>
        <w:jc w:val="both"/>
        <w:rPr>
          <w:rFonts w:ascii="Times New Roman" w:hAnsi="Times New Roman" w:cs="Times New Roman"/>
          <w:sz w:val="24"/>
          <w:szCs w:val="24"/>
          <w:lang w:val="en-GB"/>
        </w:rPr>
      </w:pPr>
      <w:bookmarkStart w:id="57" w:name="Ghosh_gold"/>
      <w:r w:rsidRPr="00246A08">
        <w:rPr>
          <w:rFonts w:ascii="Times New Roman" w:hAnsi="Times New Roman" w:cs="Times New Roman"/>
          <w:sz w:val="24"/>
          <w:szCs w:val="24"/>
          <w:lang w:val="en-GB"/>
        </w:rPr>
        <w:t xml:space="preserve">Ghosh, Dipak, et al. "Gold as an inflation </w:t>
      </w:r>
      <w:proofErr w:type="gramStart"/>
      <w:r w:rsidRPr="00246A08">
        <w:rPr>
          <w:rFonts w:ascii="Times New Roman" w:hAnsi="Times New Roman" w:cs="Times New Roman"/>
          <w:sz w:val="24"/>
          <w:szCs w:val="24"/>
          <w:lang w:val="en-GB"/>
        </w:rPr>
        <w:t>hedge?.</w:t>
      </w:r>
      <w:proofErr w:type="gramEnd"/>
      <w:r w:rsidRPr="00246A08">
        <w:rPr>
          <w:rFonts w:ascii="Times New Roman" w:hAnsi="Times New Roman" w:cs="Times New Roman"/>
          <w:sz w:val="24"/>
          <w:szCs w:val="24"/>
          <w:lang w:val="en-GB"/>
        </w:rPr>
        <w:t>" </w:t>
      </w:r>
      <w:r w:rsidRPr="00246A08">
        <w:rPr>
          <w:rFonts w:ascii="Times New Roman" w:hAnsi="Times New Roman" w:cs="Times New Roman"/>
          <w:i/>
          <w:iCs/>
          <w:sz w:val="24"/>
          <w:szCs w:val="24"/>
          <w:lang w:val="en-GB"/>
        </w:rPr>
        <w:t>Studies in Economics and Finance</w:t>
      </w:r>
      <w:r w:rsidRPr="00246A08">
        <w:rPr>
          <w:rFonts w:ascii="Times New Roman" w:hAnsi="Times New Roman" w:cs="Times New Roman"/>
          <w:sz w:val="24"/>
          <w:szCs w:val="24"/>
          <w:lang w:val="en-GB"/>
        </w:rPr>
        <w:t> 22.1 (2004): 1-25.</w:t>
      </w:r>
      <w:bookmarkEnd w:id="57"/>
    </w:p>
    <w:p w14:paraId="21C79C28" w14:textId="77777777" w:rsidR="00135CAC" w:rsidRPr="00246A08" w:rsidRDefault="00135CAC" w:rsidP="00F91D4C">
      <w:pPr>
        <w:pStyle w:val="NoSpacing"/>
        <w:jc w:val="both"/>
        <w:rPr>
          <w:rFonts w:ascii="Times New Roman" w:hAnsi="Times New Roman" w:cs="Times New Roman"/>
          <w:sz w:val="24"/>
          <w:szCs w:val="24"/>
          <w:lang w:val="en-GB"/>
        </w:rPr>
      </w:pPr>
    </w:p>
    <w:p w14:paraId="00263906" w14:textId="2B182ACA" w:rsidR="00135CAC" w:rsidRPr="00246A08" w:rsidRDefault="00135CAC" w:rsidP="00F91D4C">
      <w:pPr>
        <w:pStyle w:val="NoSpacing"/>
        <w:jc w:val="both"/>
        <w:rPr>
          <w:rFonts w:ascii="Times New Roman" w:hAnsi="Times New Roman" w:cs="Times New Roman"/>
          <w:sz w:val="24"/>
          <w:szCs w:val="24"/>
          <w:lang w:val="en-GB"/>
        </w:rPr>
      </w:pPr>
      <w:bookmarkStart w:id="58" w:name="Granger_Causality"/>
      <w:r w:rsidRPr="00246A08">
        <w:rPr>
          <w:rFonts w:ascii="Times New Roman" w:hAnsi="Times New Roman" w:cs="Times New Roman"/>
          <w:sz w:val="24"/>
          <w:szCs w:val="24"/>
          <w:lang w:val="en-GB"/>
        </w:rPr>
        <w:t>Granger, Clive WJ. "Investigating causal relations by econometric models and cross-spectral methods." </w:t>
      </w:r>
      <w:proofErr w:type="spellStart"/>
      <w:r w:rsidRPr="00246A08">
        <w:rPr>
          <w:rFonts w:ascii="Times New Roman" w:hAnsi="Times New Roman" w:cs="Times New Roman"/>
          <w:i/>
          <w:iCs/>
          <w:sz w:val="24"/>
          <w:szCs w:val="24"/>
          <w:lang w:val="en-GB"/>
        </w:rPr>
        <w:t>Econometrica</w:t>
      </w:r>
      <w:proofErr w:type="spellEnd"/>
      <w:r w:rsidRPr="00246A08">
        <w:rPr>
          <w:rFonts w:ascii="Times New Roman" w:hAnsi="Times New Roman" w:cs="Times New Roman"/>
          <w:i/>
          <w:iCs/>
          <w:sz w:val="24"/>
          <w:szCs w:val="24"/>
          <w:lang w:val="en-GB"/>
        </w:rPr>
        <w:t>: journal of the Econometric Society</w:t>
      </w:r>
      <w:r w:rsidRPr="00246A08">
        <w:rPr>
          <w:rFonts w:ascii="Times New Roman" w:hAnsi="Times New Roman" w:cs="Times New Roman"/>
          <w:sz w:val="24"/>
          <w:szCs w:val="24"/>
          <w:lang w:val="en-GB"/>
        </w:rPr>
        <w:t> (1969): 424-438.</w:t>
      </w:r>
    </w:p>
    <w:p w14:paraId="7F362158" w14:textId="77777777" w:rsidR="007D0603" w:rsidRPr="00246A08" w:rsidRDefault="007D0603" w:rsidP="00F91D4C">
      <w:pPr>
        <w:pStyle w:val="NoSpacing"/>
        <w:jc w:val="both"/>
        <w:rPr>
          <w:rFonts w:ascii="Times New Roman" w:hAnsi="Times New Roman" w:cs="Times New Roman"/>
          <w:sz w:val="24"/>
          <w:szCs w:val="24"/>
          <w:lang w:val="en-GB"/>
        </w:rPr>
      </w:pPr>
    </w:p>
    <w:p w14:paraId="2A47B396" w14:textId="0F49DECA" w:rsidR="00135CAC" w:rsidRPr="00246A08" w:rsidRDefault="00C674E0" w:rsidP="00F91D4C">
      <w:pPr>
        <w:pStyle w:val="NoSpacing"/>
        <w:jc w:val="both"/>
        <w:rPr>
          <w:rFonts w:ascii="Times New Roman" w:hAnsi="Times New Roman" w:cs="Times New Roman"/>
          <w:sz w:val="24"/>
          <w:szCs w:val="24"/>
          <w:lang w:val="en-GB"/>
        </w:rPr>
      </w:pPr>
      <w:bookmarkStart w:id="59" w:name="Gultekin"/>
      <w:bookmarkEnd w:id="58"/>
      <w:r w:rsidRPr="00246A08">
        <w:rPr>
          <w:rFonts w:ascii="Times New Roman" w:hAnsi="Times New Roman" w:cs="Times New Roman"/>
          <w:sz w:val="24"/>
          <w:szCs w:val="24"/>
          <w:lang w:val="en-GB"/>
        </w:rPr>
        <w:t>Gultekin, N. Bulent. "Stock market returns and inflation: evidence from other countries." </w:t>
      </w:r>
      <w:r w:rsidRPr="00246A08">
        <w:rPr>
          <w:rFonts w:ascii="Times New Roman" w:hAnsi="Times New Roman" w:cs="Times New Roman"/>
          <w:i/>
          <w:iCs/>
          <w:sz w:val="24"/>
          <w:szCs w:val="24"/>
          <w:lang w:val="en-GB"/>
        </w:rPr>
        <w:t>the Journal of Finance</w:t>
      </w:r>
      <w:r w:rsidRPr="00246A08">
        <w:rPr>
          <w:rFonts w:ascii="Times New Roman" w:hAnsi="Times New Roman" w:cs="Times New Roman"/>
          <w:sz w:val="24"/>
          <w:szCs w:val="24"/>
          <w:lang w:val="en-GB"/>
        </w:rPr>
        <w:t> 38.1 (1983): 49-65.</w:t>
      </w:r>
      <w:bookmarkEnd w:id="59"/>
    </w:p>
    <w:p w14:paraId="165F5C6D" w14:textId="77777777" w:rsidR="009755AA" w:rsidRPr="00246A08" w:rsidRDefault="009755AA" w:rsidP="00F91D4C">
      <w:pPr>
        <w:pStyle w:val="NoSpacing"/>
        <w:jc w:val="both"/>
        <w:rPr>
          <w:rFonts w:ascii="Times New Roman" w:hAnsi="Times New Roman" w:cs="Times New Roman"/>
          <w:sz w:val="24"/>
          <w:szCs w:val="24"/>
          <w:lang w:val="en-GB"/>
        </w:rPr>
      </w:pPr>
      <w:bookmarkStart w:id="60" w:name="Fama1"/>
    </w:p>
    <w:p w14:paraId="56C988C6" w14:textId="4756EA5A" w:rsidR="009755AA" w:rsidRPr="00246A08" w:rsidRDefault="009755AA" w:rsidP="00F91D4C">
      <w:pPr>
        <w:pStyle w:val="NoSpacing"/>
        <w:jc w:val="both"/>
        <w:rPr>
          <w:rFonts w:ascii="Times New Roman" w:hAnsi="Times New Roman" w:cs="Times New Roman"/>
          <w:sz w:val="24"/>
          <w:szCs w:val="24"/>
          <w:lang w:val="en-GB"/>
        </w:rPr>
      </w:pPr>
      <w:bookmarkStart w:id="61" w:name="HaferHein"/>
      <w:r w:rsidRPr="00246A08">
        <w:rPr>
          <w:rFonts w:ascii="Times New Roman" w:hAnsi="Times New Roman" w:cs="Times New Roman"/>
          <w:sz w:val="24"/>
          <w:szCs w:val="24"/>
          <w:lang w:val="en-GB"/>
        </w:rPr>
        <w:t>Hafer, Rik W., and Scott E. Hein. "On the accuracy of time-series, interest rate, and survey forecasts of inflation." </w:t>
      </w:r>
      <w:r w:rsidRPr="00246A08">
        <w:rPr>
          <w:rFonts w:ascii="Times New Roman" w:hAnsi="Times New Roman" w:cs="Times New Roman"/>
          <w:i/>
          <w:iCs/>
          <w:sz w:val="24"/>
          <w:szCs w:val="24"/>
          <w:lang w:val="en-GB"/>
        </w:rPr>
        <w:t>Journal of Business</w:t>
      </w:r>
      <w:r w:rsidRPr="00246A08">
        <w:rPr>
          <w:rFonts w:ascii="Times New Roman" w:hAnsi="Times New Roman" w:cs="Times New Roman"/>
          <w:sz w:val="24"/>
          <w:szCs w:val="24"/>
          <w:lang w:val="en-GB"/>
        </w:rPr>
        <w:t> (1985): 377-398.</w:t>
      </w:r>
    </w:p>
    <w:bookmarkEnd w:id="60"/>
    <w:bookmarkEnd w:id="61"/>
    <w:p w14:paraId="6121FCD9" w14:textId="77777777" w:rsidR="00135CAC" w:rsidRPr="00246A08" w:rsidRDefault="00135CAC" w:rsidP="00F91D4C">
      <w:pPr>
        <w:pStyle w:val="NoSpacing"/>
        <w:jc w:val="both"/>
        <w:rPr>
          <w:rFonts w:ascii="Times New Roman" w:hAnsi="Times New Roman" w:cs="Times New Roman"/>
          <w:sz w:val="24"/>
          <w:szCs w:val="24"/>
          <w:lang w:val="en-GB"/>
        </w:rPr>
      </w:pPr>
    </w:p>
    <w:p w14:paraId="1AF4DBC3" w14:textId="77777777" w:rsidR="00C674E0" w:rsidRPr="00246A08" w:rsidRDefault="00C674E0" w:rsidP="00C674E0">
      <w:pPr>
        <w:pStyle w:val="NoSpacing"/>
        <w:jc w:val="both"/>
        <w:rPr>
          <w:rFonts w:ascii="Times New Roman" w:hAnsi="Times New Roman" w:cs="Times New Roman"/>
          <w:sz w:val="24"/>
          <w:szCs w:val="24"/>
          <w:lang w:val="en-GB"/>
        </w:rPr>
      </w:pPr>
      <w:bookmarkStart w:id="62" w:name="Huang_Wilson"/>
      <w:r w:rsidRPr="00246A08">
        <w:rPr>
          <w:rFonts w:ascii="Times New Roman" w:hAnsi="Times New Roman" w:cs="Times New Roman"/>
          <w:sz w:val="24"/>
          <w:szCs w:val="24"/>
          <w:lang w:val="en-GB"/>
        </w:rPr>
        <w:t xml:space="preserve">Huang, </w:t>
      </w:r>
      <w:proofErr w:type="spellStart"/>
      <w:r w:rsidRPr="00246A08">
        <w:rPr>
          <w:rFonts w:ascii="Times New Roman" w:hAnsi="Times New Roman" w:cs="Times New Roman"/>
          <w:sz w:val="24"/>
          <w:szCs w:val="24"/>
          <w:lang w:val="en-GB"/>
        </w:rPr>
        <w:t>Haibo</w:t>
      </w:r>
      <w:proofErr w:type="spellEnd"/>
      <w:r w:rsidRPr="00246A08">
        <w:rPr>
          <w:rFonts w:ascii="Times New Roman" w:hAnsi="Times New Roman" w:cs="Times New Roman"/>
          <w:sz w:val="24"/>
          <w:szCs w:val="24"/>
          <w:lang w:val="en-GB"/>
        </w:rPr>
        <w:t>, and Susan Hudson-Wilson. "Private commercial real estate equity returns and inflation." </w:t>
      </w:r>
      <w:r w:rsidRPr="00246A08">
        <w:rPr>
          <w:rFonts w:ascii="Times New Roman" w:hAnsi="Times New Roman" w:cs="Times New Roman"/>
          <w:i/>
          <w:iCs/>
          <w:sz w:val="24"/>
          <w:szCs w:val="24"/>
          <w:lang w:val="en-GB"/>
        </w:rPr>
        <w:t>Journal of portfolio management</w:t>
      </w:r>
      <w:r w:rsidRPr="00246A08">
        <w:rPr>
          <w:rFonts w:ascii="Times New Roman" w:hAnsi="Times New Roman" w:cs="Times New Roman"/>
          <w:sz w:val="24"/>
          <w:szCs w:val="24"/>
          <w:lang w:val="en-GB"/>
        </w:rPr>
        <w:t> (2007): 63.</w:t>
      </w:r>
      <w:bookmarkEnd w:id="62"/>
    </w:p>
    <w:p w14:paraId="2EA2CD1B" w14:textId="77777777" w:rsidR="00C674E0" w:rsidRPr="00246A08" w:rsidRDefault="00C674E0" w:rsidP="00C674E0">
      <w:pPr>
        <w:pStyle w:val="NoSpacing"/>
        <w:jc w:val="both"/>
        <w:rPr>
          <w:rFonts w:ascii="Times New Roman" w:hAnsi="Times New Roman" w:cs="Times New Roman"/>
          <w:sz w:val="24"/>
          <w:szCs w:val="24"/>
          <w:lang w:val="en-GB"/>
        </w:rPr>
      </w:pPr>
    </w:p>
    <w:p w14:paraId="18BEB826" w14:textId="77777777" w:rsidR="00C674E0" w:rsidRPr="00246A08" w:rsidRDefault="00C674E0" w:rsidP="00C674E0">
      <w:pPr>
        <w:pStyle w:val="NoSpacing"/>
        <w:jc w:val="both"/>
        <w:rPr>
          <w:rFonts w:ascii="Times New Roman" w:hAnsi="Times New Roman" w:cs="Times New Roman"/>
          <w:sz w:val="24"/>
          <w:szCs w:val="24"/>
          <w:lang w:val="en-GB"/>
        </w:rPr>
      </w:pPr>
      <w:bookmarkStart w:id="63" w:name="Jaffe_gold"/>
      <w:r w:rsidRPr="00246A08">
        <w:rPr>
          <w:rFonts w:ascii="Times New Roman" w:hAnsi="Times New Roman" w:cs="Times New Roman"/>
          <w:sz w:val="24"/>
          <w:szCs w:val="24"/>
          <w:lang w:val="en-GB"/>
        </w:rPr>
        <w:t>Jaffe, Jeffrey F. "Gold and gold stocks as investments for institutional portfolios." </w:t>
      </w:r>
      <w:r w:rsidRPr="00246A08">
        <w:rPr>
          <w:rFonts w:ascii="Times New Roman" w:hAnsi="Times New Roman" w:cs="Times New Roman"/>
          <w:i/>
          <w:iCs/>
          <w:sz w:val="24"/>
          <w:szCs w:val="24"/>
          <w:lang w:val="en-GB"/>
        </w:rPr>
        <w:t>Financial Analysts Journal</w:t>
      </w:r>
      <w:r w:rsidRPr="00246A08">
        <w:rPr>
          <w:rFonts w:ascii="Times New Roman" w:hAnsi="Times New Roman" w:cs="Times New Roman"/>
          <w:sz w:val="24"/>
          <w:szCs w:val="24"/>
          <w:lang w:val="en-GB"/>
        </w:rPr>
        <w:t> 45.2 (1989): 53-59.</w:t>
      </w:r>
      <w:bookmarkEnd w:id="63"/>
    </w:p>
    <w:p w14:paraId="4535ADDE" w14:textId="77777777" w:rsidR="00C674E0" w:rsidRPr="00246A08" w:rsidRDefault="00C674E0" w:rsidP="00C674E0">
      <w:pPr>
        <w:pStyle w:val="NoSpacing"/>
        <w:jc w:val="both"/>
        <w:rPr>
          <w:rFonts w:ascii="Times New Roman" w:hAnsi="Times New Roman" w:cs="Times New Roman"/>
          <w:sz w:val="24"/>
          <w:szCs w:val="24"/>
          <w:lang w:val="en-GB"/>
        </w:rPr>
      </w:pPr>
    </w:p>
    <w:p w14:paraId="4CAC1AEB" w14:textId="77777777" w:rsidR="00C674E0" w:rsidRPr="00246A08" w:rsidRDefault="00C674E0" w:rsidP="00C674E0">
      <w:pPr>
        <w:pStyle w:val="NoSpacing"/>
        <w:jc w:val="both"/>
        <w:rPr>
          <w:rFonts w:ascii="Times New Roman" w:hAnsi="Times New Roman" w:cs="Times New Roman"/>
          <w:sz w:val="24"/>
          <w:szCs w:val="24"/>
          <w:lang w:val="en-GB"/>
        </w:rPr>
      </w:pPr>
      <w:bookmarkStart w:id="64" w:name="Jaffe_Mandelker"/>
      <w:r w:rsidRPr="00246A08">
        <w:rPr>
          <w:rFonts w:ascii="Times New Roman" w:hAnsi="Times New Roman" w:cs="Times New Roman"/>
          <w:sz w:val="24"/>
          <w:szCs w:val="24"/>
          <w:lang w:val="en-GB"/>
        </w:rPr>
        <w:t>Jaffe, Jeffrey F., and Gershon Mandelker. "The" Fisher effect" for risky assets: An empirical investigation." </w:t>
      </w:r>
      <w:r w:rsidRPr="00246A08">
        <w:rPr>
          <w:rFonts w:ascii="Times New Roman" w:hAnsi="Times New Roman" w:cs="Times New Roman"/>
          <w:i/>
          <w:iCs/>
          <w:sz w:val="24"/>
          <w:szCs w:val="24"/>
          <w:lang w:val="en-GB"/>
        </w:rPr>
        <w:t>The Journal of finance</w:t>
      </w:r>
      <w:r w:rsidRPr="00246A08">
        <w:rPr>
          <w:rFonts w:ascii="Times New Roman" w:hAnsi="Times New Roman" w:cs="Times New Roman"/>
          <w:sz w:val="24"/>
          <w:szCs w:val="24"/>
          <w:lang w:val="en-GB"/>
        </w:rPr>
        <w:t> 31.2 (1976): 447-458.</w:t>
      </w:r>
      <w:bookmarkEnd w:id="64"/>
    </w:p>
    <w:p w14:paraId="7FFB1C84" w14:textId="77777777" w:rsidR="00C674E0" w:rsidRPr="00246A08" w:rsidRDefault="00C674E0" w:rsidP="00C674E0">
      <w:pPr>
        <w:pStyle w:val="NoSpacing"/>
        <w:jc w:val="both"/>
        <w:rPr>
          <w:rFonts w:ascii="Times New Roman" w:hAnsi="Times New Roman" w:cs="Times New Roman"/>
          <w:sz w:val="24"/>
          <w:szCs w:val="24"/>
          <w:lang w:val="en-GB"/>
        </w:rPr>
      </w:pPr>
    </w:p>
    <w:p w14:paraId="5F81EB50" w14:textId="77777777" w:rsidR="00C674E0" w:rsidRPr="00246A08" w:rsidRDefault="00C674E0" w:rsidP="00C674E0">
      <w:pPr>
        <w:pStyle w:val="NoSpacing"/>
        <w:jc w:val="both"/>
        <w:rPr>
          <w:rFonts w:ascii="Times New Roman" w:hAnsi="Times New Roman" w:cs="Times New Roman"/>
          <w:sz w:val="24"/>
          <w:szCs w:val="24"/>
          <w:lang w:val="en-GB"/>
        </w:rPr>
      </w:pPr>
      <w:bookmarkStart w:id="65" w:name="Kothari_Shanken"/>
      <w:r w:rsidRPr="00246A08">
        <w:rPr>
          <w:rFonts w:ascii="Times New Roman" w:hAnsi="Times New Roman" w:cs="Times New Roman"/>
          <w:sz w:val="24"/>
          <w:szCs w:val="24"/>
          <w:lang w:val="en-GB"/>
        </w:rPr>
        <w:t>Kothari, S. P., and Jay Shanken. "Asset allocation with inflation-protected bonds." </w:t>
      </w:r>
      <w:r w:rsidRPr="00246A08">
        <w:rPr>
          <w:rFonts w:ascii="Times New Roman" w:hAnsi="Times New Roman" w:cs="Times New Roman"/>
          <w:i/>
          <w:iCs/>
          <w:sz w:val="24"/>
          <w:szCs w:val="24"/>
          <w:lang w:val="en-GB"/>
        </w:rPr>
        <w:t>Financial Analysts Journal</w:t>
      </w:r>
      <w:r w:rsidRPr="00246A08">
        <w:rPr>
          <w:rFonts w:ascii="Times New Roman" w:hAnsi="Times New Roman" w:cs="Times New Roman"/>
          <w:sz w:val="24"/>
          <w:szCs w:val="24"/>
          <w:lang w:val="en-GB"/>
        </w:rPr>
        <w:t> 60.1 (2004): 54-70.</w:t>
      </w:r>
      <w:bookmarkEnd w:id="65"/>
    </w:p>
    <w:p w14:paraId="04410574" w14:textId="77777777" w:rsidR="00C674E0" w:rsidRPr="00246A08" w:rsidRDefault="00C674E0" w:rsidP="00C674E0">
      <w:pPr>
        <w:pStyle w:val="NoSpacing"/>
        <w:jc w:val="both"/>
        <w:rPr>
          <w:rFonts w:ascii="Times New Roman" w:hAnsi="Times New Roman" w:cs="Times New Roman"/>
          <w:sz w:val="24"/>
          <w:szCs w:val="24"/>
          <w:lang w:val="en-GB"/>
        </w:rPr>
      </w:pPr>
    </w:p>
    <w:p w14:paraId="3DEF4C08" w14:textId="77777777" w:rsidR="00C674E0" w:rsidRPr="00246A08" w:rsidRDefault="00C674E0" w:rsidP="00C674E0">
      <w:pPr>
        <w:pStyle w:val="NoSpacing"/>
        <w:jc w:val="both"/>
        <w:rPr>
          <w:rFonts w:ascii="Times New Roman" w:hAnsi="Times New Roman" w:cs="Times New Roman"/>
          <w:sz w:val="24"/>
          <w:szCs w:val="24"/>
          <w:lang w:val="en-GB"/>
        </w:rPr>
      </w:pPr>
      <w:bookmarkStart w:id="66" w:name="Haim_Sarnat"/>
      <w:r w:rsidRPr="00246A08">
        <w:rPr>
          <w:rFonts w:ascii="Times New Roman" w:hAnsi="Times New Roman" w:cs="Times New Roman"/>
          <w:sz w:val="24"/>
          <w:szCs w:val="24"/>
          <w:lang w:val="en-GB"/>
        </w:rPr>
        <w:t>Levy, Haim, and Marshall Sarnat. "International diversification of investment portfolios." </w:t>
      </w:r>
      <w:r w:rsidRPr="00246A08">
        <w:rPr>
          <w:rFonts w:ascii="Times New Roman" w:hAnsi="Times New Roman" w:cs="Times New Roman"/>
          <w:i/>
          <w:iCs/>
          <w:sz w:val="24"/>
          <w:szCs w:val="24"/>
          <w:lang w:val="en-GB"/>
        </w:rPr>
        <w:t>The American Economic Review</w:t>
      </w:r>
      <w:r w:rsidRPr="00246A08">
        <w:rPr>
          <w:rFonts w:ascii="Times New Roman" w:hAnsi="Times New Roman" w:cs="Times New Roman"/>
          <w:sz w:val="24"/>
          <w:szCs w:val="24"/>
          <w:lang w:val="en-GB"/>
        </w:rPr>
        <w:t> 60.4 (1970): 668-675.</w:t>
      </w:r>
      <w:bookmarkStart w:id="67" w:name="Lintner"/>
      <w:bookmarkEnd w:id="66"/>
      <w:r w:rsidRPr="00246A08">
        <w:rPr>
          <w:rFonts w:ascii="Times New Roman" w:hAnsi="Times New Roman" w:cs="Times New Roman"/>
          <w:sz w:val="24"/>
          <w:szCs w:val="24"/>
          <w:lang w:val="en-GB"/>
        </w:rPr>
        <w:t xml:space="preserve"> </w:t>
      </w:r>
    </w:p>
    <w:p w14:paraId="05BCB10B" w14:textId="77777777" w:rsidR="00C674E0" w:rsidRPr="00246A08" w:rsidRDefault="00C674E0" w:rsidP="00C674E0">
      <w:pPr>
        <w:pStyle w:val="NoSpacing"/>
        <w:jc w:val="both"/>
        <w:rPr>
          <w:rFonts w:ascii="Times New Roman" w:hAnsi="Times New Roman" w:cs="Times New Roman"/>
          <w:sz w:val="24"/>
          <w:szCs w:val="24"/>
          <w:lang w:val="en-GB"/>
        </w:rPr>
      </w:pPr>
    </w:p>
    <w:p w14:paraId="1334697D" w14:textId="2044AD65" w:rsidR="00C674E0" w:rsidRPr="00246A08" w:rsidRDefault="00C674E0" w:rsidP="00C674E0">
      <w:pPr>
        <w:pStyle w:val="NoSpacing"/>
        <w:jc w:val="both"/>
        <w:rPr>
          <w:rFonts w:ascii="Times New Roman" w:hAnsi="Times New Roman" w:cs="Times New Roman"/>
          <w:sz w:val="24"/>
          <w:szCs w:val="24"/>
          <w:lang w:val="en-GB"/>
        </w:rPr>
      </w:pPr>
      <w:r w:rsidRPr="00246A08">
        <w:rPr>
          <w:rFonts w:ascii="Times New Roman" w:hAnsi="Times New Roman" w:cs="Times New Roman"/>
          <w:sz w:val="24"/>
          <w:szCs w:val="24"/>
          <w:lang w:val="en-GB"/>
        </w:rPr>
        <w:t>Lintner, John. "Inflation and security returns." </w:t>
      </w:r>
      <w:r w:rsidRPr="00246A08">
        <w:rPr>
          <w:rFonts w:ascii="Times New Roman" w:hAnsi="Times New Roman" w:cs="Times New Roman"/>
          <w:i/>
          <w:iCs/>
          <w:sz w:val="24"/>
          <w:szCs w:val="24"/>
          <w:lang w:val="en-GB"/>
        </w:rPr>
        <w:t>The journal of finance</w:t>
      </w:r>
      <w:r w:rsidRPr="00246A08">
        <w:rPr>
          <w:rFonts w:ascii="Times New Roman" w:hAnsi="Times New Roman" w:cs="Times New Roman"/>
          <w:sz w:val="24"/>
          <w:szCs w:val="24"/>
          <w:lang w:val="en-GB"/>
        </w:rPr>
        <w:t> 30.2 (1975): 259-280.</w:t>
      </w:r>
      <w:bookmarkEnd w:id="67"/>
    </w:p>
    <w:p w14:paraId="07E190DF" w14:textId="77777777" w:rsidR="00C674E0" w:rsidRPr="00246A08" w:rsidRDefault="00C674E0" w:rsidP="00C674E0">
      <w:pPr>
        <w:pStyle w:val="NoSpacing"/>
        <w:jc w:val="both"/>
        <w:rPr>
          <w:rFonts w:ascii="Times New Roman" w:hAnsi="Times New Roman" w:cs="Times New Roman"/>
          <w:sz w:val="24"/>
          <w:szCs w:val="24"/>
          <w:lang w:val="en-GB"/>
        </w:rPr>
      </w:pPr>
      <w:bookmarkStart w:id="68" w:name="LopezdePrado"/>
      <w:r w:rsidRPr="00246A08">
        <w:rPr>
          <w:rFonts w:ascii="Times New Roman" w:hAnsi="Times New Roman" w:cs="Times New Roman"/>
          <w:sz w:val="24"/>
          <w:szCs w:val="24"/>
          <w:lang w:val="en-GB"/>
        </w:rPr>
        <w:lastRenderedPageBreak/>
        <w:t>Lopez de Prado, Marcos. "Building diversified portfolios that outperform out-of-sample." </w:t>
      </w:r>
      <w:r w:rsidRPr="00246A08">
        <w:rPr>
          <w:rFonts w:ascii="Times New Roman" w:hAnsi="Times New Roman" w:cs="Times New Roman"/>
          <w:i/>
          <w:iCs/>
          <w:sz w:val="24"/>
          <w:szCs w:val="24"/>
          <w:lang w:val="en-GB"/>
        </w:rPr>
        <w:t>Journal of Portfolio Management</w:t>
      </w:r>
      <w:r w:rsidRPr="00246A08">
        <w:rPr>
          <w:rFonts w:ascii="Times New Roman" w:hAnsi="Times New Roman" w:cs="Times New Roman"/>
          <w:sz w:val="24"/>
          <w:szCs w:val="24"/>
          <w:lang w:val="en-GB"/>
        </w:rPr>
        <w:t> (2016).</w:t>
      </w:r>
      <w:bookmarkEnd w:id="68"/>
    </w:p>
    <w:p w14:paraId="7B92F910" w14:textId="5CBFA185" w:rsidR="00C674E0" w:rsidRPr="00246A08" w:rsidRDefault="00C674E0" w:rsidP="00C674E0">
      <w:pPr>
        <w:pStyle w:val="NoSpacing"/>
        <w:jc w:val="both"/>
        <w:rPr>
          <w:rFonts w:ascii="Times New Roman" w:hAnsi="Times New Roman" w:cs="Times New Roman"/>
          <w:sz w:val="24"/>
          <w:szCs w:val="24"/>
          <w:lang w:val="en-GB"/>
        </w:rPr>
      </w:pPr>
    </w:p>
    <w:p w14:paraId="037F333C" w14:textId="7C918A7D" w:rsidR="00036618" w:rsidRPr="00246A08" w:rsidRDefault="00C674E0" w:rsidP="00F91D4C">
      <w:pPr>
        <w:pStyle w:val="NoSpacing"/>
        <w:jc w:val="both"/>
        <w:rPr>
          <w:rFonts w:ascii="Times New Roman" w:hAnsi="Times New Roman" w:cs="Times New Roman"/>
          <w:sz w:val="24"/>
          <w:szCs w:val="24"/>
          <w:lang w:val="en-GB"/>
        </w:rPr>
      </w:pPr>
      <w:bookmarkStart w:id="69" w:name="RiskParity"/>
      <w:r w:rsidRPr="00246A08">
        <w:rPr>
          <w:rFonts w:ascii="Times New Roman" w:hAnsi="Times New Roman" w:cs="Times New Roman"/>
          <w:sz w:val="24"/>
          <w:szCs w:val="24"/>
          <w:lang w:val="en-GB"/>
        </w:rPr>
        <w:t xml:space="preserve">Maillard, Sébastien, Thierry Roncalli, and Jérôme </w:t>
      </w:r>
      <w:proofErr w:type="spellStart"/>
      <w:r w:rsidRPr="00246A08">
        <w:rPr>
          <w:rFonts w:ascii="Times New Roman" w:hAnsi="Times New Roman" w:cs="Times New Roman"/>
          <w:sz w:val="24"/>
          <w:szCs w:val="24"/>
          <w:lang w:val="en-GB"/>
        </w:rPr>
        <w:t>Teïletche</w:t>
      </w:r>
      <w:proofErr w:type="spellEnd"/>
      <w:r w:rsidRPr="00246A08">
        <w:rPr>
          <w:rFonts w:ascii="Times New Roman" w:hAnsi="Times New Roman" w:cs="Times New Roman"/>
          <w:sz w:val="24"/>
          <w:szCs w:val="24"/>
          <w:lang w:val="en-GB"/>
        </w:rPr>
        <w:t>. "The properties of equally weighted risk contribution portfolios." </w:t>
      </w:r>
      <w:r w:rsidRPr="00246A08">
        <w:rPr>
          <w:rFonts w:ascii="Times New Roman" w:hAnsi="Times New Roman" w:cs="Times New Roman"/>
          <w:i/>
          <w:iCs/>
          <w:sz w:val="24"/>
          <w:szCs w:val="24"/>
          <w:lang w:val="en-GB"/>
        </w:rPr>
        <w:t>Journal of Portfolio Management</w:t>
      </w:r>
      <w:r w:rsidRPr="00246A08">
        <w:rPr>
          <w:rFonts w:ascii="Times New Roman" w:hAnsi="Times New Roman" w:cs="Times New Roman"/>
          <w:sz w:val="24"/>
          <w:szCs w:val="24"/>
          <w:lang w:val="en-GB"/>
        </w:rPr>
        <w:t> 36.4 (2010): 60.</w:t>
      </w:r>
      <w:bookmarkEnd w:id="69"/>
    </w:p>
    <w:p w14:paraId="645E63CF" w14:textId="77777777" w:rsidR="00581FDE" w:rsidRPr="00246A08" w:rsidRDefault="00581FDE" w:rsidP="00F91D4C">
      <w:pPr>
        <w:pStyle w:val="NoSpacing"/>
        <w:jc w:val="both"/>
        <w:rPr>
          <w:rFonts w:ascii="Times New Roman" w:hAnsi="Times New Roman" w:cs="Times New Roman"/>
          <w:sz w:val="24"/>
          <w:szCs w:val="24"/>
          <w:lang w:val="en-GB"/>
        </w:rPr>
      </w:pPr>
    </w:p>
    <w:p w14:paraId="011B5A15" w14:textId="77777777" w:rsidR="00C674E0" w:rsidRPr="00246A08" w:rsidRDefault="00C674E0" w:rsidP="00C674E0">
      <w:pPr>
        <w:pStyle w:val="NoSpacing"/>
        <w:jc w:val="both"/>
        <w:rPr>
          <w:rFonts w:ascii="Times New Roman" w:hAnsi="Times New Roman" w:cs="Times New Roman"/>
          <w:sz w:val="24"/>
          <w:szCs w:val="24"/>
          <w:lang w:val="en-GB"/>
        </w:rPr>
      </w:pPr>
      <w:bookmarkStart w:id="70" w:name="Markowitz"/>
      <w:r w:rsidRPr="00246A08">
        <w:rPr>
          <w:rFonts w:ascii="Times New Roman" w:hAnsi="Times New Roman" w:cs="Times New Roman"/>
          <w:sz w:val="24"/>
          <w:szCs w:val="24"/>
          <w:lang w:val="en-GB"/>
        </w:rPr>
        <w:t>Markowitz, Harry. “Portfolio Selection.” </w:t>
      </w:r>
      <w:r w:rsidRPr="00246A08">
        <w:rPr>
          <w:rFonts w:ascii="Times New Roman" w:hAnsi="Times New Roman" w:cs="Times New Roman"/>
          <w:i/>
          <w:iCs/>
          <w:sz w:val="24"/>
          <w:szCs w:val="24"/>
          <w:lang w:val="en-GB"/>
        </w:rPr>
        <w:t>The Journal of Finance</w:t>
      </w:r>
      <w:r w:rsidRPr="00246A08">
        <w:rPr>
          <w:rFonts w:ascii="Times New Roman" w:hAnsi="Times New Roman" w:cs="Times New Roman"/>
          <w:sz w:val="24"/>
          <w:szCs w:val="24"/>
          <w:lang w:val="en-GB"/>
        </w:rPr>
        <w:t>, vol. 7, no. 1, (1952), pp. 77–91</w:t>
      </w:r>
      <w:bookmarkEnd w:id="70"/>
    </w:p>
    <w:p w14:paraId="25E22ECE" w14:textId="77777777" w:rsidR="00B34455" w:rsidRPr="00246A08" w:rsidRDefault="00B34455" w:rsidP="00F91D4C">
      <w:pPr>
        <w:pStyle w:val="NoSpacing"/>
        <w:jc w:val="both"/>
        <w:rPr>
          <w:rFonts w:ascii="Times New Roman" w:hAnsi="Times New Roman" w:cs="Times New Roman"/>
          <w:sz w:val="24"/>
          <w:szCs w:val="24"/>
          <w:lang w:val="en-GB"/>
        </w:rPr>
      </w:pPr>
    </w:p>
    <w:p w14:paraId="016F30D9" w14:textId="50F5CD1E" w:rsidR="00B34455" w:rsidRPr="00246A08" w:rsidRDefault="00B34455" w:rsidP="00F91D4C">
      <w:pPr>
        <w:pStyle w:val="NoSpacing"/>
        <w:jc w:val="both"/>
        <w:rPr>
          <w:rFonts w:ascii="Times New Roman" w:hAnsi="Times New Roman" w:cs="Times New Roman"/>
          <w:sz w:val="24"/>
          <w:szCs w:val="24"/>
          <w:lang w:val="en-GB"/>
        </w:rPr>
      </w:pPr>
      <w:bookmarkStart w:id="71" w:name="Nelson"/>
      <w:r w:rsidRPr="00246A08">
        <w:rPr>
          <w:rFonts w:ascii="Times New Roman" w:hAnsi="Times New Roman" w:cs="Times New Roman"/>
          <w:sz w:val="24"/>
          <w:szCs w:val="24"/>
          <w:lang w:val="en-GB"/>
        </w:rPr>
        <w:t>Nelson, Charles R. "Inflation and rates of return on common stocks." </w:t>
      </w:r>
      <w:r w:rsidRPr="00246A08">
        <w:rPr>
          <w:rFonts w:ascii="Times New Roman" w:hAnsi="Times New Roman" w:cs="Times New Roman"/>
          <w:i/>
          <w:iCs/>
          <w:sz w:val="24"/>
          <w:szCs w:val="24"/>
          <w:lang w:val="en-GB"/>
        </w:rPr>
        <w:t>The journal of Finance</w:t>
      </w:r>
      <w:r w:rsidRPr="00246A08">
        <w:rPr>
          <w:rFonts w:ascii="Times New Roman" w:hAnsi="Times New Roman" w:cs="Times New Roman"/>
          <w:sz w:val="24"/>
          <w:szCs w:val="24"/>
          <w:lang w:val="en-GB"/>
        </w:rPr>
        <w:t> 31.2 (1976): 471-483.</w:t>
      </w:r>
      <w:bookmarkEnd w:id="71"/>
    </w:p>
    <w:p w14:paraId="5E961322" w14:textId="77777777" w:rsidR="00B34455" w:rsidRPr="00246A08" w:rsidRDefault="00B34455" w:rsidP="00F91D4C">
      <w:pPr>
        <w:pStyle w:val="NoSpacing"/>
        <w:jc w:val="both"/>
        <w:rPr>
          <w:rFonts w:ascii="Times New Roman" w:hAnsi="Times New Roman" w:cs="Times New Roman"/>
          <w:sz w:val="24"/>
          <w:szCs w:val="24"/>
          <w:lang w:val="en-GB"/>
        </w:rPr>
      </w:pPr>
    </w:p>
    <w:p w14:paraId="08E60D1B" w14:textId="77777777" w:rsidR="00C674E0" w:rsidRPr="00246A08" w:rsidRDefault="00C674E0" w:rsidP="00C674E0">
      <w:pPr>
        <w:pStyle w:val="NoSpacing"/>
        <w:jc w:val="both"/>
        <w:rPr>
          <w:rFonts w:ascii="Times New Roman" w:hAnsi="Times New Roman" w:cs="Times New Roman"/>
          <w:sz w:val="24"/>
          <w:szCs w:val="24"/>
          <w:lang w:val="en-GB"/>
        </w:rPr>
      </w:pPr>
      <w:bookmarkStart w:id="72" w:name="Schwert_simultaneity"/>
      <w:r w:rsidRPr="00246A08">
        <w:rPr>
          <w:rFonts w:ascii="Times New Roman" w:hAnsi="Times New Roman" w:cs="Times New Roman"/>
          <w:sz w:val="24"/>
          <w:szCs w:val="24"/>
          <w:lang w:val="en-GB"/>
        </w:rPr>
        <w:t>Schwert, G. William. "The adjustment of stock prices to information about inflation." </w:t>
      </w:r>
      <w:r w:rsidRPr="00246A08">
        <w:rPr>
          <w:rFonts w:ascii="Times New Roman" w:hAnsi="Times New Roman" w:cs="Times New Roman"/>
          <w:i/>
          <w:iCs/>
          <w:sz w:val="24"/>
          <w:szCs w:val="24"/>
          <w:lang w:val="en-GB"/>
        </w:rPr>
        <w:t>the Journal of Finance</w:t>
      </w:r>
      <w:r w:rsidRPr="00246A08">
        <w:rPr>
          <w:rFonts w:ascii="Times New Roman" w:hAnsi="Times New Roman" w:cs="Times New Roman"/>
          <w:sz w:val="24"/>
          <w:szCs w:val="24"/>
          <w:lang w:val="en-GB"/>
        </w:rPr>
        <w:t> 36.1 (1981): 15-29.</w:t>
      </w:r>
      <w:bookmarkEnd w:id="72"/>
    </w:p>
    <w:p w14:paraId="1EE0BCB5" w14:textId="77777777" w:rsidR="00A366BF" w:rsidRPr="00246A08" w:rsidRDefault="00A366BF" w:rsidP="00F91D4C">
      <w:pPr>
        <w:pStyle w:val="NoSpacing"/>
        <w:jc w:val="both"/>
        <w:rPr>
          <w:rFonts w:ascii="Times New Roman" w:hAnsi="Times New Roman" w:cs="Times New Roman"/>
          <w:sz w:val="24"/>
          <w:szCs w:val="24"/>
          <w:lang w:val="en-GB"/>
        </w:rPr>
      </w:pPr>
    </w:p>
    <w:p w14:paraId="24F1504E" w14:textId="77777777" w:rsidR="00C674E0" w:rsidRPr="00246A08" w:rsidRDefault="00C674E0" w:rsidP="00C674E0">
      <w:pPr>
        <w:pStyle w:val="NoSpacing"/>
        <w:jc w:val="both"/>
        <w:rPr>
          <w:rFonts w:ascii="Times New Roman" w:hAnsi="Times New Roman" w:cs="Times New Roman"/>
          <w:sz w:val="24"/>
          <w:szCs w:val="24"/>
          <w:lang w:val="en-GB"/>
        </w:rPr>
      </w:pPr>
      <w:bookmarkStart w:id="73" w:name="sharpe"/>
      <w:r w:rsidRPr="00246A08">
        <w:rPr>
          <w:rFonts w:ascii="Times New Roman" w:hAnsi="Times New Roman" w:cs="Times New Roman"/>
          <w:sz w:val="24"/>
          <w:szCs w:val="24"/>
          <w:lang w:val="en-GB"/>
        </w:rPr>
        <w:t>Sharpe, William F. "Mutual fund performance." </w:t>
      </w:r>
      <w:r w:rsidRPr="00246A08">
        <w:rPr>
          <w:rFonts w:ascii="Times New Roman" w:hAnsi="Times New Roman" w:cs="Times New Roman"/>
          <w:i/>
          <w:iCs/>
          <w:sz w:val="24"/>
          <w:szCs w:val="24"/>
          <w:lang w:val="en-GB"/>
        </w:rPr>
        <w:t>The Journal of business</w:t>
      </w:r>
      <w:r w:rsidRPr="00246A08">
        <w:rPr>
          <w:rFonts w:ascii="Times New Roman" w:hAnsi="Times New Roman" w:cs="Times New Roman"/>
          <w:sz w:val="24"/>
          <w:szCs w:val="24"/>
          <w:lang w:val="en-GB"/>
        </w:rPr>
        <w:t> 39.1 (1966): 119-138.</w:t>
      </w:r>
      <w:bookmarkEnd w:id="73"/>
    </w:p>
    <w:p w14:paraId="2EA3CB4B" w14:textId="77777777" w:rsidR="00791D87" w:rsidRPr="00246A08" w:rsidRDefault="00791D87" w:rsidP="00F91D4C">
      <w:pPr>
        <w:pStyle w:val="NoSpacing"/>
        <w:jc w:val="both"/>
        <w:rPr>
          <w:rFonts w:ascii="Times New Roman" w:hAnsi="Times New Roman" w:cs="Times New Roman"/>
          <w:sz w:val="24"/>
          <w:szCs w:val="24"/>
          <w:lang w:val="en-GB"/>
        </w:rPr>
      </w:pPr>
    </w:p>
    <w:p w14:paraId="14319C0B" w14:textId="77777777" w:rsidR="00C674E0" w:rsidRPr="00246A08" w:rsidRDefault="00C674E0" w:rsidP="00C674E0">
      <w:pPr>
        <w:pStyle w:val="NoSpacing"/>
        <w:jc w:val="both"/>
        <w:rPr>
          <w:rFonts w:ascii="Times New Roman" w:hAnsi="Times New Roman" w:cs="Times New Roman"/>
          <w:sz w:val="24"/>
          <w:szCs w:val="24"/>
          <w:lang w:val="en-GB"/>
        </w:rPr>
      </w:pPr>
      <w:bookmarkStart w:id="74" w:name="TreynorBlack"/>
      <w:r w:rsidRPr="00246A08">
        <w:rPr>
          <w:rFonts w:ascii="Times New Roman" w:hAnsi="Times New Roman" w:cs="Times New Roman"/>
          <w:sz w:val="24"/>
          <w:szCs w:val="24"/>
          <w:lang w:val="en-GB"/>
        </w:rPr>
        <w:t>Treynor, Jack L., and Fischer Black. "How to use security analysis to improve portfolio selection." </w:t>
      </w:r>
      <w:r w:rsidRPr="00246A08">
        <w:rPr>
          <w:rFonts w:ascii="Times New Roman" w:hAnsi="Times New Roman" w:cs="Times New Roman"/>
          <w:i/>
          <w:iCs/>
          <w:sz w:val="24"/>
          <w:szCs w:val="24"/>
          <w:lang w:val="en-GB"/>
        </w:rPr>
        <w:t>The journal of business</w:t>
      </w:r>
      <w:r w:rsidRPr="00246A08">
        <w:rPr>
          <w:rFonts w:ascii="Times New Roman" w:hAnsi="Times New Roman" w:cs="Times New Roman"/>
          <w:sz w:val="24"/>
          <w:szCs w:val="24"/>
          <w:lang w:val="en-GB"/>
        </w:rPr>
        <w:t> 46.1 (1973): 66-86.</w:t>
      </w:r>
      <w:bookmarkEnd w:id="74"/>
    </w:p>
    <w:p w14:paraId="1C15EBD1" w14:textId="77777777" w:rsidR="00696AAD" w:rsidRPr="00246A08" w:rsidRDefault="00696AAD" w:rsidP="00F91D4C">
      <w:pPr>
        <w:pStyle w:val="NoSpacing"/>
        <w:jc w:val="both"/>
        <w:rPr>
          <w:rFonts w:ascii="Times New Roman" w:hAnsi="Times New Roman" w:cs="Times New Roman"/>
          <w:sz w:val="24"/>
          <w:szCs w:val="24"/>
          <w:lang w:val="en-GB"/>
        </w:rPr>
      </w:pPr>
    </w:p>
    <w:p w14:paraId="0116968F" w14:textId="77777777" w:rsidR="00C674E0" w:rsidRPr="00246A08" w:rsidRDefault="00C674E0" w:rsidP="00C674E0">
      <w:pPr>
        <w:pStyle w:val="NoSpacing"/>
        <w:jc w:val="both"/>
        <w:rPr>
          <w:rFonts w:ascii="Times New Roman" w:hAnsi="Times New Roman" w:cs="Times New Roman"/>
          <w:sz w:val="24"/>
          <w:szCs w:val="24"/>
          <w:lang w:val="en-GB"/>
        </w:rPr>
      </w:pPr>
      <w:bookmarkStart w:id="75" w:name="varadi"/>
      <w:r w:rsidRPr="00246A08">
        <w:rPr>
          <w:rFonts w:ascii="Times New Roman" w:hAnsi="Times New Roman" w:cs="Times New Roman"/>
          <w:sz w:val="24"/>
          <w:szCs w:val="24"/>
          <w:lang w:val="en-GB"/>
        </w:rPr>
        <w:t>Varadi, David, Michael Kapler, and Henry Bee. "</w:t>
      </w:r>
      <w:r w:rsidRPr="00246A08">
        <w:rPr>
          <w:rFonts w:ascii="Times New Roman" w:hAnsi="Times New Roman" w:cs="Times New Roman"/>
          <w:i/>
          <w:iCs/>
          <w:sz w:val="24"/>
          <w:szCs w:val="24"/>
          <w:lang w:val="en-GB"/>
        </w:rPr>
        <w:t>The Minimum Correlation Algorithm: A Practical Diversification Tool</w:t>
      </w:r>
      <w:r w:rsidRPr="00246A08">
        <w:rPr>
          <w:rFonts w:ascii="Times New Roman" w:hAnsi="Times New Roman" w:cs="Times New Roman"/>
          <w:sz w:val="24"/>
          <w:szCs w:val="24"/>
          <w:lang w:val="en-GB"/>
        </w:rPr>
        <w:t>." (2012).</w:t>
      </w:r>
      <w:bookmarkEnd w:id="75"/>
    </w:p>
    <w:p w14:paraId="6AB411C7" w14:textId="77777777" w:rsidR="00D41D66" w:rsidRPr="00246A08" w:rsidRDefault="00D41D66" w:rsidP="00696AAD">
      <w:pPr>
        <w:pStyle w:val="NoSpacing"/>
        <w:jc w:val="both"/>
        <w:rPr>
          <w:rFonts w:ascii="Times New Roman" w:hAnsi="Times New Roman" w:cs="Times New Roman"/>
          <w:sz w:val="24"/>
          <w:szCs w:val="24"/>
          <w:lang w:val="en-GB"/>
        </w:rPr>
      </w:pPr>
    </w:p>
    <w:p w14:paraId="3C5760A5" w14:textId="77777777" w:rsidR="00915BDF" w:rsidRPr="00246A08" w:rsidRDefault="00915BDF">
      <w:pPr>
        <w:pStyle w:val="NoSpacing"/>
        <w:jc w:val="both"/>
        <w:rPr>
          <w:rFonts w:ascii="Times New Roman" w:hAnsi="Times New Roman" w:cs="Times New Roman"/>
          <w:sz w:val="24"/>
          <w:szCs w:val="24"/>
          <w:lang w:val="en-GB"/>
        </w:rPr>
      </w:pPr>
    </w:p>
    <w:p w14:paraId="43438CDF" w14:textId="77777777" w:rsidR="005323A1" w:rsidRPr="00246A08" w:rsidRDefault="005323A1">
      <w:pPr>
        <w:pStyle w:val="NoSpacing"/>
        <w:jc w:val="both"/>
        <w:rPr>
          <w:rFonts w:ascii="Times New Roman" w:hAnsi="Times New Roman" w:cs="Times New Roman"/>
          <w:sz w:val="24"/>
          <w:szCs w:val="24"/>
          <w:lang w:val="en-GB"/>
        </w:rPr>
      </w:pPr>
    </w:p>
    <w:p w14:paraId="7B64FDC5" w14:textId="77777777" w:rsidR="005323A1" w:rsidRPr="00246A08" w:rsidRDefault="005323A1">
      <w:pPr>
        <w:pStyle w:val="NoSpacing"/>
        <w:jc w:val="both"/>
        <w:rPr>
          <w:rFonts w:ascii="Times New Roman" w:hAnsi="Times New Roman" w:cs="Times New Roman"/>
          <w:sz w:val="24"/>
          <w:szCs w:val="24"/>
          <w:lang w:val="en-GB"/>
        </w:rPr>
      </w:pPr>
    </w:p>
    <w:p w14:paraId="7BEFFE96" w14:textId="77777777" w:rsidR="005323A1" w:rsidRPr="00246A08" w:rsidRDefault="005323A1">
      <w:pPr>
        <w:pStyle w:val="NoSpacing"/>
        <w:jc w:val="both"/>
        <w:rPr>
          <w:rFonts w:ascii="Times New Roman" w:hAnsi="Times New Roman" w:cs="Times New Roman"/>
          <w:sz w:val="24"/>
          <w:szCs w:val="24"/>
          <w:lang w:val="en-GB"/>
        </w:rPr>
      </w:pPr>
    </w:p>
    <w:p w14:paraId="390A5635" w14:textId="77777777" w:rsidR="005323A1" w:rsidRPr="00246A08" w:rsidRDefault="005323A1">
      <w:pPr>
        <w:pStyle w:val="NoSpacing"/>
        <w:jc w:val="both"/>
        <w:rPr>
          <w:rFonts w:ascii="Times New Roman" w:hAnsi="Times New Roman" w:cs="Times New Roman"/>
          <w:sz w:val="24"/>
          <w:szCs w:val="24"/>
          <w:lang w:val="en-GB"/>
        </w:rPr>
      </w:pPr>
    </w:p>
    <w:p w14:paraId="1BFCD3A9" w14:textId="77777777" w:rsidR="005323A1" w:rsidRPr="00246A08" w:rsidRDefault="005323A1">
      <w:pPr>
        <w:pStyle w:val="NoSpacing"/>
        <w:jc w:val="both"/>
        <w:rPr>
          <w:rFonts w:ascii="Times New Roman" w:hAnsi="Times New Roman" w:cs="Times New Roman"/>
          <w:sz w:val="24"/>
          <w:szCs w:val="24"/>
          <w:lang w:val="en-GB"/>
        </w:rPr>
      </w:pPr>
    </w:p>
    <w:p w14:paraId="2E3BD261" w14:textId="77777777" w:rsidR="005323A1" w:rsidRPr="00246A08" w:rsidRDefault="005323A1">
      <w:pPr>
        <w:pStyle w:val="NoSpacing"/>
        <w:jc w:val="both"/>
        <w:rPr>
          <w:rFonts w:ascii="Times New Roman" w:hAnsi="Times New Roman" w:cs="Times New Roman"/>
          <w:sz w:val="24"/>
          <w:szCs w:val="24"/>
          <w:lang w:val="en-GB"/>
        </w:rPr>
      </w:pPr>
    </w:p>
    <w:p w14:paraId="27C56050" w14:textId="77777777" w:rsidR="005323A1" w:rsidRPr="00246A08" w:rsidRDefault="005323A1">
      <w:pPr>
        <w:pStyle w:val="NoSpacing"/>
        <w:jc w:val="both"/>
        <w:rPr>
          <w:rFonts w:ascii="Times New Roman" w:hAnsi="Times New Roman" w:cs="Times New Roman"/>
          <w:sz w:val="24"/>
          <w:szCs w:val="24"/>
          <w:lang w:val="en-GB"/>
        </w:rPr>
      </w:pPr>
    </w:p>
    <w:p w14:paraId="325C09EA" w14:textId="77777777" w:rsidR="005323A1" w:rsidRPr="00246A08" w:rsidRDefault="005323A1">
      <w:pPr>
        <w:pStyle w:val="NoSpacing"/>
        <w:jc w:val="both"/>
        <w:rPr>
          <w:rFonts w:ascii="Times New Roman" w:hAnsi="Times New Roman" w:cs="Times New Roman"/>
          <w:sz w:val="24"/>
          <w:szCs w:val="24"/>
          <w:lang w:val="en-GB"/>
        </w:rPr>
      </w:pPr>
    </w:p>
    <w:p w14:paraId="3B5F6FCA" w14:textId="77777777" w:rsidR="005323A1" w:rsidRDefault="005323A1">
      <w:pPr>
        <w:pStyle w:val="NoSpacing"/>
        <w:jc w:val="both"/>
        <w:rPr>
          <w:rFonts w:ascii="Times New Roman" w:hAnsi="Times New Roman" w:cs="Times New Roman"/>
          <w:sz w:val="24"/>
          <w:szCs w:val="24"/>
          <w:lang w:val="en-GB"/>
        </w:rPr>
      </w:pPr>
    </w:p>
    <w:p w14:paraId="41F15FC3" w14:textId="77777777" w:rsidR="00596B98" w:rsidRDefault="00596B98">
      <w:pPr>
        <w:pStyle w:val="NoSpacing"/>
        <w:jc w:val="both"/>
        <w:rPr>
          <w:rFonts w:ascii="Times New Roman" w:hAnsi="Times New Roman" w:cs="Times New Roman"/>
          <w:sz w:val="24"/>
          <w:szCs w:val="24"/>
          <w:lang w:val="en-GB"/>
        </w:rPr>
      </w:pPr>
    </w:p>
    <w:p w14:paraId="146B72BF" w14:textId="77777777" w:rsidR="00596B98" w:rsidRDefault="00596B98">
      <w:pPr>
        <w:pStyle w:val="NoSpacing"/>
        <w:jc w:val="both"/>
        <w:rPr>
          <w:rFonts w:ascii="Times New Roman" w:hAnsi="Times New Roman" w:cs="Times New Roman"/>
          <w:sz w:val="24"/>
          <w:szCs w:val="24"/>
          <w:lang w:val="en-GB"/>
        </w:rPr>
      </w:pPr>
    </w:p>
    <w:p w14:paraId="5231DF0A" w14:textId="77777777" w:rsidR="00596B98" w:rsidRDefault="00596B98">
      <w:pPr>
        <w:pStyle w:val="NoSpacing"/>
        <w:jc w:val="both"/>
        <w:rPr>
          <w:rFonts w:ascii="Times New Roman" w:hAnsi="Times New Roman" w:cs="Times New Roman"/>
          <w:sz w:val="24"/>
          <w:szCs w:val="24"/>
          <w:lang w:val="en-GB"/>
        </w:rPr>
      </w:pPr>
    </w:p>
    <w:p w14:paraId="1063B2A0" w14:textId="77777777" w:rsidR="00596B98" w:rsidRDefault="00596B98">
      <w:pPr>
        <w:pStyle w:val="NoSpacing"/>
        <w:jc w:val="both"/>
        <w:rPr>
          <w:rFonts w:ascii="Times New Roman" w:hAnsi="Times New Roman" w:cs="Times New Roman"/>
          <w:sz w:val="24"/>
          <w:szCs w:val="24"/>
          <w:lang w:val="en-GB"/>
        </w:rPr>
      </w:pPr>
    </w:p>
    <w:p w14:paraId="59483282" w14:textId="77777777" w:rsidR="00596B98" w:rsidRDefault="00596B98">
      <w:pPr>
        <w:pStyle w:val="NoSpacing"/>
        <w:jc w:val="both"/>
        <w:rPr>
          <w:rFonts w:ascii="Times New Roman" w:hAnsi="Times New Roman" w:cs="Times New Roman"/>
          <w:sz w:val="24"/>
          <w:szCs w:val="24"/>
          <w:lang w:val="en-GB"/>
        </w:rPr>
      </w:pPr>
    </w:p>
    <w:p w14:paraId="63EB5C43" w14:textId="77777777" w:rsidR="00596B98" w:rsidRDefault="00596B98">
      <w:pPr>
        <w:pStyle w:val="NoSpacing"/>
        <w:jc w:val="both"/>
        <w:rPr>
          <w:rFonts w:ascii="Times New Roman" w:hAnsi="Times New Roman" w:cs="Times New Roman"/>
          <w:sz w:val="24"/>
          <w:szCs w:val="24"/>
          <w:lang w:val="en-GB"/>
        </w:rPr>
      </w:pPr>
    </w:p>
    <w:p w14:paraId="637B85F2" w14:textId="77777777" w:rsidR="00596B98" w:rsidRDefault="00596B98">
      <w:pPr>
        <w:pStyle w:val="NoSpacing"/>
        <w:jc w:val="both"/>
        <w:rPr>
          <w:rFonts w:ascii="Times New Roman" w:hAnsi="Times New Roman" w:cs="Times New Roman"/>
          <w:sz w:val="24"/>
          <w:szCs w:val="24"/>
          <w:lang w:val="en-GB"/>
        </w:rPr>
      </w:pPr>
    </w:p>
    <w:p w14:paraId="2F042166" w14:textId="77777777" w:rsidR="00596B98" w:rsidRDefault="00596B98">
      <w:pPr>
        <w:pStyle w:val="NoSpacing"/>
        <w:jc w:val="both"/>
        <w:rPr>
          <w:rFonts w:ascii="Times New Roman" w:hAnsi="Times New Roman" w:cs="Times New Roman"/>
          <w:sz w:val="24"/>
          <w:szCs w:val="24"/>
          <w:lang w:val="en-GB"/>
        </w:rPr>
      </w:pPr>
    </w:p>
    <w:p w14:paraId="6C14CBD1" w14:textId="77777777" w:rsidR="00596B98" w:rsidRDefault="00596B98">
      <w:pPr>
        <w:pStyle w:val="NoSpacing"/>
        <w:jc w:val="both"/>
        <w:rPr>
          <w:rFonts w:ascii="Times New Roman" w:hAnsi="Times New Roman" w:cs="Times New Roman"/>
          <w:sz w:val="24"/>
          <w:szCs w:val="24"/>
          <w:lang w:val="en-GB"/>
        </w:rPr>
      </w:pPr>
    </w:p>
    <w:p w14:paraId="424EE973" w14:textId="77777777" w:rsidR="00596B98" w:rsidRDefault="00596B98">
      <w:pPr>
        <w:pStyle w:val="NoSpacing"/>
        <w:jc w:val="both"/>
        <w:rPr>
          <w:rFonts w:ascii="Times New Roman" w:hAnsi="Times New Roman" w:cs="Times New Roman"/>
          <w:sz w:val="24"/>
          <w:szCs w:val="24"/>
          <w:lang w:val="en-GB"/>
        </w:rPr>
      </w:pPr>
    </w:p>
    <w:p w14:paraId="2380B429" w14:textId="77777777" w:rsidR="00533238" w:rsidRDefault="00533238">
      <w:pPr>
        <w:pStyle w:val="NoSpacing"/>
        <w:jc w:val="both"/>
        <w:rPr>
          <w:rFonts w:ascii="Times New Roman" w:hAnsi="Times New Roman" w:cs="Times New Roman"/>
          <w:sz w:val="24"/>
          <w:szCs w:val="24"/>
          <w:lang w:val="en-GB"/>
        </w:rPr>
      </w:pPr>
    </w:p>
    <w:p w14:paraId="726726F8" w14:textId="77777777" w:rsidR="00533238" w:rsidRDefault="00533238">
      <w:pPr>
        <w:pStyle w:val="NoSpacing"/>
        <w:jc w:val="both"/>
        <w:rPr>
          <w:rFonts w:ascii="Times New Roman" w:hAnsi="Times New Roman" w:cs="Times New Roman"/>
          <w:sz w:val="24"/>
          <w:szCs w:val="24"/>
          <w:lang w:val="en-GB"/>
        </w:rPr>
      </w:pPr>
    </w:p>
    <w:p w14:paraId="6FBF1764" w14:textId="77777777" w:rsidR="00533238" w:rsidRDefault="00533238">
      <w:pPr>
        <w:pStyle w:val="NoSpacing"/>
        <w:jc w:val="both"/>
        <w:rPr>
          <w:rFonts w:ascii="Times New Roman" w:hAnsi="Times New Roman" w:cs="Times New Roman"/>
          <w:sz w:val="24"/>
          <w:szCs w:val="24"/>
          <w:lang w:val="en-GB"/>
        </w:rPr>
      </w:pPr>
    </w:p>
    <w:p w14:paraId="0DFBFB1D" w14:textId="77777777" w:rsidR="00533238" w:rsidRDefault="00533238">
      <w:pPr>
        <w:pStyle w:val="NoSpacing"/>
        <w:jc w:val="both"/>
        <w:rPr>
          <w:rFonts w:ascii="Times New Roman" w:hAnsi="Times New Roman" w:cs="Times New Roman"/>
          <w:sz w:val="24"/>
          <w:szCs w:val="24"/>
          <w:lang w:val="en-GB"/>
        </w:rPr>
      </w:pPr>
    </w:p>
    <w:p w14:paraId="41B2CA8D" w14:textId="77777777" w:rsidR="00533238" w:rsidRPr="00246A08" w:rsidRDefault="00533238">
      <w:pPr>
        <w:pStyle w:val="NoSpacing"/>
        <w:jc w:val="both"/>
        <w:rPr>
          <w:rFonts w:ascii="Times New Roman" w:hAnsi="Times New Roman" w:cs="Times New Roman"/>
          <w:sz w:val="24"/>
          <w:szCs w:val="24"/>
          <w:lang w:val="en-GB"/>
        </w:rPr>
      </w:pPr>
    </w:p>
    <w:p w14:paraId="42DEF607" w14:textId="6DA13B84" w:rsidR="005323A1" w:rsidRPr="00246A08" w:rsidRDefault="005323A1" w:rsidP="005323A1">
      <w:pPr>
        <w:pStyle w:val="Heading1"/>
        <w:numPr>
          <w:ilvl w:val="0"/>
          <w:numId w:val="41"/>
        </w:numPr>
        <w:rPr>
          <w:rFonts w:ascii="Times New Roman" w:hAnsi="Times New Roman" w:cs="Times New Roman"/>
          <w:b/>
          <w:bCs/>
          <w:color w:val="000000" w:themeColor="text1"/>
          <w:sz w:val="28"/>
          <w:szCs w:val="28"/>
        </w:rPr>
      </w:pPr>
      <w:bookmarkStart w:id="76" w:name="_Toc199456159"/>
      <w:r w:rsidRPr="00246A08">
        <w:rPr>
          <w:rFonts w:ascii="Times New Roman" w:hAnsi="Times New Roman" w:cs="Times New Roman"/>
          <w:b/>
          <w:bCs/>
          <w:color w:val="000000" w:themeColor="text1"/>
          <w:sz w:val="28"/>
          <w:szCs w:val="28"/>
        </w:rPr>
        <w:lastRenderedPageBreak/>
        <w:t>Appendix</w:t>
      </w:r>
      <w:bookmarkEnd w:id="76"/>
    </w:p>
    <w:p w14:paraId="3E5989E8" w14:textId="77777777" w:rsidR="005323A1" w:rsidRPr="00246A08" w:rsidRDefault="005323A1" w:rsidP="005323A1">
      <w:pPr>
        <w:rPr>
          <w:rFonts w:ascii="Times New Roman" w:hAnsi="Times New Roman" w:cs="Times New Roman"/>
        </w:rPr>
      </w:pPr>
    </w:p>
    <w:p w14:paraId="58164426" w14:textId="17705123" w:rsidR="000B09E0" w:rsidRPr="00246A08" w:rsidRDefault="003B21A9" w:rsidP="005323A1">
      <w:pPr>
        <w:rPr>
          <w:rFonts w:ascii="Times New Roman" w:hAnsi="Times New Roman" w:cs="Times New Roman"/>
          <w:b/>
          <w:bCs/>
          <w:sz w:val="24"/>
          <w:szCs w:val="24"/>
        </w:rPr>
      </w:pPr>
      <w:r w:rsidRPr="00246A08">
        <w:rPr>
          <w:rFonts w:ascii="Times New Roman" w:hAnsi="Times New Roman" w:cs="Times New Roman"/>
          <w:b/>
          <w:bCs/>
          <w:sz w:val="24"/>
          <w:szCs w:val="24"/>
        </w:rPr>
        <w:t xml:space="preserve">Data Description </w:t>
      </w:r>
    </w:p>
    <w:tbl>
      <w:tblPr>
        <w:tblW w:w="10349" w:type="dxa"/>
        <w:jc w:val="center"/>
        <w:tblCellMar>
          <w:left w:w="70" w:type="dxa"/>
          <w:right w:w="70" w:type="dxa"/>
        </w:tblCellMar>
        <w:tblLook w:val="04A0" w:firstRow="1" w:lastRow="0" w:firstColumn="1" w:lastColumn="0" w:noHBand="0" w:noVBand="1"/>
      </w:tblPr>
      <w:tblGrid>
        <w:gridCol w:w="1039"/>
        <w:gridCol w:w="1259"/>
        <w:gridCol w:w="705"/>
        <w:gridCol w:w="703"/>
        <w:gridCol w:w="701"/>
        <w:gridCol w:w="687"/>
        <w:gridCol w:w="922"/>
        <w:gridCol w:w="687"/>
        <w:gridCol w:w="700"/>
        <w:gridCol w:w="1106"/>
        <w:gridCol w:w="944"/>
        <w:gridCol w:w="868"/>
        <w:gridCol w:w="28"/>
      </w:tblGrid>
      <w:tr w:rsidR="000B09E0" w:rsidRPr="00246A08" w14:paraId="15E8C8DC" w14:textId="77777777" w:rsidTr="000B09E0">
        <w:trPr>
          <w:trHeight w:val="318"/>
          <w:jc w:val="center"/>
        </w:trPr>
        <w:tc>
          <w:tcPr>
            <w:tcW w:w="10349" w:type="dxa"/>
            <w:gridSpan w:val="13"/>
            <w:tcBorders>
              <w:top w:val="nil"/>
              <w:left w:val="nil"/>
              <w:bottom w:val="single" w:sz="8" w:space="0" w:color="auto"/>
              <w:right w:val="nil"/>
            </w:tcBorders>
            <w:shd w:val="clear" w:color="auto" w:fill="auto"/>
            <w:noWrap/>
            <w:vAlign w:val="bottom"/>
            <w:hideMark/>
          </w:tcPr>
          <w:p w14:paraId="730B5C81" w14:textId="77777777" w:rsidR="000B09E0" w:rsidRPr="00246A08" w:rsidRDefault="000B09E0" w:rsidP="003A5F89">
            <w:pPr>
              <w:spacing w:after="0" w:line="240" w:lineRule="auto"/>
              <w:jc w:val="center"/>
              <w:rPr>
                <w:rFonts w:ascii="Times New Roman" w:eastAsia="Times New Roman" w:hAnsi="Times New Roman" w:cs="Times New Roman"/>
                <w:color w:val="000000"/>
                <w:sz w:val="24"/>
                <w:szCs w:val="24"/>
                <w:lang w:eastAsia="pt-PT"/>
              </w:rPr>
            </w:pPr>
            <w:bookmarkStart w:id="77" w:name="Table_I"/>
            <w:r w:rsidRPr="00246A08">
              <w:rPr>
                <w:rFonts w:ascii="Times New Roman" w:eastAsia="Times New Roman" w:hAnsi="Times New Roman" w:cs="Times New Roman"/>
                <w:color w:val="000000"/>
                <w:sz w:val="24"/>
                <w:szCs w:val="24"/>
                <w:lang w:eastAsia="pt-PT"/>
              </w:rPr>
              <w:t>Table I</w:t>
            </w:r>
          </w:p>
        </w:tc>
      </w:tr>
      <w:tr w:rsidR="000B09E0" w:rsidRPr="00246A08" w14:paraId="0D6A94B9" w14:textId="77777777" w:rsidTr="000B09E0">
        <w:trPr>
          <w:trHeight w:val="289"/>
          <w:jc w:val="center"/>
        </w:trPr>
        <w:tc>
          <w:tcPr>
            <w:tcW w:w="10349" w:type="dxa"/>
            <w:gridSpan w:val="13"/>
            <w:tcBorders>
              <w:top w:val="single" w:sz="8" w:space="0" w:color="auto"/>
              <w:left w:val="nil"/>
              <w:bottom w:val="single" w:sz="4" w:space="0" w:color="auto"/>
              <w:right w:val="nil"/>
            </w:tcBorders>
            <w:shd w:val="clear" w:color="auto" w:fill="auto"/>
            <w:vAlign w:val="center"/>
            <w:hideMark/>
          </w:tcPr>
          <w:p w14:paraId="1E6E6D7A" w14:textId="77777777" w:rsidR="000B09E0" w:rsidRPr="00246A08" w:rsidRDefault="000B09E0"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Panel A: Summary Statistics of Each Asset's Continuously Compounded Monthly Returns (1980-2024)</w:t>
            </w:r>
          </w:p>
        </w:tc>
      </w:tr>
      <w:tr w:rsidR="000B09E0" w:rsidRPr="00246A08" w14:paraId="481C17BA" w14:textId="77777777" w:rsidTr="000B09E0">
        <w:trPr>
          <w:gridAfter w:val="1"/>
          <w:wAfter w:w="28" w:type="dxa"/>
          <w:trHeight w:val="470"/>
          <w:jc w:val="center"/>
        </w:trPr>
        <w:tc>
          <w:tcPr>
            <w:tcW w:w="1039" w:type="dxa"/>
            <w:tcBorders>
              <w:top w:val="nil"/>
              <w:left w:val="nil"/>
              <w:bottom w:val="single" w:sz="8" w:space="0" w:color="auto"/>
              <w:right w:val="nil"/>
            </w:tcBorders>
            <w:shd w:val="clear" w:color="auto" w:fill="auto"/>
            <w:vAlign w:val="center"/>
            <w:hideMark/>
          </w:tcPr>
          <w:p w14:paraId="4CD847E9"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Variable</w:t>
            </w:r>
          </w:p>
        </w:tc>
        <w:tc>
          <w:tcPr>
            <w:tcW w:w="1259" w:type="dxa"/>
            <w:tcBorders>
              <w:top w:val="nil"/>
              <w:left w:val="nil"/>
              <w:bottom w:val="single" w:sz="8" w:space="0" w:color="auto"/>
              <w:right w:val="nil"/>
            </w:tcBorders>
            <w:shd w:val="clear" w:color="auto" w:fill="auto"/>
            <w:vAlign w:val="center"/>
            <w:hideMark/>
          </w:tcPr>
          <w:p w14:paraId="204B9328"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Observations</w:t>
            </w:r>
          </w:p>
        </w:tc>
        <w:tc>
          <w:tcPr>
            <w:tcW w:w="705" w:type="dxa"/>
            <w:tcBorders>
              <w:top w:val="nil"/>
              <w:left w:val="nil"/>
              <w:bottom w:val="single" w:sz="8" w:space="0" w:color="auto"/>
              <w:right w:val="nil"/>
            </w:tcBorders>
            <w:shd w:val="clear" w:color="auto" w:fill="auto"/>
            <w:vAlign w:val="center"/>
            <w:hideMark/>
          </w:tcPr>
          <w:p w14:paraId="0E593363"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Mean (%)</w:t>
            </w:r>
          </w:p>
        </w:tc>
        <w:tc>
          <w:tcPr>
            <w:tcW w:w="703" w:type="dxa"/>
            <w:tcBorders>
              <w:top w:val="nil"/>
              <w:left w:val="nil"/>
              <w:bottom w:val="single" w:sz="8" w:space="0" w:color="auto"/>
              <w:right w:val="nil"/>
            </w:tcBorders>
            <w:shd w:val="clear" w:color="auto" w:fill="auto"/>
            <w:vAlign w:val="center"/>
            <w:hideMark/>
          </w:tcPr>
          <w:p w14:paraId="0F1505E1"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Std Dev (%)</w:t>
            </w:r>
          </w:p>
        </w:tc>
        <w:tc>
          <w:tcPr>
            <w:tcW w:w="701" w:type="dxa"/>
            <w:tcBorders>
              <w:top w:val="nil"/>
              <w:left w:val="nil"/>
              <w:bottom w:val="single" w:sz="8" w:space="0" w:color="auto"/>
              <w:right w:val="nil"/>
            </w:tcBorders>
            <w:shd w:val="clear" w:color="auto" w:fill="auto"/>
            <w:vAlign w:val="center"/>
            <w:hideMark/>
          </w:tcPr>
          <w:p w14:paraId="348F42F5"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Min (%)</w:t>
            </w:r>
          </w:p>
        </w:tc>
        <w:tc>
          <w:tcPr>
            <w:tcW w:w="687" w:type="dxa"/>
            <w:tcBorders>
              <w:top w:val="nil"/>
              <w:left w:val="nil"/>
              <w:bottom w:val="single" w:sz="8" w:space="0" w:color="auto"/>
              <w:right w:val="nil"/>
            </w:tcBorders>
            <w:shd w:val="clear" w:color="auto" w:fill="auto"/>
            <w:vAlign w:val="center"/>
            <w:hideMark/>
          </w:tcPr>
          <w:p w14:paraId="77089003"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25%</w:t>
            </w:r>
          </w:p>
        </w:tc>
        <w:tc>
          <w:tcPr>
            <w:tcW w:w="922" w:type="dxa"/>
            <w:tcBorders>
              <w:top w:val="nil"/>
              <w:left w:val="nil"/>
              <w:bottom w:val="single" w:sz="8" w:space="0" w:color="auto"/>
              <w:right w:val="nil"/>
            </w:tcBorders>
            <w:shd w:val="clear" w:color="auto" w:fill="auto"/>
            <w:vAlign w:val="center"/>
            <w:hideMark/>
          </w:tcPr>
          <w:p w14:paraId="1E89A938"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 xml:space="preserve">50% (Median) </w:t>
            </w:r>
          </w:p>
        </w:tc>
        <w:tc>
          <w:tcPr>
            <w:tcW w:w="687" w:type="dxa"/>
            <w:tcBorders>
              <w:top w:val="nil"/>
              <w:left w:val="nil"/>
              <w:bottom w:val="single" w:sz="8" w:space="0" w:color="auto"/>
              <w:right w:val="nil"/>
            </w:tcBorders>
            <w:shd w:val="clear" w:color="auto" w:fill="auto"/>
            <w:vAlign w:val="center"/>
            <w:hideMark/>
          </w:tcPr>
          <w:p w14:paraId="222D9300"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75%</w:t>
            </w:r>
          </w:p>
        </w:tc>
        <w:tc>
          <w:tcPr>
            <w:tcW w:w="700" w:type="dxa"/>
            <w:tcBorders>
              <w:top w:val="nil"/>
              <w:left w:val="nil"/>
              <w:bottom w:val="single" w:sz="8" w:space="0" w:color="auto"/>
              <w:right w:val="nil"/>
            </w:tcBorders>
            <w:shd w:val="clear" w:color="auto" w:fill="auto"/>
            <w:vAlign w:val="center"/>
            <w:hideMark/>
          </w:tcPr>
          <w:p w14:paraId="496D2FAE"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Max (%)</w:t>
            </w:r>
          </w:p>
        </w:tc>
        <w:tc>
          <w:tcPr>
            <w:tcW w:w="1106" w:type="dxa"/>
            <w:tcBorders>
              <w:top w:val="nil"/>
              <w:left w:val="nil"/>
              <w:bottom w:val="single" w:sz="8" w:space="0" w:color="auto"/>
              <w:right w:val="nil"/>
            </w:tcBorders>
            <w:shd w:val="clear" w:color="auto" w:fill="auto"/>
            <w:vAlign w:val="center"/>
            <w:hideMark/>
          </w:tcPr>
          <w:p w14:paraId="7CCB0764"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Annualized Return (%)</w:t>
            </w:r>
          </w:p>
        </w:tc>
        <w:tc>
          <w:tcPr>
            <w:tcW w:w="944" w:type="dxa"/>
            <w:tcBorders>
              <w:top w:val="nil"/>
              <w:left w:val="nil"/>
              <w:bottom w:val="single" w:sz="8" w:space="0" w:color="auto"/>
              <w:right w:val="nil"/>
            </w:tcBorders>
            <w:shd w:val="clear" w:color="auto" w:fill="auto"/>
            <w:vAlign w:val="center"/>
            <w:hideMark/>
          </w:tcPr>
          <w:p w14:paraId="13E777B9"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Skewness</w:t>
            </w:r>
          </w:p>
        </w:tc>
        <w:tc>
          <w:tcPr>
            <w:tcW w:w="868" w:type="dxa"/>
            <w:tcBorders>
              <w:top w:val="nil"/>
              <w:left w:val="nil"/>
              <w:bottom w:val="single" w:sz="8" w:space="0" w:color="auto"/>
              <w:right w:val="nil"/>
            </w:tcBorders>
            <w:shd w:val="clear" w:color="auto" w:fill="auto"/>
            <w:vAlign w:val="center"/>
            <w:hideMark/>
          </w:tcPr>
          <w:p w14:paraId="31E8B95E"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Kurtosis</w:t>
            </w:r>
          </w:p>
        </w:tc>
      </w:tr>
      <w:tr w:rsidR="000B09E0" w:rsidRPr="00246A08" w14:paraId="0E43D32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8C70678"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S&amp;P 500</w:t>
            </w:r>
          </w:p>
        </w:tc>
        <w:tc>
          <w:tcPr>
            <w:tcW w:w="1259" w:type="dxa"/>
            <w:tcBorders>
              <w:top w:val="nil"/>
              <w:left w:val="nil"/>
              <w:bottom w:val="nil"/>
              <w:right w:val="nil"/>
            </w:tcBorders>
            <w:shd w:val="clear" w:color="auto" w:fill="auto"/>
            <w:vAlign w:val="center"/>
            <w:hideMark/>
          </w:tcPr>
          <w:p w14:paraId="065029E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4C6328A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0.740</w:t>
            </w:r>
          </w:p>
        </w:tc>
        <w:tc>
          <w:tcPr>
            <w:tcW w:w="703" w:type="dxa"/>
            <w:tcBorders>
              <w:top w:val="nil"/>
              <w:left w:val="nil"/>
              <w:bottom w:val="nil"/>
              <w:right w:val="nil"/>
            </w:tcBorders>
            <w:shd w:val="clear" w:color="auto" w:fill="auto"/>
            <w:vAlign w:val="center"/>
            <w:hideMark/>
          </w:tcPr>
          <w:p w14:paraId="131B63F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4.420</w:t>
            </w:r>
          </w:p>
        </w:tc>
        <w:tc>
          <w:tcPr>
            <w:tcW w:w="701" w:type="dxa"/>
            <w:tcBorders>
              <w:top w:val="nil"/>
              <w:left w:val="nil"/>
              <w:bottom w:val="nil"/>
              <w:right w:val="nil"/>
            </w:tcBorders>
            <w:shd w:val="clear" w:color="auto" w:fill="auto"/>
            <w:vAlign w:val="center"/>
            <w:hideMark/>
          </w:tcPr>
          <w:p w14:paraId="1CD5BCC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-24.540</w:t>
            </w:r>
          </w:p>
        </w:tc>
        <w:tc>
          <w:tcPr>
            <w:tcW w:w="687" w:type="dxa"/>
            <w:tcBorders>
              <w:top w:val="nil"/>
              <w:left w:val="nil"/>
              <w:bottom w:val="nil"/>
              <w:right w:val="nil"/>
            </w:tcBorders>
            <w:shd w:val="clear" w:color="auto" w:fill="auto"/>
            <w:vAlign w:val="center"/>
            <w:hideMark/>
          </w:tcPr>
          <w:p w14:paraId="4EB8599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-1.750</w:t>
            </w:r>
          </w:p>
        </w:tc>
        <w:tc>
          <w:tcPr>
            <w:tcW w:w="922" w:type="dxa"/>
            <w:tcBorders>
              <w:top w:val="nil"/>
              <w:left w:val="nil"/>
              <w:bottom w:val="nil"/>
              <w:right w:val="nil"/>
            </w:tcBorders>
            <w:shd w:val="clear" w:color="auto" w:fill="auto"/>
            <w:vAlign w:val="center"/>
            <w:hideMark/>
          </w:tcPr>
          <w:p w14:paraId="1152B9C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1.190</w:t>
            </w:r>
          </w:p>
        </w:tc>
        <w:tc>
          <w:tcPr>
            <w:tcW w:w="687" w:type="dxa"/>
            <w:tcBorders>
              <w:top w:val="nil"/>
              <w:left w:val="nil"/>
              <w:bottom w:val="nil"/>
              <w:right w:val="nil"/>
            </w:tcBorders>
            <w:shd w:val="clear" w:color="auto" w:fill="auto"/>
            <w:vAlign w:val="center"/>
            <w:hideMark/>
          </w:tcPr>
          <w:p w14:paraId="2DAD9D5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3.520</w:t>
            </w:r>
          </w:p>
        </w:tc>
        <w:tc>
          <w:tcPr>
            <w:tcW w:w="700" w:type="dxa"/>
            <w:tcBorders>
              <w:top w:val="nil"/>
              <w:left w:val="nil"/>
              <w:bottom w:val="nil"/>
              <w:right w:val="nil"/>
            </w:tcBorders>
            <w:shd w:val="clear" w:color="auto" w:fill="auto"/>
            <w:vAlign w:val="center"/>
            <w:hideMark/>
          </w:tcPr>
          <w:p w14:paraId="78793C0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12.380</w:t>
            </w:r>
          </w:p>
        </w:tc>
        <w:tc>
          <w:tcPr>
            <w:tcW w:w="1106" w:type="dxa"/>
            <w:tcBorders>
              <w:top w:val="nil"/>
              <w:left w:val="nil"/>
              <w:bottom w:val="nil"/>
              <w:right w:val="nil"/>
            </w:tcBorders>
            <w:shd w:val="clear" w:color="auto" w:fill="auto"/>
            <w:vAlign w:val="center"/>
            <w:hideMark/>
          </w:tcPr>
          <w:p w14:paraId="5E02138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9.260</w:t>
            </w:r>
          </w:p>
        </w:tc>
        <w:tc>
          <w:tcPr>
            <w:tcW w:w="944" w:type="dxa"/>
            <w:tcBorders>
              <w:top w:val="nil"/>
              <w:left w:val="nil"/>
              <w:bottom w:val="nil"/>
              <w:right w:val="nil"/>
            </w:tcBorders>
            <w:shd w:val="clear" w:color="auto" w:fill="auto"/>
            <w:vAlign w:val="center"/>
            <w:hideMark/>
          </w:tcPr>
          <w:p w14:paraId="10B3A9C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-0.850</w:t>
            </w:r>
          </w:p>
        </w:tc>
        <w:tc>
          <w:tcPr>
            <w:tcW w:w="868" w:type="dxa"/>
            <w:tcBorders>
              <w:top w:val="nil"/>
              <w:left w:val="nil"/>
              <w:bottom w:val="nil"/>
              <w:right w:val="nil"/>
            </w:tcBorders>
            <w:shd w:val="clear" w:color="auto" w:fill="auto"/>
            <w:vAlign w:val="center"/>
            <w:hideMark/>
          </w:tcPr>
          <w:p w14:paraId="57846C8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2.730</w:t>
            </w:r>
          </w:p>
        </w:tc>
      </w:tr>
      <w:tr w:rsidR="000B09E0" w:rsidRPr="00246A08" w14:paraId="15EE7DF0"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B0858C8"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Russell 2000</w:t>
            </w:r>
          </w:p>
        </w:tc>
        <w:tc>
          <w:tcPr>
            <w:tcW w:w="1259" w:type="dxa"/>
            <w:tcBorders>
              <w:top w:val="nil"/>
              <w:left w:val="nil"/>
              <w:bottom w:val="nil"/>
              <w:right w:val="nil"/>
            </w:tcBorders>
            <w:shd w:val="clear" w:color="auto" w:fill="auto"/>
            <w:vAlign w:val="center"/>
            <w:hideMark/>
          </w:tcPr>
          <w:p w14:paraId="6A42D3C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0C3ABC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0.680</w:t>
            </w:r>
          </w:p>
        </w:tc>
        <w:tc>
          <w:tcPr>
            <w:tcW w:w="703" w:type="dxa"/>
            <w:tcBorders>
              <w:top w:val="nil"/>
              <w:left w:val="nil"/>
              <w:bottom w:val="nil"/>
              <w:right w:val="nil"/>
            </w:tcBorders>
            <w:shd w:val="clear" w:color="auto" w:fill="auto"/>
            <w:vAlign w:val="center"/>
            <w:hideMark/>
          </w:tcPr>
          <w:p w14:paraId="0DA1980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5.820</w:t>
            </w:r>
          </w:p>
        </w:tc>
        <w:tc>
          <w:tcPr>
            <w:tcW w:w="701" w:type="dxa"/>
            <w:tcBorders>
              <w:top w:val="nil"/>
              <w:left w:val="nil"/>
              <w:bottom w:val="nil"/>
              <w:right w:val="nil"/>
            </w:tcBorders>
            <w:shd w:val="clear" w:color="auto" w:fill="auto"/>
            <w:vAlign w:val="center"/>
            <w:hideMark/>
          </w:tcPr>
          <w:p w14:paraId="0B52413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-36.770</w:t>
            </w:r>
          </w:p>
        </w:tc>
        <w:tc>
          <w:tcPr>
            <w:tcW w:w="687" w:type="dxa"/>
            <w:tcBorders>
              <w:top w:val="nil"/>
              <w:left w:val="nil"/>
              <w:bottom w:val="nil"/>
              <w:right w:val="nil"/>
            </w:tcBorders>
            <w:shd w:val="clear" w:color="auto" w:fill="auto"/>
            <w:vAlign w:val="center"/>
            <w:hideMark/>
          </w:tcPr>
          <w:p w14:paraId="6D9D0B2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-2.680</w:t>
            </w:r>
          </w:p>
        </w:tc>
        <w:tc>
          <w:tcPr>
            <w:tcW w:w="922" w:type="dxa"/>
            <w:tcBorders>
              <w:top w:val="nil"/>
              <w:left w:val="nil"/>
              <w:bottom w:val="nil"/>
              <w:right w:val="nil"/>
            </w:tcBorders>
            <w:shd w:val="clear" w:color="auto" w:fill="auto"/>
            <w:vAlign w:val="center"/>
            <w:hideMark/>
          </w:tcPr>
          <w:p w14:paraId="3CC118F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1.540</w:t>
            </w:r>
          </w:p>
        </w:tc>
        <w:tc>
          <w:tcPr>
            <w:tcW w:w="687" w:type="dxa"/>
            <w:tcBorders>
              <w:top w:val="nil"/>
              <w:left w:val="nil"/>
              <w:bottom w:val="nil"/>
              <w:right w:val="nil"/>
            </w:tcBorders>
            <w:shd w:val="clear" w:color="auto" w:fill="auto"/>
            <w:vAlign w:val="center"/>
            <w:hideMark/>
          </w:tcPr>
          <w:p w14:paraId="56E811F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4.150</w:t>
            </w:r>
          </w:p>
        </w:tc>
        <w:tc>
          <w:tcPr>
            <w:tcW w:w="700" w:type="dxa"/>
            <w:tcBorders>
              <w:top w:val="nil"/>
              <w:left w:val="nil"/>
              <w:bottom w:val="nil"/>
              <w:right w:val="nil"/>
            </w:tcBorders>
            <w:shd w:val="clear" w:color="auto" w:fill="auto"/>
            <w:vAlign w:val="center"/>
            <w:hideMark/>
          </w:tcPr>
          <w:p w14:paraId="20057D08"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16.790</w:t>
            </w:r>
          </w:p>
        </w:tc>
        <w:tc>
          <w:tcPr>
            <w:tcW w:w="1106" w:type="dxa"/>
            <w:tcBorders>
              <w:top w:val="nil"/>
              <w:left w:val="nil"/>
              <w:bottom w:val="nil"/>
              <w:right w:val="nil"/>
            </w:tcBorders>
            <w:shd w:val="clear" w:color="auto" w:fill="auto"/>
            <w:vAlign w:val="center"/>
            <w:hideMark/>
          </w:tcPr>
          <w:p w14:paraId="0D9A690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8.520</w:t>
            </w:r>
          </w:p>
        </w:tc>
        <w:tc>
          <w:tcPr>
            <w:tcW w:w="944" w:type="dxa"/>
            <w:tcBorders>
              <w:top w:val="nil"/>
              <w:left w:val="nil"/>
              <w:bottom w:val="nil"/>
              <w:right w:val="nil"/>
            </w:tcBorders>
            <w:shd w:val="clear" w:color="auto" w:fill="auto"/>
            <w:vAlign w:val="center"/>
            <w:hideMark/>
          </w:tcPr>
          <w:p w14:paraId="77BB480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-1.080</w:t>
            </w:r>
          </w:p>
        </w:tc>
        <w:tc>
          <w:tcPr>
            <w:tcW w:w="868" w:type="dxa"/>
            <w:tcBorders>
              <w:top w:val="nil"/>
              <w:left w:val="nil"/>
              <w:bottom w:val="nil"/>
              <w:right w:val="nil"/>
            </w:tcBorders>
            <w:shd w:val="clear" w:color="auto" w:fill="auto"/>
            <w:vAlign w:val="center"/>
            <w:hideMark/>
          </w:tcPr>
          <w:p w14:paraId="66C7B16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4.220</w:t>
            </w:r>
          </w:p>
        </w:tc>
      </w:tr>
      <w:tr w:rsidR="000B09E0" w:rsidRPr="00246A08" w14:paraId="2D2A081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96223C5"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NASDAQ</w:t>
            </w:r>
          </w:p>
        </w:tc>
        <w:tc>
          <w:tcPr>
            <w:tcW w:w="1259" w:type="dxa"/>
            <w:tcBorders>
              <w:top w:val="nil"/>
              <w:left w:val="nil"/>
              <w:bottom w:val="nil"/>
              <w:right w:val="nil"/>
            </w:tcBorders>
            <w:shd w:val="clear" w:color="auto" w:fill="auto"/>
            <w:vAlign w:val="center"/>
            <w:hideMark/>
          </w:tcPr>
          <w:p w14:paraId="450336A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537</w:t>
            </w:r>
          </w:p>
        </w:tc>
        <w:tc>
          <w:tcPr>
            <w:tcW w:w="705" w:type="dxa"/>
            <w:tcBorders>
              <w:top w:val="nil"/>
              <w:left w:val="nil"/>
              <w:bottom w:val="nil"/>
              <w:right w:val="nil"/>
            </w:tcBorders>
            <w:shd w:val="clear" w:color="auto" w:fill="auto"/>
            <w:vAlign w:val="center"/>
            <w:hideMark/>
          </w:tcPr>
          <w:p w14:paraId="27536DE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0.930</w:t>
            </w:r>
          </w:p>
        </w:tc>
        <w:tc>
          <w:tcPr>
            <w:tcW w:w="703" w:type="dxa"/>
            <w:tcBorders>
              <w:top w:val="nil"/>
              <w:left w:val="nil"/>
              <w:bottom w:val="nil"/>
              <w:right w:val="nil"/>
            </w:tcBorders>
            <w:shd w:val="clear" w:color="auto" w:fill="auto"/>
            <w:vAlign w:val="center"/>
            <w:hideMark/>
          </w:tcPr>
          <w:p w14:paraId="46ACA96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6.110</w:t>
            </w:r>
          </w:p>
        </w:tc>
        <w:tc>
          <w:tcPr>
            <w:tcW w:w="701" w:type="dxa"/>
            <w:tcBorders>
              <w:top w:val="nil"/>
              <w:left w:val="nil"/>
              <w:bottom w:val="nil"/>
              <w:right w:val="nil"/>
            </w:tcBorders>
            <w:shd w:val="clear" w:color="auto" w:fill="auto"/>
            <w:vAlign w:val="center"/>
            <w:hideMark/>
          </w:tcPr>
          <w:p w14:paraId="68EB0CB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-31.790</w:t>
            </w:r>
          </w:p>
        </w:tc>
        <w:tc>
          <w:tcPr>
            <w:tcW w:w="687" w:type="dxa"/>
            <w:tcBorders>
              <w:top w:val="nil"/>
              <w:left w:val="nil"/>
              <w:bottom w:val="nil"/>
              <w:right w:val="nil"/>
            </w:tcBorders>
            <w:shd w:val="clear" w:color="auto" w:fill="auto"/>
            <w:vAlign w:val="center"/>
            <w:hideMark/>
          </w:tcPr>
          <w:p w14:paraId="1C53827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-2.190</w:t>
            </w:r>
          </w:p>
        </w:tc>
        <w:tc>
          <w:tcPr>
            <w:tcW w:w="922" w:type="dxa"/>
            <w:tcBorders>
              <w:top w:val="nil"/>
              <w:left w:val="nil"/>
              <w:bottom w:val="nil"/>
              <w:right w:val="nil"/>
            </w:tcBorders>
            <w:shd w:val="clear" w:color="auto" w:fill="auto"/>
            <w:vAlign w:val="center"/>
            <w:hideMark/>
          </w:tcPr>
          <w:p w14:paraId="4AC14C6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1.710</w:t>
            </w:r>
          </w:p>
        </w:tc>
        <w:tc>
          <w:tcPr>
            <w:tcW w:w="687" w:type="dxa"/>
            <w:tcBorders>
              <w:top w:val="nil"/>
              <w:left w:val="nil"/>
              <w:bottom w:val="nil"/>
              <w:right w:val="nil"/>
            </w:tcBorders>
            <w:shd w:val="clear" w:color="auto" w:fill="auto"/>
            <w:vAlign w:val="center"/>
            <w:hideMark/>
          </w:tcPr>
          <w:p w14:paraId="749DBDB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4.480</w:t>
            </w:r>
          </w:p>
        </w:tc>
        <w:tc>
          <w:tcPr>
            <w:tcW w:w="700" w:type="dxa"/>
            <w:tcBorders>
              <w:top w:val="nil"/>
              <w:left w:val="nil"/>
              <w:bottom w:val="nil"/>
              <w:right w:val="nil"/>
            </w:tcBorders>
            <w:shd w:val="clear" w:color="auto" w:fill="auto"/>
            <w:vAlign w:val="center"/>
            <w:hideMark/>
          </w:tcPr>
          <w:p w14:paraId="6284510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19.870</w:t>
            </w:r>
          </w:p>
        </w:tc>
        <w:tc>
          <w:tcPr>
            <w:tcW w:w="1106" w:type="dxa"/>
            <w:tcBorders>
              <w:top w:val="nil"/>
              <w:left w:val="nil"/>
              <w:bottom w:val="nil"/>
              <w:right w:val="nil"/>
            </w:tcBorders>
            <w:shd w:val="clear" w:color="auto" w:fill="auto"/>
            <w:vAlign w:val="center"/>
            <w:hideMark/>
          </w:tcPr>
          <w:p w14:paraId="092545E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11.750</w:t>
            </w:r>
          </w:p>
        </w:tc>
        <w:tc>
          <w:tcPr>
            <w:tcW w:w="944" w:type="dxa"/>
            <w:tcBorders>
              <w:top w:val="nil"/>
              <w:left w:val="nil"/>
              <w:bottom w:val="nil"/>
              <w:right w:val="nil"/>
            </w:tcBorders>
            <w:shd w:val="clear" w:color="auto" w:fill="auto"/>
            <w:vAlign w:val="center"/>
            <w:hideMark/>
          </w:tcPr>
          <w:p w14:paraId="75F73F8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-0.880</w:t>
            </w:r>
          </w:p>
        </w:tc>
        <w:tc>
          <w:tcPr>
            <w:tcW w:w="868" w:type="dxa"/>
            <w:tcBorders>
              <w:top w:val="nil"/>
              <w:left w:val="nil"/>
              <w:bottom w:val="nil"/>
              <w:right w:val="nil"/>
            </w:tcBorders>
            <w:shd w:val="clear" w:color="auto" w:fill="auto"/>
            <w:vAlign w:val="center"/>
            <w:hideMark/>
          </w:tcPr>
          <w:p w14:paraId="294DEA8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2.960</w:t>
            </w:r>
          </w:p>
        </w:tc>
      </w:tr>
      <w:tr w:rsidR="000B09E0" w:rsidRPr="00246A08" w14:paraId="0B38356D"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40854128"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FTSE</w:t>
            </w:r>
          </w:p>
        </w:tc>
        <w:tc>
          <w:tcPr>
            <w:tcW w:w="1259" w:type="dxa"/>
            <w:tcBorders>
              <w:top w:val="nil"/>
              <w:left w:val="nil"/>
              <w:bottom w:val="nil"/>
              <w:right w:val="nil"/>
            </w:tcBorders>
            <w:shd w:val="clear" w:color="auto" w:fill="auto"/>
            <w:vAlign w:val="center"/>
            <w:hideMark/>
          </w:tcPr>
          <w:p w14:paraId="53217D7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491</w:t>
            </w:r>
          </w:p>
        </w:tc>
        <w:tc>
          <w:tcPr>
            <w:tcW w:w="705" w:type="dxa"/>
            <w:tcBorders>
              <w:top w:val="nil"/>
              <w:left w:val="nil"/>
              <w:bottom w:val="nil"/>
              <w:right w:val="nil"/>
            </w:tcBorders>
            <w:shd w:val="clear" w:color="auto" w:fill="auto"/>
            <w:vAlign w:val="center"/>
            <w:hideMark/>
          </w:tcPr>
          <w:p w14:paraId="46D7013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0.420</w:t>
            </w:r>
          </w:p>
        </w:tc>
        <w:tc>
          <w:tcPr>
            <w:tcW w:w="703" w:type="dxa"/>
            <w:tcBorders>
              <w:top w:val="nil"/>
              <w:left w:val="nil"/>
              <w:bottom w:val="nil"/>
              <w:right w:val="nil"/>
            </w:tcBorders>
            <w:shd w:val="clear" w:color="auto" w:fill="auto"/>
            <w:vAlign w:val="center"/>
            <w:hideMark/>
          </w:tcPr>
          <w:p w14:paraId="415683A8"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4.330</w:t>
            </w:r>
          </w:p>
        </w:tc>
        <w:tc>
          <w:tcPr>
            <w:tcW w:w="701" w:type="dxa"/>
            <w:tcBorders>
              <w:top w:val="nil"/>
              <w:left w:val="nil"/>
              <w:bottom w:val="nil"/>
              <w:right w:val="nil"/>
            </w:tcBorders>
            <w:shd w:val="clear" w:color="auto" w:fill="auto"/>
            <w:vAlign w:val="center"/>
            <w:hideMark/>
          </w:tcPr>
          <w:p w14:paraId="2F05945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-30.170</w:t>
            </w:r>
          </w:p>
        </w:tc>
        <w:tc>
          <w:tcPr>
            <w:tcW w:w="687" w:type="dxa"/>
            <w:tcBorders>
              <w:top w:val="nil"/>
              <w:left w:val="nil"/>
              <w:bottom w:val="nil"/>
              <w:right w:val="nil"/>
            </w:tcBorders>
            <w:shd w:val="clear" w:color="auto" w:fill="auto"/>
            <w:vAlign w:val="center"/>
            <w:hideMark/>
          </w:tcPr>
          <w:p w14:paraId="0419361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-1.850</w:t>
            </w:r>
          </w:p>
        </w:tc>
        <w:tc>
          <w:tcPr>
            <w:tcW w:w="922" w:type="dxa"/>
            <w:tcBorders>
              <w:top w:val="nil"/>
              <w:left w:val="nil"/>
              <w:bottom w:val="nil"/>
              <w:right w:val="nil"/>
            </w:tcBorders>
            <w:shd w:val="clear" w:color="auto" w:fill="auto"/>
            <w:vAlign w:val="center"/>
            <w:hideMark/>
          </w:tcPr>
          <w:p w14:paraId="563D9BD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0.870</w:t>
            </w:r>
          </w:p>
        </w:tc>
        <w:tc>
          <w:tcPr>
            <w:tcW w:w="687" w:type="dxa"/>
            <w:tcBorders>
              <w:top w:val="nil"/>
              <w:left w:val="nil"/>
              <w:bottom w:val="nil"/>
              <w:right w:val="nil"/>
            </w:tcBorders>
            <w:shd w:val="clear" w:color="auto" w:fill="auto"/>
            <w:vAlign w:val="center"/>
            <w:hideMark/>
          </w:tcPr>
          <w:p w14:paraId="1490BF3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3.010</w:t>
            </w:r>
          </w:p>
        </w:tc>
        <w:tc>
          <w:tcPr>
            <w:tcW w:w="700" w:type="dxa"/>
            <w:tcBorders>
              <w:top w:val="nil"/>
              <w:left w:val="nil"/>
              <w:bottom w:val="nil"/>
              <w:right w:val="nil"/>
            </w:tcBorders>
            <w:shd w:val="clear" w:color="auto" w:fill="auto"/>
            <w:vAlign w:val="center"/>
            <w:hideMark/>
          </w:tcPr>
          <w:p w14:paraId="100412E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13.480</w:t>
            </w:r>
          </w:p>
        </w:tc>
        <w:tc>
          <w:tcPr>
            <w:tcW w:w="1106" w:type="dxa"/>
            <w:tcBorders>
              <w:top w:val="nil"/>
              <w:left w:val="nil"/>
              <w:bottom w:val="nil"/>
              <w:right w:val="nil"/>
            </w:tcBorders>
            <w:shd w:val="clear" w:color="auto" w:fill="auto"/>
            <w:vAlign w:val="center"/>
            <w:hideMark/>
          </w:tcPr>
          <w:p w14:paraId="0755AF5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5.100</w:t>
            </w:r>
          </w:p>
        </w:tc>
        <w:tc>
          <w:tcPr>
            <w:tcW w:w="944" w:type="dxa"/>
            <w:tcBorders>
              <w:top w:val="nil"/>
              <w:left w:val="nil"/>
              <w:bottom w:val="nil"/>
              <w:right w:val="nil"/>
            </w:tcBorders>
            <w:shd w:val="clear" w:color="auto" w:fill="auto"/>
            <w:vAlign w:val="center"/>
            <w:hideMark/>
          </w:tcPr>
          <w:p w14:paraId="7D344F6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-1.080</w:t>
            </w:r>
          </w:p>
        </w:tc>
        <w:tc>
          <w:tcPr>
            <w:tcW w:w="868" w:type="dxa"/>
            <w:tcBorders>
              <w:top w:val="nil"/>
              <w:left w:val="nil"/>
              <w:bottom w:val="nil"/>
              <w:right w:val="nil"/>
            </w:tcBorders>
            <w:shd w:val="clear" w:color="auto" w:fill="auto"/>
            <w:vAlign w:val="center"/>
            <w:hideMark/>
          </w:tcPr>
          <w:p w14:paraId="5AD7287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5.220</w:t>
            </w:r>
          </w:p>
        </w:tc>
      </w:tr>
      <w:tr w:rsidR="000B09E0" w:rsidRPr="00246A08" w14:paraId="6864986F"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0666420F"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DAX</w:t>
            </w:r>
          </w:p>
        </w:tc>
        <w:tc>
          <w:tcPr>
            <w:tcW w:w="1259" w:type="dxa"/>
            <w:tcBorders>
              <w:top w:val="nil"/>
              <w:left w:val="nil"/>
              <w:bottom w:val="nil"/>
              <w:right w:val="nil"/>
            </w:tcBorders>
            <w:shd w:val="clear" w:color="auto" w:fill="auto"/>
            <w:vAlign w:val="center"/>
            <w:hideMark/>
          </w:tcPr>
          <w:p w14:paraId="1C00FA6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444</w:t>
            </w:r>
          </w:p>
        </w:tc>
        <w:tc>
          <w:tcPr>
            <w:tcW w:w="705" w:type="dxa"/>
            <w:tcBorders>
              <w:top w:val="nil"/>
              <w:left w:val="nil"/>
              <w:bottom w:val="nil"/>
              <w:right w:val="nil"/>
            </w:tcBorders>
            <w:shd w:val="clear" w:color="auto" w:fill="auto"/>
            <w:vAlign w:val="center"/>
            <w:hideMark/>
          </w:tcPr>
          <w:p w14:paraId="6C937A7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0.670</w:t>
            </w:r>
          </w:p>
        </w:tc>
        <w:tc>
          <w:tcPr>
            <w:tcW w:w="703" w:type="dxa"/>
            <w:tcBorders>
              <w:top w:val="nil"/>
              <w:left w:val="nil"/>
              <w:bottom w:val="nil"/>
              <w:right w:val="nil"/>
            </w:tcBorders>
            <w:shd w:val="clear" w:color="auto" w:fill="auto"/>
            <w:vAlign w:val="center"/>
            <w:hideMark/>
          </w:tcPr>
          <w:p w14:paraId="70CF004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5.880</w:t>
            </w:r>
          </w:p>
        </w:tc>
        <w:tc>
          <w:tcPr>
            <w:tcW w:w="701" w:type="dxa"/>
            <w:tcBorders>
              <w:top w:val="nil"/>
              <w:left w:val="nil"/>
              <w:bottom w:val="nil"/>
              <w:right w:val="nil"/>
            </w:tcBorders>
            <w:shd w:val="clear" w:color="auto" w:fill="auto"/>
            <w:vAlign w:val="center"/>
            <w:hideMark/>
          </w:tcPr>
          <w:p w14:paraId="504A68C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-29.330</w:t>
            </w:r>
          </w:p>
        </w:tc>
        <w:tc>
          <w:tcPr>
            <w:tcW w:w="687" w:type="dxa"/>
            <w:tcBorders>
              <w:top w:val="nil"/>
              <w:left w:val="nil"/>
              <w:bottom w:val="nil"/>
              <w:right w:val="nil"/>
            </w:tcBorders>
            <w:shd w:val="clear" w:color="auto" w:fill="auto"/>
            <w:vAlign w:val="center"/>
            <w:hideMark/>
          </w:tcPr>
          <w:p w14:paraId="51A3658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-2.340</w:t>
            </w:r>
          </w:p>
        </w:tc>
        <w:tc>
          <w:tcPr>
            <w:tcW w:w="922" w:type="dxa"/>
            <w:tcBorders>
              <w:top w:val="nil"/>
              <w:left w:val="nil"/>
              <w:bottom w:val="nil"/>
              <w:right w:val="nil"/>
            </w:tcBorders>
            <w:shd w:val="clear" w:color="auto" w:fill="auto"/>
            <w:vAlign w:val="center"/>
            <w:hideMark/>
          </w:tcPr>
          <w:p w14:paraId="047BAD5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1.320</w:t>
            </w:r>
          </w:p>
        </w:tc>
        <w:tc>
          <w:tcPr>
            <w:tcW w:w="687" w:type="dxa"/>
            <w:tcBorders>
              <w:top w:val="nil"/>
              <w:left w:val="nil"/>
              <w:bottom w:val="nil"/>
              <w:right w:val="nil"/>
            </w:tcBorders>
            <w:shd w:val="clear" w:color="auto" w:fill="auto"/>
            <w:vAlign w:val="center"/>
            <w:hideMark/>
          </w:tcPr>
          <w:p w14:paraId="17B5914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4.340</w:t>
            </w:r>
          </w:p>
        </w:tc>
        <w:tc>
          <w:tcPr>
            <w:tcW w:w="700" w:type="dxa"/>
            <w:tcBorders>
              <w:top w:val="nil"/>
              <w:left w:val="nil"/>
              <w:bottom w:val="nil"/>
              <w:right w:val="nil"/>
            </w:tcBorders>
            <w:shd w:val="clear" w:color="auto" w:fill="auto"/>
            <w:vAlign w:val="center"/>
            <w:hideMark/>
          </w:tcPr>
          <w:p w14:paraId="2B937D9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19.370</w:t>
            </w:r>
          </w:p>
        </w:tc>
        <w:tc>
          <w:tcPr>
            <w:tcW w:w="1106" w:type="dxa"/>
            <w:tcBorders>
              <w:top w:val="nil"/>
              <w:left w:val="nil"/>
              <w:bottom w:val="nil"/>
              <w:right w:val="nil"/>
            </w:tcBorders>
            <w:shd w:val="clear" w:color="auto" w:fill="auto"/>
            <w:vAlign w:val="center"/>
            <w:hideMark/>
          </w:tcPr>
          <w:p w14:paraId="54456B5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8.380</w:t>
            </w:r>
          </w:p>
        </w:tc>
        <w:tc>
          <w:tcPr>
            <w:tcW w:w="944" w:type="dxa"/>
            <w:tcBorders>
              <w:top w:val="nil"/>
              <w:left w:val="nil"/>
              <w:bottom w:val="nil"/>
              <w:right w:val="nil"/>
            </w:tcBorders>
            <w:shd w:val="clear" w:color="auto" w:fill="auto"/>
            <w:vAlign w:val="center"/>
            <w:hideMark/>
          </w:tcPr>
          <w:p w14:paraId="0634850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-0.840</w:t>
            </w:r>
          </w:p>
        </w:tc>
        <w:tc>
          <w:tcPr>
            <w:tcW w:w="868" w:type="dxa"/>
            <w:tcBorders>
              <w:top w:val="nil"/>
              <w:left w:val="nil"/>
              <w:bottom w:val="nil"/>
              <w:right w:val="nil"/>
            </w:tcBorders>
            <w:shd w:val="clear" w:color="auto" w:fill="auto"/>
            <w:vAlign w:val="center"/>
            <w:hideMark/>
          </w:tcPr>
          <w:p w14:paraId="27E0713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2.770</w:t>
            </w:r>
          </w:p>
        </w:tc>
      </w:tr>
      <w:tr w:rsidR="000B09E0" w:rsidRPr="00246A08" w14:paraId="26A99067"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638B668"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STOXX</w:t>
            </w:r>
          </w:p>
        </w:tc>
        <w:tc>
          <w:tcPr>
            <w:tcW w:w="1259" w:type="dxa"/>
            <w:tcBorders>
              <w:top w:val="nil"/>
              <w:left w:val="nil"/>
              <w:bottom w:val="nil"/>
              <w:right w:val="nil"/>
            </w:tcBorders>
            <w:shd w:val="clear" w:color="auto" w:fill="auto"/>
            <w:vAlign w:val="center"/>
            <w:hideMark/>
          </w:tcPr>
          <w:p w14:paraId="78BABD0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456</w:t>
            </w:r>
          </w:p>
        </w:tc>
        <w:tc>
          <w:tcPr>
            <w:tcW w:w="705" w:type="dxa"/>
            <w:tcBorders>
              <w:top w:val="nil"/>
              <w:left w:val="nil"/>
              <w:bottom w:val="nil"/>
              <w:right w:val="nil"/>
            </w:tcBorders>
            <w:shd w:val="clear" w:color="auto" w:fill="auto"/>
            <w:vAlign w:val="center"/>
            <w:hideMark/>
          </w:tcPr>
          <w:p w14:paraId="2EF36C9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0.370</w:t>
            </w:r>
          </w:p>
        </w:tc>
        <w:tc>
          <w:tcPr>
            <w:tcW w:w="703" w:type="dxa"/>
            <w:tcBorders>
              <w:top w:val="nil"/>
              <w:left w:val="nil"/>
              <w:bottom w:val="nil"/>
              <w:right w:val="nil"/>
            </w:tcBorders>
            <w:shd w:val="clear" w:color="auto" w:fill="auto"/>
            <w:vAlign w:val="center"/>
            <w:hideMark/>
          </w:tcPr>
          <w:p w14:paraId="4B98F69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5.270</w:t>
            </w:r>
          </w:p>
        </w:tc>
        <w:tc>
          <w:tcPr>
            <w:tcW w:w="701" w:type="dxa"/>
            <w:tcBorders>
              <w:top w:val="nil"/>
              <w:left w:val="nil"/>
              <w:bottom w:val="nil"/>
              <w:right w:val="nil"/>
            </w:tcBorders>
            <w:shd w:val="clear" w:color="auto" w:fill="auto"/>
            <w:vAlign w:val="center"/>
            <w:hideMark/>
          </w:tcPr>
          <w:p w14:paraId="463867E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-24.190</w:t>
            </w:r>
          </w:p>
        </w:tc>
        <w:tc>
          <w:tcPr>
            <w:tcW w:w="687" w:type="dxa"/>
            <w:tcBorders>
              <w:top w:val="nil"/>
              <w:left w:val="nil"/>
              <w:bottom w:val="nil"/>
              <w:right w:val="nil"/>
            </w:tcBorders>
            <w:shd w:val="clear" w:color="auto" w:fill="auto"/>
            <w:vAlign w:val="center"/>
            <w:hideMark/>
          </w:tcPr>
          <w:p w14:paraId="7CF7D8F8"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-2.450</w:t>
            </w:r>
          </w:p>
        </w:tc>
        <w:tc>
          <w:tcPr>
            <w:tcW w:w="922" w:type="dxa"/>
            <w:tcBorders>
              <w:top w:val="nil"/>
              <w:left w:val="nil"/>
              <w:bottom w:val="nil"/>
              <w:right w:val="nil"/>
            </w:tcBorders>
            <w:shd w:val="clear" w:color="auto" w:fill="auto"/>
            <w:vAlign w:val="center"/>
            <w:hideMark/>
          </w:tcPr>
          <w:p w14:paraId="4B4B952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1.110</w:t>
            </w:r>
          </w:p>
        </w:tc>
        <w:tc>
          <w:tcPr>
            <w:tcW w:w="687" w:type="dxa"/>
            <w:tcBorders>
              <w:top w:val="nil"/>
              <w:left w:val="nil"/>
              <w:bottom w:val="nil"/>
              <w:right w:val="nil"/>
            </w:tcBorders>
            <w:shd w:val="clear" w:color="auto" w:fill="auto"/>
            <w:vAlign w:val="center"/>
            <w:hideMark/>
          </w:tcPr>
          <w:p w14:paraId="2DA705E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3.760</w:t>
            </w:r>
          </w:p>
        </w:tc>
        <w:tc>
          <w:tcPr>
            <w:tcW w:w="700" w:type="dxa"/>
            <w:tcBorders>
              <w:top w:val="nil"/>
              <w:left w:val="nil"/>
              <w:bottom w:val="nil"/>
              <w:right w:val="nil"/>
            </w:tcBorders>
            <w:shd w:val="clear" w:color="auto" w:fill="auto"/>
            <w:vAlign w:val="center"/>
            <w:hideMark/>
          </w:tcPr>
          <w:p w14:paraId="7B9AB3A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16.600</w:t>
            </w:r>
          </w:p>
        </w:tc>
        <w:tc>
          <w:tcPr>
            <w:tcW w:w="1106" w:type="dxa"/>
            <w:tcBorders>
              <w:top w:val="nil"/>
              <w:left w:val="nil"/>
              <w:bottom w:val="nil"/>
              <w:right w:val="nil"/>
            </w:tcBorders>
            <w:shd w:val="clear" w:color="auto" w:fill="auto"/>
            <w:vAlign w:val="center"/>
            <w:hideMark/>
          </w:tcPr>
          <w:p w14:paraId="78EBF39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4.550</w:t>
            </w:r>
          </w:p>
        </w:tc>
        <w:tc>
          <w:tcPr>
            <w:tcW w:w="944" w:type="dxa"/>
            <w:tcBorders>
              <w:top w:val="nil"/>
              <w:left w:val="nil"/>
              <w:bottom w:val="nil"/>
              <w:right w:val="nil"/>
            </w:tcBorders>
            <w:shd w:val="clear" w:color="auto" w:fill="auto"/>
            <w:vAlign w:val="center"/>
            <w:hideMark/>
          </w:tcPr>
          <w:p w14:paraId="0EED294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-0.760</w:t>
            </w:r>
          </w:p>
        </w:tc>
        <w:tc>
          <w:tcPr>
            <w:tcW w:w="868" w:type="dxa"/>
            <w:tcBorders>
              <w:top w:val="nil"/>
              <w:left w:val="nil"/>
              <w:bottom w:val="nil"/>
              <w:right w:val="nil"/>
            </w:tcBorders>
            <w:shd w:val="clear" w:color="auto" w:fill="auto"/>
            <w:vAlign w:val="center"/>
            <w:hideMark/>
          </w:tcPr>
          <w:p w14:paraId="3B5428A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1.980</w:t>
            </w:r>
          </w:p>
        </w:tc>
      </w:tr>
      <w:tr w:rsidR="000B09E0" w:rsidRPr="00246A08" w14:paraId="03CD5581"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2157631"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Nikkei</w:t>
            </w:r>
          </w:p>
        </w:tc>
        <w:tc>
          <w:tcPr>
            <w:tcW w:w="1259" w:type="dxa"/>
            <w:tcBorders>
              <w:top w:val="nil"/>
              <w:left w:val="nil"/>
              <w:bottom w:val="nil"/>
              <w:right w:val="nil"/>
            </w:tcBorders>
            <w:shd w:val="clear" w:color="auto" w:fill="auto"/>
            <w:vAlign w:val="center"/>
            <w:hideMark/>
          </w:tcPr>
          <w:p w14:paraId="1C64072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468</w:t>
            </w:r>
          </w:p>
        </w:tc>
        <w:tc>
          <w:tcPr>
            <w:tcW w:w="705" w:type="dxa"/>
            <w:tcBorders>
              <w:top w:val="nil"/>
              <w:left w:val="nil"/>
              <w:bottom w:val="nil"/>
              <w:right w:val="nil"/>
            </w:tcBorders>
            <w:shd w:val="clear" w:color="auto" w:fill="auto"/>
            <w:vAlign w:val="center"/>
            <w:hideMark/>
          </w:tcPr>
          <w:p w14:paraId="447406D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0.240</w:t>
            </w:r>
          </w:p>
        </w:tc>
        <w:tc>
          <w:tcPr>
            <w:tcW w:w="703" w:type="dxa"/>
            <w:tcBorders>
              <w:top w:val="nil"/>
              <w:left w:val="nil"/>
              <w:bottom w:val="nil"/>
              <w:right w:val="nil"/>
            </w:tcBorders>
            <w:shd w:val="clear" w:color="auto" w:fill="auto"/>
            <w:vAlign w:val="center"/>
            <w:hideMark/>
          </w:tcPr>
          <w:p w14:paraId="32382AF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5.870</w:t>
            </w:r>
          </w:p>
        </w:tc>
        <w:tc>
          <w:tcPr>
            <w:tcW w:w="701" w:type="dxa"/>
            <w:tcBorders>
              <w:top w:val="nil"/>
              <w:left w:val="nil"/>
              <w:bottom w:val="nil"/>
              <w:right w:val="nil"/>
            </w:tcBorders>
            <w:shd w:val="clear" w:color="auto" w:fill="auto"/>
            <w:vAlign w:val="center"/>
            <w:hideMark/>
          </w:tcPr>
          <w:p w14:paraId="2FD642E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-27.220</w:t>
            </w:r>
          </w:p>
        </w:tc>
        <w:tc>
          <w:tcPr>
            <w:tcW w:w="687" w:type="dxa"/>
            <w:tcBorders>
              <w:top w:val="nil"/>
              <w:left w:val="nil"/>
              <w:bottom w:val="nil"/>
              <w:right w:val="nil"/>
            </w:tcBorders>
            <w:shd w:val="clear" w:color="auto" w:fill="auto"/>
            <w:vAlign w:val="center"/>
            <w:hideMark/>
          </w:tcPr>
          <w:p w14:paraId="49D0FEE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-2.880</w:t>
            </w:r>
          </w:p>
        </w:tc>
        <w:tc>
          <w:tcPr>
            <w:tcW w:w="922" w:type="dxa"/>
            <w:tcBorders>
              <w:top w:val="nil"/>
              <w:left w:val="nil"/>
              <w:bottom w:val="nil"/>
              <w:right w:val="nil"/>
            </w:tcBorders>
            <w:shd w:val="clear" w:color="auto" w:fill="auto"/>
            <w:vAlign w:val="center"/>
            <w:hideMark/>
          </w:tcPr>
          <w:p w14:paraId="71CF576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0.690</w:t>
            </w:r>
          </w:p>
        </w:tc>
        <w:tc>
          <w:tcPr>
            <w:tcW w:w="687" w:type="dxa"/>
            <w:tcBorders>
              <w:top w:val="nil"/>
              <w:left w:val="nil"/>
              <w:bottom w:val="nil"/>
              <w:right w:val="nil"/>
            </w:tcBorders>
            <w:shd w:val="clear" w:color="auto" w:fill="auto"/>
            <w:vAlign w:val="center"/>
            <w:hideMark/>
          </w:tcPr>
          <w:p w14:paraId="3A58FDC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4.310</w:t>
            </w:r>
          </w:p>
        </w:tc>
        <w:tc>
          <w:tcPr>
            <w:tcW w:w="700" w:type="dxa"/>
            <w:tcBorders>
              <w:top w:val="nil"/>
              <w:left w:val="nil"/>
              <w:bottom w:val="nil"/>
              <w:right w:val="nil"/>
            </w:tcBorders>
            <w:shd w:val="clear" w:color="auto" w:fill="auto"/>
            <w:vAlign w:val="center"/>
            <w:hideMark/>
          </w:tcPr>
          <w:p w14:paraId="030DBD8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18.290</w:t>
            </w:r>
          </w:p>
        </w:tc>
        <w:tc>
          <w:tcPr>
            <w:tcW w:w="1106" w:type="dxa"/>
            <w:tcBorders>
              <w:top w:val="nil"/>
              <w:left w:val="nil"/>
              <w:bottom w:val="nil"/>
              <w:right w:val="nil"/>
            </w:tcBorders>
            <w:shd w:val="clear" w:color="auto" w:fill="auto"/>
            <w:vAlign w:val="center"/>
            <w:hideMark/>
          </w:tcPr>
          <w:p w14:paraId="412D8B6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2.900</w:t>
            </w:r>
          </w:p>
        </w:tc>
        <w:tc>
          <w:tcPr>
            <w:tcW w:w="944" w:type="dxa"/>
            <w:tcBorders>
              <w:top w:val="nil"/>
              <w:left w:val="nil"/>
              <w:bottom w:val="nil"/>
              <w:right w:val="nil"/>
            </w:tcBorders>
            <w:shd w:val="clear" w:color="auto" w:fill="auto"/>
            <w:vAlign w:val="center"/>
            <w:hideMark/>
          </w:tcPr>
          <w:p w14:paraId="0B4A160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-0.560</w:t>
            </w:r>
          </w:p>
        </w:tc>
        <w:tc>
          <w:tcPr>
            <w:tcW w:w="868" w:type="dxa"/>
            <w:tcBorders>
              <w:top w:val="nil"/>
              <w:left w:val="nil"/>
              <w:bottom w:val="nil"/>
              <w:right w:val="nil"/>
            </w:tcBorders>
            <w:shd w:val="clear" w:color="auto" w:fill="auto"/>
            <w:vAlign w:val="center"/>
            <w:hideMark/>
          </w:tcPr>
          <w:p w14:paraId="343C2E6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1.250</w:t>
            </w:r>
          </w:p>
        </w:tc>
      </w:tr>
      <w:tr w:rsidR="000B09E0" w:rsidRPr="00246A08" w14:paraId="769C300E"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755E3CB"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Gold</w:t>
            </w:r>
          </w:p>
        </w:tc>
        <w:tc>
          <w:tcPr>
            <w:tcW w:w="1259" w:type="dxa"/>
            <w:tcBorders>
              <w:top w:val="nil"/>
              <w:left w:val="nil"/>
              <w:bottom w:val="nil"/>
              <w:right w:val="nil"/>
            </w:tcBorders>
            <w:shd w:val="clear" w:color="auto" w:fill="auto"/>
            <w:vAlign w:val="center"/>
            <w:hideMark/>
          </w:tcPr>
          <w:p w14:paraId="3510C9D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601C614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0.300</w:t>
            </w:r>
          </w:p>
        </w:tc>
        <w:tc>
          <w:tcPr>
            <w:tcW w:w="703" w:type="dxa"/>
            <w:tcBorders>
              <w:top w:val="nil"/>
              <w:left w:val="nil"/>
              <w:bottom w:val="nil"/>
              <w:right w:val="nil"/>
            </w:tcBorders>
            <w:shd w:val="clear" w:color="auto" w:fill="auto"/>
            <w:vAlign w:val="center"/>
            <w:hideMark/>
          </w:tcPr>
          <w:p w14:paraId="3BCC934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4.910</w:t>
            </w:r>
          </w:p>
        </w:tc>
        <w:tc>
          <w:tcPr>
            <w:tcW w:w="701" w:type="dxa"/>
            <w:tcBorders>
              <w:top w:val="nil"/>
              <w:left w:val="nil"/>
              <w:bottom w:val="nil"/>
              <w:right w:val="nil"/>
            </w:tcBorders>
            <w:shd w:val="clear" w:color="auto" w:fill="auto"/>
            <w:vAlign w:val="center"/>
            <w:hideMark/>
          </w:tcPr>
          <w:p w14:paraId="323B8E6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-25.220</w:t>
            </w:r>
          </w:p>
        </w:tc>
        <w:tc>
          <w:tcPr>
            <w:tcW w:w="687" w:type="dxa"/>
            <w:tcBorders>
              <w:top w:val="nil"/>
              <w:left w:val="nil"/>
              <w:bottom w:val="nil"/>
              <w:right w:val="nil"/>
            </w:tcBorders>
            <w:shd w:val="clear" w:color="auto" w:fill="auto"/>
            <w:vAlign w:val="center"/>
            <w:hideMark/>
          </w:tcPr>
          <w:p w14:paraId="31D3877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-2.460</w:t>
            </w:r>
          </w:p>
        </w:tc>
        <w:tc>
          <w:tcPr>
            <w:tcW w:w="922" w:type="dxa"/>
            <w:tcBorders>
              <w:top w:val="nil"/>
              <w:left w:val="nil"/>
              <w:bottom w:val="nil"/>
              <w:right w:val="nil"/>
            </w:tcBorders>
            <w:shd w:val="clear" w:color="auto" w:fill="auto"/>
            <w:vAlign w:val="center"/>
            <w:hideMark/>
          </w:tcPr>
          <w:p w14:paraId="1B00F65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-0.070</w:t>
            </w:r>
          </w:p>
        </w:tc>
        <w:tc>
          <w:tcPr>
            <w:tcW w:w="687" w:type="dxa"/>
            <w:tcBorders>
              <w:top w:val="nil"/>
              <w:left w:val="nil"/>
              <w:bottom w:val="nil"/>
              <w:right w:val="nil"/>
            </w:tcBorders>
            <w:shd w:val="clear" w:color="auto" w:fill="auto"/>
            <w:vAlign w:val="center"/>
            <w:hideMark/>
          </w:tcPr>
          <w:p w14:paraId="0EF62E3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3.040</w:t>
            </w:r>
          </w:p>
        </w:tc>
        <w:tc>
          <w:tcPr>
            <w:tcW w:w="700" w:type="dxa"/>
            <w:tcBorders>
              <w:top w:val="nil"/>
              <w:left w:val="nil"/>
              <w:bottom w:val="nil"/>
              <w:right w:val="nil"/>
            </w:tcBorders>
            <w:shd w:val="clear" w:color="auto" w:fill="auto"/>
            <w:vAlign w:val="center"/>
            <w:hideMark/>
          </w:tcPr>
          <w:p w14:paraId="15587F1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24.330</w:t>
            </w:r>
          </w:p>
        </w:tc>
        <w:tc>
          <w:tcPr>
            <w:tcW w:w="1106" w:type="dxa"/>
            <w:tcBorders>
              <w:top w:val="nil"/>
              <w:left w:val="nil"/>
              <w:bottom w:val="nil"/>
              <w:right w:val="nil"/>
            </w:tcBorders>
            <w:shd w:val="clear" w:color="auto" w:fill="auto"/>
            <w:vAlign w:val="center"/>
            <w:hideMark/>
          </w:tcPr>
          <w:p w14:paraId="7F10D0F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3.690</w:t>
            </w:r>
          </w:p>
        </w:tc>
        <w:tc>
          <w:tcPr>
            <w:tcW w:w="944" w:type="dxa"/>
            <w:tcBorders>
              <w:top w:val="nil"/>
              <w:left w:val="nil"/>
              <w:bottom w:val="nil"/>
              <w:right w:val="nil"/>
            </w:tcBorders>
            <w:shd w:val="clear" w:color="auto" w:fill="auto"/>
            <w:vAlign w:val="center"/>
            <w:hideMark/>
          </w:tcPr>
          <w:p w14:paraId="432DDA11"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0.020</w:t>
            </w:r>
          </w:p>
        </w:tc>
        <w:tc>
          <w:tcPr>
            <w:tcW w:w="868" w:type="dxa"/>
            <w:tcBorders>
              <w:top w:val="nil"/>
              <w:left w:val="nil"/>
              <w:bottom w:val="nil"/>
              <w:right w:val="nil"/>
            </w:tcBorders>
            <w:shd w:val="clear" w:color="auto" w:fill="auto"/>
            <w:vAlign w:val="center"/>
            <w:hideMark/>
          </w:tcPr>
          <w:p w14:paraId="5113908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3.440</w:t>
            </w:r>
          </w:p>
        </w:tc>
      </w:tr>
      <w:tr w:rsidR="000B09E0" w:rsidRPr="00246A08" w14:paraId="13D7EE6F"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60EC7EF2"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Oil</w:t>
            </w:r>
          </w:p>
        </w:tc>
        <w:tc>
          <w:tcPr>
            <w:tcW w:w="1259" w:type="dxa"/>
            <w:tcBorders>
              <w:top w:val="nil"/>
              <w:left w:val="nil"/>
              <w:bottom w:val="nil"/>
              <w:right w:val="nil"/>
            </w:tcBorders>
            <w:shd w:val="clear" w:color="auto" w:fill="auto"/>
            <w:vAlign w:val="center"/>
            <w:hideMark/>
          </w:tcPr>
          <w:p w14:paraId="6BCEFF7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501</w:t>
            </w:r>
          </w:p>
        </w:tc>
        <w:tc>
          <w:tcPr>
            <w:tcW w:w="705" w:type="dxa"/>
            <w:tcBorders>
              <w:top w:val="nil"/>
              <w:left w:val="nil"/>
              <w:bottom w:val="nil"/>
              <w:right w:val="nil"/>
            </w:tcBorders>
            <w:shd w:val="clear" w:color="auto" w:fill="auto"/>
            <w:vAlign w:val="center"/>
            <w:hideMark/>
          </w:tcPr>
          <w:p w14:paraId="7F2BC4E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0.180</w:t>
            </w:r>
          </w:p>
        </w:tc>
        <w:tc>
          <w:tcPr>
            <w:tcW w:w="703" w:type="dxa"/>
            <w:tcBorders>
              <w:top w:val="nil"/>
              <w:left w:val="nil"/>
              <w:bottom w:val="nil"/>
              <w:right w:val="nil"/>
            </w:tcBorders>
            <w:shd w:val="clear" w:color="auto" w:fill="auto"/>
            <w:vAlign w:val="center"/>
            <w:hideMark/>
          </w:tcPr>
          <w:p w14:paraId="4D2EE7F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10.400</w:t>
            </w:r>
          </w:p>
        </w:tc>
        <w:tc>
          <w:tcPr>
            <w:tcW w:w="701" w:type="dxa"/>
            <w:tcBorders>
              <w:top w:val="nil"/>
              <w:left w:val="nil"/>
              <w:bottom w:val="nil"/>
              <w:right w:val="nil"/>
            </w:tcBorders>
            <w:shd w:val="clear" w:color="auto" w:fill="auto"/>
            <w:vAlign w:val="center"/>
            <w:hideMark/>
          </w:tcPr>
          <w:p w14:paraId="1B85617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-78.190</w:t>
            </w:r>
          </w:p>
        </w:tc>
        <w:tc>
          <w:tcPr>
            <w:tcW w:w="687" w:type="dxa"/>
            <w:tcBorders>
              <w:top w:val="nil"/>
              <w:left w:val="nil"/>
              <w:bottom w:val="nil"/>
              <w:right w:val="nil"/>
            </w:tcBorders>
            <w:shd w:val="clear" w:color="auto" w:fill="auto"/>
            <w:vAlign w:val="center"/>
            <w:hideMark/>
          </w:tcPr>
          <w:p w14:paraId="66F90CA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-5.480</w:t>
            </w:r>
          </w:p>
        </w:tc>
        <w:tc>
          <w:tcPr>
            <w:tcW w:w="922" w:type="dxa"/>
            <w:tcBorders>
              <w:top w:val="nil"/>
              <w:left w:val="nil"/>
              <w:bottom w:val="nil"/>
              <w:right w:val="nil"/>
            </w:tcBorders>
            <w:shd w:val="clear" w:color="auto" w:fill="auto"/>
            <w:vAlign w:val="center"/>
            <w:hideMark/>
          </w:tcPr>
          <w:p w14:paraId="7B67A7F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0.920</w:t>
            </w:r>
          </w:p>
        </w:tc>
        <w:tc>
          <w:tcPr>
            <w:tcW w:w="687" w:type="dxa"/>
            <w:tcBorders>
              <w:top w:val="nil"/>
              <w:left w:val="nil"/>
              <w:bottom w:val="nil"/>
              <w:right w:val="nil"/>
            </w:tcBorders>
            <w:shd w:val="clear" w:color="auto" w:fill="auto"/>
            <w:vAlign w:val="center"/>
            <w:hideMark/>
          </w:tcPr>
          <w:p w14:paraId="52A31F7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6.090</w:t>
            </w:r>
          </w:p>
        </w:tc>
        <w:tc>
          <w:tcPr>
            <w:tcW w:w="700" w:type="dxa"/>
            <w:tcBorders>
              <w:top w:val="nil"/>
              <w:left w:val="nil"/>
              <w:bottom w:val="nil"/>
              <w:right w:val="nil"/>
            </w:tcBorders>
            <w:shd w:val="clear" w:color="auto" w:fill="auto"/>
            <w:vAlign w:val="center"/>
            <w:hideMark/>
          </w:tcPr>
          <w:p w14:paraId="56FA302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63.330</w:t>
            </w:r>
          </w:p>
        </w:tc>
        <w:tc>
          <w:tcPr>
            <w:tcW w:w="1106" w:type="dxa"/>
            <w:tcBorders>
              <w:top w:val="nil"/>
              <w:left w:val="nil"/>
              <w:bottom w:val="nil"/>
              <w:right w:val="nil"/>
            </w:tcBorders>
            <w:shd w:val="clear" w:color="auto" w:fill="auto"/>
            <w:vAlign w:val="center"/>
            <w:hideMark/>
          </w:tcPr>
          <w:p w14:paraId="57163CE8"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2.170</w:t>
            </w:r>
          </w:p>
        </w:tc>
        <w:tc>
          <w:tcPr>
            <w:tcW w:w="944" w:type="dxa"/>
            <w:tcBorders>
              <w:top w:val="nil"/>
              <w:left w:val="nil"/>
              <w:bottom w:val="nil"/>
              <w:right w:val="nil"/>
            </w:tcBorders>
            <w:shd w:val="clear" w:color="auto" w:fill="auto"/>
            <w:vAlign w:val="center"/>
            <w:hideMark/>
          </w:tcPr>
          <w:p w14:paraId="0B2B69F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-0.570</w:t>
            </w:r>
          </w:p>
        </w:tc>
        <w:tc>
          <w:tcPr>
            <w:tcW w:w="868" w:type="dxa"/>
            <w:tcBorders>
              <w:top w:val="nil"/>
              <w:left w:val="nil"/>
              <w:bottom w:val="nil"/>
              <w:right w:val="nil"/>
            </w:tcBorders>
            <w:shd w:val="clear" w:color="auto" w:fill="auto"/>
            <w:vAlign w:val="center"/>
            <w:hideMark/>
          </w:tcPr>
          <w:p w14:paraId="1B8D393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9.570</w:t>
            </w:r>
          </w:p>
        </w:tc>
      </w:tr>
      <w:tr w:rsidR="000B09E0" w:rsidRPr="00246A08" w14:paraId="61D3A217"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DE2E5CC"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10Y Treasury Note</w:t>
            </w:r>
          </w:p>
        </w:tc>
        <w:tc>
          <w:tcPr>
            <w:tcW w:w="1259" w:type="dxa"/>
            <w:tcBorders>
              <w:top w:val="nil"/>
              <w:left w:val="nil"/>
              <w:bottom w:val="nil"/>
              <w:right w:val="nil"/>
            </w:tcBorders>
            <w:shd w:val="clear" w:color="auto" w:fill="auto"/>
            <w:vAlign w:val="center"/>
            <w:hideMark/>
          </w:tcPr>
          <w:p w14:paraId="6496BC4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05C171E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0.530</w:t>
            </w:r>
          </w:p>
        </w:tc>
        <w:tc>
          <w:tcPr>
            <w:tcW w:w="703" w:type="dxa"/>
            <w:tcBorders>
              <w:top w:val="nil"/>
              <w:left w:val="nil"/>
              <w:bottom w:val="nil"/>
              <w:right w:val="nil"/>
            </w:tcBorders>
            <w:shd w:val="clear" w:color="auto" w:fill="auto"/>
            <w:vAlign w:val="center"/>
            <w:hideMark/>
          </w:tcPr>
          <w:p w14:paraId="693B14F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2.310</w:t>
            </w:r>
          </w:p>
        </w:tc>
        <w:tc>
          <w:tcPr>
            <w:tcW w:w="701" w:type="dxa"/>
            <w:tcBorders>
              <w:top w:val="nil"/>
              <w:left w:val="nil"/>
              <w:bottom w:val="nil"/>
              <w:right w:val="nil"/>
            </w:tcBorders>
            <w:shd w:val="clear" w:color="auto" w:fill="auto"/>
            <w:vAlign w:val="center"/>
            <w:hideMark/>
          </w:tcPr>
          <w:p w14:paraId="1AA0191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-6.920</w:t>
            </w:r>
          </w:p>
        </w:tc>
        <w:tc>
          <w:tcPr>
            <w:tcW w:w="687" w:type="dxa"/>
            <w:tcBorders>
              <w:top w:val="nil"/>
              <w:left w:val="nil"/>
              <w:bottom w:val="nil"/>
              <w:right w:val="nil"/>
            </w:tcBorders>
            <w:shd w:val="clear" w:color="auto" w:fill="auto"/>
            <w:vAlign w:val="center"/>
            <w:hideMark/>
          </w:tcPr>
          <w:p w14:paraId="0AEFDE5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-0.810</w:t>
            </w:r>
          </w:p>
        </w:tc>
        <w:tc>
          <w:tcPr>
            <w:tcW w:w="922" w:type="dxa"/>
            <w:tcBorders>
              <w:top w:val="nil"/>
              <w:left w:val="nil"/>
              <w:bottom w:val="nil"/>
              <w:right w:val="nil"/>
            </w:tcBorders>
            <w:shd w:val="clear" w:color="auto" w:fill="auto"/>
            <w:vAlign w:val="center"/>
            <w:hideMark/>
          </w:tcPr>
          <w:p w14:paraId="2F30F4D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0.460</w:t>
            </w:r>
          </w:p>
        </w:tc>
        <w:tc>
          <w:tcPr>
            <w:tcW w:w="687" w:type="dxa"/>
            <w:tcBorders>
              <w:top w:val="nil"/>
              <w:left w:val="nil"/>
              <w:bottom w:val="nil"/>
              <w:right w:val="nil"/>
            </w:tcBorders>
            <w:shd w:val="clear" w:color="auto" w:fill="auto"/>
            <w:vAlign w:val="center"/>
            <w:hideMark/>
          </w:tcPr>
          <w:p w14:paraId="042E8C8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1.870</w:t>
            </w:r>
          </w:p>
        </w:tc>
        <w:tc>
          <w:tcPr>
            <w:tcW w:w="700" w:type="dxa"/>
            <w:tcBorders>
              <w:top w:val="nil"/>
              <w:left w:val="nil"/>
              <w:bottom w:val="nil"/>
              <w:right w:val="nil"/>
            </w:tcBorders>
            <w:shd w:val="clear" w:color="auto" w:fill="auto"/>
            <w:vAlign w:val="center"/>
            <w:hideMark/>
          </w:tcPr>
          <w:p w14:paraId="08D2643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9.530</w:t>
            </w:r>
          </w:p>
        </w:tc>
        <w:tc>
          <w:tcPr>
            <w:tcW w:w="1106" w:type="dxa"/>
            <w:tcBorders>
              <w:top w:val="nil"/>
              <w:left w:val="nil"/>
              <w:bottom w:val="nil"/>
              <w:right w:val="nil"/>
            </w:tcBorders>
            <w:shd w:val="clear" w:color="auto" w:fill="auto"/>
            <w:vAlign w:val="center"/>
            <w:hideMark/>
          </w:tcPr>
          <w:p w14:paraId="0A5AB8B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6.520</w:t>
            </w:r>
          </w:p>
        </w:tc>
        <w:tc>
          <w:tcPr>
            <w:tcW w:w="944" w:type="dxa"/>
            <w:tcBorders>
              <w:top w:val="nil"/>
              <w:left w:val="nil"/>
              <w:bottom w:val="nil"/>
              <w:right w:val="nil"/>
            </w:tcBorders>
            <w:shd w:val="clear" w:color="auto" w:fill="auto"/>
            <w:vAlign w:val="center"/>
            <w:hideMark/>
          </w:tcPr>
          <w:p w14:paraId="556E1E0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0.220</w:t>
            </w:r>
          </w:p>
        </w:tc>
        <w:tc>
          <w:tcPr>
            <w:tcW w:w="868" w:type="dxa"/>
            <w:tcBorders>
              <w:top w:val="nil"/>
              <w:left w:val="nil"/>
              <w:bottom w:val="nil"/>
              <w:right w:val="nil"/>
            </w:tcBorders>
            <w:shd w:val="clear" w:color="auto" w:fill="auto"/>
            <w:vAlign w:val="center"/>
            <w:hideMark/>
          </w:tcPr>
          <w:p w14:paraId="7C83A811"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0.820</w:t>
            </w:r>
          </w:p>
        </w:tc>
      </w:tr>
      <w:tr w:rsidR="000B09E0" w:rsidRPr="00246A08" w14:paraId="268B3172"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0EFE2766"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TIPS ETF</w:t>
            </w:r>
          </w:p>
        </w:tc>
        <w:tc>
          <w:tcPr>
            <w:tcW w:w="1259" w:type="dxa"/>
            <w:tcBorders>
              <w:top w:val="nil"/>
              <w:left w:val="nil"/>
              <w:bottom w:val="nil"/>
              <w:right w:val="nil"/>
            </w:tcBorders>
            <w:shd w:val="clear" w:color="auto" w:fill="auto"/>
            <w:vAlign w:val="center"/>
            <w:hideMark/>
          </w:tcPr>
          <w:p w14:paraId="473A1BC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252</w:t>
            </w:r>
          </w:p>
        </w:tc>
        <w:tc>
          <w:tcPr>
            <w:tcW w:w="705" w:type="dxa"/>
            <w:tcBorders>
              <w:top w:val="nil"/>
              <w:left w:val="nil"/>
              <w:bottom w:val="nil"/>
              <w:right w:val="nil"/>
            </w:tcBorders>
            <w:shd w:val="clear" w:color="auto" w:fill="auto"/>
            <w:vAlign w:val="center"/>
            <w:hideMark/>
          </w:tcPr>
          <w:p w14:paraId="1B48126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0.020</w:t>
            </w:r>
          </w:p>
        </w:tc>
        <w:tc>
          <w:tcPr>
            <w:tcW w:w="703" w:type="dxa"/>
            <w:tcBorders>
              <w:top w:val="nil"/>
              <w:left w:val="nil"/>
              <w:bottom w:val="nil"/>
              <w:right w:val="nil"/>
            </w:tcBorders>
            <w:shd w:val="clear" w:color="auto" w:fill="auto"/>
            <w:vAlign w:val="center"/>
            <w:hideMark/>
          </w:tcPr>
          <w:p w14:paraId="36F60DD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1.750</w:t>
            </w:r>
          </w:p>
        </w:tc>
        <w:tc>
          <w:tcPr>
            <w:tcW w:w="701" w:type="dxa"/>
            <w:tcBorders>
              <w:top w:val="nil"/>
              <w:left w:val="nil"/>
              <w:bottom w:val="nil"/>
              <w:right w:val="nil"/>
            </w:tcBorders>
            <w:shd w:val="clear" w:color="auto" w:fill="auto"/>
            <w:vAlign w:val="center"/>
            <w:hideMark/>
          </w:tcPr>
          <w:p w14:paraId="187D116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-9.230</w:t>
            </w:r>
          </w:p>
        </w:tc>
        <w:tc>
          <w:tcPr>
            <w:tcW w:w="687" w:type="dxa"/>
            <w:tcBorders>
              <w:top w:val="nil"/>
              <w:left w:val="nil"/>
              <w:bottom w:val="nil"/>
              <w:right w:val="nil"/>
            </w:tcBorders>
            <w:shd w:val="clear" w:color="auto" w:fill="auto"/>
            <w:vAlign w:val="center"/>
            <w:hideMark/>
          </w:tcPr>
          <w:p w14:paraId="111237C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-0.800</w:t>
            </w:r>
          </w:p>
        </w:tc>
        <w:tc>
          <w:tcPr>
            <w:tcW w:w="922" w:type="dxa"/>
            <w:tcBorders>
              <w:top w:val="nil"/>
              <w:left w:val="nil"/>
              <w:bottom w:val="nil"/>
              <w:right w:val="nil"/>
            </w:tcBorders>
            <w:shd w:val="clear" w:color="auto" w:fill="auto"/>
            <w:vAlign w:val="center"/>
            <w:hideMark/>
          </w:tcPr>
          <w:p w14:paraId="02F3659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0.180</w:t>
            </w:r>
          </w:p>
        </w:tc>
        <w:tc>
          <w:tcPr>
            <w:tcW w:w="687" w:type="dxa"/>
            <w:tcBorders>
              <w:top w:val="nil"/>
              <w:left w:val="nil"/>
              <w:bottom w:val="nil"/>
              <w:right w:val="nil"/>
            </w:tcBorders>
            <w:shd w:val="clear" w:color="auto" w:fill="auto"/>
            <w:vAlign w:val="center"/>
            <w:hideMark/>
          </w:tcPr>
          <w:p w14:paraId="4E8D8C4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0.940</w:t>
            </w:r>
          </w:p>
        </w:tc>
        <w:tc>
          <w:tcPr>
            <w:tcW w:w="700" w:type="dxa"/>
            <w:tcBorders>
              <w:top w:val="nil"/>
              <w:left w:val="nil"/>
              <w:bottom w:val="nil"/>
              <w:right w:val="nil"/>
            </w:tcBorders>
            <w:shd w:val="clear" w:color="auto" w:fill="auto"/>
            <w:vAlign w:val="center"/>
            <w:hideMark/>
          </w:tcPr>
          <w:p w14:paraId="274B56A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6.300</w:t>
            </w:r>
          </w:p>
        </w:tc>
        <w:tc>
          <w:tcPr>
            <w:tcW w:w="1106" w:type="dxa"/>
            <w:tcBorders>
              <w:top w:val="nil"/>
              <w:left w:val="nil"/>
              <w:bottom w:val="nil"/>
              <w:right w:val="nil"/>
            </w:tcBorders>
            <w:shd w:val="clear" w:color="auto" w:fill="auto"/>
            <w:vAlign w:val="center"/>
            <w:hideMark/>
          </w:tcPr>
          <w:p w14:paraId="104789B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0.220</w:t>
            </w:r>
          </w:p>
        </w:tc>
        <w:tc>
          <w:tcPr>
            <w:tcW w:w="944" w:type="dxa"/>
            <w:tcBorders>
              <w:top w:val="nil"/>
              <w:left w:val="nil"/>
              <w:bottom w:val="nil"/>
              <w:right w:val="nil"/>
            </w:tcBorders>
            <w:shd w:val="clear" w:color="auto" w:fill="auto"/>
            <w:vAlign w:val="center"/>
            <w:hideMark/>
          </w:tcPr>
          <w:p w14:paraId="237A73B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-0.970</w:t>
            </w:r>
          </w:p>
        </w:tc>
        <w:tc>
          <w:tcPr>
            <w:tcW w:w="868" w:type="dxa"/>
            <w:tcBorders>
              <w:top w:val="nil"/>
              <w:left w:val="nil"/>
              <w:bottom w:val="nil"/>
              <w:right w:val="nil"/>
            </w:tcBorders>
            <w:shd w:val="clear" w:color="auto" w:fill="auto"/>
            <w:vAlign w:val="center"/>
            <w:hideMark/>
          </w:tcPr>
          <w:p w14:paraId="2BB7001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5.460</w:t>
            </w:r>
          </w:p>
        </w:tc>
      </w:tr>
      <w:tr w:rsidR="000B09E0" w:rsidRPr="00246A08" w14:paraId="6B3556E5"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44F4BA01"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NAREIT</w:t>
            </w:r>
          </w:p>
        </w:tc>
        <w:tc>
          <w:tcPr>
            <w:tcW w:w="1259" w:type="dxa"/>
            <w:tcBorders>
              <w:top w:val="nil"/>
              <w:left w:val="nil"/>
              <w:bottom w:val="nil"/>
              <w:right w:val="nil"/>
            </w:tcBorders>
            <w:shd w:val="clear" w:color="auto" w:fill="auto"/>
            <w:vAlign w:val="center"/>
            <w:hideMark/>
          </w:tcPr>
          <w:p w14:paraId="7B909F2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7636F03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0.790</w:t>
            </w:r>
          </w:p>
        </w:tc>
        <w:tc>
          <w:tcPr>
            <w:tcW w:w="703" w:type="dxa"/>
            <w:tcBorders>
              <w:top w:val="nil"/>
              <w:left w:val="nil"/>
              <w:bottom w:val="nil"/>
              <w:right w:val="nil"/>
            </w:tcBorders>
            <w:shd w:val="clear" w:color="auto" w:fill="auto"/>
            <w:vAlign w:val="center"/>
            <w:hideMark/>
          </w:tcPr>
          <w:p w14:paraId="34A94AD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5.010</w:t>
            </w:r>
          </w:p>
        </w:tc>
        <w:tc>
          <w:tcPr>
            <w:tcW w:w="701" w:type="dxa"/>
            <w:tcBorders>
              <w:top w:val="nil"/>
              <w:left w:val="nil"/>
              <w:bottom w:val="nil"/>
              <w:right w:val="nil"/>
            </w:tcBorders>
            <w:shd w:val="clear" w:color="auto" w:fill="auto"/>
            <w:vAlign w:val="center"/>
            <w:hideMark/>
          </w:tcPr>
          <w:p w14:paraId="5DA9C9A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-35.990</w:t>
            </w:r>
          </w:p>
        </w:tc>
        <w:tc>
          <w:tcPr>
            <w:tcW w:w="687" w:type="dxa"/>
            <w:tcBorders>
              <w:top w:val="nil"/>
              <w:left w:val="nil"/>
              <w:bottom w:val="nil"/>
              <w:right w:val="nil"/>
            </w:tcBorders>
            <w:shd w:val="clear" w:color="auto" w:fill="auto"/>
            <w:vAlign w:val="center"/>
            <w:hideMark/>
          </w:tcPr>
          <w:p w14:paraId="55A96BB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-1.500</w:t>
            </w:r>
          </w:p>
        </w:tc>
        <w:tc>
          <w:tcPr>
            <w:tcW w:w="922" w:type="dxa"/>
            <w:tcBorders>
              <w:top w:val="nil"/>
              <w:left w:val="nil"/>
              <w:bottom w:val="nil"/>
              <w:right w:val="nil"/>
            </w:tcBorders>
            <w:shd w:val="clear" w:color="auto" w:fill="auto"/>
            <w:vAlign w:val="center"/>
            <w:hideMark/>
          </w:tcPr>
          <w:p w14:paraId="5F97700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1.160</w:t>
            </w:r>
          </w:p>
        </w:tc>
        <w:tc>
          <w:tcPr>
            <w:tcW w:w="687" w:type="dxa"/>
            <w:tcBorders>
              <w:top w:val="nil"/>
              <w:left w:val="nil"/>
              <w:bottom w:val="nil"/>
              <w:right w:val="nil"/>
            </w:tcBorders>
            <w:shd w:val="clear" w:color="auto" w:fill="auto"/>
            <w:vAlign w:val="center"/>
            <w:hideMark/>
          </w:tcPr>
          <w:p w14:paraId="4FB2919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3.640</w:t>
            </w:r>
          </w:p>
        </w:tc>
        <w:tc>
          <w:tcPr>
            <w:tcW w:w="700" w:type="dxa"/>
            <w:tcBorders>
              <w:top w:val="nil"/>
              <w:left w:val="nil"/>
              <w:bottom w:val="nil"/>
              <w:right w:val="nil"/>
            </w:tcBorders>
            <w:shd w:val="clear" w:color="auto" w:fill="auto"/>
            <w:vAlign w:val="center"/>
            <w:hideMark/>
          </w:tcPr>
          <w:p w14:paraId="10892DA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24.670</w:t>
            </w:r>
          </w:p>
        </w:tc>
        <w:tc>
          <w:tcPr>
            <w:tcW w:w="1106" w:type="dxa"/>
            <w:tcBorders>
              <w:top w:val="nil"/>
              <w:left w:val="nil"/>
              <w:bottom w:val="nil"/>
              <w:right w:val="nil"/>
            </w:tcBorders>
            <w:shd w:val="clear" w:color="auto" w:fill="auto"/>
            <w:vAlign w:val="center"/>
            <w:hideMark/>
          </w:tcPr>
          <w:p w14:paraId="79A8E53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9.840</w:t>
            </w:r>
          </w:p>
        </w:tc>
        <w:tc>
          <w:tcPr>
            <w:tcW w:w="944" w:type="dxa"/>
            <w:tcBorders>
              <w:top w:val="nil"/>
              <w:left w:val="nil"/>
              <w:bottom w:val="nil"/>
              <w:right w:val="nil"/>
            </w:tcBorders>
            <w:shd w:val="clear" w:color="auto" w:fill="auto"/>
            <w:vAlign w:val="center"/>
            <w:hideMark/>
          </w:tcPr>
          <w:p w14:paraId="5F6E336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-1.420</w:t>
            </w:r>
          </w:p>
        </w:tc>
        <w:tc>
          <w:tcPr>
            <w:tcW w:w="868" w:type="dxa"/>
            <w:tcBorders>
              <w:top w:val="nil"/>
              <w:left w:val="nil"/>
              <w:bottom w:val="nil"/>
              <w:right w:val="nil"/>
            </w:tcBorders>
            <w:shd w:val="clear" w:color="auto" w:fill="auto"/>
            <w:vAlign w:val="center"/>
            <w:hideMark/>
          </w:tcPr>
          <w:p w14:paraId="21B6570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8.870</w:t>
            </w:r>
          </w:p>
        </w:tc>
      </w:tr>
      <w:tr w:rsidR="000B09E0" w:rsidRPr="00246A08" w14:paraId="3EC5A4E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8538799"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EUR/USD</w:t>
            </w:r>
          </w:p>
        </w:tc>
        <w:tc>
          <w:tcPr>
            <w:tcW w:w="1259" w:type="dxa"/>
            <w:tcBorders>
              <w:top w:val="nil"/>
              <w:left w:val="nil"/>
              <w:bottom w:val="nil"/>
              <w:right w:val="nil"/>
            </w:tcBorders>
            <w:shd w:val="clear" w:color="auto" w:fill="auto"/>
            <w:vAlign w:val="center"/>
            <w:hideMark/>
          </w:tcPr>
          <w:p w14:paraId="3785F4E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9108F7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0.070</w:t>
            </w:r>
          </w:p>
        </w:tc>
        <w:tc>
          <w:tcPr>
            <w:tcW w:w="703" w:type="dxa"/>
            <w:tcBorders>
              <w:top w:val="nil"/>
              <w:left w:val="nil"/>
              <w:bottom w:val="nil"/>
              <w:right w:val="nil"/>
            </w:tcBorders>
            <w:shd w:val="clear" w:color="auto" w:fill="auto"/>
            <w:vAlign w:val="center"/>
            <w:hideMark/>
          </w:tcPr>
          <w:p w14:paraId="7B5DA53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2.920</w:t>
            </w:r>
          </w:p>
        </w:tc>
        <w:tc>
          <w:tcPr>
            <w:tcW w:w="701" w:type="dxa"/>
            <w:tcBorders>
              <w:top w:val="nil"/>
              <w:left w:val="nil"/>
              <w:bottom w:val="nil"/>
              <w:right w:val="nil"/>
            </w:tcBorders>
            <w:shd w:val="clear" w:color="auto" w:fill="auto"/>
            <w:vAlign w:val="center"/>
            <w:hideMark/>
          </w:tcPr>
          <w:p w14:paraId="52993ED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-9.630</w:t>
            </w:r>
          </w:p>
        </w:tc>
        <w:tc>
          <w:tcPr>
            <w:tcW w:w="687" w:type="dxa"/>
            <w:tcBorders>
              <w:top w:val="nil"/>
              <w:left w:val="nil"/>
              <w:bottom w:val="nil"/>
              <w:right w:val="nil"/>
            </w:tcBorders>
            <w:shd w:val="clear" w:color="auto" w:fill="auto"/>
            <w:vAlign w:val="center"/>
            <w:hideMark/>
          </w:tcPr>
          <w:p w14:paraId="5C0DDAE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-1.770</w:t>
            </w:r>
          </w:p>
        </w:tc>
        <w:tc>
          <w:tcPr>
            <w:tcW w:w="922" w:type="dxa"/>
            <w:tcBorders>
              <w:top w:val="nil"/>
              <w:left w:val="nil"/>
              <w:bottom w:val="nil"/>
              <w:right w:val="nil"/>
            </w:tcBorders>
            <w:shd w:val="clear" w:color="auto" w:fill="auto"/>
            <w:vAlign w:val="center"/>
            <w:hideMark/>
          </w:tcPr>
          <w:p w14:paraId="1A93033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0.090</w:t>
            </w:r>
          </w:p>
        </w:tc>
        <w:tc>
          <w:tcPr>
            <w:tcW w:w="687" w:type="dxa"/>
            <w:tcBorders>
              <w:top w:val="nil"/>
              <w:left w:val="nil"/>
              <w:bottom w:val="nil"/>
              <w:right w:val="nil"/>
            </w:tcBorders>
            <w:shd w:val="clear" w:color="auto" w:fill="auto"/>
            <w:vAlign w:val="center"/>
            <w:hideMark/>
          </w:tcPr>
          <w:p w14:paraId="14EE48A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1.810</w:t>
            </w:r>
          </w:p>
        </w:tc>
        <w:tc>
          <w:tcPr>
            <w:tcW w:w="700" w:type="dxa"/>
            <w:tcBorders>
              <w:top w:val="nil"/>
              <w:left w:val="nil"/>
              <w:bottom w:val="nil"/>
              <w:right w:val="nil"/>
            </w:tcBorders>
            <w:shd w:val="clear" w:color="auto" w:fill="auto"/>
            <w:vAlign w:val="center"/>
            <w:hideMark/>
          </w:tcPr>
          <w:p w14:paraId="14658D41"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10.500</w:t>
            </w:r>
          </w:p>
        </w:tc>
        <w:tc>
          <w:tcPr>
            <w:tcW w:w="1106" w:type="dxa"/>
            <w:tcBorders>
              <w:top w:val="nil"/>
              <w:left w:val="nil"/>
              <w:bottom w:val="nil"/>
              <w:right w:val="nil"/>
            </w:tcBorders>
            <w:shd w:val="clear" w:color="auto" w:fill="auto"/>
            <w:vAlign w:val="center"/>
            <w:hideMark/>
          </w:tcPr>
          <w:p w14:paraId="16E8A9A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0.840</w:t>
            </w:r>
          </w:p>
        </w:tc>
        <w:tc>
          <w:tcPr>
            <w:tcW w:w="944" w:type="dxa"/>
            <w:tcBorders>
              <w:top w:val="nil"/>
              <w:left w:val="nil"/>
              <w:bottom w:val="nil"/>
              <w:right w:val="nil"/>
            </w:tcBorders>
            <w:shd w:val="clear" w:color="auto" w:fill="auto"/>
            <w:vAlign w:val="center"/>
            <w:hideMark/>
          </w:tcPr>
          <w:p w14:paraId="76C0C6C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0.170</w:t>
            </w:r>
          </w:p>
        </w:tc>
        <w:tc>
          <w:tcPr>
            <w:tcW w:w="868" w:type="dxa"/>
            <w:tcBorders>
              <w:top w:val="nil"/>
              <w:left w:val="nil"/>
              <w:bottom w:val="nil"/>
              <w:right w:val="nil"/>
            </w:tcBorders>
            <w:shd w:val="clear" w:color="auto" w:fill="auto"/>
            <w:vAlign w:val="center"/>
            <w:hideMark/>
          </w:tcPr>
          <w:p w14:paraId="5C97989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0.770</w:t>
            </w:r>
          </w:p>
        </w:tc>
      </w:tr>
      <w:tr w:rsidR="000B09E0" w:rsidRPr="00246A08" w14:paraId="1A9E2176"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3F544022"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JPY/USD</w:t>
            </w:r>
          </w:p>
        </w:tc>
        <w:tc>
          <w:tcPr>
            <w:tcW w:w="1259" w:type="dxa"/>
            <w:tcBorders>
              <w:top w:val="nil"/>
              <w:left w:val="nil"/>
              <w:bottom w:val="nil"/>
              <w:right w:val="nil"/>
            </w:tcBorders>
            <w:shd w:val="clear" w:color="auto" w:fill="auto"/>
            <w:vAlign w:val="center"/>
            <w:hideMark/>
          </w:tcPr>
          <w:p w14:paraId="1E2D28C1"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458123C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0.080</w:t>
            </w:r>
          </w:p>
        </w:tc>
        <w:tc>
          <w:tcPr>
            <w:tcW w:w="703" w:type="dxa"/>
            <w:tcBorders>
              <w:top w:val="nil"/>
              <w:left w:val="nil"/>
              <w:bottom w:val="nil"/>
              <w:right w:val="nil"/>
            </w:tcBorders>
            <w:shd w:val="clear" w:color="auto" w:fill="auto"/>
            <w:vAlign w:val="center"/>
            <w:hideMark/>
          </w:tcPr>
          <w:p w14:paraId="0646042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3.190</w:t>
            </w:r>
          </w:p>
        </w:tc>
        <w:tc>
          <w:tcPr>
            <w:tcW w:w="701" w:type="dxa"/>
            <w:tcBorders>
              <w:top w:val="nil"/>
              <w:left w:val="nil"/>
              <w:bottom w:val="nil"/>
              <w:right w:val="nil"/>
            </w:tcBorders>
            <w:shd w:val="clear" w:color="auto" w:fill="auto"/>
            <w:vAlign w:val="center"/>
            <w:hideMark/>
          </w:tcPr>
          <w:p w14:paraId="4719050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-9.710</w:t>
            </w:r>
          </w:p>
        </w:tc>
        <w:tc>
          <w:tcPr>
            <w:tcW w:w="687" w:type="dxa"/>
            <w:tcBorders>
              <w:top w:val="nil"/>
              <w:left w:val="nil"/>
              <w:bottom w:val="nil"/>
              <w:right w:val="nil"/>
            </w:tcBorders>
            <w:shd w:val="clear" w:color="auto" w:fill="auto"/>
            <w:vAlign w:val="center"/>
            <w:hideMark/>
          </w:tcPr>
          <w:p w14:paraId="25E1FF3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-1.960</w:t>
            </w:r>
          </w:p>
        </w:tc>
        <w:tc>
          <w:tcPr>
            <w:tcW w:w="922" w:type="dxa"/>
            <w:tcBorders>
              <w:top w:val="nil"/>
              <w:left w:val="nil"/>
              <w:bottom w:val="nil"/>
              <w:right w:val="nil"/>
            </w:tcBorders>
            <w:shd w:val="clear" w:color="auto" w:fill="auto"/>
            <w:vAlign w:val="center"/>
            <w:hideMark/>
          </w:tcPr>
          <w:p w14:paraId="6A087A2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-0.070</w:t>
            </w:r>
          </w:p>
        </w:tc>
        <w:tc>
          <w:tcPr>
            <w:tcW w:w="687" w:type="dxa"/>
            <w:tcBorders>
              <w:top w:val="nil"/>
              <w:left w:val="nil"/>
              <w:bottom w:val="nil"/>
              <w:right w:val="nil"/>
            </w:tcBorders>
            <w:shd w:val="clear" w:color="auto" w:fill="auto"/>
            <w:vAlign w:val="center"/>
            <w:hideMark/>
          </w:tcPr>
          <w:p w14:paraId="62432B91"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1.890</w:t>
            </w:r>
          </w:p>
        </w:tc>
        <w:tc>
          <w:tcPr>
            <w:tcW w:w="700" w:type="dxa"/>
            <w:tcBorders>
              <w:top w:val="nil"/>
              <w:left w:val="nil"/>
              <w:bottom w:val="nil"/>
              <w:right w:val="nil"/>
            </w:tcBorders>
            <w:shd w:val="clear" w:color="auto" w:fill="auto"/>
            <w:vAlign w:val="center"/>
            <w:hideMark/>
          </w:tcPr>
          <w:p w14:paraId="45EB4E1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16.390</w:t>
            </w:r>
          </w:p>
        </w:tc>
        <w:tc>
          <w:tcPr>
            <w:tcW w:w="1106" w:type="dxa"/>
            <w:tcBorders>
              <w:top w:val="nil"/>
              <w:left w:val="nil"/>
              <w:bottom w:val="nil"/>
              <w:right w:val="nil"/>
            </w:tcBorders>
            <w:shd w:val="clear" w:color="auto" w:fill="auto"/>
            <w:vAlign w:val="center"/>
            <w:hideMark/>
          </w:tcPr>
          <w:p w14:paraId="6F2092B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0.950</w:t>
            </w:r>
          </w:p>
        </w:tc>
        <w:tc>
          <w:tcPr>
            <w:tcW w:w="944" w:type="dxa"/>
            <w:tcBorders>
              <w:top w:val="nil"/>
              <w:left w:val="nil"/>
              <w:bottom w:val="nil"/>
              <w:right w:val="nil"/>
            </w:tcBorders>
            <w:shd w:val="clear" w:color="auto" w:fill="auto"/>
            <w:vAlign w:val="center"/>
            <w:hideMark/>
          </w:tcPr>
          <w:p w14:paraId="4FA94AB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0.470</w:t>
            </w:r>
          </w:p>
        </w:tc>
        <w:tc>
          <w:tcPr>
            <w:tcW w:w="868" w:type="dxa"/>
            <w:tcBorders>
              <w:top w:val="nil"/>
              <w:left w:val="nil"/>
              <w:bottom w:val="nil"/>
              <w:right w:val="nil"/>
            </w:tcBorders>
            <w:shd w:val="clear" w:color="auto" w:fill="auto"/>
            <w:vAlign w:val="center"/>
            <w:hideMark/>
          </w:tcPr>
          <w:p w14:paraId="2CA3952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1.540</w:t>
            </w:r>
          </w:p>
        </w:tc>
      </w:tr>
      <w:tr w:rsidR="000B09E0" w:rsidRPr="00246A08" w14:paraId="42337A9F" w14:textId="77777777" w:rsidTr="000B09E0">
        <w:trPr>
          <w:gridAfter w:val="1"/>
          <w:wAfter w:w="28" w:type="dxa"/>
          <w:trHeight w:val="298"/>
          <w:jc w:val="center"/>
        </w:trPr>
        <w:tc>
          <w:tcPr>
            <w:tcW w:w="1039" w:type="dxa"/>
            <w:tcBorders>
              <w:top w:val="nil"/>
              <w:left w:val="nil"/>
              <w:bottom w:val="single" w:sz="8" w:space="0" w:color="auto"/>
              <w:right w:val="nil"/>
            </w:tcBorders>
            <w:shd w:val="clear" w:color="auto" w:fill="auto"/>
            <w:vAlign w:val="center"/>
            <w:hideMark/>
          </w:tcPr>
          <w:p w14:paraId="3F765DFF"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CHF/USD</w:t>
            </w:r>
          </w:p>
        </w:tc>
        <w:tc>
          <w:tcPr>
            <w:tcW w:w="1259" w:type="dxa"/>
            <w:tcBorders>
              <w:top w:val="nil"/>
              <w:left w:val="nil"/>
              <w:bottom w:val="single" w:sz="8" w:space="0" w:color="auto"/>
              <w:right w:val="nil"/>
            </w:tcBorders>
            <w:shd w:val="clear" w:color="auto" w:fill="auto"/>
            <w:vAlign w:val="center"/>
            <w:hideMark/>
          </w:tcPr>
          <w:p w14:paraId="3B00C6F8"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single" w:sz="8" w:space="0" w:color="auto"/>
              <w:right w:val="nil"/>
            </w:tcBorders>
            <w:shd w:val="clear" w:color="auto" w:fill="auto"/>
            <w:vAlign w:val="center"/>
            <w:hideMark/>
          </w:tcPr>
          <w:p w14:paraId="27DDEEF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0.100</w:t>
            </w:r>
          </w:p>
        </w:tc>
        <w:tc>
          <w:tcPr>
            <w:tcW w:w="703" w:type="dxa"/>
            <w:tcBorders>
              <w:top w:val="nil"/>
              <w:left w:val="nil"/>
              <w:bottom w:val="single" w:sz="8" w:space="0" w:color="auto"/>
              <w:right w:val="nil"/>
            </w:tcBorders>
            <w:shd w:val="clear" w:color="auto" w:fill="auto"/>
            <w:vAlign w:val="center"/>
            <w:hideMark/>
          </w:tcPr>
          <w:p w14:paraId="082434A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3.210</w:t>
            </w:r>
          </w:p>
        </w:tc>
        <w:tc>
          <w:tcPr>
            <w:tcW w:w="701" w:type="dxa"/>
            <w:tcBorders>
              <w:top w:val="nil"/>
              <w:left w:val="nil"/>
              <w:bottom w:val="single" w:sz="8" w:space="0" w:color="auto"/>
              <w:right w:val="nil"/>
            </w:tcBorders>
            <w:shd w:val="clear" w:color="auto" w:fill="auto"/>
            <w:vAlign w:val="center"/>
            <w:hideMark/>
          </w:tcPr>
          <w:p w14:paraId="700568E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-11.940</w:t>
            </w:r>
          </w:p>
        </w:tc>
        <w:tc>
          <w:tcPr>
            <w:tcW w:w="687" w:type="dxa"/>
            <w:tcBorders>
              <w:top w:val="nil"/>
              <w:left w:val="nil"/>
              <w:bottom w:val="single" w:sz="8" w:space="0" w:color="auto"/>
              <w:right w:val="nil"/>
            </w:tcBorders>
            <w:shd w:val="clear" w:color="auto" w:fill="auto"/>
            <w:vAlign w:val="center"/>
            <w:hideMark/>
          </w:tcPr>
          <w:p w14:paraId="1A96252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-2.030</w:t>
            </w:r>
          </w:p>
        </w:tc>
        <w:tc>
          <w:tcPr>
            <w:tcW w:w="922" w:type="dxa"/>
            <w:tcBorders>
              <w:top w:val="nil"/>
              <w:left w:val="nil"/>
              <w:bottom w:val="single" w:sz="8" w:space="0" w:color="auto"/>
              <w:right w:val="nil"/>
            </w:tcBorders>
            <w:shd w:val="clear" w:color="auto" w:fill="auto"/>
            <w:vAlign w:val="center"/>
            <w:hideMark/>
          </w:tcPr>
          <w:p w14:paraId="0D1C551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0.100</w:t>
            </w:r>
          </w:p>
        </w:tc>
        <w:tc>
          <w:tcPr>
            <w:tcW w:w="687" w:type="dxa"/>
            <w:tcBorders>
              <w:top w:val="nil"/>
              <w:left w:val="nil"/>
              <w:bottom w:val="single" w:sz="8" w:space="0" w:color="auto"/>
              <w:right w:val="nil"/>
            </w:tcBorders>
            <w:shd w:val="clear" w:color="auto" w:fill="auto"/>
            <w:vAlign w:val="center"/>
            <w:hideMark/>
          </w:tcPr>
          <w:p w14:paraId="12F7FF0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2.050</w:t>
            </w:r>
          </w:p>
        </w:tc>
        <w:tc>
          <w:tcPr>
            <w:tcW w:w="700" w:type="dxa"/>
            <w:tcBorders>
              <w:top w:val="nil"/>
              <w:left w:val="nil"/>
              <w:bottom w:val="single" w:sz="8" w:space="0" w:color="auto"/>
              <w:right w:val="nil"/>
            </w:tcBorders>
            <w:shd w:val="clear" w:color="auto" w:fill="auto"/>
            <w:vAlign w:val="center"/>
            <w:hideMark/>
          </w:tcPr>
          <w:p w14:paraId="4EFED268"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12.870</w:t>
            </w:r>
          </w:p>
        </w:tc>
        <w:tc>
          <w:tcPr>
            <w:tcW w:w="1106" w:type="dxa"/>
            <w:tcBorders>
              <w:top w:val="nil"/>
              <w:left w:val="nil"/>
              <w:bottom w:val="single" w:sz="8" w:space="0" w:color="auto"/>
              <w:right w:val="nil"/>
            </w:tcBorders>
            <w:shd w:val="clear" w:color="auto" w:fill="auto"/>
            <w:vAlign w:val="center"/>
            <w:hideMark/>
          </w:tcPr>
          <w:p w14:paraId="20DAC21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1.260</w:t>
            </w:r>
          </w:p>
        </w:tc>
        <w:tc>
          <w:tcPr>
            <w:tcW w:w="944" w:type="dxa"/>
            <w:tcBorders>
              <w:top w:val="nil"/>
              <w:left w:val="nil"/>
              <w:bottom w:val="single" w:sz="8" w:space="0" w:color="auto"/>
              <w:right w:val="nil"/>
            </w:tcBorders>
            <w:shd w:val="clear" w:color="auto" w:fill="auto"/>
            <w:vAlign w:val="center"/>
            <w:hideMark/>
          </w:tcPr>
          <w:p w14:paraId="0354ABD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0.140</w:t>
            </w:r>
          </w:p>
        </w:tc>
        <w:tc>
          <w:tcPr>
            <w:tcW w:w="868" w:type="dxa"/>
            <w:tcBorders>
              <w:top w:val="nil"/>
              <w:left w:val="nil"/>
              <w:bottom w:val="single" w:sz="8" w:space="0" w:color="auto"/>
              <w:right w:val="nil"/>
            </w:tcBorders>
            <w:shd w:val="clear" w:color="auto" w:fill="auto"/>
            <w:vAlign w:val="center"/>
            <w:hideMark/>
          </w:tcPr>
          <w:p w14:paraId="62506B5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0.950</w:t>
            </w:r>
          </w:p>
        </w:tc>
      </w:tr>
      <w:tr w:rsidR="000B09E0" w:rsidRPr="00246A08" w14:paraId="69D291ED" w14:textId="77777777" w:rsidTr="000B09E0">
        <w:trPr>
          <w:trHeight w:val="289"/>
          <w:jc w:val="center"/>
        </w:trPr>
        <w:tc>
          <w:tcPr>
            <w:tcW w:w="10349" w:type="dxa"/>
            <w:gridSpan w:val="13"/>
            <w:tcBorders>
              <w:top w:val="single" w:sz="8" w:space="0" w:color="auto"/>
              <w:left w:val="nil"/>
              <w:bottom w:val="single" w:sz="4" w:space="0" w:color="auto"/>
              <w:right w:val="nil"/>
            </w:tcBorders>
            <w:shd w:val="clear" w:color="auto" w:fill="auto"/>
            <w:vAlign w:val="center"/>
            <w:hideMark/>
          </w:tcPr>
          <w:p w14:paraId="4BF3FA3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Panel B: Summary Statistics of Inflation Rate and Market Volatility (1980-2024)</w:t>
            </w:r>
          </w:p>
        </w:tc>
      </w:tr>
      <w:tr w:rsidR="000B09E0" w:rsidRPr="00246A08" w14:paraId="57282312"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4E3526A9"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Monthly Inflation Rate</w:t>
            </w:r>
          </w:p>
        </w:tc>
        <w:tc>
          <w:tcPr>
            <w:tcW w:w="1259" w:type="dxa"/>
            <w:tcBorders>
              <w:top w:val="nil"/>
              <w:left w:val="nil"/>
              <w:bottom w:val="nil"/>
              <w:right w:val="nil"/>
            </w:tcBorders>
            <w:shd w:val="clear" w:color="auto" w:fill="auto"/>
            <w:vAlign w:val="center"/>
            <w:hideMark/>
          </w:tcPr>
          <w:p w14:paraId="6818FB0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1625ED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0.263</w:t>
            </w:r>
          </w:p>
        </w:tc>
        <w:tc>
          <w:tcPr>
            <w:tcW w:w="703" w:type="dxa"/>
            <w:tcBorders>
              <w:top w:val="nil"/>
              <w:left w:val="nil"/>
              <w:bottom w:val="nil"/>
              <w:right w:val="nil"/>
            </w:tcBorders>
            <w:shd w:val="clear" w:color="auto" w:fill="auto"/>
            <w:vAlign w:val="center"/>
            <w:hideMark/>
          </w:tcPr>
          <w:p w14:paraId="55DDDD4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0.298</w:t>
            </w:r>
          </w:p>
        </w:tc>
        <w:tc>
          <w:tcPr>
            <w:tcW w:w="701" w:type="dxa"/>
            <w:tcBorders>
              <w:top w:val="nil"/>
              <w:left w:val="nil"/>
              <w:bottom w:val="nil"/>
              <w:right w:val="nil"/>
            </w:tcBorders>
            <w:shd w:val="clear" w:color="auto" w:fill="auto"/>
            <w:vAlign w:val="center"/>
            <w:hideMark/>
          </w:tcPr>
          <w:p w14:paraId="3B80132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-1.771</w:t>
            </w:r>
          </w:p>
        </w:tc>
        <w:tc>
          <w:tcPr>
            <w:tcW w:w="687" w:type="dxa"/>
            <w:tcBorders>
              <w:top w:val="nil"/>
              <w:left w:val="nil"/>
              <w:bottom w:val="nil"/>
              <w:right w:val="nil"/>
            </w:tcBorders>
            <w:shd w:val="clear" w:color="auto" w:fill="auto"/>
            <w:vAlign w:val="center"/>
            <w:hideMark/>
          </w:tcPr>
          <w:p w14:paraId="3B6C089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0.124</w:t>
            </w:r>
          </w:p>
        </w:tc>
        <w:tc>
          <w:tcPr>
            <w:tcW w:w="922" w:type="dxa"/>
            <w:tcBorders>
              <w:top w:val="nil"/>
              <w:left w:val="nil"/>
              <w:bottom w:val="nil"/>
              <w:right w:val="nil"/>
            </w:tcBorders>
            <w:shd w:val="clear" w:color="auto" w:fill="auto"/>
            <w:vAlign w:val="center"/>
            <w:hideMark/>
          </w:tcPr>
          <w:p w14:paraId="3A91D2D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0.245</w:t>
            </w:r>
          </w:p>
        </w:tc>
        <w:tc>
          <w:tcPr>
            <w:tcW w:w="687" w:type="dxa"/>
            <w:tcBorders>
              <w:top w:val="nil"/>
              <w:left w:val="nil"/>
              <w:bottom w:val="nil"/>
              <w:right w:val="nil"/>
            </w:tcBorders>
            <w:shd w:val="clear" w:color="auto" w:fill="auto"/>
            <w:vAlign w:val="center"/>
            <w:hideMark/>
          </w:tcPr>
          <w:p w14:paraId="075210A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0.386</w:t>
            </w:r>
          </w:p>
        </w:tc>
        <w:tc>
          <w:tcPr>
            <w:tcW w:w="700" w:type="dxa"/>
            <w:tcBorders>
              <w:top w:val="nil"/>
              <w:left w:val="nil"/>
              <w:bottom w:val="nil"/>
              <w:right w:val="nil"/>
            </w:tcBorders>
            <w:shd w:val="clear" w:color="auto" w:fill="auto"/>
            <w:vAlign w:val="center"/>
            <w:hideMark/>
          </w:tcPr>
          <w:p w14:paraId="7255468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1.430</w:t>
            </w:r>
          </w:p>
        </w:tc>
        <w:tc>
          <w:tcPr>
            <w:tcW w:w="1106" w:type="dxa"/>
            <w:tcBorders>
              <w:top w:val="nil"/>
              <w:left w:val="nil"/>
              <w:bottom w:val="nil"/>
              <w:right w:val="nil"/>
            </w:tcBorders>
            <w:shd w:val="clear" w:color="auto" w:fill="auto"/>
            <w:vAlign w:val="center"/>
            <w:hideMark/>
          </w:tcPr>
          <w:p w14:paraId="4C80B3C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007D3B8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-0.140</w:t>
            </w:r>
          </w:p>
        </w:tc>
        <w:tc>
          <w:tcPr>
            <w:tcW w:w="868" w:type="dxa"/>
            <w:tcBorders>
              <w:top w:val="nil"/>
              <w:left w:val="nil"/>
              <w:bottom w:val="nil"/>
              <w:right w:val="nil"/>
            </w:tcBorders>
            <w:shd w:val="clear" w:color="auto" w:fill="auto"/>
            <w:vAlign w:val="center"/>
            <w:hideMark/>
          </w:tcPr>
          <w:p w14:paraId="5F623F6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6.300</w:t>
            </w:r>
          </w:p>
        </w:tc>
      </w:tr>
      <w:tr w:rsidR="000B09E0" w:rsidRPr="00246A08" w14:paraId="7C70EFC6"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39D6531D"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YoY Inflation Rate</w:t>
            </w:r>
          </w:p>
        </w:tc>
        <w:tc>
          <w:tcPr>
            <w:tcW w:w="1259" w:type="dxa"/>
            <w:tcBorders>
              <w:top w:val="nil"/>
              <w:left w:val="nil"/>
              <w:bottom w:val="nil"/>
              <w:right w:val="nil"/>
            </w:tcBorders>
            <w:shd w:val="clear" w:color="auto" w:fill="auto"/>
            <w:vAlign w:val="center"/>
            <w:hideMark/>
          </w:tcPr>
          <w:p w14:paraId="6E3F56C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0EEFEE1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3.337</w:t>
            </w:r>
          </w:p>
        </w:tc>
        <w:tc>
          <w:tcPr>
            <w:tcW w:w="703" w:type="dxa"/>
            <w:tcBorders>
              <w:top w:val="nil"/>
              <w:left w:val="nil"/>
              <w:bottom w:val="nil"/>
              <w:right w:val="nil"/>
            </w:tcBorders>
            <w:shd w:val="clear" w:color="auto" w:fill="auto"/>
            <w:vAlign w:val="center"/>
            <w:hideMark/>
          </w:tcPr>
          <w:p w14:paraId="258D1F2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2.489</w:t>
            </w:r>
          </w:p>
        </w:tc>
        <w:tc>
          <w:tcPr>
            <w:tcW w:w="701" w:type="dxa"/>
            <w:tcBorders>
              <w:top w:val="nil"/>
              <w:left w:val="nil"/>
              <w:bottom w:val="nil"/>
              <w:right w:val="nil"/>
            </w:tcBorders>
            <w:shd w:val="clear" w:color="auto" w:fill="auto"/>
            <w:vAlign w:val="center"/>
            <w:hideMark/>
          </w:tcPr>
          <w:p w14:paraId="31F0E34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-1.959</w:t>
            </w:r>
          </w:p>
        </w:tc>
        <w:tc>
          <w:tcPr>
            <w:tcW w:w="687" w:type="dxa"/>
            <w:tcBorders>
              <w:top w:val="nil"/>
              <w:left w:val="nil"/>
              <w:bottom w:val="nil"/>
              <w:right w:val="nil"/>
            </w:tcBorders>
            <w:shd w:val="clear" w:color="auto" w:fill="auto"/>
            <w:vAlign w:val="center"/>
            <w:hideMark/>
          </w:tcPr>
          <w:p w14:paraId="014ADE0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1.910</w:t>
            </w:r>
          </w:p>
        </w:tc>
        <w:tc>
          <w:tcPr>
            <w:tcW w:w="922" w:type="dxa"/>
            <w:tcBorders>
              <w:top w:val="nil"/>
              <w:left w:val="nil"/>
              <w:bottom w:val="nil"/>
              <w:right w:val="nil"/>
            </w:tcBorders>
            <w:shd w:val="clear" w:color="auto" w:fill="auto"/>
            <w:vAlign w:val="center"/>
            <w:hideMark/>
          </w:tcPr>
          <w:p w14:paraId="30355D5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2.837</w:t>
            </w:r>
          </w:p>
        </w:tc>
        <w:tc>
          <w:tcPr>
            <w:tcW w:w="687" w:type="dxa"/>
            <w:tcBorders>
              <w:top w:val="nil"/>
              <w:left w:val="nil"/>
              <w:bottom w:val="nil"/>
              <w:right w:val="nil"/>
            </w:tcBorders>
            <w:shd w:val="clear" w:color="auto" w:fill="auto"/>
            <w:vAlign w:val="center"/>
            <w:hideMark/>
          </w:tcPr>
          <w:p w14:paraId="0A4B5497"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3.974</w:t>
            </w:r>
          </w:p>
        </w:tc>
        <w:tc>
          <w:tcPr>
            <w:tcW w:w="700" w:type="dxa"/>
            <w:tcBorders>
              <w:top w:val="nil"/>
              <w:left w:val="nil"/>
              <w:bottom w:val="nil"/>
              <w:right w:val="nil"/>
            </w:tcBorders>
            <w:shd w:val="clear" w:color="auto" w:fill="auto"/>
            <w:vAlign w:val="center"/>
            <w:hideMark/>
          </w:tcPr>
          <w:p w14:paraId="06F8CC6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14.592</w:t>
            </w:r>
          </w:p>
        </w:tc>
        <w:tc>
          <w:tcPr>
            <w:tcW w:w="1106" w:type="dxa"/>
            <w:tcBorders>
              <w:top w:val="nil"/>
              <w:left w:val="nil"/>
              <w:bottom w:val="nil"/>
              <w:right w:val="nil"/>
            </w:tcBorders>
            <w:shd w:val="clear" w:color="auto" w:fill="auto"/>
            <w:vAlign w:val="center"/>
            <w:hideMark/>
          </w:tcPr>
          <w:p w14:paraId="11C58B2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62792F0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2.100</w:t>
            </w:r>
          </w:p>
        </w:tc>
        <w:tc>
          <w:tcPr>
            <w:tcW w:w="868" w:type="dxa"/>
            <w:tcBorders>
              <w:top w:val="nil"/>
              <w:left w:val="nil"/>
              <w:bottom w:val="nil"/>
              <w:right w:val="nil"/>
            </w:tcBorders>
            <w:shd w:val="clear" w:color="auto" w:fill="auto"/>
            <w:vAlign w:val="center"/>
            <w:hideMark/>
          </w:tcPr>
          <w:p w14:paraId="5E0EE4E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5.920</w:t>
            </w:r>
          </w:p>
        </w:tc>
      </w:tr>
      <w:tr w:rsidR="000B09E0" w:rsidRPr="00246A08" w14:paraId="6E4EBB09"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13AB680F"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Historical Volatility</w:t>
            </w:r>
          </w:p>
        </w:tc>
        <w:tc>
          <w:tcPr>
            <w:tcW w:w="1259" w:type="dxa"/>
            <w:tcBorders>
              <w:top w:val="nil"/>
              <w:left w:val="nil"/>
              <w:bottom w:val="nil"/>
              <w:right w:val="nil"/>
            </w:tcBorders>
            <w:shd w:val="clear" w:color="auto" w:fill="auto"/>
            <w:vAlign w:val="center"/>
            <w:hideMark/>
          </w:tcPr>
          <w:p w14:paraId="31C3B4EF"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3C00F21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14.062</w:t>
            </w:r>
          </w:p>
        </w:tc>
        <w:tc>
          <w:tcPr>
            <w:tcW w:w="703" w:type="dxa"/>
            <w:tcBorders>
              <w:top w:val="nil"/>
              <w:left w:val="nil"/>
              <w:bottom w:val="nil"/>
              <w:right w:val="nil"/>
            </w:tcBorders>
            <w:shd w:val="clear" w:color="auto" w:fill="auto"/>
            <w:vAlign w:val="center"/>
            <w:hideMark/>
          </w:tcPr>
          <w:p w14:paraId="0B5532B5"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5.406</w:t>
            </w:r>
          </w:p>
        </w:tc>
        <w:tc>
          <w:tcPr>
            <w:tcW w:w="701" w:type="dxa"/>
            <w:tcBorders>
              <w:top w:val="nil"/>
              <w:left w:val="nil"/>
              <w:bottom w:val="nil"/>
              <w:right w:val="nil"/>
            </w:tcBorders>
            <w:shd w:val="clear" w:color="auto" w:fill="auto"/>
            <w:vAlign w:val="center"/>
            <w:hideMark/>
          </w:tcPr>
          <w:p w14:paraId="5E86FA02"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2.903</w:t>
            </w:r>
          </w:p>
        </w:tc>
        <w:tc>
          <w:tcPr>
            <w:tcW w:w="687" w:type="dxa"/>
            <w:tcBorders>
              <w:top w:val="nil"/>
              <w:left w:val="nil"/>
              <w:bottom w:val="nil"/>
              <w:right w:val="nil"/>
            </w:tcBorders>
            <w:shd w:val="clear" w:color="auto" w:fill="auto"/>
            <w:vAlign w:val="center"/>
            <w:hideMark/>
          </w:tcPr>
          <w:p w14:paraId="7B31F7A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9.371</w:t>
            </w:r>
          </w:p>
        </w:tc>
        <w:tc>
          <w:tcPr>
            <w:tcW w:w="922" w:type="dxa"/>
            <w:tcBorders>
              <w:top w:val="nil"/>
              <w:left w:val="nil"/>
              <w:bottom w:val="nil"/>
              <w:right w:val="nil"/>
            </w:tcBorders>
            <w:shd w:val="clear" w:color="auto" w:fill="auto"/>
            <w:vAlign w:val="center"/>
            <w:hideMark/>
          </w:tcPr>
          <w:p w14:paraId="46F725E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13.783</w:t>
            </w:r>
          </w:p>
        </w:tc>
        <w:tc>
          <w:tcPr>
            <w:tcW w:w="687" w:type="dxa"/>
            <w:tcBorders>
              <w:top w:val="nil"/>
              <w:left w:val="nil"/>
              <w:bottom w:val="nil"/>
              <w:right w:val="nil"/>
            </w:tcBorders>
            <w:shd w:val="clear" w:color="auto" w:fill="auto"/>
            <w:vAlign w:val="center"/>
            <w:hideMark/>
          </w:tcPr>
          <w:p w14:paraId="1275CD3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16.913</w:t>
            </w:r>
          </w:p>
        </w:tc>
        <w:tc>
          <w:tcPr>
            <w:tcW w:w="700" w:type="dxa"/>
            <w:tcBorders>
              <w:top w:val="nil"/>
              <w:left w:val="nil"/>
              <w:bottom w:val="nil"/>
              <w:right w:val="nil"/>
            </w:tcBorders>
            <w:shd w:val="clear" w:color="auto" w:fill="auto"/>
            <w:vAlign w:val="center"/>
            <w:hideMark/>
          </w:tcPr>
          <w:p w14:paraId="4C4D5BB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35.325</w:t>
            </w:r>
          </w:p>
        </w:tc>
        <w:tc>
          <w:tcPr>
            <w:tcW w:w="1106" w:type="dxa"/>
            <w:tcBorders>
              <w:top w:val="nil"/>
              <w:left w:val="nil"/>
              <w:bottom w:val="nil"/>
              <w:right w:val="nil"/>
            </w:tcBorders>
            <w:shd w:val="clear" w:color="auto" w:fill="auto"/>
            <w:vAlign w:val="center"/>
            <w:hideMark/>
          </w:tcPr>
          <w:p w14:paraId="4EC54F6E"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02850CC6"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0.760</w:t>
            </w:r>
          </w:p>
        </w:tc>
        <w:tc>
          <w:tcPr>
            <w:tcW w:w="868" w:type="dxa"/>
            <w:tcBorders>
              <w:top w:val="nil"/>
              <w:left w:val="nil"/>
              <w:bottom w:val="nil"/>
              <w:right w:val="nil"/>
            </w:tcBorders>
            <w:shd w:val="clear" w:color="auto" w:fill="auto"/>
            <w:vAlign w:val="center"/>
            <w:hideMark/>
          </w:tcPr>
          <w:p w14:paraId="4547CB4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0.770</w:t>
            </w:r>
          </w:p>
        </w:tc>
      </w:tr>
      <w:tr w:rsidR="000B09E0" w:rsidRPr="00246A08" w14:paraId="2379BCE0" w14:textId="77777777" w:rsidTr="000B09E0">
        <w:trPr>
          <w:gridAfter w:val="1"/>
          <w:wAfter w:w="28" w:type="dxa"/>
          <w:trHeight w:val="470"/>
          <w:jc w:val="center"/>
        </w:trPr>
        <w:tc>
          <w:tcPr>
            <w:tcW w:w="1039" w:type="dxa"/>
            <w:tcBorders>
              <w:top w:val="nil"/>
              <w:left w:val="nil"/>
              <w:bottom w:val="single" w:sz="8" w:space="0" w:color="auto"/>
              <w:right w:val="nil"/>
            </w:tcBorders>
            <w:shd w:val="clear" w:color="auto" w:fill="auto"/>
            <w:vAlign w:val="center"/>
            <w:hideMark/>
          </w:tcPr>
          <w:p w14:paraId="5D6A415A" w14:textId="77777777" w:rsidR="000B09E0" w:rsidRPr="00246A08"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GARCH (1,1) Volatility</w:t>
            </w:r>
          </w:p>
        </w:tc>
        <w:tc>
          <w:tcPr>
            <w:tcW w:w="1259" w:type="dxa"/>
            <w:tcBorders>
              <w:top w:val="nil"/>
              <w:left w:val="nil"/>
              <w:bottom w:val="single" w:sz="8" w:space="0" w:color="auto"/>
              <w:right w:val="nil"/>
            </w:tcBorders>
            <w:shd w:val="clear" w:color="auto" w:fill="auto"/>
            <w:vAlign w:val="center"/>
            <w:hideMark/>
          </w:tcPr>
          <w:p w14:paraId="505A07EA"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540</w:t>
            </w:r>
          </w:p>
        </w:tc>
        <w:tc>
          <w:tcPr>
            <w:tcW w:w="705" w:type="dxa"/>
            <w:tcBorders>
              <w:top w:val="nil"/>
              <w:left w:val="nil"/>
              <w:bottom w:val="single" w:sz="8" w:space="0" w:color="auto"/>
              <w:right w:val="nil"/>
            </w:tcBorders>
            <w:shd w:val="clear" w:color="auto" w:fill="auto"/>
            <w:vAlign w:val="center"/>
            <w:hideMark/>
          </w:tcPr>
          <w:p w14:paraId="28EE7D4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14.917</w:t>
            </w:r>
          </w:p>
        </w:tc>
        <w:tc>
          <w:tcPr>
            <w:tcW w:w="703" w:type="dxa"/>
            <w:tcBorders>
              <w:top w:val="nil"/>
              <w:left w:val="nil"/>
              <w:bottom w:val="single" w:sz="8" w:space="0" w:color="auto"/>
              <w:right w:val="nil"/>
            </w:tcBorders>
            <w:shd w:val="clear" w:color="auto" w:fill="auto"/>
            <w:vAlign w:val="center"/>
            <w:hideMark/>
          </w:tcPr>
          <w:p w14:paraId="60486AB3"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3.454</w:t>
            </w:r>
          </w:p>
        </w:tc>
        <w:tc>
          <w:tcPr>
            <w:tcW w:w="701" w:type="dxa"/>
            <w:tcBorders>
              <w:top w:val="nil"/>
              <w:left w:val="nil"/>
              <w:bottom w:val="single" w:sz="8" w:space="0" w:color="auto"/>
              <w:right w:val="nil"/>
            </w:tcBorders>
            <w:shd w:val="clear" w:color="auto" w:fill="auto"/>
            <w:vAlign w:val="center"/>
            <w:hideMark/>
          </w:tcPr>
          <w:p w14:paraId="55323C6D"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10.545</w:t>
            </w:r>
          </w:p>
        </w:tc>
        <w:tc>
          <w:tcPr>
            <w:tcW w:w="687" w:type="dxa"/>
            <w:tcBorders>
              <w:top w:val="nil"/>
              <w:left w:val="nil"/>
              <w:bottom w:val="single" w:sz="8" w:space="0" w:color="auto"/>
              <w:right w:val="nil"/>
            </w:tcBorders>
            <w:shd w:val="clear" w:color="auto" w:fill="auto"/>
            <w:vAlign w:val="center"/>
            <w:hideMark/>
          </w:tcPr>
          <w:p w14:paraId="034514EB"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12.359</w:t>
            </w:r>
          </w:p>
        </w:tc>
        <w:tc>
          <w:tcPr>
            <w:tcW w:w="922" w:type="dxa"/>
            <w:tcBorders>
              <w:top w:val="nil"/>
              <w:left w:val="nil"/>
              <w:bottom w:val="single" w:sz="8" w:space="0" w:color="auto"/>
              <w:right w:val="nil"/>
            </w:tcBorders>
            <w:shd w:val="clear" w:color="auto" w:fill="auto"/>
            <w:vAlign w:val="center"/>
            <w:hideMark/>
          </w:tcPr>
          <w:p w14:paraId="0C401D6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14.235</w:t>
            </w:r>
          </w:p>
        </w:tc>
        <w:tc>
          <w:tcPr>
            <w:tcW w:w="687" w:type="dxa"/>
            <w:tcBorders>
              <w:top w:val="nil"/>
              <w:left w:val="nil"/>
              <w:bottom w:val="single" w:sz="8" w:space="0" w:color="auto"/>
              <w:right w:val="nil"/>
            </w:tcBorders>
            <w:shd w:val="clear" w:color="auto" w:fill="auto"/>
            <w:vAlign w:val="center"/>
            <w:hideMark/>
          </w:tcPr>
          <w:p w14:paraId="12B44AA4"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16.388</w:t>
            </w:r>
          </w:p>
        </w:tc>
        <w:tc>
          <w:tcPr>
            <w:tcW w:w="700" w:type="dxa"/>
            <w:tcBorders>
              <w:top w:val="nil"/>
              <w:left w:val="nil"/>
              <w:bottom w:val="single" w:sz="8" w:space="0" w:color="auto"/>
              <w:right w:val="nil"/>
            </w:tcBorders>
            <w:shd w:val="clear" w:color="auto" w:fill="auto"/>
            <w:vAlign w:val="center"/>
            <w:hideMark/>
          </w:tcPr>
          <w:p w14:paraId="29A040B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34.951</w:t>
            </w:r>
          </w:p>
        </w:tc>
        <w:tc>
          <w:tcPr>
            <w:tcW w:w="1106" w:type="dxa"/>
            <w:tcBorders>
              <w:top w:val="nil"/>
              <w:left w:val="nil"/>
              <w:bottom w:val="single" w:sz="8" w:space="0" w:color="auto"/>
              <w:right w:val="nil"/>
            </w:tcBorders>
            <w:shd w:val="clear" w:color="auto" w:fill="auto"/>
            <w:vAlign w:val="center"/>
            <w:hideMark/>
          </w:tcPr>
          <w:p w14:paraId="03DFCAEC"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 </w:t>
            </w:r>
          </w:p>
        </w:tc>
        <w:tc>
          <w:tcPr>
            <w:tcW w:w="944" w:type="dxa"/>
            <w:tcBorders>
              <w:top w:val="nil"/>
              <w:left w:val="nil"/>
              <w:bottom w:val="single" w:sz="8" w:space="0" w:color="auto"/>
              <w:right w:val="nil"/>
            </w:tcBorders>
            <w:shd w:val="clear" w:color="auto" w:fill="auto"/>
            <w:vAlign w:val="center"/>
            <w:hideMark/>
          </w:tcPr>
          <w:p w14:paraId="3B786310"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1.810</w:t>
            </w:r>
          </w:p>
        </w:tc>
        <w:tc>
          <w:tcPr>
            <w:tcW w:w="868" w:type="dxa"/>
            <w:tcBorders>
              <w:top w:val="nil"/>
              <w:left w:val="nil"/>
              <w:bottom w:val="single" w:sz="8" w:space="0" w:color="auto"/>
              <w:right w:val="nil"/>
            </w:tcBorders>
            <w:shd w:val="clear" w:color="auto" w:fill="auto"/>
            <w:vAlign w:val="center"/>
            <w:hideMark/>
          </w:tcPr>
          <w:p w14:paraId="147D3C29" w14:textId="77777777" w:rsidR="000B09E0" w:rsidRPr="00246A08"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4.970</w:t>
            </w:r>
          </w:p>
        </w:tc>
      </w:tr>
      <w:tr w:rsidR="000B09E0" w:rsidRPr="00246A08" w14:paraId="588300B6" w14:textId="77777777" w:rsidTr="000B09E0">
        <w:trPr>
          <w:trHeight w:val="460"/>
          <w:jc w:val="center"/>
        </w:trPr>
        <w:tc>
          <w:tcPr>
            <w:tcW w:w="10349" w:type="dxa"/>
            <w:gridSpan w:val="13"/>
            <w:tcBorders>
              <w:top w:val="single" w:sz="8" w:space="0" w:color="auto"/>
              <w:left w:val="nil"/>
              <w:bottom w:val="nil"/>
              <w:right w:val="nil"/>
            </w:tcBorders>
            <w:shd w:val="clear" w:color="auto" w:fill="auto"/>
            <w:hideMark/>
          </w:tcPr>
          <w:p w14:paraId="104F97E6" w14:textId="77777777" w:rsidR="000B09E0" w:rsidRPr="00246A08" w:rsidRDefault="000B09E0" w:rsidP="003A5F89">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 Volatility data is computed as rolling 12-month standard deviation. The annualized return in the summary statistics table represents the compounded average yearly return of an asset based on its monthly returns.</w:t>
            </w:r>
          </w:p>
        </w:tc>
      </w:tr>
      <w:bookmarkEnd w:id="77"/>
    </w:tbl>
    <w:p w14:paraId="404AA274" w14:textId="6D9F9CCB" w:rsidR="000B09E0" w:rsidRPr="00246A08" w:rsidRDefault="000B09E0" w:rsidP="005323A1">
      <w:pPr>
        <w:rPr>
          <w:rFonts w:ascii="Times New Roman" w:hAnsi="Times New Roman" w:cs="Times New Roman"/>
        </w:rPr>
      </w:pPr>
    </w:p>
    <w:p w14:paraId="4E7B6AE4" w14:textId="77777777" w:rsidR="00342718" w:rsidRPr="00246A08" w:rsidRDefault="00342718" w:rsidP="005323A1">
      <w:pPr>
        <w:rPr>
          <w:rFonts w:ascii="Times New Roman" w:hAnsi="Times New Roman" w:cs="Times New Roman"/>
        </w:rPr>
      </w:pPr>
    </w:p>
    <w:tbl>
      <w:tblPr>
        <w:tblpPr w:leftFromText="141" w:rightFromText="141" w:tblpXSpec="center" w:tblpY="-794"/>
        <w:tblW w:w="10824" w:type="dxa"/>
        <w:jc w:val="center"/>
        <w:tblCellMar>
          <w:left w:w="70" w:type="dxa"/>
          <w:right w:w="70" w:type="dxa"/>
        </w:tblCellMar>
        <w:tblLook w:val="04A0" w:firstRow="1" w:lastRow="0" w:firstColumn="1" w:lastColumn="0" w:noHBand="0" w:noVBand="1"/>
      </w:tblPr>
      <w:tblGrid>
        <w:gridCol w:w="2185"/>
        <w:gridCol w:w="663"/>
        <w:gridCol w:w="663"/>
        <w:gridCol w:w="663"/>
        <w:gridCol w:w="663"/>
        <w:gridCol w:w="663"/>
        <w:gridCol w:w="663"/>
        <w:gridCol w:w="663"/>
        <w:gridCol w:w="663"/>
        <w:gridCol w:w="663"/>
        <w:gridCol w:w="663"/>
        <w:gridCol w:w="663"/>
        <w:gridCol w:w="663"/>
        <w:gridCol w:w="670"/>
        <w:gridCol w:w="13"/>
      </w:tblGrid>
      <w:tr w:rsidR="00342718" w:rsidRPr="00246A08" w14:paraId="074015E8" w14:textId="77777777" w:rsidTr="00EF75B8">
        <w:trPr>
          <w:trHeight w:val="386"/>
          <w:jc w:val="center"/>
        </w:trPr>
        <w:tc>
          <w:tcPr>
            <w:tcW w:w="10824" w:type="dxa"/>
            <w:gridSpan w:val="15"/>
            <w:tcBorders>
              <w:top w:val="nil"/>
              <w:left w:val="nil"/>
              <w:bottom w:val="single" w:sz="8" w:space="0" w:color="auto"/>
              <w:right w:val="nil"/>
            </w:tcBorders>
            <w:shd w:val="clear" w:color="auto" w:fill="auto"/>
            <w:noWrap/>
            <w:vAlign w:val="bottom"/>
            <w:hideMark/>
          </w:tcPr>
          <w:p w14:paraId="10AE3BFD" w14:textId="77777777" w:rsidR="00342718" w:rsidRPr="00246A08" w:rsidRDefault="00342718" w:rsidP="00342718">
            <w:pPr>
              <w:spacing w:after="0" w:line="240" w:lineRule="auto"/>
              <w:jc w:val="center"/>
              <w:rPr>
                <w:rFonts w:ascii="Times New Roman" w:eastAsia="Times New Roman" w:hAnsi="Times New Roman" w:cs="Times New Roman"/>
                <w:color w:val="000000"/>
                <w:sz w:val="26"/>
                <w:szCs w:val="26"/>
                <w:lang w:eastAsia="pt-PT"/>
              </w:rPr>
            </w:pPr>
            <w:bookmarkStart w:id="78" w:name="Table_II"/>
            <w:r w:rsidRPr="00246A08">
              <w:rPr>
                <w:rFonts w:ascii="Times New Roman" w:eastAsia="Times New Roman" w:hAnsi="Times New Roman" w:cs="Times New Roman"/>
                <w:color w:val="000000"/>
                <w:sz w:val="26"/>
                <w:szCs w:val="26"/>
                <w:lang w:eastAsia="pt-PT"/>
              </w:rPr>
              <w:lastRenderedPageBreak/>
              <w:t>Table II</w:t>
            </w:r>
          </w:p>
        </w:tc>
      </w:tr>
      <w:tr w:rsidR="00342718" w:rsidRPr="00246A08" w14:paraId="320EE5B8" w14:textId="77777777" w:rsidTr="00EF75B8">
        <w:trPr>
          <w:trHeight w:val="328"/>
          <w:jc w:val="center"/>
        </w:trPr>
        <w:tc>
          <w:tcPr>
            <w:tcW w:w="10824" w:type="dxa"/>
            <w:gridSpan w:val="15"/>
            <w:tcBorders>
              <w:top w:val="single" w:sz="8" w:space="0" w:color="auto"/>
              <w:left w:val="nil"/>
              <w:bottom w:val="single" w:sz="4" w:space="0" w:color="auto"/>
              <w:right w:val="nil"/>
            </w:tcBorders>
            <w:shd w:val="clear" w:color="auto" w:fill="auto"/>
            <w:vAlign w:val="center"/>
            <w:hideMark/>
          </w:tcPr>
          <w:p w14:paraId="40951336" w14:textId="77777777" w:rsidR="00342718" w:rsidRPr="00246A08" w:rsidRDefault="00342718" w:rsidP="00342718">
            <w:pPr>
              <w:spacing w:after="0" w:line="240" w:lineRule="auto"/>
              <w:jc w:val="center"/>
              <w:rPr>
                <w:rFonts w:ascii="Times New Roman" w:eastAsia="Times New Roman" w:hAnsi="Times New Roman" w:cs="Times New Roman"/>
                <w:color w:val="000000"/>
                <w:lang w:eastAsia="pt-PT"/>
              </w:rPr>
            </w:pPr>
            <w:r w:rsidRPr="00246A08">
              <w:rPr>
                <w:rFonts w:ascii="Times New Roman" w:eastAsia="Times New Roman" w:hAnsi="Times New Roman" w:cs="Times New Roman"/>
                <w:color w:val="000000"/>
                <w:lang w:eastAsia="pt-PT"/>
              </w:rPr>
              <w:t>Autocorrelations of monthly nominal rates of return (1980-2024)</w:t>
            </w:r>
          </w:p>
        </w:tc>
      </w:tr>
      <w:tr w:rsidR="00342718" w:rsidRPr="00246A08" w14:paraId="45E8E5EA" w14:textId="77777777" w:rsidTr="00EF75B8">
        <w:trPr>
          <w:gridAfter w:val="1"/>
          <w:wAfter w:w="13" w:type="dxa"/>
          <w:trHeight w:val="340"/>
          <w:jc w:val="center"/>
        </w:trPr>
        <w:tc>
          <w:tcPr>
            <w:tcW w:w="2185" w:type="dxa"/>
            <w:tcBorders>
              <w:top w:val="nil"/>
              <w:left w:val="nil"/>
              <w:bottom w:val="single" w:sz="8" w:space="0" w:color="auto"/>
              <w:right w:val="nil"/>
            </w:tcBorders>
            <w:shd w:val="clear" w:color="auto" w:fill="auto"/>
            <w:vAlign w:val="center"/>
            <w:hideMark/>
          </w:tcPr>
          <w:p w14:paraId="008F9B4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Variable</w:t>
            </w:r>
          </w:p>
        </w:tc>
        <w:tc>
          <w:tcPr>
            <w:tcW w:w="663" w:type="dxa"/>
            <w:tcBorders>
              <w:top w:val="nil"/>
              <w:left w:val="nil"/>
              <w:bottom w:val="single" w:sz="8" w:space="0" w:color="auto"/>
              <w:right w:val="nil"/>
            </w:tcBorders>
            <w:shd w:val="clear" w:color="auto" w:fill="auto"/>
            <w:vAlign w:val="center"/>
            <w:hideMark/>
          </w:tcPr>
          <w:p w14:paraId="2045186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ρ1</w:t>
            </w:r>
          </w:p>
        </w:tc>
        <w:tc>
          <w:tcPr>
            <w:tcW w:w="663" w:type="dxa"/>
            <w:tcBorders>
              <w:top w:val="nil"/>
              <w:left w:val="nil"/>
              <w:bottom w:val="single" w:sz="8" w:space="0" w:color="auto"/>
              <w:right w:val="nil"/>
            </w:tcBorders>
            <w:shd w:val="clear" w:color="auto" w:fill="auto"/>
            <w:vAlign w:val="center"/>
            <w:hideMark/>
          </w:tcPr>
          <w:p w14:paraId="15C551C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ρ2</w:t>
            </w:r>
          </w:p>
        </w:tc>
        <w:tc>
          <w:tcPr>
            <w:tcW w:w="663" w:type="dxa"/>
            <w:tcBorders>
              <w:top w:val="nil"/>
              <w:left w:val="nil"/>
              <w:bottom w:val="single" w:sz="8" w:space="0" w:color="auto"/>
              <w:right w:val="nil"/>
            </w:tcBorders>
            <w:shd w:val="clear" w:color="auto" w:fill="auto"/>
            <w:vAlign w:val="center"/>
            <w:hideMark/>
          </w:tcPr>
          <w:p w14:paraId="4DDF0D0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ρ3</w:t>
            </w:r>
          </w:p>
        </w:tc>
        <w:tc>
          <w:tcPr>
            <w:tcW w:w="663" w:type="dxa"/>
            <w:tcBorders>
              <w:top w:val="nil"/>
              <w:left w:val="nil"/>
              <w:bottom w:val="single" w:sz="8" w:space="0" w:color="auto"/>
              <w:right w:val="nil"/>
            </w:tcBorders>
            <w:shd w:val="clear" w:color="auto" w:fill="auto"/>
            <w:vAlign w:val="center"/>
            <w:hideMark/>
          </w:tcPr>
          <w:p w14:paraId="0103C3E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ρ4</w:t>
            </w:r>
          </w:p>
        </w:tc>
        <w:tc>
          <w:tcPr>
            <w:tcW w:w="663" w:type="dxa"/>
            <w:tcBorders>
              <w:top w:val="nil"/>
              <w:left w:val="nil"/>
              <w:bottom w:val="single" w:sz="8" w:space="0" w:color="auto"/>
              <w:right w:val="nil"/>
            </w:tcBorders>
            <w:shd w:val="clear" w:color="auto" w:fill="auto"/>
            <w:vAlign w:val="center"/>
            <w:hideMark/>
          </w:tcPr>
          <w:p w14:paraId="087F954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ρ5</w:t>
            </w:r>
          </w:p>
        </w:tc>
        <w:tc>
          <w:tcPr>
            <w:tcW w:w="663" w:type="dxa"/>
            <w:tcBorders>
              <w:top w:val="nil"/>
              <w:left w:val="nil"/>
              <w:bottom w:val="single" w:sz="8" w:space="0" w:color="auto"/>
              <w:right w:val="nil"/>
            </w:tcBorders>
            <w:shd w:val="clear" w:color="auto" w:fill="auto"/>
            <w:vAlign w:val="center"/>
            <w:hideMark/>
          </w:tcPr>
          <w:p w14:paraId="218E207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ρ6</w:t>
            </w:r>
          </w:p>
        </w:tc>
        <w:tc>
          <w:tcPr>
            <w:tcW w:w="663" w:type="dxa"/>
            <w:tcBorders>
              <w:top w:val="nil"/>
              <w:left w:val="nil"/>
              <w:bottom w:val="single" w:sz="8" w:space="0" w:color="auto"/>
              <w:right w:val="nil"/>
            </w:tcBorders>
            <w:shd w:val="clear" w:color="auto" w:fill="auto"/>
            <w:vAlign w:val="center"/>
            <w:hideMark/>
          </w:tcPr>
          <w:p w14:paraId="647FE3C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ρ7</w:t>
            </w:r>
          </w:p>
        </w:tc>
        <w:tc>
          <w:tcPr>
            <w:tcW w:w="663" w:type="dxa"/>
            <w:tcBorders>
              <w:top w:val="nil"/>
              <w:left w:val="nil"/>
              <w:bottom w:val="single" w:sz="8" w:space="0" w:color="auto"/>
              <w:right w:val="nil"/>
            </w:tcBorders>
            <w:shd w:val="clear" w:color="auto" w:fill="auto"/>
            <w:vAlign w:val="center"/>
            <w:hideMark/>
          </w:tcPr>
          <w:p w14:paraId="1953605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ρ8</w:t>
            </w:r>
          </w:p>
        </w:tc>
        <w:tc>
          <w:tcPr>
            <w:tcW w:w="663" w:type="dxa"/>
            <w:tcBorders>
              <w:top w:val="nil"/>
              <w:left w:val="nil"/>
              <w:bottom w:val="single" w:sz="8" w:space="0" w:color="auto"/>
              <w:right w:val="nil"/>
            </w:tcBorders>
            <w:shd w:val="clear" w:color="auto" w:fill="auto"/>
            <w:vAlign w:val="center"/>
            <w:hideMark/>
          </w:tcPr>
          <w:p w14:paraId="2EA3CD9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ρ9</w:t>
            </w:r>
          </w:p>
        </w:tc>
        <w:tc>
          <w:tcPr>
            <w:tcW w:w="663" w:type="dxa"/>
            <w:tcBorders>
              <w:top w:val="nil"/>
              <w:left w:val="nil"/>
              <w:bottom w:val="single" w:sz="8" w:space="0" w:color="auto"/>
              <w:right w:val="nil"/>
            </w:tcBorders>
            <w:shd w:val="clear" w:color="auto" w:fill="auto"/>
            <w:vAlign w:val="center"/>
            <w:hideMark/>
          </w:tcPr>
          <w:p w14:paraId="5D11CCA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ρ10</w:t>
            </w:r>
          </w:p>
        </w:tc>
        <w:tc>
          <w:tcPr>
            <w:tcW w:w="663" w:type="dxa"/>
            <w:tcBorders>
              <w:top w:val="nil"/>
              <w:left w:val="nil"/>
              <w:bottom w:val="single" w:sz="8" w:space="0" w:color="auto"/>
              <w:right w:val="nil"/>
            </w:tcBorders>
            <w:shd w:val="clear" w:color="auto" w:fill="auto"/>
            <w:vAlign w:val="center"/>
            <w:hideMark/>
          </w:tcPr>
          <w:p w14:paraId="0EE402A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ρ11</w:t>
            </w:r>
          </w:p>
        </w:tc>
        <w:tc>
          <w:tcPr>
            <w:tcW w:w="663" w:type="dxa"/>
            <w:tcBorders>
              <w:top w:val="nil"/>
              <w:left w:val="nil"/>
              <w:bottom w:val="single" w:sz="8" w:space="0" w:color="auto"/>
              <w:right w:val="nil"/>
            </w:tcBorders>
            <w:shd w:val="clear" w:color="auto" w:fill="auto"/>
            <w:vAlign w:val="center"/>
            <w:hideMark/>
          </w:tcPr>
          <w:p w14:paraId="5C45683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ρ12</w:t>
            </w:r>
          </w:p>
        </w:tc>
        <w:tc>
          <w:tcPr>
            <w:tcW w:w="670" w:type="dxa"/>
            <w:tcBorders>
              <w:top w:val="nil"/>
              <w:left w:val="nil"/>
              <w:bottom w:val="single" w:sz="8" w:space="0" w:color="auto"/>
              <w:right w:val="nil"/>
            </w:tcBorders>
            <w:shd w:val="clear" w:color="auto" w:fill="auto"/>
            <w:vAlign w:val="center"/>
            <w:hideMark/>
          </w:tcPr>
          <w:p w14:paraId="6DBB4F9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ρ13</w:t>
            </w:r>
          </w:p>
        </w:tc>
      </w:tr>
      <w:tr w:rsidR="00342718" w:rsidRPr="00246A08" w14:paraId="4A27B28E"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2C9134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S&amp;P 500</w:t>
            </w:r>
          </w:p>
        </w:tc>
        <w:tc>
          <w:tcPr>
            <w:tcW w:w="663" w:type="dxa"/>
            <w:tcBorders>
              <w:top w:val="nil"/>
              <w:left w:val="nil"/>
              <w:bottom w:val="nil"/>
              <w:right w:val="nil"/>
            </w:tcBorders>
            <w:shd w:val="clear" w:color="auto" w:fill="auto"/>
            <w:vAlign w:val="center"/>
            <w:hideMark/>
          </w:tcPr>
          <w:p w14:paraId="46F6743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77D677B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-0.053</w:t>
            </w:r>
          </w:p>
        </w:tc>
        <w:tc>
          <w:tcPr>
            <w:tcW w:w="663" w:type="dxa"/>
            <w:tcBorders>
              <w:top w:val="nil"/>
              <w:left w:val="nil"/>
              <w:bottom w:val="nil"/>
              <w:right w:val="nil"/>
            </w:tcBorders>
            <w:shd w:val="clear" w:color="auto" w:fill="auto"/>
            <w:vAlign w:val="center"/>
            <w:hideMark/>
          </w:tcPr>
          <w:p w14:paraId="79BB97B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0.031</w:t>
            </w:r>
          </w:p>
        </w:tc>
        <w:tc>
          <w:tcPr>
            <w:tcW w:w="663" w:type="dxa"/>
            <w:tcBorders>
              <w:top w:val="nil"/>
              <w:left w:val="nil"/>
              <w:bottom w:val="nil"/>
              <w:right w:val="nil"/>
            </w:tcBorders>
            <w:shd w:val="clear" w:color="auto" w:fill="auto"/>
            <w:vAlign w:val="center"/>
            <w:hideMark/>
          </w:tcPr>
          <w:p w14:paraId="2CB871F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w:t>
            </w:r>
          </w:p>
        </w:tc>
        <w:tc>
          <w:tcPr>
            <w:tcW w:w="663" w:type="dxa"/>
            <w:tcBorders>
              <w:top w:val="nil"/>
              <w:left w:val="nil"/>
              <w:bottom w:val="nil"/>
              <w:right w:val="nil"/>
            </w:tcBorders>
            <w:shd w:val="clear" w:color="auto" w:fill="auto"/>
            <w:vAlign w:val="center"/>
            <w:hideMark/>
          </w:tcPr>
          <w:p w14:paraId="3AF80D6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0.061</w:t>
            </w:r>
          </w:p>
        </w:tc>
        <w:tc>
          <w:tcPr>
            <w:tcW w:w="663" w:type="dxa"/>
            <w:tcBorders>
              <w:top w:val="nil"/>
              <w:left w:val="nil"/>
              <w:bottom w:val="nil"/>
              <w:right w:val="nil"/>
            </w:tcBorders>
            <w:shd w:val="clear" w:color="auto" w:fill="auto"/>
            <w:vAlign w:val="center"/>
            <w:hideMark/>
          </w:tcPr>
          <w:p w14:paraId="5926327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-0.049</w:t>
            </w:r>
          </w:p>
        </w:tc>
        <w:tc>
          <w:tcPr>
            <w:tcW w:w="663" w:type="dxa"/>
            <w:tcBorders>
              <w:top w:val="nil"/>
              <w:left w:val="nil"/>
              <w:bottom w:val="nil"/>
              <w:right w:val="nil"/>
            </w:tcBorders>
            <w:shd w:val="clear" w:color="auto" w:fill="auto"/>
            <w:vAlign w:val="center"/>
            <w:hideMark/>
          </w:tcPr>
          <w:p w14:paraId="296B764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0.053</w:t>
            </w:r>
          </w:p>
        </w:tc>
        <w:tc>
          <w:tcPr>
            <w:tcW w:w="663" w:type="dxa"/>
            <w:tcBorders>
              <w:top w:val="nil"/>
              <w:left w:val="nil"/>
              <w:bottom w:val="nil"/>
              <w:right w:val="nil"/>
            </w:tcBorders>
            <w:shd w:val="clear" w:color="auto" w:fill="auto"/>
            <w:vAlign w:val="center"/>
            <w:hideMark/>
          </w:tcPr>
          <w:p w14:paraId="1AA509E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w:t>
            </w:r>
          </w:p>
        </w:tc>
        <w:tc>
          <w:tcPr>
            <w:tcW w:w="663" w:type="dxa"/>
            <w:tcBorders>
              <w:top w:val="nil"/>
              <w:left w:val="nil"/>
              <w:bottom w:val="nil"/>
              <w:right w:val="nil"/>
            </w:tcBorders>
            <w:shd w:val="clear" w:color="auto" w:fill="auto"/>
            <w:vAlign w:val="center"/>
            <w:hideMark/>
          </w:tcPr>
          <w:p w14:paraId="4879149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-0.068</w:t>
            </w:r>
          </w:p>
        </w:tc>
        <w:tc>
          <w:tcPr>
            <w:tcW w:w="663" w:type="dxa"/>
            <w:tcBorders>
              <w:top w:val="nil"/>
              <w:left w:val="nil"/>
              <w:bottom w:val="nil"/>
              <w:right w:val="nil"/>
            </w:tcBorders>
            <w:shd w:val="clear" w:color="auto" w:fill="auto"/>
            <w:vAlign w:val="center"/>
            <w:hideMark/>
          </w:tcPr>
          <w:p w14:paraId="6818D25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w:t>
            </w:r>
          </w:p>
        </w:tc>
        <w:tc>
          <w:tcPr>
            <w:tcW w:w="663" w:type="dxa"/>
            <w:tcBorders>
              <w:top w:val="nil"/>
              <w:left w:val="nil"/>
              <w:bottom w:val="nil"/>
              <w:right w:val="nil"/>
            </w:tcBorders>
            <w:shd w:val="clear" w:color="auto" w:fill="auto"/>
            <w:vAlign w:val="center"/>
            <w:hideMark/>
          </w:tcPr>
          <w:p w14:paraId="1B4AC88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1EFC746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w:t>
            </w:r>
          </w:p>
        </w:tc>
        <w:tc>
          <w:tcPr>
            <w:tcW w:w="670" w:type="dxa"/>
            <w:tcBorders>
              <w:top w:val="nil"/>
              <w:left w:val="nil"/>
              <w:bottom w:val="nil"/>
              <w:right w:val="nil"/>
            </w:tcBorders>
            <w:shd w:val="clear" w:color="auto" w:fill="auto"/>
            <w:vAlign w:val="center"/>
            <w:hideMark/>
          </w:tcPr>
          <w:p w14:paraId="56099F0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-0.029</w:t>
            </w:r>
          </w:p>
        </w:tc>
      </w:tr>
      <w:tr w:rsidR="00342718" w:rsidRPr="00246A08" w14:paraId="67DF4BE0"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FF9BC9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Russell 2000</w:t>
            </w:r>
          </w:p>
        </w:tc>
        <w:tc>
          <w:tcPr>
            <w:tcW w:w="663" w:type="dxa"/>
            <w:tcBorders>
              <w:top w:val="nil"/>
              <w:left w:val="nil"/>
              <w:bottom w:val="nil"/>
              <w:right w:val="nil"/>
            </w:tcBorders>
            <w:shd w:val="clear" w:color="auto" w:fill="auto"/>
            <w:vAlign w:val="center"/>
            <w:hideMark/>
          </w:tcPr>
          <w:p w14:paraId="5AC4BFE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0.076</w:t>
            </w:r>
          </w:p>
        </w:tc>
        <w:tc>
          <w:tcPr>
            <w:tcW w:w="663" w:type="dxa"/>
            <w:tcBorders>
              <w:top w:val="nil"/>
              <w:left w:val="nil"/>
              <w:bottom w:val="nil"/>
              <w:right w:val="nil"/>
            </w:tcBorders>
            <w:shd w:val="clear" w:color="auto" w:fill="auto"/>
            <w:vAlign w:val="center"/>
            <w:hideMark/>
          </w:tcPr>
          <w:p w14:paraId="4901D81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-0.042</w:t>
            </w:r>
          </w:p>
        </w:tc>
        <w:tc>
          <w:tcPr>
            <w:tcW w:w="663" w:type="dxa"/>
            <w:tcBorders>
              <w:top w:val="nil"/>
              <w:left w:val="nil"/>
              <w:bottom w:val="nil"/>
              <w:right w:val="nil"/>
            </w:tcBorders>
            <w:shd w:val="clear" w:color="auto" w:fill="auto"/>
            <w:vAlign w:val="center"/>
            <w:hideMark/>
          </w:tcPr>
          <w:p w14:paraId="66CC549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-0.040</w:t>
            </w:r>
          </w:p>
        </w:tc>
        <w:tc>
          <w:tcPr>
            <w:tcW w:w="663" w:type="dxa"/>
            <w:tcBorders>
              <w:top w:val="nil"/>
              <w:left w:val="nil"/>
              <w:bottom w:val="nil"/>
              <w:right w:val="nil"/>
            </w:tcBorders>
            <w:shd w:val="clear" w:color="auto" w:fill="auto"/>
            <w:vAlign w:val="center"/>
            <w:hideMark/>
          </w:tcPr>
          <w:p w14:paraId="47D5AAA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-0.050</w:t>
            </w:r>
          </w:p>
        </w:tc>
        <w:tc>
          <w:tcPr>
            <w:tcW w:w="663" w:type="dxa"/>
            <w:tcBorders>
              <w:top w:val="nil"/>
              <w:left w:val="nil"/>
              <w:bottom w:val="nil"/>
              <w:right w:val="nil"/>
            </w:tcBorders>
            <w:shd w:val="clear" w:color="auto" w:fill="auto"/>
            <w:vAlign w:val="center"/>
            <w:hideMark/>
          </w:tcPr>
          <w:p w14:paraId="6AFF957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-0.041</w:t>
            </w:r>
          </w:p>
        </w:tc>
        <w:tc>
          <w:tcPr>
            <w:tcW w:w="663" w:type="dxa"/>
            <w:tcBorders>
              <w:top w:val="nil"/>
              <w:left w:val="nil"/>
              <w:bottom w:val="nil"/>
              <w:right w:val="nil"/>
            </w:tcBorders>
            <w:shd w:val="clear" w:color="auto" w:fill="auto"/>
            <w:vAlign w:val="center"/>
            <w:hideMark/>
          </w:tcPr>
          <w:p w14:paraId="6A14D74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3C94C1A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31D5CFE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7294A4A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-0.067</w:t>
            </w:r>
          </w:p>
        </w:tc>
        <w:tc>
          <w:tcPr>
            <w:tcW w:w="663" w:type="dxa"/>
            <w:tcBorders>
              <w:top w:val="nil"/>
              <w:left w:val="nil"/>
              <w:bottom w:val="nil"/>
              <w:right w:val="nil"/>
            </w:tcBorders>
            <w:shd w:val="clear" w:color="auto" w:fill="auto"/>
            <w:vAlign w:val="center"/>
            <w:hideMark/>
          </w:tcPr>
          <w:p w14:paraId="4B7DAA8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2F03F3A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45A73C1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w:t>
            </w:r>
          </w:p>
        </w:tc>
        <w:tc>
          <w:tcPr>
            <w:tcW w:w="670" w:type="dxa"/>
            <w:tcBorders>
              <w:top w:val="nil"/>
              <w:left w:val="nil"/>
              <w:bottom w:val="nil"/>
              <w:right w:val="nil"/>
            </w:tcBorders>
            <w:shd w:val="clear" w:color="auto" w:fill="auto"/>
            <w:vAlign w:val="center"/>
            <w:hideMark/>
          </w:tcPr>
          <w:p w14:paraId="3BB9F45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-0.049</w:t>
            </w:r>
          </w:p>
        </w:tc>
      </w:tr>
      <w:tr w:rsidR="00342718" w:rsidRPr="00246A08" w14:paraId="2538E32F"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7C6EB8E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NASDAQ</w:t>
            </w:r>
          </w:p>
        </w:tc>
        <w:tc>
          <w:tcPr>
            <w:tcW w:w="663" w:type="dxa"/>
            <w:tcBorders>
              <w:top w:val="nil"/>
              <w:left w:val="nil"/>
              <w:bottom w:val="nil"/>
              <w:right w:val="nil"/>
            </w:tcBorders>
            <w:shd w:val="clear" w:color="auto" w:fill="auto"/>
            <w:vAlign w:val="center"/>
            <w:hideMark/>
          </w:tcPr>
          <w:p w14:paraId="3EB8384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0.097</w:t>
            </w:r>
          </w:p>
        </w:tc>
        <w:tc>
          <w:tcPr>
            <w:tcW w:w="663" w:type="dxa"/>
            <w:tcBorders>
              <w:top w:val="nil"/>
              <w:left w:val="nil"/>
              <w:bottom w:val="nil"/>
              <w:right w:val="nil"/>
            </w:tcBorders>
            <w:shd w:val="clear" w:color="auto" w:fill="auto"/>
            <w:vAlign w:val="center"/>
            <w:hideMark/>
          </w:tcPr>
          <w:p w14:paraId="3C54DFC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1F19AE2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373B1EB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7215C7F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-0.014</w:t>
            </w:r>
          </w:p>
        </w:tc>
        <w:tc>
          <w:tcPr>
            <w:tcW w:w="663" w:type="dxa"/>
            <w:tcBorders>
              <w:top w:val="nil"/>
              <w:left w:val="nil"/>
              <w:bottom w:val="nil"/>
              <w:right w:val="nil"/>
            </w:tcBorders>
            <w:shd w:val="clear" w:color="auto" w:fill="auto"/>
            <w:vAlign w:val="center"/>
            <w:hideMark/>
          </w:tcPr>
          <w:p w14:paraId="48A624A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0.046</w:t>
            </w:r>
          </w:p>
        </w:tc>
        <w:tc>
          <w:tcPr>
            <w:tcW w:w="663" w:type="dxa"/>
            <w:tcBorders>
              <w:top w:val="nil"/>
              <w:left w:val="nil"/>
              <w:bottom w:val="nil"/>
              <w:right w:val="nil"/>
            </w:tcBorders>
            <w:shd w:val="clear" w:color="auto" w:fill="auto"/>
            <w:vAlign w:val="center"/>
            <w:hideMark/>
          </w:tcPr>
          <w:p w14:paraId="28D807B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0.064</w:t>
            </w:r>
          </w:p>
        </w:tc>
        <w:tc>
          <w:tcPr>
            <w:tcW w:w="663" w:type="dxa"/>
            <w:tcBorders>
              <w:top w:val="nil"/>
              <w:left w:val="nil"/>
              <w:bottom w:val="nil"/>
              <w:right w:val="nil"/>
            </w:tcBorders>
            <w:shd w:val="clear" w:color="auto" w:fill="auto"/>
            <w:vAlign w:val="center"/>
            <w:hideMark/>
          </w:tcPr>
          <w:p w14:paraId="02AD899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56836A7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w:t>
            </w:r>
          </w:p>
        </w:tc>
        <w:tc>
          <w:tcPr>
            <w:tcW w:w="663" w:type="dxa"/>
            <w:tcBorders>
              <w:top w:val="nil"/>
              <w:left w:val="nil"/>
              <w:bottom w:val="nil"/>
              <w:right w:val="nil"/>
            </w:tcBorders>
            <w:shd w:val="clear" w:color="auto" w:fill="auto"/>
            <w:vAlign w:val="center"/>
            <w:hideMark/>
          </w:tcPr>
          <w:p w14:paraId="0A97916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0.072</w:t>
            </w:r>
          </w:p>
        </w:tc>
        <w:tc>
          <w:tcPr>
            <w:tcW w:w="663" w:type="dxa"/>
            <w:tcBorders>
              <w:top w:val="nil"/>
              <w:left w:val="nil"/>
              <w:bottom w:val="nil"/>
              <w:right w:val="nil"/>
            </w:tcBorders>
            <w:shd w:val="clear" w:color="auto" w:fill="auto"/>
            <w:vAlign w:val="center"/>
            <w:hideMark/>
          </w:tcPr>
          <w:p w14:paraId="73B1DBC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094A614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-0.041</w:t>
            </w:r>
          </w:p>
        </w:tc>
        <w:tc>
          <w:tcPr>
            <w:tcW w:w="670" w:type="dxa"/>
            <w:tcBorders>
              <w:top w:val="nil"/>
              <w:left w:val="nil"/>
              <w:bottom w:val="nil"/>
              <w:right w:val="nil"/>
            </w:tcBorders>
            <w:shd w:val="clear" w:color="auto" w:fill="auto"/>
            <w:vAlign w:val="center"/>
            <w:hideMark/>
          </w:tcPr>
          <w:p w14:paraId="05839D5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-0.092</w:t>
            </w:r>
          </w:p>
        </w:tc>
      </w:tr>
      <w:tr w:rsidR="00342718" w:rsidRPr="00246A08" w14:paraId="5ECD69BD"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270593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FTSE</w:t>
            </w:r>
          </w:p>
        </w:tc>
        <w:tc>
          <w:tcPr>
            <w:tcW w:w="663" w:type="dxa"/>
            <w:tcBorders>
              <w:top w:val="nil"/>
              <w:left w:val="nil"/>
              <w:bottom w:val="nil"/>
              <w:right w:val="nil"/>
            </w:tcBorders>
            <w:shd w:val="clear" w:color="auto" w:fill="auto"/>
            <w:vAlign w:val="center"/>
            <w:hideMark/>
          </w:tcPr>
          <w:p w14:paraId="7B1B765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6797958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-0.075</w:t>
            </w:r>
          </w:p>
        </w:tc>
        <w:tc>
          <w:tcPr>
            <w:tcW w:w="663" w:type="dxa"/>
            <w:tcBorders>
              <w:top w:val="nil"/>
              <w:left w:val="nil"/>
              <w:bottom w:val="nil"/>
              <w:right w:val="nil"/>
            </w:tcBorders>
            <w:shd w:val="clear" w:color="auto" w:fill="auto"/>
            <w:vAlign w:val="center"/>
            <w:hideMark/>
          </w:tcPr>
          <w:p w14:paraId="3D508FF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56AF155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0.063</w:t>
            </w:r>
          </w:p>
        </w:tc>
        <w:tc>
          <w:tcPr>
            <w:tcW w:w="663" w:type="dxa"/>
            <w:tcBorders>
              <w:top w:val="nil"/>
              <w:left w:val="nil"/>
              <w:bottom w:val="nil"/>
              <w:right w:val="nil"/>
            </w:tcBorders>
            <w:shd w:val="clear" w:color="auto" w:fill="auto"/>
            <w:vAlign w:val="center"/>
            <w:hideMark/>
          </w:tcPr>
          <w:p w14:paraId="15D1E5E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w:t>
            </w:r>
          </w:p>
        </w:tc>
        <w:tc>
          <w:tcPr>
            <w:tcW w:w="663" w:type="dxa"/>
            <w:tcBorders>
              <w:top w:val="nil"/>
              <w:left w:val="nil"/>
              <w:bottom w:val="nil"/>
              <w:right w:val="nil"/>
            </w:tcBorders>
            <w:shd w:val="clear" w:color="auto" w:fill="auto"/>
            <w:vAlign w:val="center"/>
            <w:hideMark/>
          </w:tcPr>
          <w:p w14:paraId="306D6CB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-0.030</w:t>
            </w:r>
          </w:p>
        </w:tc>
        <w:tc>
          <w:tcPr>
            <w:tcW w:w="663" w:type="dxa"/>
            <w:tcBorders>
              <w:top w:val="nil"/>
              <w:left w:val="nil"/>
              <w:bottom w:val="nil"/>
              <w:right w:val="nil"/>
            </w:tcBorders>
            <w:shd w:val="clear" w:color="auto" w:fill="auto"/>
            <w:vAlign w:val="center"/>
            <w:hideMark/>
          </w:tcPr>
          <w:p w14:paraId="70F173B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0.001</w:t>
            </w:r>
          </w:p>
        </w:tc>
        <w:tc>
          <w:tcPr>
            <w:tcW w:w="663" w:type="dxa"/>
            <w:tcBorders>
              <w:top w:val="nil"/>
              <w:left w:val="nil"/>
              <w:bottom w:val="nil"/>
              <w:right w:val="nil"/>
            </w:tcBorders>
            <w:shd w:val="clear" w:color="auto" w:fill="auto"/>
            <w:vAlign w:val="center"/>
            <w:hideMark/>
          </w:tcPr>
          <w:p w14:paraId="79F1F4C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-0.036</w:t>
            </w:r>
          </w:p>
        </w:tc>
        <w:tc>
          <w:tcPr>
            <w:tcW w:w="663" w:type="dxa"/>
            <w:tcBorders>
              <w:top w:val="nil"/>
              <w:left w:val="nil"/>
              <w:bottom w:val="nil"/>
              <w:right w:val="nil"/>
            </w:tcBorders>
            <w:shd w:val="clear" w:color="auto" w:fill="auto"/>
            <w:vAlign w:val="center"/>
            <w:hideMark/>
          </w:tcPr>
          <w:p w14:paraId="524824F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w:t>
            </w:r>
          </w:p>
        </w:tc>
        <w:tc>
          <w:tcPr>
            <w:tcW w:w="663" w:type="dxa"/>
            <w:tcBorders>
              <w:top w:val="nil"/>
              <w:left w:val="nil"/>
              <w:bottom w:val="nil"/>
              <w:right w:val="nil"/>
            </w:tcBorders>
            <w:shd w:val="clear" w:color="auto" w:fill="auto"/>
            <w:vAlign w:val="center"/>
            <w:hideMark/>
          </w:tcPr>
          <w:p w14:paraId="34BF449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w:t>
            </w:r>
          </w:p>
        </w:tc>
        <w:tc>
          <w:tcPr>
            <w:tcW w:w="663" w:type="dxa"/>
            <w:tcBorders>
              <w:top w:val="nil"/>
              <w:left w:val="nil"/>
              <w:bottom w:val="nil"/>
              <w:right w:val="nil"/>
            </w:tcBorders>
            <w:shd w:val="clear" w:color="auto" w:fill="auto"/>
            <w:vAlign w:val="center"/>
            <w:hideMark/>
          </w:tcPr>
          <w:p w14:paraId="28B7306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16C9515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w:t>
            </w:r>
          </w:p>
        </w:tc>
        <w:tc>
          <w:tcPr>
            <w:tcW w:w="670" w:type="dxa"/>
            <w:tcBorders>
              <w:top w:val="nil"/>
              <w:left w:val="nil"/>
              <w:bottom w:val="nil"/>
              <w:right w:val="nil"/>
            </w:tcBorders>
            <w:shd w:val="clear" w:color="auto" w:fill="auto"/>
            <w:vAlign w:val="center"/>
            <w:hideMark/>
          </w:tcPr>
          <w:p w14:paraId="4443241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w:t>
            </w:r>
          </w:p>
        </w:tc>
      </w:tr>
      <w:tr w:rsidR="00342718" w:rsidRPr="00246A08" w14:paraId="16E17D40"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095E658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DAX</w:t>
            </w:r>
          </w:p>
        </w:tc>
        <w:tc>
          <w:tcPr>
            <w:tcW w:w="663" w:type="dxa"/>
            <w:tcBorders>
              <w:top w:val="nil"/>
              <w:left w:val="nil"/>
              <w:bottom w:val="nil"/>
              <w:right w:val="nil"/>
            </w:tcBorders>
            <w:shd w:val="clear" w:color="auto" w:fill="auto"/>
            <w:vAlign w:val="center"/>
            <w:hideMark/>
          </w:tcPr>
          <w:p w14:paraId="0568EAA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w:t>
            </w:r>
          </w:p>
        </w:tc>
        <w:tc>
          <w:tcPr>
            <w:tcW w:w="663" w:type="dxa"/>
            <w:tcBorders>
              <w:top w:val="nil"/>
              <w:left w:val="nil"/>
              <w:bottom w:val="nil"/>
              <w:right w:val="nil"/>
            </w:tcBorders>
            <w:shd w:val="clear" w:color="auto" w:fill="auto"/>
            <w:vAlign w:val="center"/>
            <w:hideMark/>
          </w:tcPr>
          <w:p w14:paraId="24FE7B2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-0.037</w:t>
            </w:r>
          </w:p>
        </w:tc>
        <w:tc>
          <w:tcPr>
            <w:tcW w:w="663" w:type="dxa"/>
            <w:tcBorders>
              <w:top w:val="nil"/>
              <w:left w:val="nil"/>
              <w:bottom w:val="nil"/>
              <w:right w:val="nil"/>
            </w:tcBorders>
            <w:shd w:val="clear" w:color="auto" w:fill="auto"/>
            <w:vAlign w:val="center"/>
            <w:hideMark/>
          </w:tcPr>
          <w:p w14:paraId="51C8793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0.049</w:t>
            </w:r>
          </w:p>
        </w:tc>
        <w:tc>
          <w:tcPr>
            <w:tcW w:w="663" w:type="dxa"/>
            <w:tcBorders>
              <w:top w:val="nil"/>
              <w:left w:val="nil"/>
              <w:bottom w:val="nil"/>
              <w:right w:val="nil"/>
            </w:tcBorders>
            <w:shd w:val="clear" w:color="auto" w:fill="auto"/>
            <w:vAlign w:val="center"/>
            <w:hideMark/>
          </w:tcPr>
          <w:p w14:paraId="12DFF7B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0.036</w:t>
            </w:r>
          </w:p>
        </w:tc>
        <w:tc>
          <w:tcPr>
            <w:tcW w:w="663" w:type="dxa"/>
            <w:tcBorders>
              <w:top w:val="nil"/>
              <w:left w:val="nil"/>
              <w:bottom w:val="nil"/>
              <w:right w:val="nil"/>
            </w:tcBorders>
            <w:shd w:val="clear" w:color="auto" w:fill="auto"/>
            <w:vAlign w:val="center"/>
            <w:hideMark/>
          </w:tcPr>
          <w:p w14:paraId="352F308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-0.031</w:t>
            </w:r>
          </w:p>
        </w:tc>
        <w:tc>
          <w:tcPr>
            <w:tcW w:w="663" w:type="dxa"/>
            <w:tcBorders>
              <w:top w:val="nil"/>
              <w:left w:val="nil"/>
              <w:bottom w:val="nil"/>
              <w:right w:val="nil"/>
            </w:tcBorders>
            <w:shd w:val="clear" w:color="auto" w:fill="auto"/>
            <w:vAlign w:val="center"/>
            <w:hideMark/>
          </w:tcPr>
          <w:p w14:paraId="6E6566F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0.000</w:t>
            </w:r>
          </w:p>
        </w:tc>
        <w:tc>
          <w:tcPr>
            <w:tcW w:w="663" w:type="dxa"/>
            <w:tcBorders>
              <w:top w:val="nil"/>
              <w:left w:val="nil"/>
              <w:bottom w:val="nil"/>
              <w:right w:val="nil"/>
            </w:tcBorders>
            <w:shd w:val="clear" w:color="auto" w:fill="auto"/>
            <w:vAlign w:val="center"/>
            <w:hideMark/>
          </w:tcPr>
          <w:p w14:paraId="432CB76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2583B20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w:t>
            </w:r>
          </w:p>
        </w:tc>
        <w:tc>
          <w:tcPr>
            <w:tcW w:w="663" w:type="dxa"/>
            <w:tcBorders>
              <w:top w:val="nil"/>
              <w:left w:val="nil"/>
              <w:bottom w:val="nil"/>
              <w:right w:val="nil"/>
            </w:tcBorders>
            <w:shd w:val="clear" w:color="auto" w:fill="auto"/>
            <w:vAlign w:val="center"/>
            <w:hideMark/>
          </w:tcPr>
          <w:p w14:paraId="485142F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-0.034</w:t>
            </w:r>
          </w:p>
        </w:tc>
        <w:tc>
          <w:tcPr>
            <w:tcW w:w="663" w:type="dxa"/>
            <w:tcBorders>
              <w:top w:val="nil"/>
              <w:left w:val="nil"/>
              <w:bottom w:val="nil"/>
              <w:right w:val="nil"/>
            </w:tcBorders>
            <w:shd w:val="clear" w:color="auto" w:fill="auto"/>
            <w:vAlign w:val="center"/>
            <w:hideMark/>
          </w:tcPr>
          <w:p w14:paraId="708376D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0.002</w:t>
            </w:r>
          </w:p>
        </w:tc>
        <w:tc>
          <w:tcPr>
            <w:tcW w:w="663" w:type="dxa"/>
            <w:tcBorders>
              <w:top w:val="nil"/>
              <w:left w:val="nil"/>
              <w:bottom w:val="nil"/>
              <w:right w:val="nil"/>
            </w:tcBorders>
            <w:shd w:val="clear" w:color="auto" w:fill="auto"/>
            <w:vAlign w:val="center"/>
            <w:hideMark/>
          </w:tcPr>
          <w:p w14:paraId="7E73FAC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w:t>
            </w:r>
          </w:p>
        </w:tc>
        <w:tc>
          <w:tcPr>
            <w:tcW w:w="663" w:type="dxa"/>
            <w:tcBorders>
              <w:top w:val="nil"/>
              <w:left w:val="nil"/>
              <w:bottom w:val="nil"/>
              <w:right w:val="nil"/>
            </w:tcBorders>
            <w:shd w:val="clear" w:color="auto" w:fill="auto"/>
            <w:vAlign w:val="center"/>
            <w:hideMark/>
          </w:tcPr>
          <w:p w14:paraId="4267FC0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0.046</w:t>
            </w:r>
          </w:p>
        </w:tc>
        <w:tc>
          <w:tcPr>
            <w:tcW w:w="670" w:type="dxa"/>
            <w:tcBorders>
              <w:top w:val="nil"/>
              <w:left w:val="nil"/>
              <w:bottom w:val="nil"/>
              <w:right w:val="nil"/>
            </w:tcBorders>
            <w:shd w:val="clear" w:color="auto" w:fill="auto"/>
            <w:vAlign w:val="center"/>
            <w:hideMark/>
          </w:tcPr>
          <w:p w14:paraId="2A3D909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w:t>
            </w:r>
          </w:p>
        </w:tc>
      </w:tr>
      <w:tr w:rsidR="00342718" w:rsidRPr="00246A08" w14:paraId="5EE557CC"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38ECC2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STOXX</w:t>
            </w:r>
          </w:p>
        </w:tc>
        <w:tc>
          <w:tcPr>
            <w:tcW w:w="663" w:type="dxa"/>
            <w:tcBorders>
              <w:top w:val="nil"/>
              <w:left w:val="nil"/>
              <w:bottom w:val="nil"/>
              <w:right w:val="nil"/>
            </w:tcBorders>
            <w:shd w:val="clear" w:color="auto" w:fill="auto"/>
            <w:vAlign w:val="center"/>
            <w:hideMark/>
          </w:tcPr>
          <w:p w14:paraId="783ACE1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0.088</w:t>
            </w:r>
          </w:p>
        </w:tc>
        <w:tc>
          <w:tcPr>
            <w:tcW w:w="663" w:type="dxa"/>
            <w:tcBorders>
              <w:top w:val="nil"/>
              <w:left w:val="nil"/>
              <w:bottom w:val="nil"/>
              <w:right w:val="nil"/>
            </w:tcBorders>
            <w:shd w:val="clear" w:color="auto" w:fill="auto"/>
            <w:vAlign w:val="center"/>
            <w:hideMark/>
          </w:tcPr>
          <w:p w14:paraId="0300D44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51DC306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0.042</w:t>
            </w:r>
          </w:p>
        </w:tc>
        <w:tc>
          <w:tcPr>
            <w:tcW w:w="663" w:type="dxa"/>
            <w:tcBorders>
              <w:top w:val="nil"/>
              <w:left w:val="nil"/>
              <w:bottom w:val="nil"/>
              <w:right w:val="nil"/>
            </w:tcBorders>
            <w:shd w:val="clear" w:color="auto" w:fill="auto"/>
            <w:vAlign w:val="center"/>
            <w:hideMark/>
          </w:tcPr>
          <w:p w14:paraId="073A01B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5760A49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3197304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10235A6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374FCFA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0.051</w:t>
            </w:r>
          </w:p>
        </w:tc>
        <w:tc>
          <w:tcPr>
            <w:tcW w:w="663" w:type="dxa"/>
            <w:tcBorders>
              <w:top w:val="nil"/>
              <w:left w:val="nil"/>
              <w:bottom w:val="nil"/>
              <w:right w:val="nil"/>
            </w:tcBorders>
            <w:shd w:val="clear" w:color="auto" w:fill="auto"/>
            <w:vAlign w:val="center"/>
            <w:hideMark/>
          </w:tcPr>
          <w:p w14:paraId="0BDDEFE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5C49D15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w:t>
            </w:r>
          </w:p>
        </w:tc>
        <w:tc>
          <w:tcPr>
            <w:tcW w:w="663" w:type="dxa"/>
            <w:tcBorders>
              <w:top w:val="nil"/>
              <w:left w:val="nil"/>
              <w:bottom w:val="nil"/>
              <w:right w:val="nil"/>
            </w:tcBorders>
            <w:shd w:val="clear" w:color="auto" w:fill="auto"/>
            <w:vAlign w:val="center"/>
            <w:hideMark/>
          </w:tcPr>
          <w:p w14:paraId="16F05DE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w:t>
            </w:r>
          </w:p>
        </w:tc>
        <w:tc>
          <w:tcPr>
            <w:tcW w:w="663" w:type="dxa"/>
            <w:tcBorders>
              <w:top w:val="nil"/>
              <w:left w:val="nil"/>
              <w:bottom w:val="nil"/>
              <w:right w:val="nil"/>
            </w:tcBorders>
            <w:shd w:val="clear" w:color="auto" w:fill="auto"/>
            <w:vAlign w:val="center"/>
            <w:hideMark/>
          </w:tcPr>
          <w:p w14:paraId="1E4E5CD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0.037</w:t>
            </w:r>
          </w:p>
        </w:tc>
        <w:tc>
          <w:tcPr>
            <w:tcW w:w="670" w:type="dxa"/>
            <w:tcBorders>
              <w:top w:val="nil"/>
              <w:left w:val="nil"/>
              <w:bottom w:val="nil"/>
              <w:right w:val="nil"/>
            </w:tcBorders>
            <w:shd w:val="clear" w:color="auto" w:fill="auto"/>
            <w:vAlign w:val="center"/>
            <w:hideMark/>
          </w:tcPr>
          <w:p w14:paraId="3F4BED8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-0.011</w:t>
            </w:r>
          </w:p>
        </w:tc>
      </w:tr>
      <w:tr w:rsidR="00342718" w:rsidRPr="00246A08" w14:paraId="5AA832ED"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F66069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Nikkei</w:t>
            </w:r>
          </w:p>
        </w:tc>
        <w:tc>
          <w:tcPr>
            <w:tcW w:w="663" w:type="dxa"/>
            <w:tcBorders>
              <w:top w:val="nil"/>
              <w:left w:val="nil"/>
              <w:bottom w:val="nil"/>
              <w:right w:val="nil"/>
            </w:tcBorders>
            <w:shd w:val="clear" w:color="auto" w:fill="auto"/>
            <w:vAlign w:val="center"/>
            <w:hideMark/>
          </w:tcPr>
          <w:p w14:paraId="28170A9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0.053</w:t>
            </w:r>
          </w:p>
        </w:tc>
        <w:tc>
          <w:tcPr>
            <w:tcW w:w="663" w:type="dxa"/>
            <w:tcBorders>
              <w:top w:val="nil"/>
              <w:left w:val="nil"/>
              <w:bottom w:val="nil"/>
              <w:right w:val="nil"/>
            </w:tcBorders>
            <w:shd w:val="clear" w:color="auto" w:fill="auto"/>
            <w:vAlign w:val="center"/>
            <w:hideMark/>
          </w:tcPr>
          <w:p w14:paraId="16FE573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w:t>
            </w:r>
          </w:p>
        </w:tc>
        <w:tc>
          <w:tcPr>
            <w:tcW w:w="663" w:type="dxa"/>
            <w:tcBorders>
              <w:top w:val="nil"/>
              <w:left w:val="nil"/>
              <w:bottom w:val="nil"/>
              <w:right w:val="nil"/>
            </w:tcBorders>
            <w:shd w:val="clear" w:color="auto" w:fill="auto"/>
            <w:vAlign w:val="center"/>
            <w:hideMark/>
          </w:tcPr>
          <w:p w14:paraId="3664A55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0.045</w:t>
            </w:r>
          </w:p>
        </w:tc>
        <w:tc>
          <w:tcPr>
            <w:tcW w:w="663" w:type="dxa"/>
            <w:tcBorders>
              <w:top w:val="nil"/>
              <w:left w:val="nil"/>
              <w:bottom w:val="nil"/>
              <w:right w:val="nil"/>
            </w:tcBorders>
            <w:shd w:val="clear" w:color="auto" w:fill="auto"/>
            <w:vAlign w:val="center"/>
            <w:hideMark/>
          </w:tcPr>
          <w:p w14:paraId="4E278B3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w:t>
            </w:r>
          </w:p>
        </w:tc>
        <w:tc>
          <w:tcPr>
            <w:tcW w:w="663" w:type="dxa"/>
            <w:tcBorders>
              <w:top w:val="nil"/>
              <w:left w:val="nil"/>
              <w:bottom w:val="nil"/>
              <w:right w:val="nil"/>
            </w:tcBorders>
            <w:shd w:val="clear" w:color="auto" w:fill="auto"/>
            <w:vAlign w:val="center"/>
            <w:hideMark/>
          </w:tcPr>
          <w:p w14:paraId="5E15897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0.045</w:t>
            </w:r>
          </w:p>
        </w:tc>
        <w:tc>
          <w:tcPr>
            <w:tcW w:w="663" w:type="dxa"/>
            <w:tcBorders>
              <w:top w:val="nil"/>
              <w:left w:val="nil"/>
              <w:bottom w:val="nil"/>
              <w:right w:val="nil"/>
            </w:tcBorders>
            <w:shd w:val="clear" w:color="auto" w:fill="auto"/>
            <w:vAlign w:val="center"/>
            <w:hideMark/>
          </w:tcPr>
          <w:p w14:paraId="7B46653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-0.083</w:t>
            </w:r>
          </w:p>
        </w:tc>
        <w:tc>
          <w:tcPr>
            <w:tcW w:w="663" w:type="dxa"/>
            <w:tcBorders>
              <w:top w:val="nil"/>
              <w:left w:val="nil"/>
              <w:bottom w:val="nil"/>
              <w:right w:val="nil"/>
            </w:tcBorders>
            <w:shd w:val="clear" w:color="auto" w:fill="auto"/>
            <w:vAlign w:val="center"/>
            <w:hideMark/>
          </w:tcPr>
          <w:p w14:paraId="56A55BB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0.014</w:t>
            </w:r>
          </w:p>
        </w:tc>
        <w:tc>
          <w:tcPr>
            <w:tcW w:w="663" w:type="dxa"/>
            <w:tcBorders>
              <w:top w:val="nil"/>
              <w:left w:val="nil"/>
              <w:bottom w:val="nil"/>
              <w:right w:val="nil"/>
            </w:tcBorders>
            <w:shd w:val="clear" w:color="auto" w:fill="auto"/>
            <w:vAlign w:val="center"/>
            <w:hideMark/>
          </w:tcPr>
          <w:p w14:paraId="20BCAE5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0.033</w:t>
            </w:r>
          </w:p>
        </w:tc>
        <w:tc>
          <w:tcPr>
            <w:tcW w:w="663" w:type="dxa"/>
            <w:tcBorders>
              <w:top w:val="nil"/>
              <w:left w:val="nil"/>
              <w:bottom w:val="nil"/>
              <w:right w:val="nil"/>
            </w:tcBorders>
            <w:shd w:val="clear" w:color="auto" w:fill="auto"/>
            <w:vAlign w:val="center"/>
            <w:hideMark/>
          </w:tcPr>
          <w:p w14:paraId="0178E2D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0.031</w:t>
            </w:r>
          </w:p>
        </w:tc>
        <w:tc>
          <w:tcPr>
            <w:tcW w:w="663" w:type="dxa"/>
            <w:tcBorders>
              <w:top w:val="nil"/>
              <w:left w:val="nil"/>
              <w:bottom w:val="nil"/>
              <w:right w:val="nil"/>
            </w:tcBorders>
            <w:shd w:val="clear" w:color="auto" w:fill="auto"/>
            <w:vAlign w:val="center"/>
            <w:hideMark/>
          </w:tcPr>
          <w:p w14:paraId="15A27A5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0.060</w:t>
            </w:r>
          </w:p>
        </w:tc>
        <w:tc>
          <w:tcPr>
            <w:tcW w:w="663" w:type="dxa"/>
            <w:tcBorders>
              <w:top w:val="nil"/>
              <w:left w:val="nil"/>
              <w:bottom w:val="nil"/>
              <w:right w:val="nil"/>
            </w:tcBorders>
            <w:shd w:val="clear" w:color="auto" w:fill="auto"/>
            <w:vAlign w:val="center"/>
            <w:hideMark/>
          </w:tcPr>
          <w:p w14:paraId="153D271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-0.026</w:t>
            </w:r>
          </w:p>
        </w:tc>
        <w:tc>
          <w:tcPr>
            <w:tcW w:w="663" w:type="dxa"/>
            <w:tcBorders>
              <w:top w:val="nil"/>
              <w:left w:val="nil"/>
              <w:bottom w:val="nil"/>
              <w:right w:val="nil"/>
            </w:tcBorders>
            <w:shd w:val="clear" w:color="auto" w:fill="auto"/>
            <w:vAlign w:val="center"/>
            <w:hideMark/>
          </w:tcPr>
          <w:p w14:paraId="6611728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w:t>
            </w:r>
          </w:p>
        </w:tc>
        <w:tc>
          <w:tcPr>
            <w:tcW w:w="670" w:type="dxa"/>
            <w:tcBorders>
              <w:top w:val="nil"/>
              <w:left w:val="nil"/>
              <w:bottom w:val="nil"/>
              <w:right w:val="nil"/>
            </w:tcBorders>
            <w:shd w:val="clear" w:color="auto" w:fill="auto"/>
            <w:vAlign w:val="center"/>
            <w:hideMark/>
          </w:tcPr>
          <w:p w14:paraId="4662E2E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-0.049</w:t>
            </w:r>
          </w:p>
        </w:tc>
      </w:tr>
      <w:tr w:rsidR="00342718" w:rsidRPr="00246A08" w14:paraId="3E1F8666"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01B69AF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Gold</w:t>
            </w:r>
          </w:p>
        </w:tc>
        <w:tc>
          <w:tcPr>
            <w:tcW w:w="663" w:type="dxa"/>
            <w:tcBorders>
              <w:top w:val="nil"/>
              <w:left w:val="nil"/>
              <w:bottom w:val="nil"/>
              <w:right w:val="nil"/>
            </w:tcBorders>
            <w:shd w:val="clear" w:color="auto" w:fill="auto"/>
            <w:vAlign w:val="center"/>
            <w:hideMark/>
          </w:tcPr>
          <w:p w14:paraId="5563F30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-0.082</w:t>
            </w:r>
          </w:p>
        </w:tc>
        <w:tc>
          <w:tcPr>
            <w:tcW w:w="663" w:type="dxa"/>
            <w:tcBorders>
              <w:top w:val="nil"/>
              <w:left w:val="nil"/>
              <w:bottom w:val="nil"/>
              <w:right w:val="nil"/>
            </w:tcBorders>
            <w:shd w:val="clear" w:color="auto" w:fill="auto"/>
            <w:vAlign w:val="center"/>
            <w:hideMark/>
          </w:tcPr>
          <w:p w14:paraId="766E888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-0.078</w:t>
            </w:r>
          </w:p>
        </w:tc>
        <w:tc>
          <w:tcPr>
            <w:tcW w:w="663" w:type="dxa"/>
            <w:tcBorders>
              <w:top w:val="nil"/>
              <w:left w:val="nil"/>
              <w:bottom w:val="nil"/>
              <w:right w:val="nil"/>
            </w:tcBorders>
            <w:shd w:val="clear" w:color="auto" w:fill="auto"/>
            <w:vAlign w:val="center"/>
            <w:hideMark/>
          </w:tcPr>
          <w:p w14:paraId="09790DC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041301B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0.030</w:t>
            </w:r>
          </w:p>
        </w:tc>
        <w:tc>
          <w:tcPr>
            <w:tcW w:w="663" w:type="dxa"/>
            <w:tcBorders>
              <w:top w:val="nil"/>
              <w:left w:val="nil"/>
              <w:bottom w:val="nil"/>
              <w:right w:val="nil"/>
            </w:tcBorders>
            <w:shd w:val="clear" w:color="auto" w:fill="auto"/>
            <w:vAlign w:val="center"/>
            <w:hideMark/>
          </w:tcPr>
          <w:p w14:paraId="68364CB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0.068</w:t>
            </w:r>
          </w:p>
        </w:tc>
        <w:tc>
          <w:tcPr>
            <w:tcW w:w="663" w:type="dxa"/>
            <w:tcBorders>
              <w:top w:val="nil"/>
              <w:left w:val="nil"/>
              <w:bottom w:val="nil"/>
              <w:right w:val="nil"/>
            </w:tcBorders>
            <w:shd w:val="clear" w:color="auto" w:fill="auto"/>
            <w:vAlign w:val="center"/>
            <w:hideMark/>
          </w:tcPr>
          <w:p w14:paraId="062A8E0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29988D0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w:t>
            </w:r>
          </w:p>
        </w:tc>
        <w:tc>
          <w:tcPr>
            <w:tcW w:w="663" w:type="dxa"/>
            <w:tcBorders>
              <w:top w:val="nil"/>
              <w:left w:val="nil"/>
              <w:bottom w:val="nil"/>
              <w:right w:val="nil"/>
            </w:tcBorders>
            <w:shd w:val="clear" w:color="auto" w:fill="auto"/>
            <w:vAlign w:val="center"/>
            <w:hideMark/>
          </w:tcPr>
          <w:p w14:paraId="5C67D6A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w:t>
            </w:r>
          </w:p>
        </w:tc>
        <w:tc>
          <w:tcPr>
            <w:tcW w:w="663" w:type="dxa"/>
            <w:tcBorders>
              <w:top w:val="nil"/>
              <w:left w:val="nil"/>
              <w:bottom w:val="nil"/>
              <w:right w:val="nil"/>
            </w:tcBorders>
            <w:shd w:val="clear" w:color="auto" w:fill="auto"/>
            <w:vAlign w:val="center"/>
            <w:hideMark/>
          </w:tcPr>
          <w:p w14:paraId="16A2C7F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-0.028</w:t>
            </w:r>
          </w:p>
        </w:tc>
        <w:tc>
          <w:tcPr>
            <w:tcW w:w="663" w:type="dxa"/>
            <w:tcBorders>
              <w:top w:val="nil"/>
              <w:left w:val="nil"/>
              <w:bottom w:val="nil"/>
              <w:right w:val="nil"/>
            </w:tcBorders>
            <w:shd w:val="clear" w:color="auto" w:fill="auto"/>
            <w:vAlign w:val="center"/>
            <w:hideMark/>
          </w:tcPr>
          <w:p w14:paraId="7DDD4B6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0.050</w:t>
            </w:r>
          </w:p>
        </w:tc>
        <w:tc>
          <w:tcPr>
            <w:tcW w:w="663" w:type="dxa"/>
            <w:tcBorders>
              <w:top w:val="nil"/>
              <w:left w:val="nil"/>
              <w:bottom w:val="nil"/>
              <w:right w:val="nil"/>
            </w:tcBorders>
            <w:shd w:val="clear" w:color="auto" w:fill="auto"/>
            <w:vAlign w:val="center"/>
            <w:hideMark/>
          </w:tcPr>
          <w:p w14:paraId="2DA1B87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0.094</w:t>
            </w:r>
          </w:p>
        </w:tc>
        <w:tc>
          <w:tcPr>
            <w:tcW w:w="663" w:type="dxa"/>
            <w:tcBorders>
              <w:top w:val="nil"/>
              <w:left w:val="nil"/>
              <w:bottom w:val="nil"/>
              <w:right w:val="nil"/>
            </w:tcBorders>
            <w:shd w:val="clear" w:color="auto" w:fill="auto"/>
            <w:vAlign w:val="center"/>
            <w:hideMark/>
          </w:tcPr>
          <w:p w14:paraId="302F246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w:t>
            </w:r>
          </w:p>
        </w:tc>
        <w:tc>
          <w:tcPr>
            <w:tcW w:w="670" w:type="dxa"/>
            <w:tcBorders>
              <w:top w:val="nil"/>
              <w:left w:val="nil"/>
              <w:bottom w:val="nil"/>
              <w:right w:val="nil"/>
            </w:tcBorders>
            <w:shd w:val="clear" w:color="auto" w:fill="auto"/>
            <w:vAlign w:val="center"/>
            <w:hideMark/>
          </w:tcPr>
          <w:p w14:paraId="1B94FFA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w:t>
            </w:r>
          </w:p>
        </w:tc>
      </w:tr>
      <w:tr w:rsidR="00342718" w:rsidRPr="00246A08" w14:paraId="38FAE31A"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5A73D8C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Oil</w:t>
            </w:r>
          </w:p>
        </w:tc>
        <w:tc>
          <w:tcPr>
            <w:tcW w:w="663" w:type="dxa"/>
            <w:tcBorders>
              <w:top w:val="nil"/>
              <w:left w:val="nil"/>
              <w:bottom w:val="nil"/>
              <w:right w:val="nil"/>
            </w:tcBorders>
            <w:shd w:val="clear" w:color="auto" w:fill="auto"/>
            <w:vAlign w:val="center"/>
            <w:hideMark/>
          </w:tcPr>
          <w:p w14:paraId="294F854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0.158</w:t>
            </w:r>
          </w:p>
        </w:tc>
        <w:tc>
          <w:tcPr>
            <w:tcW w:w="663" w:type="dxa"/>
            <w:tcBorders>
              <w:top w:val="nil"/>
              <w:left w:val="nil"/>
              <w:bottom w:val="nil"/>
              <w:right w:val="nil"/>
            </w:tcBorders>
            <w:shd w:val="clear" w:color="auto" w:fill="auto"/>
            <w:vAlign w:val="center"/>
            <w:hideMark/>
          </w:tcPr>
          <w:p w14:paraId="6AB9103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-0.083</w:t>
            </w:r>
          </w:p>
        </w:tc>
        <w:tc>
          <w:tcPr>
            <w:tcW w:w="663" w:type="dxa"/>
            <w:tcBorders>
              <w:top w:val="nil"/>
              <w:left w:val="nil"/>
              <w:bottom w:val="nil"/>
              <w:right w:val="nil"/>
            </w:tcBorders>
            <w:shd w:val="clear" w:color="auto" w:fill="auto"/>
            <w:vAlign w:val="center"/>
            <w:hideMark/>
          </w:tcPr>
          <w:p w14:paraId="58AF1D5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-0.037</w:t>
            </w:r>
          </w:p>
        </w:tc>
        <w:tc>
          <w:tcPr>
            <w:tcW w:w="663" w:type="dxa"/>
            <w:tcBorders>
              <w:top w:val="nil"/>
              <w:left w:val="nil"/>
              <w:bottom w:val="nil"/>
              <w:right w:val="nil"/>
            </w:tcBorders>
            <w:shd w:val="clear" w:color="auto" w:fill="auto"/>
            <w:vAlign w:val="center"/>
            <w:hideMark/>
          </w:tcPr>
          <w:p w14:paraId="5106526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-0.096</w:t>
            </w:r>
          </w:p>
        </w:tc>
        <w:tc>
          <w:tcPr>
            <w:tcW w:w="663" w:type="dxa"/>
            <w:tcBorders>
              <w:top w:val="nil"/>
              <w:left w:val="nil"/>
              <w:bottom w:val="nil"/>
              <w:right w:val="nil"/>
            </w:tcBorders>
            <w:shd w:val="clear" w:color="auto" w:fill="auto"/>
            <w:vAlign w:val="center"/>
            <w:hideMark/>
          </w:tcPr>
          <w:p w14:paraId="7A93F62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-0.089</w:t>
            </w:r>
          </w:p>
        </w:tc>
        <w:tc>
          <w:tcPr>
            <w:tcW w:w="663" w:type="dxa"/>
            <w:tcBorders>
              <w:top w:val="nil"/>
              <w:left w:val="nil"/>
              <w:bottom w:val="nil"/>
              <w:right w:val="nil"/>
            </w:tcBorders>
            <w:shd w:val="clear" w:color="auto" w:fill="auto"/>
            <w:vAlign w:val="center"/>
            <w:hideMark/>
          </w:tcPr>
          <w:p w14:paraId="19584ED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6BD4E84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-0.030</w:t>
            </w:r>
          </w:p>
        </w:tc>
        <w:tc>
          <w:tcPr>
            <w:tcW w:w="663" w:type="dxa"/>
            <w:tcBorders>
              <w:top w:val="nil"/>
              <w:left w:val="nil"/>
              <w:bottom w:val="nil"/>
              <w:right w:val="nil"/>
            </w:tcBorders>
            <w:shd w:val="clear" w:color="auto" w:fill="auto"/>
            <w:vAlign w:val="center"/>
            <w:hideMark/>
          </w:tcPr>
          <w:p w14:paraId="61DF5CF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50FDFE5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3B13398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6B93D04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0.059</w:t>
            </w:r>
          </w:p>
        </w:tc>
        <w:tc>
          <w:tcPr>
            <w:tcW w:w="663" w:type="dxa"/>
            <w:tcBorders>
              <w:top w:val="nil"/>
              <w:left w:val="nil"/>
              <w:bottom w:val="nil"/>
              <w:right w:val="nil"/>
            </w:tcBorders>
            <w:shd w:val="clear" w:color="auto" w:fill="auto"/>
            <w:vAlign w:val="center"/>
            <w:hideMark/>
          </w:tcPr>
          <w:p w14:paraId="20AA2FE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-0.065</w:t>
            </w:r>
          </w:p>
        </w:tc>
        <w:tc>
          <w:tcPr>
            <w:tcW w:w="670" w:type="dxa"/>
            <w:tcBorders>
              <w:top w:val="nil"/>
              <w:left w:val="nil"/>
              <w:bottom w:val="nil"/>
              <w:right w:val="nil"/>
            </w:tcBorders>
            <w:shd w:val="clear" w:color="auto" w:fill="auto"/>
            <w:vAlign w:val="center"/>
            <w:hideMark/>
          </w:tcPr>
          <w:p w14:paraId="3BFB766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-0.040</w:t>
            </w:r>
          </w:p>
        </w:tc>
      </w:tr>
      <w:tr w:rsidR="00342718" w:rsidRPr="00246A08" w14:paraId="4C1FCB06"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0BE73C6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10 Year Treasury Note</w:t>
            </w:r>
          </w:p>
        </w:tc>
        <w:tc>
          <w:tcPr>
            <w:tcW w:w="663" w:type="dxa"/>
            <w:tcBorders>
              <w:top w:val="nil"/>
              <w:left w:val="nil"/>
              <w:bottom w:val="nil"/>
              <w:right w:val="nil"/>
            </w:tcBorders>
            <w:shd w:val="clear" w:color="auto" w:fill="auto"/>
            <w:vAlign w:val="center"/>
            <w:hideMark/>
          </w:tcPr>
          <w:p w14:paraId="4106159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0.092</w:t>
            </w:r>
          </w:p>
        </w:tc>
        <w:tc>
          <w:tcPr>
            <w:tcW w:w="663" w:type="dxa"/>
            <w:tcBorders>
              <w:top w:val="nil"/>
              <w:left w:val="nil"/>
              <w:bottom w:val="nil"/>
              <w:right w:val="nil"/>
            </w:tcBorders>
            <w:shd w:val="clear" w:color="auto" w:fill="auto"/>
            <w:vAlign w:val="center"/>
            <w:hideMark/>
          </w:tcPr>
          <w:p w14:paraId="2176FC3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6CB703A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4413FB8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4DA640F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-0.026</w:t>
            </w:r>
          </w:p>
        </w:tc>
        <w:tc>
          <w:tcPr>
            <w:tcW w:w="663" w:type="dxa"/>
            <w:tcBorders>
              <w:top w:val="nil"/>
              <w:left w:val="nil"/>
              <w:bottom w:val="nil"/>
              <w:right w:val="nil"/>
            </w:tcBorders>
            <w:shd w:val="clear" w:color="auto" w:fill="auto"/>
            <w:vAlign w:val="center"/>
            <w:hideMark/>
          </w:tcPr>
          <w:p w14:paraId="7E1811E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0.050</w:t>
            </w:r>
          </w:p>
        </w:tc>
        <w:tc>
          <w:tcPr>
            <w:tcW w:w="663" w:type="dxa"/>
            <w:tcBorders>
              <w:top w:val="nil"/>
              <w:left w:val="nil"/>
              <w:bottom w:val="nil"/>
              <w:right w:val="nil"/>
            </w:tcBorders>
            <w:shd w:val="clear" w:color="auto" w:fill="auto"/>
            <w:vAlign w:val="center"/>
            <w:hideMark/>
          </w:tcPr>
          <w:p w14:paraId="7C73F5F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07B06C0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0.054</w:t>
            </w:r>
          </w:p>
        </w:tc>
        <w:tc>
          <w:tcPr>
            <w:tcW w:w="663" w:type="dxa"/>
            <w:tcBorders>
              <w:top w:val="nil"/>
              <w:left w:val="nil"/>
              <w:bottom w:val="nil"/>
              <w:right w:val="nil"/>
            </w:tcBorders>
            <w:shd w:val="clear" w:color="auto" w:fill="auto"/>
            <w:vAlign w:val="center"/>
            <w:hideMark/>
          </w:tcPr>
          <w:p w14:paraId="162D649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0.028</w:t>
            </w:r>
          </w:p>
        </w:tc>
        <w:tc>
          <w:tcPr>
            <w:tcW w:w="663" w:type="dxa"/>
            <w:tcBorders>
              <w:top w:val="nil"/>
              <w:left w:val="nil"/>
              <w:bottom w:val="nil"/>
              <w:right w:val="nil"/>
            </w:tcBorders>
            <w:shd w:val="clear" w:color="auto" w:fill="auto"/>
            <w:vAlign w:val="center"/>
            <w:hideMark/>
          </w:tcPr>
          <w:p w14:paraId="6679E8F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w:t>
            </w:r>
          </w:p>
        </w:tc>
        <w:tc>
          <w:tcPr>
            <w:tcW w:w="663" w:type="dxa"/>
            <w:tcBorders>
              <w:top w:val="nil"/>
              <w:left w:val="nil"/>
              <w:bottom w:val="nil"/>
              <w:right w:val="nil"/>
            </w:tcBorders>
            <w:shd w:val="clear" w:color="auto" w:fill="auto"/>
            <w:vAlign w:val="center"/>
            <w:hideMark/>
          </w:tcPr>
          <w:p w14:paraId="6DEA8D2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0.085</w:t>
            </w:r>
          </w:p>
        </w:tc>
        <w:tc>
          <w:tcPr>
            <w:tcW w:w="663" w:type="dxa"/>
            <w:tcBorders>
              <w:top w:val="nil"/>
              <w:left w:val="nil"/>
              <w:bottom w:val="nil"/>
              <w:right w:val="nil"/>
            </w:tcBorders>
            <w:shd w:val="clear" w:color="auto" w:fill="auto"/>
            <w:vAlign w:val="center"/>
            <w:hideMark/>
          </w:tcPr>
          <w:p w14:paraId="5A366AC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w:t>
            </w:r>
          </w:p>
        </w:tc>
        <w:tc>
          <w:tcPr>
            <w:tcW w:w="670" w:type="dxa"/>
            <w:tcBorders>
              <w:top w:val="nil"/>
              <w:left w:val="nil"/>
              <w:bottom w:val="nil"/>
              <w:right w:val="nil"/>
            </w:tcBorders>
            <w:shd w:val="clear" w:color="auto" w:fill="auto"/>
            <w:vAlign w:val="center"/>
            <w:hideMark/>
          </w:tcPr>
          <w:p w14:paraId="74AA80E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-0.066</w:t>
            </w:r>
          </w:p>
        </w:tc>
      </w:tr>
      <w:tr w:rsidR="00342718" w:rsidRPr="00246A08" w14:paraId="01CB9C4E"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7ABC8C8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TIPS ETF</w:t>
            </w:r>
          </w:p>
        </w:tc>
        <w:tc>
          <w:tcPr>
            <w:tcW w:w="663" w:type="dxa"/>
            <w:tcBorders>
              <w:top w:val="nil"/>
              <w:left w:val="nil"/>
              <w:bottom w:val="nil"/>
              <w:right w:val="nil"/>
            </w:tcBorders>
            <w:shd w:val="clear" w:color="auto" w:fill="auto"/>
            <w:vAlign w:val="center"/>
            <w:hideMark/>
          </w:tcPr>
          <w:p w14:paraId="2E671D3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44D86D4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-0.113</w:t>
            </w:r>
          </w:p>
        </w:tc>
        <w:tc>
          <w:tcPr>
            <w:tcW w:w="663" w:type="dxa"/>
            <w:tcBorders>
              <w:top w:val="nil"/>
              <w:left w:val="nil"/>
              <w:bottom w:val="nil"/>
              <w:right w:val="nil"/>
            </w:tcBorders>
            <w:shd w:val="clear" w:color="auto" w:fill="auto"/>
            <w:vAlign w:val="center"/>
            <w:hideMark/>
          </w:tcPr>
          <w:p w14:paraId="3DE4C2F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0.119</w:t>
            </w:r>
          </w:p>
        </w:tc>
        <w:tc>
          <w:tcPr>
            <w:tcW w:w="663" w:type="dxa"/>
            <w:tcBorders>
              <w:top w:val="nil"/>
              <w:left w:val="nil"/>
              <w:bottom w:val="nil"/>
              <w:right w:val="nil"/>
            </w:tcBorders>
            <w:shd w:val="clear" w:color="auto" w:fill="auto"/>
            <w:vAlign w:val="center"/>
            <w:hideMark/>
          </w:tcPr>
          <w:p w14:paraId="0C1746F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740AE43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w:t>
            </w:r>
          </w:p>
        </w:tc>
        <w:tc>
          <w:tcPr>
            <w:tcW w:w="663" w:type="dxa"/>
            <w:tcBorders>
              <w:top w:val="nil"/>
              <w:left w:val="nil"/>
              <w:bottom w:val="nil"/>
              <w:right w:val="nil"/>
            </w:tcBorders>
            <w:shd w:val="clear" w:color="auto" w:fill="auto"/>
            <w:vAlign w:val="center"/>
            <w:hideMark/>
          </w:tcPr>
          <w:p w14:paraId="60E14A4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0.081</w:t>
            </w:r>
          </w:p>
        </w:tc>
        <w:tc>
          <w:tcPr>
            <w:tcW w:w="663" w:type="dxa"/>
            <w:tcBorders>
              <w:top w:val="nil"/>
              <w:left w:val="nil"/>
              <w:bottom w:val="nil"/>
              <w:right w:val="nil"/>
            </w:tcBorders>
            <w:shd w:val="clear" w:color="auto" w:fill="auto"/>
            <w:vAlign w:val="center"/>
            <w:hideMark/>
          </w:tcPr>
          <w:p w14:paraId="3DEB3FD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-0.057</w:t>
            </w:r>
          </w:p>
        </w:tc>
        <w:tc>
          <w:tcPr>
            <w:tcW w:w="663" w:type="dxa"/>
            <w:tcBorders>
              <w:top w:val="nil"/>
              <w:left w:val="nil"/>
              <w:bottom w:val="nil"/>
              <w:right w:val="nil"/>
            </w:tcBorders>
            <w:shd w:val="clear" w:color="auto" w:fill="auto"/>
            <w:vAlign w:val="center"/>
            <w:hideMark/>
          </w:tcPr>
          <w:p w14:paraId="04FDD25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w:t>
            </w:r>
          </w:p>
        </w:tc>
        <w:tc>
          <w:tcPr>
            <w:tcW w:w="663" w:type="dxa"/>
            <w:tcBorders>
              <w:top w:val="nil"/>
              <w:left w:val="nil"/>
              <w:bottom w:val="nil"/>
              <w:right w:val="nil"/>
            </w:tcBorders>
            <w:shd w:val="clear" w:color="auto" w:fill="auto"/>
            <w:vAlign w:val="center"/>
            <w:hideMark/>
          </w:tcPr>
          <w:p w14:paraId="187BDB6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w:t>
            </w:r>
          </w:p>
        </w:tc>
        <w:tc>
          <w:tcPr>
            <w:tcW w:w="663" w:type="dxa"/>
            <w:tcBorders>
              <w:top w:val="nil"/>
              <w:left w:val="nil"/>
              <w:bottom w:val="nil"/>
              <w:right w:val="nil"/>
            </w:tcBorders>
            <w:shd w:val="clear" w:color="auto" w:fill="auto"/>
            <w:vAlign w:val="center"/>
            <w:hideMark/>
          </w:tcPr>
          <w:p w14:paraId="629DD3C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-0.028</w:t>
            </w:r>
          </w:p>
        </w:tc>
        <w:tc>
          <w:tcPr>
            <w:tcW w:w="663" w:type="dxa"/>
            <w:tcBorders>
              <w:top w:val="nil"/>
              <w:left w:val="nil"/>
              <w:bottom w:val="nil"/>
              <w:right w:val="nil"/>
            </w:tcBorders>
            <w:shd w:val="clear" w:color="auto" w:fill="auto"/>
            <w:vAlign w:val="center"/>
            <w:hideMark/>
          </w:tcPr>
          <w:p w14:paraId="5BD2DB8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-0.047</w:t>
            </w:r>
          </w:p>
        </w:tc>
        <w:tc>
          <w:tcPr>
            <w:tcW w:w="663" w:type="dxa"/>
            <w:tcBorders>
              <w:top w:val="nil"/>
              <w:left w:val="nil"/>
              <w:bottom w:val="nil"/>
              <w:right w:val="nil"/>
            </w:tcBorders>
            <w:shd w:val="clear" w:color="auto" w:fill="auto"/>
            <w:vAlign w:val="center"/>
            <w:hideMark/>
          </w:tcPr>
          <w:p w14:paraId="433BA5A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w:t>
            </w:r>
          </w:p>
        </w:tc>
        <w:tc>
          <w:tcPr>
            <w:tcW w:w="670" w:type="dxa"/>
            <w:tcBorders>
              <w:top w:val="nil"/>
              <w:left w:val="nil"/>
              <w:bottom w:val="nil"/>
              <w:right w:val="nil"/>
            </w:tcBorders>
            <w:shd w:val="clear" w:color="auto" w:fill="auto"/>
            <w:vAlign w:val="center"/>
            <w:hideMark/>
          </w:tcPr>
          <w:p w14:paraId="624EBD9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-0.029</w:t>
            </w:r>
          </w:p>
        </w:tc>
      </w:tr>
      <w:tr w:rsidR="00342718" w:rsidRPr="00246A08" w14:paraId="57150172"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7B37FF0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NAREIT</w:t>
            </w:r>
          </w:p>
        </w:tc>
        <w:tc>
          <w:tcPr>
            <w:tcW w:w="663" w:type="dxa"/>
            <w:tcBorders>
              <w:top w:val="nil"/>
              <w:left w:val="nil"/>
              <w:bottom w:val="nil"/>
              <w:right w:val="nil"/>
            </w:tcBorders>
            <w:shd w:val="clear" w:color="auto" w:fill="auto"/>
            <w:vAlign w:val="center"/>
            <w:hideMark/>
          </w:tcPr>
          <w:p w14:paraId="2E3F8D3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0.062</w:t>
            </w:r>
          </w:p>
        </w:tc>
        <w:tc>
          <w:tcPr>
            <w:tcW w:w="663" w:type="dxa"/>
            <w:tcBorders>
              <w:top w:val="nil"/>
              <w:left w:val="nil"/>
              <w:bottom w:val="nil"/>
              <w:right w:val="nil"/>
            </w:tcBorders>
            <w:shd w:val="clear" w:color="auto" w:fill="auto"/>
            <w:vAlign w:val="center"/>
            <w:hideMark/>
          </w:tcPr>
          <w:p w14:paraId="5718F6C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-0.114</w:t>
            </w:r>
          </w:p>
        </w:tc>
        <w:tc>
          <w:tcPr>
            <w:tcW w:w="663" w:type="dxa"/>
            <w:tcBorders>
              <w:top w:val="nil"/>
              <w:left w:val="nil"/>
              <w:bottom w:val="nil"/>
              <w:right w:val="nil"/>
            </w:tcBorders>
            <w:shd w:val="clear" w:color="auto" w:fill="auto"/>
            <w:vAlign w:val="center"/>
            <w:hideMark/>
          </w:tcPr>
          <w:p w14:paraId="73BF356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0.090</w:t>
            </w:r>
          </w:p>
        </w:tc>
        <w:tc>
          <w:tcPr>
            <w:tcW w:w="663" w:type="dxa"/>
            <w:tcBorders>
              <w:top w:val="nil"/>
              <w:left w:val="nil"/>
              <w:bottom w:val="nil"/>
              <w:right w:val="nil"/>
            </w:tcBorders>
            <w:shd w:val="clear" w:color="auto" w:fill="auto"/>
            <w:vAlign w:val="center"/>
            <w:hideMark/>
          </w:tcPr>
          <w:p w14:paraId="0970DB2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0.117</w:t>
            </w:r>
          </w:p>
        </w:tc>
        <w:tc>
          <w:tcPr>
            <w:tcW w:w="663" w:type="dxa"/>
            <w:tcBorders>
              <w:top w:val="nil"/>
              <w:left w:val="nil"/>
              <w:bottom w:val="nil"/>
              <w:right w:val="nil"/>
            </w:tcBorders>
            <w:shd w:val="clear" w:color="auto" w:fill="auto"/>
            <w:vAlign w:val="center"/>
            <w:hideMark/>
          </w:tcPr>
          <w:p w14:paraId="49954C0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7F936E7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-0.122</w:t>
            </w:r>
          </w:p>
        </w:tc>
        <w:tc>
          <w:tcPr>
            <w:tcW w:w="663" w:type="dxa"/>
            <w:tcBorders>
              <w:top w:val="nil"/>
              <w:left w:val="nil"/>
              <w:bottom w:val="nil"/>
              <w:right w:val="nil"/>
            </w:tcBorders>
            <w:shd w:val="clear" w:color="auto" w:fill="auto"/>
            <w:vAlign w:val="center"/>
            <w:hideMark/>
          </w:tcPr>
          <w:p w14:paraId="560243C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0.024</w:t>
            </w:r>
          </w:p>
        </w:tc>
        <w:tc>
          <w:tcPr>
            <w:tcW w:w="663" w:type="dxa"/>
            <w:tcBorders>
              <w:top w:val="nil"/>
              <w:left w:val="nil"/>
              <w:bottom w:val="nil"/>
              <w:right w:val="nil"/>
            </w:tcBorders>
            <w:shd w:val="clear" w:color="auto" w:fill="auto"/>
            <w:vAlign w:val="center"/>
            <w:hideMark/>
          </w:tcPr>
          <w:p w14:paraId="2FEEA36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0.083</w:t>
            </w:r>
          </w:p>
        </w:tc>
        <w:tc>
          <w:tcPr>
            <w:tcW w:w="663" w:type="dxa"/>
            <w:tcBorders>
              <w:top w:val="nil"/>
              <w:left w:val="nil"/>
              <w:bottom w:val="nil"/>
              <w:right w:val="nil"/>
            </w:tcBorders>
            <w:shd w:val="clear" w:color="auto" w:fill="auto"/>
            <w:vAlign w:val="center"/>
            <w:hideMark/>
          </w:tcPr>
          <w:p w14:paraId="70FE664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-0.058</w:t>
            </w:r>
          </w:p>
        </w:tc>
        <w:tc>
          <w:tcPr>
            <w:tcW w:w="663" w:type="dxa"/>
            <w:tcBorders>
              <w:top w:val="nil"/>
              <w:left w:val="nil"/>
              <w:bottom w:val="nil"/>
              <w:right w:val="nil"/>
            </w:tcBorders>
            <w:shd w:val="clear" w:color="auto" w:fill="auto"/>
            <w:vAlign w:val="center"/>
            <w:hideMark/>
          </w:tcPr>
          <w:p w14:paraId="6AA77C4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-0.125</w:t>
            </w:r>
          </w:p>
        </w:tc>
        <w:tc>
          <w:tcPr>
            <w:tcW w:w="663" w:type="dxa"/>
            <w:tcBorders>
              <w:top w:val="nil"/>
              <w:left w:val="nil"/>
              <w:bottom w:val="nil"/>
              <w:right w:val="nil"/>
            </w:tcBorders>
            <w:shd w:val="clear" w:color="auto" w:fill="auto"/>
            <w:vAlign w:val="center"/>
            <w:hideMark/>
          </w:tcPr>
          <w:p w14:paraId="3658783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0.079</w:t>
            </w:r>
          </w:p>
        </w:tc>
        <w:tc>
          <w:tcPr>
            <w:tcW w:w="663" w:type="dxa"/>
            <w:tcBorders>
              <w:top w:val="nil"/>
              <w:left w:val="nil"/>
              <w:bottom w:val="nil"/>
              <w:right w:val="nil"/>
            </w:tcBorders>
            <w:shd w:val="clear" w:color="auto" w:fill="auto"/>
            <w:vAlign w:val="center"/>
            <w:hideMark/>
          </w:tcPr>
          <w:p w14:paraId="7B0841B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0.062</w:t>
            </w:r>
          </w:p>
        </w:tc>
        <w:tc>
          <w:tcPr>
            <w:tcW w:w="670" w:type="dxa"/>
            <w:tcBorders>
              <w:top w:val="nil"/>
              <w:left w:val="nil"/>
              <w:bottom w:val="nil"/>
              <w:right w:val="nil"/>
            </w:tcBorders>
            <w:shd w:val="clear" w:color="auto" w:fill="auto"/>
            <w:vAlign w:val="center"/>
            <w:hideMark/>
          </w:tcPr>
          <w:p w14:paraId="06CF3AF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-0.080</w:t>
            </w:r>
          </w:p>
        </w:tc>
      </w:tr>
      <w:tr w:rsidR="00342718" w:rsidRPr="00246A08" w14:paraId="5AA3730E"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5BE560B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EUR/USD</w:t>
            </w:r>
          </w:p>
        </w:tc>
        <w:tc>
          <w:tcPr>
            <w:tcW w:w="663" w:type="dxa"/>
            <w:tcBorders>
              <w:top w:val="nil"/>
              <w:left w:val="nil"/>
              <w:bottom w:val="nil"/>
              <w:right w:val="nil"/>
            </w:tcBorders>
            <w:shd w:val="clear" w:color="auto" w:fill="auto"/>
            <w:vAlign w:val="center"/>
            <w:hideMark/>
          </w:tcPr>
          <w:p w14:paraId="09BBE7F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0.046</w:t>
            </w:r>
          </w:p>
        </w:tc>
        <w:tc>
          <w:tcPr>
            <w:tcW w:w="663" w:type="dxa"/>
            <w:tcBorders>
              <w:top w:val="nil"/>
              <w:left w:val="nil"/>
              <w:bottom w:val="nil"/>
              <w:right w:val="nil"/>
            </w:tcBorders>
            <w:shd w:val="clear" w:color="auto" w:fill="auto"/>
            <w:vAlign w:val="center"/>
            <w:hideMark/>
          </w:tcPr>
          <w:p w14:paraId="08BF551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0.034</w:t>
            </w:r>
          </w:p>
        </w:tc>
        <w:tc>
          <w:tcPr>
            <w:tcW w:w="663" w:type="dxa"/>
            <w:tcBorders>
              <w:top w:val="nil"/>
              <w:left w:val="nil"/>
              <w:bottom w:val="nil"/>
              <w:right w:val="nil"/>
            </w:tcBorders>
            <w:shd w:val="clear" w:color="auto" w:fill="auto"/>
            <w:vAlign w:val="center"/>
            <w:hideMark/>
          </w:tcPr>
          <w:p w14:paraId="2F2F083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0.055</w:t>
            </w:r>
          </w:p>
        </w:tc>
        <w:tc>
          <w:tcPr>
            <w:tcW w:w="663" w:type="dxa"/>
            <w:tcBorders>
              <w:top w:val="nil"/>
              <w:left w:val="nil"/>
              <w:bottom w:val="nil"/>
              <w:right w:val="nil"/>
            </w:tcBorders>
            <w:shd w:val="clear" w:color="auto" w:fill="auto"/>
            <w:vAlign w:val="center"/>
            <w:hideMark/>
          </w:tcPr>
          <w:p w14:paraId="3A5B628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5EDEA2A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w:t>
            </w:r>
          </w:p>
        </w:tc>
        <w:tc>
          <w:tcPr>
            <w:tcW w:w="663" w:type="dxa"/>
            <w:tcBorders>
              <w:top w:val="nil"/>
              <w:left w:val="nil"/>
              <w:bottom w:val="nil"/>
              <w:right w:val="nil"/>
            </w:tcBorders>
            <w:shd w:val="clear" w:color="auto" w:fill="auto"/>
            <w:vAlign w:val="center"/>
            <w:hideMark/>
          </w:tcPr>
          <w:p w14:paraId="1E1234C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0.000</w:t>
            </w:r>
          </w:p>
        </w:tc>
        <w:tc>
          <w:tcPr>
            <w:tcW w:w="663" w:type="dxa"/>
            <w:tcBorders>
              <w:top w:val="nil"/>
              <w:left w:val="nil"/>
              <w:bottom w:val="nil"/>
              <w:right w:val="nil"/>
            </w:tcBorders>
            <w:shd w:val="clear" w:color="auto" w:fill="auto"/>
            <w:vAlign w:val="center"/>
            <w:hideMark/>
          </w:tcPr>
          <w:p w14:paraId="3B7EE5B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0E40A01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604B363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w:t>
            </w:r>
          </w:p>
        </w:tc>
        <w:tc>
          <w:tcPr>
            <w:tcW w:w="663" w:type="dxa"/>
            <w:tcBorders>
              <w:top w:val="nil"/>
              <w:left w:val="nil"/>
              <w:bottom w:val="nil"/>
              <w:right w:val="nil"/>
            </w:tcBorders>
            <w:shd w:val="clear" w:color="auto" w:fill="auto"/>
            <w:vAlign w:val="center"/>
            <w:hideMark/>
          </w:tcPr>
          <w:p w14:paraId="406B2F2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0.038</w:t>
            </w:r>
          </w:p>
        </w:tc>
        <w:tc>
          <w:tcPr>
            <w:tcW w:w="663" w:type="dxa"/>
            <w:tcBorders>
              <w:top w:val="nil"/>
              <w:left w:val="nil"/>
              <w:bottom w:val="nil"/>
              <w:right w:val="nil"/>
            </w:tcBorders>
            <w:shd w:val="clear" w:color="auto" w:fill="auto"/>
            <w:vAlign w:val="center"/>
            <w:hideMark/>
          </w:tcPr>
          <w:p w14:paraId="6AFD935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0.029</w:t>
            </w:r>
          </w:p>
        </w:tc>
        <w:tc>
          <w:tcPr>
            <w:tcW w:w="663" w:type="dxa"/>
            <w:tcBorders>
              <w:top w:val="nil"/>
              <w:left w:val="nil"/>
              <w:bottom w:val="nil"/>
              <w:right w:val="nil"/>
            </w:tcBorders>
            <w:shd w:val="clear" w:color="auto" w:fill="auto"/>
            <w:vAlign w:val="center"/>
            <w:hideMark/>
          </w:tcPr>
          <w:p w14:paraId="1D0B0B3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-0.054</w:t>
            </w:r>
          </w:p>
        </w:tc>
        <w:tc>
          <w:tcPr>
            <w:tcW w:w="670" w:type="dxa"/>
            <w:tcBorders>
              <w:top w:val="nil"/>
              <w:left w:val="nil"/>
              <w:bottom w:val="nil"/>
              <w:right w:val="nil"/>
            </w:tcBorders>
            <w:shd w:val="clear" w:color="auto" w:fill="auto"/>
            <w:vAlign w:val="center"/>
            <w:hideMark/>
          </w:tcPr>
          <w:p w14:paraId="4BBADC5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w:t>
            </w:r>
          </w:p>
        </w:tc>
      </w:tr>
      <w:tr w:rsidR="00342718" w:rsidRPr="00246A08" w14:paraId="2AB1A2A6"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4B81D98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JPY/USD</w:t>
            </w:r>
          </w:p>
        </w:tc>
        <w:tc>
          <w:tcPr>
            <w:tcW w:w="663" w:type="dxa"/>
            <w:tcBorders>
              <w:top w:val="nil"/>
              <w:left w:val="nil"/>
              <w:bottom w:val="nil"/>
              <w:right w:val="nil"/>
            </w:tcBorders>
            <w:shd w:val="clear" w:color="auto" w:fill="auto"/>
            <w:vAlign w:val="center"/>
            <w:hideMark/>
          </w:tcPr>
          <w:p w14:paraId="4F83943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0.046</w:t>
            </w:r>
          </w:p>
        </w:tc>
        <w:tc>
          <w:tcPr>
            <w:tcW w:w="663" w:type="dxa"/>
            <w:tcBorders>
              <w:top w:val="nil"/>
              <w:left w:val="nil"/>
              <w:bottom w:val="nil"/>
              <w:right w:val="nil"/>
            </w:tcBorders>
            <w:shd w:val="clear" w:color="auto" w:fill="auto"/>
            <w:vAlign w:val="center"/>
            <w:hideMark/>
          </w:tcPr>
          <w:p w14:paraId="05D90ED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0.065</w:t>
            </w:r>
          </w:p>
        </w:tc>
        <w:tc>
          <w:tcPr>
            <w:tcW w:w="663" w:type="dxa"/>
            <w:tcBorders>
              <w:top w:val="nil"/>
              <w:left w:val="nil"/>
              <w:bottom w:val="nil"/>
              <w:right w:val="nil"/>
            </w:tcBorders>
            <w:shd w:val="clear" w:color="auto" w:fill="auto"/>
            <w:vAlign w:val="center"/>
            <w:hideMark/>
          </w:tcPr>
          <w:p w14:paraId="731A3AC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504E79E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0.014</w:t>
            </w:r>
          </w:p>
        </w:tc>
        <w:tc>
          <w:tcPr>
            <w:tcW w:w="663" w:type="dxa"/>
            <w:tcBorders>
              <w:top w:val="nil"/>
              <w:left w:val="nil"/>
              <w:bottom w:val="nil"/>
              <w:right w:val="nil"/>
            </w:tcBorders>
            <w:shd w:val="clear" w:color="auto" w:fill="auto"/>
            <w:vAlign w:val="center"/>
            <w:hideMark/>
          </w:tcPr>
          <w:p w14:paraId="6DA76C0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-0.073</w:t>
            </w:r>
          </w:p>
        </w:tc>
        <w:tc>
          <w:tcPr>
            <w:tcW w:w="663" w:type="dxa"/>
            <w:tcBorders>
              <w:top w:val="nil"/>
              <w:left w:val="nil"/>
              <w:bottom w:val="nil"/>
              <w:right w:val="nil"/>
            </w:tcBorders>
            <w:shd w:val="clear" w:color="auto" w:fill="auto"/>
            <w:vAlign w:val="center"/>
            <w:hideMark/>
          </w:tcPr>
          <w:p w14:paraId="4AE7617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-0.055</w:t>
            </w:r>
          </w:p>
        </w:tc>
        <w:tc>
          <w:tcPr>
            <w:tcW w:w="663" w:type="dxa"/>
            <w:tcBorders>
              <w:top w:val="nil"/>
              <w:left w:val="nil"/>
              <w:bottom w:val="nil"/>
              <w:right w:val="nil"/>
            </w:tcBorders>
            <w:shd w:val="clear" w:color="auto" w:fill="auto"/>
            <w:vAlign w:val="center"/>
            <w:hideMark/>
          </w:tcPr>
          <w:p w14:paraId="2992084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-0.036</w:t>
            </w:r>
          </w:p>
        </w:tc>
        <w:tc>
          <w:tcPr>
            <w:tcW w:w="663" w:type="dxa"/>
            <w:tcBorders>
              <w:top w:val="nil"/>
              <w:left w:val="nil"/>
              <w:bottom w:val="nil"/>
              <w:right w:val="nil"/>
            </w:tcBorders>
            <w:shd w:val="clear" w:color="auto" w:fill="auto"/>
            <w:vAlign w:val="center"/>
            <w:hideMark/>
          </w:tcPr>
          <w:p w14:paraId="6254C95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0.062</w:t>
            </w:r>
          </w:p>
        </w:tc>
        <w:tc>
          <w:tcPr>
            <w:tcW w:w="663" w:type="dxa"/>
            <w:tcBorders>
              <w:top w:val="nil"/>
              <w:left w:val="nil"/>
              <w:bottom w:val="nil"/>
              <w:right w:val="nil"/>
            </w:tcBorders>
            <w:shd w:val="clear" w:color="auto" w:fill="auto"/>
            <w:vAlign w:val="center"/>
            <w:hideMark/>
          </w:tcPr>
          <w:p w14:paraId="69BDBD6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0.063</w:t>
            </w:r>
          </w:p>
        </w:tc>
        <w:tc>
          <w:tcPr>
            <w:tcW w:w="663" w:type="dxa"/>
            <w:tcBorders>
              <w:top w:val="nil"/>
              <w:left w:val="nil"/>
              <w:bottom w:val="nil"/>
              <w:right w:val="nil"/>
            </w:tcBorders>
            <w:shd w:val="clear" w:color="auto" w:fill="auto"/>
            <w:vAlign w:val="center"/>
            <w:hideMark/>
          </w:tcPr>
          <w:p w14:paraId="2F177F8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0.045</w:t>
            </w:r>
          </w:p>
        </w:tc>
        <w:tc>
          <w:tcPr>
            <w:tcW w:w="663" w:type="dxa"/>
            <w:tcBorders>
              <w:top w:val="nil"/>
              <w:left w:val="nil"/>
              <w:bottom w:val="nil"/>
              <w:right w:val="nil"/>
            </w:tcBorders>
            <w:shd w:val="clear" w:color="auto" w:fill="auto"/>
            <w:vAlign w:val="center"/>
            <w:hideMark/>
          </w:tcPr>
          <w:p w14:paraId="3384C5A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0.124</w:t>
            </w:r>
          </w:p>
        </w:tc>
        <w:tc>
          <w:tcPr>
            <w:tcW w:w="663" w:type="dxa"/>
            <w:tcBorders>
              <w:top w:val="nil"/>
              <w:left w:val="nil"/>
              <w:bottom w:val="nil"/>
              <w:right w:val="nil"/>
            </w:tcBorders>
            <w:shd w:val="clear" w:color="auto" w:fill="auto"/>
            <w:vAlign w:val="center"/>
            <w:hideMark/>
          </w:tcPr>
          <w:p w14:paraId="079F361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0.057</w:t>
            </w:r>
          </w:p>
        </w:tc>
        <w:tc>
          <w:tcPr>
            <w:tcW w:w="670" w:type="dxa"/>
            <w:tcBorders>
              <w:top w:val="nil"/>
              <w:left w:val="nil"/>
              <w:bottom w:val="nil"/>
              <w:right w:val="nil"/>
            </w:tcBorders>
            <w:shd w:val="clear" w:color="auto" w:fill="auto"/>
            <w:vAlign w:val="center"/>
            <w:hideMark/>
          </w:tcPr>
          <w:p w14:paraId="01EAE07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w:t>
            </w:r>
          </w:p>
        </w:tc>
      </w:tr>
      <w:tr w:rsidR="00342718" w:rsidRPr="00246A08" w14:paraId="15B6C048" w14:textId="77777777" w:rsidTr="00EF75B8">
        <w:trPr>
          <w:gridAfter w:val="1"/>
          <w:wAfter w:w="13" w:type="dxa"/>
          <w:trHeight w:val="328"/>
          <w:jc w:val="center"/>
        </w:trPr>
        <w:tc>
          <w:tcPr>
            <w:tcW w:w="2185" w:type="dxa"/>
            <w:tcBorders>
              <w:top w:val="nil"/>
              <w:left w:val="nil"/>
              <w:bottom w:val="single" w:sz="4" w:space="0" w:color="auto"/>
              <w:right w:val="nil"/>
            </w:tcBorders>
            <w:shd w:val="clear" w:color="auto" w:fill="auto"/>
            <w:vAlign w:val="center"/>
            <w:hideMark/>
          </w:tcPr>
          <w:p w14:paraId="7BB99258"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CHF/USD</w:t>
            </w:r>
          </w:p>
        </w:tc>
        <w:tc>
          <w:tcPr>
            <w:tcW w:w="663" w:type="dxa"/>
            <w:tcBorders>
              <w:top w:val="nil"/>
              <w:left w:val="nil"/>
              <w:bottom w:val="single" w:sz="4" w:space="0" w:color="auto"/>
              <w:right w:val="nil"/>
            </w:tcBorders>
            <w:shd w:val="clear" w:color="auto" w:fill="auto"/>
            <w:vAlign w:val="center"/>
            <w:hideMark/>
          </w:tcPr>
          <w:p w14:paraId="19303B3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w:t>
            </w:r>
          </w:p>
        </w:tc>
        <w:tc>
          <w:tcPr>
            <w:tcW w:w="663" w:type="dxa"/>
            <w:tcBorders>
              <w:top w:val="nil"/>
              <w:left w:val="nil"/>
              <w:bottom w:val="single" w:sz="4" w:space="0" w:color="auto"/>
              <w:right w:val="nil"/>
            </w:tcBorders>
            <w:shd w:val="clear" w:color="auto" w:fill="auto"/>
            <w:vAlign w:val="center"/>
            <w:hideMark/>
          </w:tcPr>
          <w:p w14:paraId="6A5CB9E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0.000</w:t>
            </w:r>
          </w:p>
        </w:tc>
        <w:tc>
          <w:tcPr>
            <w:tcW w:w="663" w:type="dxa"/>
            <w:tcBorders>
              <w:top w:val="nil"/>
              <w:left w:val="nil"/>
              <w:bottom w:val="single" w:sz="4" w:space="0" w:color="auto"/>
              <w:right w:val="nil"/>
            </w:tcBorders>
            <w:shd w:val="clear" w:color="auto" w:fill="auto"/>
            <w:vAlign w:val="center"/>
            <w:hideMark/>
          </w:tcPr>
          <w:p w14:paraId="02555FC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0.028</w:t>
            </w:r>
          </w:p>
        </w:tc>
        <w:tc>
          <w:tcPr>
            <w:tcW w:w="663" w:type="dxa"/>
            <w:tcBorders>
              <w:top w:val="nil"/>
              <w:left w:val="nil"/>
              <w:bottom w:val="single" w:sz="4" w:space="0" w:color="auto"/>
              <w:right w:val="nil"/>
            </w:tcBorders>
            <w:shd w:val="clear" w:color="auto" w:fill="auto"/>
            <w:vAlign w:val="center"/>
            <w:hideMark/>
          </w:tcPr>
          <w:p w14:paraId="20478B3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-0.054</w:t>
            </w:r>
          </w:p>
        </w:tc>
        <w:tc>
          <w:tcPr>
            <w:tcW w:w="663" w:type="dxa"/>
            <w:tcBorders>
              <w:top w:val="nil"/>
              <w:left w:val="nil"/>
              <w:bottom w:val="single" w:sz="4" w:space="0" w:color="auto"/>
              <w:right w:val="nil"/>
            </w:tcBorders>
            <w:shd w:val="clear" w:color="auto" w:fill="auto"/>
            <w:vAlign w:val="center"/>
            <w:hideMark/>
          </w:tcPr>
          <w:p w14:paraId="73B397F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w:t>
            </w:r>
          </w:p>
        </w:tc>
        <w:tc>
          <w:tcPr>
            <w:tcW w:w="663" w:type="dxa"/>
            <w:tcBorders>
              <w:top w:val="nil"/>
              <w:left w:val="nil"/>
              <w:bottom w:val="single" w:sz="4" w:space="0" w:color="auto"/>
              <w:right w:val="nil"/>
            </w:tcBorders>
            <w:shd w:val="clear" w:color="auto" w:fill="auto"/>
            <w:vAlign w:val="center"/>
            <w:hideMark/>
          </w:tcPr>
          <w:p w14:paraId="4BDAB6C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-0.044</w:t>
            </w:r>
          </w:p>
        </w:tc>
        <w:tc>
          <w:tcPr>
            <w:tcW w:w="663" w:type="dxa"/>
            <w:tcBorders>
              <w:top w:val="nil"/>
              <w:left w:val="nil"/>
              <w:bottom w:val="single" w:sz="4" w:space="0" w:color="auto"/>
              <w:right w:val="nil"/>
            </w:tcBorders>
            <w:shd w:val="clear" w:color="auto" w:fill="auto"/>
            <w:vAlign w:val="center"/>
            <w:hideMark/>
          </w:tcPr>
          <w:p w14:paraId="20A3B3E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w:t>
            </w:r>
          </w:p>
        </w:tc>
        <w:tc>
          <w:tcPr>
            <w:tcW w:w="663" w:type="dxa"/>
            <w:tcBorders>
              <w:top w:val="nil"/>
              <w:left w:val="nil"/>
              <w:bottom w:val="single" w:sz="4" w:space="0" w:color="auto"/>
              <w:right w:val="nil"/>
            </w:tcBorders>
            <w:shd w:val="clear" w:color="auto" w:fill="auto"/>
            <w:vAlign w:val="center"/>
            <w:hideMark/>
          </w:tcPr>
          <w:p w14:paraId="4339B88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w:t>
            </w:r>
          </w:p>
        </w:tc>
        <w:tc>
          <w:tcPr>
            <w:tcW w:w="663" w:type="dxa"/>
            <w:tcBorders>
              <w:top w:val="nil"/>
              <w:left w:val="nil"/>
              <w:bottom w:val="single" w:sz="4" w:space="0" w:color="auto"/>
              <w:right w:val="nil"/>
            </w:tcBorders>
            <w:shd w:val="clear" w:color="auto" w:fill="auto"/>
            <w:vAlign w:val="center"/>
            <w:hideMark/>
          </w:tcPr>
          <w:p w14:paraId="1868E67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0.055</w:t>
            </w:r>
          </w:p>
        </w:tc>
        <w:tc>
          <w:tcPr>
            <w:tcW w:w="663" w:type="dxa"/>
            <w:tcBorders>
              <w:top w:val="nil"/>
              <w:left w:val="nil"/>
              <w:bottom w:val="single" w:sz="4" w:space="0" w:color="auto"/>
              <w:right w:val="nil"/>
            </w:tcBorders>
            <w:shd w:val="clear" w:color="auto" w:fill="auto"/>
            <w:vAlign w:val="center"/>
            <w:hideMark/>
          </w:tcPr>
          <w:p w14:paraId="0B5D36E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w:t>
            </w:r>
          </w:p>
        </w:tc>
        <w:tc>
          <w:tcPr>
            <w:tcW w:w="663" w:type="dxa"/>
            <w:tcBorders>
              <w:top w:val="nil"/>
              <w:left w:val="nil"/>
              <w:bottom w:val="single" w:sz="4" w:space="0" w:color="auto"/>
              <w:right w:val="nil"/>
            </w:tcBorders>
            <w:shd w:val="clear" w:color="auto" w:fill="auto"/>
            <w:vAlign w:val="center"/>
            <w:hideMark/>
          </w:tcPr>
          <w:p w14:paraId="120FD1B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0.064</w:t>
            </w:r>
          </w:p>
        </w:tc>
        <w:tc>
          <w:tcPr>
            <w:tcW w:w="663" w:type="dxa"/>
            <w:tcBorders>
              <w:top w:val="nil"/>
              <w:left w:val="nil"/>
              <w:bottom w:val="single" w:sz="4" w:space="0" w:color="auto"/>
              <w:right w:val="nil"/>
            </w:tcBorders>
            <w:shd w:val="clear" w:color="auto" w:fill="auto"/>
            <w:vAlign w:val="center"/>
            <w:hideMark/>
          </w:tcPr>
          <w:p w14:paraId="03ED7A9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-0.058</w:t>
            </w:r>
          </w:p>
        </w:tc>
        <w:tc>
          <w:tcPr>
            <w:tcW w:w="670" w:type="dxa"/>
            <w:tcBorders>
              <w:top w:val="nil"/>
              <w:left w:val="nil"/>
              <w:bottom w:val="single" w:sz="4" w:space="0" w:color="auto"/>
              <w:right w:val="nil"/>
            </w:tcBorders>
            <w:shd w:val="clear" w:color="auto" w:fill="auto"/>
            <w:vAlign w:val="center"/>
            <w:hideMark/>
          </w:tcPr>
          <w:p w14:paraId="4884477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w:t>
            </w:r>
          </w:p>
        </w:tc>
      </w:tr>
      <w:tr w:rsidR="00342718" w:rsidRPr="00246A08" w14:paraId="7EBB169C"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EFB3D09"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Monthly Inflation Rate</w:t>
            </w:r>
          </w:p>
        </w:tc>
        <w:tc>
          <w:tcPr>
            <w:tcW w:w="663" w:type="dxa"/>
            <w:tcBorders>
              <w:top w:val="nil"/>
              <w:left w:val="nil"/>
              <w:bottom w:val="nil"/>
              <w:right w:val="nil"/>
            </w:tcBorders>
            <w:shd w:val="clear" w:color="auto" w:fill="auto"/>
            <w:vAlign w:val="center"/>
            <w:hideMark/>
          </w:tcPr>
          <w:p w14:paraId="2761428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0.557</w:t>
            </w:r>
          </w:p>
        </w:tc>
        <w:tc>
          <w:tcPr>
            <w:tcW w:w="663" w:type="dxa"/>
            <w:tcBorders>
              <w:top w:val="nil"/>
              <w:left w:val="nil"/>
              <w:bottom w:val="nil"/>
              <w:right w:val="nil"/>
            </w:tcBorders>
            <w:shd w:val="clear" w:color="auto" w:fill="auto"/>
            <w:vAlign w:val="center"/>
            <w:hideMark/>
          </w:tcPr>
          <w:p w14:paraId="59433BF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0.260</w:t>
            </w:r>
          </w:p>
        </w:tc>
        <w:tc>
          <w:tcPr>
            <w:tcW w:w="663" w:type="dxa"/>
            <w:tcBorders>
              <w:top w:val="nil"/>
              <w:left w:val="nil"/>
              <w:bottom w:val="nil"/>
              <w:right w:val="nil"/>
            </w:tcBorders>
            <w:shd w:val="clear" w:color="auto" w:fill="auto"/>
            <w:vAlign w:val="center"/>
            <w:hideMark/>
          </w:tcPr>
          <w:p w14:paraId="035F7E2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0.210</w:t>
            </w:r>
          </w:p>
        </w:tc>
        <w:tc>
          <w:tcPr>
            <w:tcW w:w="663" w:type="dxa"/>
            <w:tcBorders>
              <w:top w:val="nil"/>
              <w:left w:val="nil"/>
              <w:bottom w:val="nil"/>
              <w:right w:val="nil"/>
            </w:tcBorders>
            <w:shd w:val="clear" w:color="auto" w:fill="auto"/>
            <w:vAlign w:val="center"/>
            <w:hideMark/>
          </w:tcPr>
          <w:p w14:paraId="0177130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0.209</w:t>
            </w:r>
          </w:p>
        </w:tc>
        <w:tc>
          <w:tcPr>
            <w:tcW w:w="663" w:type="dxa"/>
            <w:tcBorders>
              <w:top w:val="nil"/>
              <w:left w:val="nil"/>
              <w:bottom w:val="nil"/>
              <w:right w:val="nil"/>
            </w:tcBorders>
            <w:shd w:val="clear" w:color="auto" w:fill="auto"/>
            <w:vAlign w:val="center"/>
            <w:hideMark/>
          </w:tcPr>
          <w:p w14:paraId="5020E4B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0.176</w:t>
            </w:r>
          </w:p>
        </w:tc>
        <w:tc>
          <w:tcPr>
            <w:tcW w:w="663" w:type="dxa"/>
            <w:tcBorders>
              <w:top w:val="nil"/>
              <w:left w:val="nil"/>
              <w:bottom w:val="nil"/>
              <w:right w:val="nil"/>
            </w:tcBorders>
            <w:shd w:val="clear" w:color="auto" w:fill="auto"/>
            <w:vAlign w:val="center"/>
            <w:hideMark/>
          </w:tcPr>
          <w:p w14:paraId="18F3ABD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0.168</w:t>
            </w:r>
          </w:p>
        </w:tc>
        <w:tc>
          <w:tcPr>
            <w:tcW w:w="663" w:type="dxa"/>
            <w:tcBorders>
              <w:top w:val="nil"/>
              <w:left w:val="nil"/>
              <w:bottom w:val="nil"/>
              <w:right w:val="nil"/>
            </w:tcBorders>
            <w:shd w:val="clear" w:color="auto" w:fill="auto"/>
            <w:vAlign w:val="center"/>
            <w:hideMark/>
          </w:tcPr>
          <w:p w14:paraId="5713DDC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0.216</w:t>
            </w:r>
          </w:p>
        </w:tc>
        <w:tc>
          <w:tcPr>
            <w:tcW w:w="663" w:type="dxa"/>
            <w:tcBorders>
              <w:top w:val="nil"/>
              <w:left w:val="nil"/>
              <w:bottom w:val="nil"/>
              <w:right w:val="nil"/>
            </w:tcBorders>
            <w:shd w:val="clear" w:color="auto" w:fill="auto"/>
            <w:vAlign w:val="center"/>
            <w:hideMark/>
          </w:tcPr>
          <w:p w14:paraId="302FD52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0.211</w:t>
            </w:r>
          </w:p>
        </w:tc>
        <w:tc>
          <w:tcPr>
            <w:tcW w:w="663" w:type="dxa"/>
            <w:tcBorders>
              <w:top w:val="nil"/>
              <w:left w:val="nil"/>
              <w:bottom w:val="nil"/>
              <w:right w:val="nil"/>
            </w:tcBorders>
            <w:shd w:val="clear" w:color="auto" w:fill="auto"/>
            <w:vAlign w:val="center"/>
            <w:hideMark/>
          </w:tcPr>
          <w:p w14:paraId="3610823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0.206</w:t>
            </w:r>
          </w:p>
        </w:tc>
        <w:tc>
          <w:tcPr>
            <w:tcW w:w="663" w:type="dxa"/>
            <w:tcBorders>
              <w:top w:val="nil"/>
              <w:left w:val="nil"/>
              <w:bottom w:val="nil"/>
              <w:right w:val="nil"/>
            </w:tcBorders>
            <w:shd w:val="clear" w:color="auto" w:fill="auto"/>
            <w:vAlign w:val="center"/>
            <w:hideMark/>
          </w:tcPr>
          <w:p w14:paraId="32617F4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0.259</w:t>
            </w:r>
          </w:p>
        </w:tc>
        <w:tc>
          <w:tcPr>
            <w:tcW w:w="663" w:type="dxa"/>
            <w:tcBorders>
              <w:top w:val="nil"/>
              <w:left w:val="nil"/>
              <w:bottom w:val="nil"/>
              <w:right w:val="nil"/>
            </w:tcBorders>
            <w:shd w:val="clear" w:color="auto" w:fill="auto"/>
            <w:vAlign w:val="center"/>
            <w:hideMark/>
          </w:tcPr>
          <w:p w14:paraId="615BCEA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0.244</w:t>
            </w:r>
          </w:p>
        </w:tc>
        <w:tc>
          <w:tcPr>
            <w:tcW w:w="663" w:type="dxa"/>
            <w:tcBorders>
              <w:top w:val="nil"/>
              <w:left w:val="nil"/>
              <w:bottom w:val="nil"/>
              <w:right w:val="nil"/>
            </w:tcBorders>
            <w:shd w:val="clear" w:color="auto" w:fill="auto"/>
            <w:vAlign w:val="center"/>
            <w:hideMark/>
          </w:tcPr>
          <w:p w14:paraId="1A14E2E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0.077</w:t>
            </w:r>
          </w:p>
        </w:tc>
        <w:tc>
          <w:tcPr>
            <w:tcW w:w="670" w:type="dxa"/>
            <w:tcBorders>
              <w:top w:val="nil"/>
              <w:left w:val="nil"/>
              <w:bottom w:val="nil"/>
              <w:right w:val="nil"/>
            </w:tcBorders>
            <w:shd w:val="clear" w:color="auto" w:fill="auto"/>
            <w:vAlign w:val="center"/>
            <w:hideMark/>
          </w:tcPr>
          <w:p w14:paraId="2E51446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w:t>
            </w:r>
          </w:p>
        </w:tc>
      </w:tr>
      <w:tr w:rsidR="00342718" w:rsidRPr="00246A08" w14:paraId="43099A17"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A5F590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YoY Inflation Rate</w:t>
            </w:r>
          </w:p>
        </w:tc>
        <w:tc>
          <w:tcPr>
            <w:tcW w:w="663" w:type="dxa"/>
            <w:tcBorders>
              <w:top w:val="nil"/>
              <w:left w:val="nil"/>
              <w:bottom w:val="nil"/>
              <w:right w:val="nil"/>
            </w:tcBorders>
            <w:shd w:val="clear" w:color="auto" w:fill="auto"/>
            <w:vAlign w:val="center"/>
            <w:hideMark/>
          </w:tcPr>
          <w:p w14:paraId="66E75335"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0.970</w:t>
            </w:r>
          </w:p>
        </w:tc>
        <w:tc>
          <w:tcPr>
            <w:tcW w:w="663" w:type="dxa"/>
            <w:tcBorders>
              <w:top w:val="nil"/>
              <w:left w:val="nil"/>
              <w:bottom w:val="nil"/>
              <w:right w:val="nil"/>
            </w:tcBorders>
            <w:shd w:val="clear" w:color="auto" w:fill="auto"/>
            <w:vAlign w:val="center"/>
            <w:hideMark/>
          </w:tcPr>
          <w:p w14:paraId="5370072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0.928</w:t>
            </w:r>
          </w:p>
        </w:tc>
        <w:tc>
          <w:tcPr>
            <w:tcW w:w="663" w:type="dxa"/>
            <w:tcBorders>
              <w:top w:val="nil"/>
              <w:left w:val="nil"/>
              <w:bottom w:val="nil"/>
              <w:right w:val="nil"/>
            </w:tcBorders>
            <w:shd w:val="clear" w:color="auto" w:fill="auto"/>
            <w:vAlign w:val="center"/>
            <w:hideMark/>
          </w:tcPr>
          <w:p w14:paraId="0BCF100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0.883</w:t>
            </w:r>
          </w:p>
        </w:tc>
        <w:tc>
          <w:tcPr>
            <w:tcW w:w="663" w:type="dxa"/>
            <w:tcBorders>
              <w:top w:val="nil"/>
              <w:left w:val="nil"/>
              <w:bottom w:val="nil"/>
              <w:right w:val="nil"/>
            </w:tcBorders>
            <w:shd w:val="clear" w:color="auto" w:fill="auto"/>
            <w:vAlign w:val="center"/>
            <w:hideMark/>
          </w:tcPr>
          <w:p w14:paraId="21A794F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0.838</w:t>
            </w:r>
          </w:p>
        </w:tc>
        <w:tc>
          <w:tcPr>
            <w:tcW w:w="663" w:type="dxa"/>
            <w:tcBorders>
              <w:top w:val="nil"/>
              <w:left w:val="nil"/>
              <w:bottom w:val="nil"/>
              <w:right w:val="nil"/>
            </w:tcBorders>
            <w:shd w:val="clear" w:color="auto" w:fill="auto"/>
            <w:vAlign w:val="center"/>
            <w:hideMark/>
          </w:tcPr>
          <w:p w14:paraId="350BBF0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0.794</w:t>
            </w:r>
          </w:p>
        </w:tc>
        <w:tc>
          <w:tcPr>
            <w:tcW w:w="663" w:type="dxa"/>
            <w:tcBorders>
              <w:top w:val="nil"/>
              <w:left w:val="nil"/>
              <w:bottom w:val="nil"/>
              <w:right w:val="nil"/>
            </w:tcBorders>
            <w:shd w:val="clear" w:color="auto" w:fill="auto"/>
            <w:vAlign w:val="center"/>
            <w:hideMark/>
          </w:tcPr>
          <w:p w14:paraId="1EAD02F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0.751</w:t>
            </w:r>
          </w:p>
        </w:tc>
        <w:tc>
          <w:tcPr>
            <w:tcW w:w="663" w:type="dxa"/>
            <w:tcBorders>
              <w:top w:val="nil"/>
              <w:left w:val="nil"/>
              <w:bottom w:val="nil"/>
              <w:right w:val="nil"/>
            </w:tcBorders>
            <w:shd w:val="clear" w:color="auto" w:fill="auto"/>
            <w:vAlign w:val="center"/>
            <w:hideMark/>
          </w:tcPr>
          <w:p w14:paraId="6E5825E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0.711</w:t>
            </w:r>
          </w:p>
        </w:tc>
        <w:tc>
          <w:tcPr>
            <w:tcW w:w="663" w:type="dxa"/>
            <w:tcBorders>
              <w:top w:val="nil"/>
              <w:left w:val="nil"/>
              <w:bottom w:val="nil"/>
              <w:right w:val="nil"/>
            </w:tcBorders>
            <w:shd w:val="clear" w:color="auto" w:fill="auto"/>
            <w:vAlign w:val="center"/>
            <w:hideMark/>
          </w:tcPr>
          <w:p w14:paraId="46B417FE"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0.670</w:t>
            </w:r>
          </w:p>
        </w:tc>
        <w:tc>
          <w:tcPr>
            <w:tcW w:w="663" w:type="dxa"/>
            <w:tcBorders>
              <w:top w:val="nil"/>
              <w:left w:val="nil"/>
              <w:bottom w:val="nil"/>
              <w:right w:val="nil"/>
            </w:tcBorders>
            <w:shd w:val="clear" w:color="auto" w:fill="auto"/>
            <w:vAlign w:val="center"/>
            <w:hideMark/>
          </w:tcPr>
          <w:p w14:paraId="060940E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0.627</w:t>
            </w:r>
          </w:p>
        </w:tc>
        <w:tc>
          <w:tcPr>
            <w:tcW w:w="663" w:type="dxa"/>
            <w:tcBorders>
              <w:top w:val="nil"/>
              <w:left w:val="nil"/>
              <w:bottom w:val="nil"/>
              <w:right w:val="nil"/>
            </w:tcBorders>
            <w:shd w:val="clear" w:color="auto" w:fill="auto"/>
            <w:vAlign w:val="center"/>
            <w:hideMark/>
          </w:tcPr>
          <w:p w14:paraId="2C0C427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0.583</w:t>
            </w:r>
          </w:p>
        </w:tc>
        <w:tc>
          <w:tcPr>
            <w:tcW w:w="663" w:type="dxa"/>
            <w:tcBorders>
              <w:top w:val="nil"/>
              <w:left w:val="nil"/>
              <w:bottom w:val="nil"/>
              <w:right w:val="nil"/>
            </w:tcBorders>
            <w:shd w:val="clear" w:color="auto" w:fill="auto"/>
            <w:vAlign w:val="center"/>
            <w:hideMark/>
          </w:tcPr>
          <w:p w14:paraId="6D5E0FC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0.536</w:t>
            </w:r>
          </w:p>
        </w:tc>
        <w:tc>
          <w:tcPr>
            <w:tcW w:w="663" w:type="dxa"/>
            <w:tcBorders>
              <w:top w:val="nil"/>
              <w:left w:val="nil"/>
              <w:bottom w:val="nil"/>
              <w:right w:val="nil"/>
            </w:tcBorders>
            <w:shd w:val="clear" w:color="auto" w:fill="auto"/>
            <w:vAlign w:val="center"/>
            <w:hideMark/>
          </w:tcPr>
          <w:p w14:paraId="4C8FB1D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0.489</w:t>
            </w:r>
          </w:p>
        </w:tc>
        <w:tc>
          <w:tcPr>
            <w:tcW w:w="670" w:type="dxa"/>
            <w:tcBorders>
              <w:top w:val="nil"/>
              <w:left w:val="nil"/>
              <w:bottom w:val="nil"/>
              <w:right w:val="nil"/>
            </w:tcBorders>
            <w:shd w:val="clear" w:color="auto" w:fill="auto"/>
            <w:vAlign w:val="center"/>
            <w:hideMark/>
          </w:tcPr>
          <w:p w14:paraId="3FA549B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0.457</w:t>
            </w:r>
          </w:p>
        </w:tc>
      </w:tr>
      <w:tr w:rsidR="00342718" w:rsidRPr="00246A08" w14:paraId="7749D8F5"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2694F6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Historical Volatility</w:t>
            </w:r>
          </w:p>
        </w:tc>
        <w:tc>
          <w:tcPr>
            <w:tcW w:w="663" w:type="dxa"/>
            <w:tcBorders>
              <w:top w:val="nil"/>
              <w:left w:val="nil"/>
              <w:bottom w:val="nil"/>
              <w:right w:val="nil"/>
            </w:tcBorders>
            <w:shd w:val="clear" w:color="auto" w:fill="auto"/>
            <w:vAlign w:val="center"/>
            <w:hideMark/>
          </w:tcPr>
          <w:p w14:paraId="7D18F81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0.951</w:t>
            </w:r>
          </w:p>
        </w:tc>
        <w:tc>
          <w:tcPr>
            <w:tcW w:w="663" w:type="dxa"/>
            <w:tcBorders>
              <w:top w:val="nil"/>
              <w:left w:val="nil"/>
              <w:bottom w:val="nil"/>
              <w:right w:val="nil"/>
            </w:tcBorders>
            <w:shd w:val="clear" w:color="auto" w:fill="auto"/>
            <w:vAlign w:val="center"/>
            <w:hideMark/>
          </w:tcPr>
          <w:p w14:paraId="41F26EF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0.892</w:t>
            </w:r>
          </w:p>
        </w:tc>
        <w:tc>
          <w:tcPr>
            <w:tcW w:w="663" w:type="dxa"/>
            <w:tcBorders>
              <w:top w:val="nil"/>
              <w:left w:val="nil"/>
              <w:bottom w:val="nil"/>
              <w:right w:val="nil"/>
            </w:tcBorders>
            <w:shd w:val="clear" w:color="auto" w:fill="auto"/>
            <w:vAlign w:val="center"/>
            <w:hideMark/>
          </w:tcPr>
          <w:p w14:paraId="0C98914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0.827</w:t>
            </w:r>
          </w:p>
        </w:tc>
        <w:tc>
          <w:tcPr>
            <w:tcW w:w="663" w:type="dxa"/>
            <w:tcBorders>
              <w:top w:val="nil"/>
              <w:left w:val="nil"/>
              <w:bottom w:val="nil"/>
              <w:right w:val="nil"/>
            </w:tcBorders>
            <w:shd w:val="clear" w:color="auto" w:fill="auto"/>
            <w:vAlign w:val="center"/>
            <w:hideMark/>
          </w:tcPr>
          <w:p w14:paraId="540A924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0.762</w:t>
            </w:r>
          </w:p>
        </w:tc>
        <w:tc>
          <w:tcPr>
            <w:tcW w:w="663" w:type="dxa"/>
            <w:tcBorders>
              <w:top w:val="nil"/>
              <w:left w:val="nil"/>
              <w:bottom w:val="nil"/>
              <w:right w:val="nil"/>
            </w:tcBorders>
            <w:shd w:val="clear" w:color="auto" w:fill="auto"/>
            <w:vAlign w:val="center"/>
            <w:hideMark/>
          </w:tcPr>
          <w:p w14:paraId="3499C7AB"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0.694</w:t>
            </w:r>
          </w:p>
        </w:tc>
        <w:tc>
          <w:tcPr>
            <w:tcW w:w="663" w:type="dxa"/>
            <w:tcBorders>
              <w:top w:val="nil"/>
              <w:left w:val="nil"/>
              <w:bottom w:val="nil"/>
              <w:right w:val="nil"/>
            </w:tcBorders>
            <w:shd w:val="clear" w:color="auto" w:fill="auto"/>
            <w:vAlign w:val="center"/>
            <w:hideMark/>
          </w:tcPr>
          <w:p w14:paraId="0A8DAED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0.623</w:t>
            </w:r>
          </w:p>
        </w:tc>
        <w:tc>
          <w:tcPr>
            <w:tcW w:w="663" w:type="dxa"/>
            <w:tcBorders>
              <w:top w:val="nil"/>
              <w:left w:val="nil"/>
              <w:bottom w:val="nil"/>
              <w:right w:val="nil"/>
            </w:tcBorders>
            <w:shd w:val="clear" w:color="auto" w:fill="auto"/>
            <w:vAlign w:val="center"/>
            <w:hideMark/>
          </w:tcPr>
          <w:p w14:paraId="7879E93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0.552</w:t>
            </w:r>
          </w:p>
        </w:tc>
        <w:tc>
          <w:tcPr>
            <w:tcW w:w="663" w:type="dxa"/>
            <w:tcBorders>
              <w:top w:val="nil"/>
              <w:left w:val="nil"/>
              <w:bottom w:val="nil"/>
              <w:right w:val="nil"/>
            </w:tcBorders>
            <w:shd w:val="clear" w:color="auto" w:fill="auto"/>
            <w:vAlign w:val="center"/>
            <w:hideMark/>
          </w:tcPr>
          <w:p w14:paraId="77F3CA4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0.484</w:t>
            </w:r>
          </w:p>
        </w:tc>
        <w:tc>
          <w:tcPr>
            <w:tcW w:w="663" w:type="dxa"/>
            <w:tcBorders>
              <w:top w:val="nil"/>
              <w:left w:val="nil"/>
              <w:bottom w:val="nil"/>
              <w:right w:val="nil"/>
            </w:tcBorders>
            <w:shd w:val="clear" w:color="auto" w:fill="auto"/>
            <w:vAlign w:val="center"/>
            <w:hideMark/>
          </w:tcPr>
          <w:p w14:paraId="5EA3D8BD"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0.417</w:t>
            </w:r>
          </w:p>
        </w:tc>
        <w:tc>
          <w:tcPr>
            <w:tcW w:w="663" w:type="dxa"/>
            <w:tcBorders>
              <w:top w:val="nil"/>
              <w:left w:val="nil"/>
              <w:bottom w:val="nil"/>
              <w:right w:val="nil"/>
            </w:tcBorders>
            <w:shd w:val="clear" w:color="auto" w:fill="auto"/>
            <w:vAlign w:val="center"/>
            <w:hideMark/>
          </w:tcPr>
          <w:p w14:paraId="4EBEA77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0.345</w:t>
            </w:r>
          </w:p>
        </w:tc>
        <w:tc>
          <w:tcPr>
            <w:tcW w:w="663" w:type="dxa"/>
            <w:tcBorders>
              <w:top w:val="nil"/>
              <w:left w:val="nil"/>
              <w:bottom w:val="nil"/>
              <w:right w:val="nil"/>
            </w:tcBorders>
            <w:shd w:val="clear" w:color="auto" w:fill="auto"/>
            <w:vAlign w:val="center"/>
            <w:hideMark/>
          </w:tcPr>
          <w:p w14:paraId="032C8F01"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0.273</w:t>
            </w:r>
          </w:p>
        </w:tc>
        <w:tc>
          <w:tcPr>
            <w:tcW w:w="663" w:type="dxa"/>
            <w:tcBorders>
              <w:top w:val="nil"/>
              <w:left w:val="nil"/>
              <w:bottom w:val="nil"/>
              <w:right w:val="nil"/>
            </w:tcBorders>
            <w:shd w:val="clear" w:color="auto" w:fill="auto"/>
            <w:vAlign w:val="center"/>
            <w:hideMark/>
          </w:tcPr>
          <w:p w14:paraId="5F76C10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0.211</w:t>
            </w:r>
          </w:p>
        </w:tc>
        <w:tc>
          <w:tcPr>
            <w:tcW w:w="670" w:type="dxa"/>
            <w:tcBorders>
              <w:top w:val="nil"/>
              <w:left w:val="nil"/>
              <w:bottom w:val="nil"/>
              <w:right w:val="nil"/>
            </w:tcBorders>
            <w:shd w:val="clear" w:color="auto" w:fill="auto"/>
            <w:vAlign w:val="center"/>
            <w:hideMark/>
          </w:tcPr>
          <w:p w14:paraId="69D6FA3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0.188</w:t>
            </w:r>
          </w:p>
        </w:tc>
      </w:tr>
      <w:tr w:rsidR="00342718" w:rsidRPr="00246A08" w14:paraId="5DFAA860" w14:textId="77777777" w:rsidTr="00EF75B8">
        <w:trPr>
          <w:gridAfter w:val="1"/>
          <w:wAfter w:w="13" w:type="dxa"/>
          <w:trHeight w:val="340"/>
          <w:jc w:val="center"/>
        </w:trPr>
        <w:tc>
          <w:tcPr>
            <w:tcW w:w="2185" w:type="dxa"/>
            <w:tcBorders>
              <w:top w:val="nil"/>
              <w:left w:val="nil"/>
              <w:bottom w:val="single" w:sz="8" w:space="0" w:color="auto"/>
              <w:right w:val="nil"/>
            </w:tcBorders>
            <w:shd w:val="clear" w:color="auto" w:fill="auto"/>
            <w:vAlign w:val="center"/>
            <w:hideMark/>
          </w:tcPr>
          <w:p w14:paraId="67152C0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GARCH (1,1) Volatility</w:t>
            </w:r>
          </w:p>
        </w:tc>
        <w:tc>
          <w:tcPr>
            <w:tcW w:w="663" w:type="dxa"/>
            <w:tcBorders>
              <w:top w:val="nil"/>
              <w:left w:val="nil"/>
              <w:bottom w:val="single" w:sz="8" w:space="0" w:color="auto"/>
              <w:right w:val="nil"/>
            </w:tcBorders>
            <w:shd w:val="clear" w:color="auto" w:fill="auto"/>
            <w:vAlign w:val="center"/>
            <w:hideMark/>
          </w:tcPr>
          <w:p w14:paraId="32481B6F"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0.880</w:t>
            </w:r>
          </w:p>
        </w:tc>
        <w:tc>
          <w:tcPr>
            <w:tcW w:w="663" w:type="dxa"/>
            <w:tcBorders>
              <w:top w:val="nil"/>
              <w:left w:val="nil"/>
              <w:bottom w:val="single" w:sz="8" w:space="0" w:color="auto"/>
              <w:right w:val="nil"/>
            </w:tcBorders>
            <w:shd w:val="clear" w:color="auto" w:fill="auto"/>
            <w:vAlign w:val="center"/>
            <w:hideMark/>
          </w:tcPr>
          <w:p w14:paraId="13513EF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0.760</w:t>
            </w:r>
          </w:p>
        </w:tc>
        <w:tc>
          <w:tcPr>
            <w:tcW w:w="663" w:type="dxa"/>
            <w:tcBorders>
              <w:top w:val="nil"/>
              <w:left w:val="nil"/>
              <w:bottom w:val="single" w:sz="8" w:space="0" w:color="auto"/>
              <w:right w:val="nil"/>
            </w:tcBorders>
            <w:shd w:val="clear" w:color="auto" w:fill="auto"/>
            <w:vAlign w:val="center"/>
            <w:hideMark/>
          </w:tcPr>
          <w:p w14:paraId="2EE8D103"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0.653</w:t>
            </w:r>
          </w:p>
        </w:tc>
        <w:tc>
          <w:tcPr>
            <w:tcW w:w="663" w:type="dxa"/>
            <w:tcBorders>
              <w:top w:val="nil"/>
              <w:left w:val="nil"/>
              <w:bottom w:val="single" w:sz="8" w:space="0" w:color="auto"/>
              <w:right w:val="nil"/>
            </w:tcBorders>
            <w:shd w:val="clear" w:color="auto" w:fill="auto"/>
            <w:vAlign w:val="center"/>
            <w:hideMark/>
          </w:tcPr>
          <w:p w14:paraId="34A726A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0.562</w:t>
            </w:r>
          </w:p>
        </w:tc>
        <w:tc>
          <w:tcPr>
            <w:tcW w:w="663" w:type="dxa"/>
            <w:tcBorders>
              <w:top w:val="nil"/>
              <w:left w:val="nil"/>
              <w:bottom w:val="single" w:sz="8" w:space="0" w:color="auto"/>
              <w:right w:val="nil"/>
            </w:tcBorders>
            <w:shd w:val="clear" w:color="auto" w:fill="auto"/>
            <w:vAlign w:val="center"/>
            <w:hideMark/>
          </w:tcPr>
          <w:p w14:paraId="0B83726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0.482</w:t>
            </w:r>
          </w:p>
        </w:tc>
        <w:tc>
          <w:tcPr>
            <w:tcW w:w="663" w:type="dxa"/>
            <w:tcBorders>
              <w:top w:val="nil"/>
              <w:left w:val="nil"/>
              <w:bottom w:val="single" w:sz="8" w:space="0" w:color="auto"/>
              <w:right w:val="nil"/>
            </w:tcBorders>
            <w:shd w:val="clear" w:color="auto" w:fill="auto"/>
            <w:vAlign w:val="center"/>
            <w:hideMark/>
          </w:tcPr>
          <w:p w14:paraId="4CC770D7"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0.412</w:t>
            </w:r>
          </w:p>
        </w:tc>
        <w:tc>
          <w:tcPr>
            <w:tcW w:w="663" w:type="dxa"/>
            <w:tcBorders>
              <w:top w:val="nil"/>
              <w:left w:val="nil"/>
              <w:bottom w:val="single" w:sz="8" w:space="0" w:color="auto"/>
              <w:right w:val="nil"/>
            </w:tcBorders>
            <w:shd w:val="clear" w:color="auto" w:fill="auto"/>
            <w:vAlign w:val="center"/>
            <w:hideMark/>
          </w:tcPr>
          <w:p w14:paraId="1A40C92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0.356</w:t>
            </w:r>
          </w:p>
        </w:tc>
        <w:tc>
          <w:tcPr>
            <w:tcW w:w="663" w:type="dxa"/>
            <w:tcBorders>
              <w:top w:val="nil"/>
              <w:left w:val="nil"/>
              <w:bottom w:val="single" w:sz="8" w:space="0" w:color="auto"/>
              <w:right w:val="nil"/>
            </w:tcBorders>
            <w:shd w:val="clear" w:color="auto" w:fill="auto"/>
            <w:vAlign w:val="center"/>
            <w:hideMark/>
          </w:tcPr>
          <w:p w14:paraId="4271262C"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0.311</w:t>
            </w:r>
          </w:p>
        </w:tc>
        <w:tc>
          <w:tcPr>
            <w:tcW w:w="663" w:type="dxa"/>
            <w:tcBorders>
              <w:top w:val="nil"/>
              <w:left w:val="nil"/>
              <w:bottom w:val="single" w:sz="8" w:space="0" w:color="auto"/>
              <w:right w:val="nil"/>
            </w:tcBorders>
            <w:shd w:val="clear" w:color="auto" w:fill="auto"/>
            <w:vAlign w:val="center"/>
            <w:hideMark/>
          </w:tcPr>
          <w:p w14:paraId="09D23364"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0.277</w:t>
            </w:r>
          </w:p>
        </w:tc>
        <w:tc>
          <w:tcPr>
            <w:tcW w:w="663" w:type="dxa"/>
            <w:tcBorders>
              <w:top w:val="nil"/>
              <w:left w:val="nil"/>
              <w:bottom w:val="single" w:sz="8" w:space="0" w:color="auto"/>
              <w:right w:val="nil"/>
            </w:tcBorders>
            <w:shd w:val="clear" w:color="auto" w:fill="auto"/>
            <w:vAlign w:val="center"/>
            <w:hideMark/>
          </w:tcPr>
          <w:p w14:paraId="600A28CA"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0.229</w:t>
            </w:r>
          </w:p>
        </w:tc>
        <w:tc>
          <w:tcPr>
            <w:tcW w:w="663" w:type="dxa"/>
            <w:tcBorders>
              <w:top w:val="nil"/>
              <w:left w:val="nil"/>
              <w:bottom w:val="single" w:sz="8" w:space="0" w:color="auto"/>
              <w:right w:val="nil"/>
            </w:tcBorders>
            <w:shd w:val="clear" w:color="auto" w:fill="auto"/>
            <w:vAlign w:val="center"/>
            <w:hideMark/>
          </w:tcPr>
          <w:p w14:paraId="00CBC6B2"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0.177</w:t>
            </w:r>
          </w:p>
        </w:tc>
        <w:tc>
          <w:tcPr>
            <w:tcW w:w="663" w:type="dxa"/>
            <w:tcBorders>
              <w:top w:val="nil"/>
              <w:left w:val="nil"/>
              <w:bottom w:val="single" w:sz="8" w:space="0" w:color="auto"/>
              <w:right w:val="nil"/>
            </w:tcBorders>
            <w:shd w:val="clear" w:color="auto" w:fill="auto"/>
            <w:vAlign w:val="center"/>
            <w:hideMark/>
          </w:tcPr>
          <w:p w14:paraId="24925110"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0.147</w:t>
            </w:r>
          </w:p>
        </w:tc>
        <w:tc>
          <w:tcPr>
            <w:tcW w:w="670" w:type="dxa"/>
            <w:tcBorders>
              <w:top w:val="nil"/>
              <w:left w:val="nil"/>
              <w:bottom w:val="single" w:sz="8" w:space="0" w:color="auto"/>
              <w:right w:val="nil"/>
            </w:tcBorders>
            <w:shd w:val="clear" w:color="auto" w:fill="auto"/>
            <w:vAlign w:val="center"/>
            <w:hideMark/>
          </w:tcPr>
          <w:p w14:paraId="1C3CA7B6" w14:textId="77777777" w:rsidR="00342718" w:rsidRPr="00246A0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0.131</w:t>
            </w:r>
          </w:p>
        </w:tc>
      </w:tr>
      <w:bookmarkEnd w:id="78"/>
    </w:tbl>
    <w:p w14:paraId="5236F6FF" w14:textId="4563DD1E" w:rsidR="000B09E0" w:rsidRPr="00246A08" w:rsidRDefault="000B09E0" w:rsidP="005323A1">
      <w:pPr>
        <w:rPr>
          <w:rFonts w:ascii="Times New Roman" w:hAnsi="Times New Roman" w:cs="Times New Roman"/>
        </w:rPr>
      </w:pPr>
    </w:p>
    <w:tbl>
      <w:tblPr>
        <w:tblW w:w="9080" w:type="dxa"/>
        <w:tblCellMar>
          <w:left w:w="70" w:type="dxa"/>
          <w:right w:w="70" w:type="dxa"/>
        </w:tblCellMar>
        <w:tblLook w:val="04A0" w:firstRow="1" w:lastRow="0" w:firstColumn="1" w:lastColumn="0" w:noHBand="0" w:noVBand="1"/>
      </w:tblPr>
      <w:tblGrid>
        <w:gridCol w:w="2080"/>
        <w:gridCol w:w="780"/>
        <w:gridCol w:w="780"/>
        <w:gridCol w:w="780"/>
        <w:gridCol w:w="780"/>
        <w:gridCol w:w="800"/>
        <w:gridCol w:w="800"/>
        <w:gridCol w:w="740"/>
        <w:gridCol w:w="740"/>
        <w:gridCol w:w="800"/>
      </w:tblGrid>
      <w:tr w:rsidR="00342718" w:rsidRPr="00246A08" w14:paraId="210FB445" w14:textId="77777777" w:rsidTr="00342718">
        <w:trPr>
          <w:trHeight w:val="320"/>
        </w:trPr>
        <w:tc>
          <w:tcPr>
            <w:tcW w:w="9080" w:type="dxa"/>
            <w:gridSpan w:val="10"/>
            <w:tcBorders>
              <w:top w:val="nil"/>
              <w:left w:val="nil"/>
              <w:bottom w:val="single" w:sz="8" w:space="0" w:color="auto"/>
              <w:right w:val="nil"/>
            </w:tcBorders>
            <w:shd w:val="clear" w:color="auto" w:fill="auto"/>
            <w:noWrap/>
            <w:vAlign w:val="bottom"/>
            <w:hideMark/>
          </w:tcPr>
          <w:p w14:paraId="48A29A8B" w14:textId="77777777" w:rsidR="00342718" w:rsidRPr="00246A08" w:rsidRDefault="00342718" w:rsidP="00342718">
            <w:pPr>
              <w:spacing w:after="0" w:line="240" w:lineRule="auto"/>
              <w:jc w:val="center"/>
              <w:rPr>
                <w:rFonts w:ascii="Times New Roman" w:eastAsia="Times New Roman" w:hAnsi="Times New Roman" w:cs="Times New Roman"/>
                <w:color w:val="000000"/>
                <w:sz w:val="24"/>
                <w:szCs w:val="24"/>
                <w:lang w:eastAsia="pt-PT"/>
              </w:rPr>
            </w:pPr>
            <w:bookmarkStart w:id="79" w:name="Table_III"/>
            <w:r w:rsidRPr="00246A08">
              <w:rPr>
                <w:rFonts w:ascii="Times New Roman" w:eastAsia="Times New Roman" w:hAnsi="Times New Roman" w:cs="Times New Roman"/>
                <w:color w:val="000000"/>
                <w:sz w:val="24"/>
                <w:szCs w:val="24"/>
                <w:lang w:eastAsia="pt-PT"/>
              </w:rPr>
              <w:t>Table III</w:t>
            </w:r>
          </w:p>
        </w:tc>
      </w:tr>
      <w:tr w:rsidR="00342718" w:rsidRPr="00246A08" w14:paraId="37CCF551" w14:textId="77777777" w:rsidTr="00342718">
        <w:trPr>
          <w:trHeight w:val="420"/>
        </w:trPr>
        <w:tc>
          <w:tcPr>
            <w:tcW w:w="9080" w:type="dxa"/>
            <w:gridSpan w:val="10"/>
            <w:tcBorders>
              <w:top w:val="single" w:sz="8" w:space="0" w:color="auto"/>
              <w:left w:val="nil"/>
              <w:bottom w:val="single" w:sz="4" w:space="0" w:color="auto"/>
              <w:right w:val="nil"/>
            </w:tcBorders>
            <w:shd w:val="clear" w:color="auto" w:fill="auto"/>
            <w:noWrap/>
            <w:vAlign w:val="center"/>
            <w:hideMark/>
          </w:tcPr>
          <w:p w14:paraId="7283728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 xml:space="preserve"> Average Annualized Nominal Returns of the Different Instruments per 5-year Interval</w:t>
            </w:r>
          </w:p>
        </w:tc>
      </w:tr>
      <w:tr w:rsidR="00342718" w:rsidRPr="00246A08" w14:paraId="5FF6D663"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4CEBE34A"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Asset</w:t>
            </w:r>
          </w:p>
        </w:tc>
        <w:tc>
          <w:tcPr>
            <w:tcW w:w="780" w:type="dxa"/>
            <w:tcBorders>
              <w:top w:val="nil"/>
              <w:left w:val="nil"/>
              <w:bottom w:val="single" w:sz="8" w:space="0" w:color="auto"/>
              <w:right w:val="nil"/>
            </w:tcBorders>
            <w:shd w:val="clear" w:color="auto" w:fill="auto"/>
            <w:vAlign w:val="center"/>
            <w:hideMark/>
          </w:tcPr>
          <w:p w14:paraId="107B76EF"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1980-84</w:t>
            </w:r>
          </w:p>
        </w:tc>
        <w:tc>
          <w:tcPr>
            <w:tcW w:w="780" w:type="dxa"/>
            <w:tcBorders>
              <w:top w:val="nil"/>
              <w:left w:val="nil"/>
              <w:bottom w:val="single" w:sz="8" w:space="0" w:color="auto"/>
              <w:right w:val="nil"/>
            </w:tcBorders>
            <w:shd w:val="clear" w:color="auto" w:fill="auto"/>
            <w:vAlign w:val="center"/>
            <w:hideMark/>
          </w:tcPr>
          <w:p w14:paraId="6B8E7BA0"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1985-89</w:t>
            </w:r>
          </w:p>
        </w:tc>
        <w:tc>
          <w:tcPr>
            <w:tcW w:w="780" w:type="dxa"/>
            <w:tcBorders>
              <w:top w:val="nil"/>
              <w:left w:val="nil"/>
              <w:bottom w:val="single" w:sz="8" w:space="0" w:color="auto"/>
              <w:right w:val="nil"/>
            </w:tcBorders>
            <w:shd w:val="clear" w:color="auto" w:fill="auto"/>
            <w:vAlign w:val="center"/>
            <w:hideMark/>
          </w:tcPr>
          <w:p w14:paraId="542989EE"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1990-94</w:t>
            </w:r>
          </w:p>
        </w:tc>
        <w:tc>
          <w:tcPr>
            <w:tcW w:w="780" w:type="dxa"/>
            <w:tcBorders>
              <w:top w:val="nil"/>
              <w:left w:val="nil"/>
              <w:bottom w:val="single" w:sz="8" w:space="0" w:color="auto"/>
              <w:right w:val="nil"/>
            </w:tcBorders>
            <w:shd w:val="clear" w:color="auto" w:fill="auto"/>
            <w:vAlign w:val="center"/>
            <w:hideMark/>
          </w:tcPr>
          <w:p w14:paraId="589D6360"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1995-99</w:t>
            </w:r>
          </w:p>
        </w:tc>
        <w:tc>
          <w:tcPr>
            <w:tcW w:w="800" w:type="dxa"/>
            <w:tcBorders>
              <w:top w:val="nil"/>
              <w:left w:val="nil"/>
              <w:bottom w:val="single" w:sz="8" w:space="0" w:color="auto"/>
              <w:right w:val="nil"/>
            </w:tcBorders>
            <w:shd w:val="clear" w:color="auto" w:fill="auto"/>
            <w:vAlign w:val="center"/>
            <w:hideMark/>
          </w:tcPr>
          <w:p w14:paraId="28FA33A4"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2000-04</w:t>
            </w:r>
          </w:p>
        </w:tc>
        <w:tc>
          <w:tcPr>
            <w:tcW w:w="800" w:type="dxa"/>
            <w:tcBorders>
              <w:top w:val="nil"/>
              <w:left w:val="nil"/>
              <w:bottom w:val="single" w:sz="8" w:space="0" w:color="auto"/>
              <w:right w:val="nil"/>
            </w:tcBorders>
            <w:shd w:val="clear" w:color="auto" w:fill="auto"/>
            <w:vAlign w:val="center"/>
            <w:hideMark/>
          </w:tcPr>
          <w:p w14:paraId="219BE549"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2005-09</w:t>
            </w:r>
          </w:p>
        </w:tc>
        <w:tc>
          <w:tcPr>
            <w:tcW w:w="740" w:type="dxa"/>
            <w:tcBorders>
              <w:top w:val="nil"/>
              <w:left w:val="nil"/>
              <w:bottom w:val="single" w:sz="8" w:space="0" w:color="auto"/>
              <w:right w:val="nil"/>
            </w:tcBorders>
            <w:shd w:val="clear" w:color="auto" w:fill="auto"/>
            <w:vAlign w:val="center"/>
            <w:hideMark/>
          </w:tcPr>
          <w:p w14:paraId="74B7D8AA"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2010-14</w:t>
            </w:r>
          </w:p>
        </w:tc>
        <w:tc>
          <w:tcPr>
            <w:tcW w:w="740" w:type="dxa"/>
            <w:tcBorders>
              <w:top w:val="nil"/>
              <w:left w:val="nil"/>
              <w:bottom w:val="single" w:sz="8" w:space="0" w:color="auto"/>
              <w:right w:val="nil"/>
            </w:tcBorders>
            <w:shd w:val="clear" w:color="auto" w:fill="auto"/>
            <w:vAlign w:val="center"/>
            <w:hideMark/>
          </w:tcPr>
          <w:p w14:paraId="4BFFE5F9"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2015-19</w:t>
            </w:r>
          </w:p>
        </w:tc>
        <w:tc>
          <w:tcPr>
            <w:tcW w:w="800" w:type="dxa"/>
            <w:tcBorders>
              <w:top w:val="nil"/>
              <w:left w:val="nil"/>
              <w:bottom w:val="single" w:sz="8" w:space="0" w:color="auto"/>
              <w:right w:val="nil"/>
            </w:tcBorders>
            <w:shd w:val="clear" w:color="auto" w:fill="auto"/>
            <w:vAlign w:val="center"/>
            <w:hideMark/>
          </w:tcPr>
          <w:p w14:paraId="332650CF"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2020-24</w:t>
            </w:r>
          </w:p>
        </w:tc>
      </w:tr>
      <w:tr w:rsidR="00342718" w:rsidRPr="00246A08" w14:paraId="1B2CBC6B" w14:textId="77777777" w:rsidTr="00342718">
        <w:trPr>
          <w:trHeight w:val="290"/>
        </w:trPr>
        <w:tc>
          <w:tcPr>
            <w:tcW w:w="2080" w:type="dxa"/>
            <w:tcBorders>
              <w:top w:val="nil"/>
              <w:left w:val="nil"/>
              <w:bottom w:val="nil"/>
              <w:right w:val="nil"/>
            </w:tcBorders>
            <w:shd w:val="clear" w:color="auto" w:fill="auto"/>
            <w:vAlign w:val="center"/>
            <w:hideMark/>
          </w:tcPr>
          <w:p w14:paraId="1B8B6EDB"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S&amp;P 500</w:t>
            </w:r>
          </w:p>
        </w:tc>
        <w:tc>
          <w:tcPr>
            <w:tcW w:w="780" w:type="dxa"/>
            <w:tcBorders>
              <w:top w:val="nil"/>
              <w:left w:val="nil"/>
              <w:bottom w:val="nil"/>
              <w:right w:val="nil"/>
            </w:tcBorders>
            <w:shd w:val="clear" w:color="auto" w:fill="auto"/>
            <w:vAlign w:val="center"/>
            <w:hideMark/>
          </w:tcPr>
          <w:p w14:paraId="4F2887B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9.12</w:t>
            </w:r>
          </w:p>
        </w:tc>
        <w:tc>
          <w:tcPr>
            <w:tcW w:w="780" w:type="dxa"/>
            <w:tcBorders>
              <w:top w:val="nil"/>
              <w:left w:val="nil"/>
              <w:bottom w:val="nil"/>
              <w:right w:val="nil"/>
            </w:tcBorders>
            <w:shd w:val="clear" w:color="auto" w:fill="auto"/>
            <w:vAlign w:val="center"/>
            <w:hideMark/>
          </w:tcPr>
          <w:p w14:paraId="60EAA41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16.03</w:t>
            </w:r>
          </w:p>
        </w:tc>
        <w:tc>
          <w:tcPr>
            <w:tcW w:w="780" w:type="dxa"/>
            <w:tcBorders>
              <w:top w:val="nil"/>
              <w:left w:val="nil"/>
              <w:bottom w:val="nil"/>
              <w:right w:val="nil"/>
            </w:tcBorders>
            <w:shd w:val="clear" w:color="auto" w:fill="auto"/>
            <w:vAlign w:val="center"/>
            <w:hideMark/>
          </w:tcPr>
          <w:p w14:paraId="24A5B37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5.37</w:t>
            </w:r>
          </w:p>
        </w:tc>
        <w:tc>
          <w:tcPr>
            <w:tcW w:w="780" w:type="dxa"/>
            <w:tcBorders>
              <w:top w:val="nil"/>
              <w:left w:val="nil"/>
              <w:bottom w:val="nil"/>
              <w:right w:val="nil"/>
            </w:tcBorders>
            <w:shd w:val="clear" w:color="auto" w:fill="auto"/>
            <w:vAlign w:val="center"/>
            <w:hideMark/>
          </w:tcPr>
          <w:p w14:paraId="03E29D0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25.90</w:t>
            </w:r>
          </w:p>
        </w:tc>
        <w:tc>
          <w:tcPr>
            <w:tcW w:w="800" w:type="dxa"/>
            <w:tcBorders>
              <w:top w:val="nil"/>
              <w:left w:val="nil"/>
              <w:bottom w:val="nil"/>
              <w:right w:val="nil"/>
            </w:tcBorders>
            <w:shd w:val="clear" w:color="auto" w:fill="auto"/>
            <w:vAlign w:val="center"/>
            <w:hideMark/>
          </w:tcPr>
          <w:p w14:paraId="27AF8D6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-3.78</w:t>
            </w:r>
          </w:p>
        </w:tc>
        <w:tc>
          <w:tcPr>
            <w:tcW w:w="800" w:type="dxa"/>
            <w:tcBorders>
              <w:top w:val="nil"/>
              <w:left w:val="nil"/>
              <w:bottom w:val="nil"/>
              <w:right w:val="nil"/>
            </w:tcBorders>
            <w:shd w:val="clear" w:color="auto" w:fill="auto"/>
            <w:vAlign w:val="center"/>
            <w:hideMark/>
          </w:tcPr>
          <w:p w14:paraId="14D0A38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-1.65</w:t>
            </w:r>
          </w:p>
        </w:tc>
        <w:tc>
          <w:tcPr>
            <w:tcW w:w="740" w:type="dxa"/>
            <w:tcBorders>
              <w:top w:val="nil"/>
              <w:left w:val="nil"/>
              <w:bottom w:val="nil"/>
              <w:right w:val="nil"/>
            </w:tcBorders>
            <w:shd w:val="clear" w:color="auto" w:fill="auto"/>
            <w:vAlign w:val="center"/>
            <w:hideMark/>
          </w:tcPr>
          <w:p w14:paraId="231E363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12.98</w:t>
            </w:r>
          </w:p>
        </w:tc>
        <w:tc>
          <w:tcPr>
            <w:tcW w:w="740" w:type="dxa"/>
            <w:tcBorders>
              <w:top w:val="nil"/>
              <w:left w:val="nil"/>
              <w:bottom w:val="nil"/>
              <w:right w:val="nil"/>
            </w:tcBorders>
            <w:shd w:val="clear" w:color="auto" w:fill="auto"/>
            <w:vAlign w:val="center"/>
            <w:hideMark/>
          </w:tcPr>
          <w:p w14:paraId="5913342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9.39</w:t>
            </w:r>
          </w:p>
        </w:tc>
        <w:tc>
          <w:tcPr>
            <w:tcW w:w="800" w:type="dxa"/>
            <w:tcBorders>
              <w:top w:val="nil"/>
              <w:left w:val="nil"/>
              <w:bottom w:val="nil"/>
              <w:right w:val="nil"/>
            </w:tcBorders>
            <w:shd w:val="clear" w:color="auto" w:fill="auto"/>
            <w:vAlign w:val="center"/>
            <w:hideMark/>
          </w:tcPr>
          <w:p w14:paraId="50C470E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12.66</w:t>
            </w:r>
          </w:p>
        </w:tc>
      </w:tr>
      <w:tr w:rsidR="00342718" w:rsidRPr="00246A08" w14:paraId="282A93AA" w14:textId="77777777" w:rsidTr="00342718">
        <w:trPr>
          <w:trHeight w:val="290"/>
        </w:trPr>
        <w:tc>
          <w:tcPr>
            <w:tcW w:w="2080" w:type="dxa"/>
            <w:tcBorders>
              <w:top w:val="nil"/>
              <w:left w:val="nil"/>
              <w:bottom w:val="nil"/>
              <w:right w:val="nil"/>
            </w:tcBorders>
            <w:shd w:val="clear" w:color="auto" w:fill="auto"/>
            <w:vAlign w:val="center"/>
            <w:hideMark/>
          </w:tcPr>
          <w:p w14:paraId="1E450E91"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Russell 2000</w:t>
            </w:r>
          </w:p>
        </w:tc>
        <w:tc>
          <w:tcPr>
            <w:tcW w:w="780" w:type="dxa"/>
            <w:tcBorders>
              <w:top w:val="nil"/>
              <w:left w:val="nil"/>
              <w:bottom w:val="nil"/>
              <w:right w:val="nil"/>
            </w:tcBorders>
            <w:shd w:val="clear" w:color="auto" w:fill="auto"/>
            <w:vAlign w:val="center"/>
            <w:hideMark/>
          </w:tcPr>
          <w:p w14:paraId="5A4CA54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12.60</w:t>
            </w:r>
          </w:p>
        </w:tc>
        <w:tc>
          <w:tcPr>
            <w:tcW w:w="780" w:type="dxa"/>
            <w:tcBorders>
              <w:top w:val="nil"/>
              <w:left w:val="nil"/>
              <w:bottom w:val="nil"/>
              <w:right w:val="nil"/>
            </w:tcBorders>
            <w:shd w:val="clear" w:color="auto" w:fill="auto"/>
            <w:vAlign w:val="center"/>
            <w:hideMark/>
          </w:tcPr>
          <w:p w14:paraId="496D24AD"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10.75</w:t>
            </w:r>
          </w:p>
        </w:tc>
        <w:tc>
          <w:tcPr>
            <w:tcW w:w="780" w:type="dxa"/>
            <w:tcBorders>
              <w:top w:val="nil"/>
              <w:left w:val="nil"/>
              <w:bottom w:val="nil"/>
              <w:right w:val="nil"/>
            </w:tcBorders>
            <w:shd w:val="clear" w:color="auto" w:fill="auto"/>
            <w:vAlign w:val="center"/>
            <w:hideMark/>
          </w:tcPr>
          <w:p w14:paraId="7B24EE2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8.24</w:t>
            </w:r>
          </w:p>
        </w:tc>
        <w:tc>
          <w:tcPr>
            <w:tcW w:w="780" w:type="dxa"/>
            <w:tcBorders>
              <w:top w:val="nil"/>
              <w:left w:val="nil"/>
              <w:bottom w:val="nil"/>
              <w:right w:val="nil"/>
            </w:tcBorders>
            <w:shd w:val="clear" w:color="auto" w:fill="auto"/>
            <w:vAlign w:val="center"/>
            <w:hideMark/>
          </w:tcPr>
          <w:p w14:paraId="52D1C1F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14.96</w:t>
            </w:r>
          </w:p>
        </w:tc>
        <w:tc>
          <w:tcPr>
            <w:tcW w:w="800" w:type="dxa"/>
            <w:tcBorders>
              <w:top w:val="nil"/>
              <w:left w:val="nil"/>
              <w:bottom w:val="nil"/>
              <w:right w:val="nil"/>
            </w:tcBorders>
            <w:shd w:val="clear" w:color="auto" w:fill="auto"/>
            <w:vAlign w:val="center"/>
            <w:hideMark/>
          </w:tcPr>
          <w:p w14:paraId="540BBCC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5.23</w:t>
            </w:r>
          </w:p>
        </w:tc>
        <w:tc>
          <w:tcPr>
            <w:tcW w:w="800" w:type="dxa"/>
            <w:tcBorders>
              <w:top w:val="nil"/>
              <w:left w:val="nil"/>
              <w:bottom w:val="nil"/>
              <w:right w:val="nil"/>
            </w:tcBorders>
            <w:shd w:val="clear" w:color="auto" w:fill="auto"/>
            <w:vAlign w:val="center"/>
            <w:hideMark/>
          </w:tcPr>
          <w:p w14:paraId="6156357F"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-0.82</w:t>
            </w:r>
          </w:p>
        </w:tc>
        <w:tc>
          <w:tcPr>
            <w:tcW w:w="740" w:type="dxa"/>
            <w:tcBorders>
              <w:top w:val="nil"/>
              <w:left w:val="nil"/>
              <w:bottom w:val="nil"/>
              <w:right w:val="nil"/>
            </w:tcBorders>
            <w:shd w:val="clear" w:color="auto" w:fill="auto"/>
            <w:vAlign w:val="center"/>
            <w:hideMark/>
          </w:tcPr>
          <w:p w14:paraId="434F381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13.93</w:t>
            </w:r>
          </w:p>
        </w:tc>
        <w:tc>
          <w:tcPr>
            <w:tcW w:w="740" w:type="dxa"/>
            <w:tcBorders>
              <w:top w:val="nil"/>
              <w:left w:val="nil"/>
              <w:bottom w:val="nil"/>
              <w:right w:val="nil"/>
            </w:tcBorders>
            <w:shd w:val="clear" w:color="auto" w:fill="auto"/>
            <w:vAlign w:val="center"/>
            <w:hideMark/>
          </w:tcPr>
          <w:p w14:paraId="51283E0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6.71</w:t>
            </w:r>
          </w:p>
        </w:tc>
        <w:tc>
          <w:tcPr>
            <w:tcW w:w="800" w:type="dxa"/>
            <w:tcBorders>
              <w:top w:val="nil"/>
              <w:left w:val="nil"/>
              <w:bottom w:val="nil"/>
              <w:right w:val="nil"/>
            </w:tcBorders>
            <w:shd w:val="clear" w:color="auto" w:fill="auto"/>
            <w:vAlign w:val="center"/>
            <w:hideMark/>
          </w:tcPr>
          <w:p w14:paraId="0FE03A5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5.96</w:t>
            </w:r>
          </w:p>
        </w:tc>
      </w:tr>
      <w:tr w:rsidR="00342718" w:rsidRPr="00246A08" w14:paraId="747B9352" w14:textId="77777777" w:rsidTr="00342718">
        <w:trPr>
          <w:trHeight w:val="290"/>
        </w:trPr>
        <w:tc>
          <w:tcPr>
            <w:tcW w:w="2080" w:type="dxa"/>
            <w:tcBorders>
              <w:top w:val="nil"/>
              <w:left w:val="nil"/>
              <w:bottom w:val="nil"/>
              <w:right w:val="nil"/>
            </w:tcBorders>
            <w:shd w:val="clear" w:color="auto" w:fill="auto"/>
            <w:vAlign w:val="center"/>
            <w:hideMark/>
          </w:tcPr>
          <w:p w14:paraId="046FB0DC"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NASDAQ</w:t>
            </w:r>
          </w:p>
        </w:tc>
        <w:tc>
          <w:tcPr>
            <w:tcW w:w="780" w:type="dxa"/>
            <w:tcBorders>
              <w:top w:val="nil"/>
              <w:left w:val="nil"/>
              <w:bottom w:val="nil"/>
              <w:right w:val="nil"/>
            </w:tcBorders>
            <w:shd w:val="clear" w:color="auto" w:fill="auto"/>
            <w:vAlign w:val="center"/>
            <w:hideMark/>
          </w:tcPr>
          <w:p w14:paraId="4BE0A21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14.23</w:t>
            </w:r>
          </w:p>
        </w:tc>
        <w:tc>
          <w:tcPr>
            <w:tcW w:w="780" w:type="dxa"/>
            <w:tcBorders>
              <w:top w:val="nil"/>
              <w:left w:val="nil"/>
              <w:bottom w:val="nil"/>
              <w:right w:val="nil"/>
            </w:tcBorders>
            <w:shd w:val="clear" w:color="auto" w:fill="auto"/>
            <w:vAlign w:val="center"/>
            <w:hideMark/>
          </w:tcPr>
          <w:p w14:paraId="03B63E3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12.89</w:t>
            </w:r>
          </w:p>
        </w:tc>
        <w:tc>
          <w:tcPr>
            <w:tcW w:w="780" w:type="dxa"/>
            <w:tcBorders>
              <w:top w:val="nil"/>
              <w:left w:val="nil"/>
              <w:bottom w:val="nil"/>
              <w:right w:val="nil"/>
            </w:tcBorders>
            <w:shd w:val="clear" w:color="auto" w:fill="auto"/>
            <w:vAlign w:val="center"/>
            <w:hideMark/>
          </w:tcPr>
          <w:p w14:paraId="017DAE3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10.53</w:t>
            </w:r>
          </w:p>
        </w:tc>
        <w:tc>
          <w:tcPr>
            <w:tcW w:w="780" w:type="dxa"/>
            <w:tcBorders>
              <w:top w:val="nil"/>
              <w:left w:val="nil"/>
              <w:bottom w:val="nil"/>
              <w:right w:val="nil"/>
            </w:tcBorders>
            <w:shd w:val="clear" w:color="auto" w:fill="auto"/>
            <w:vAlign w:val="center"/>
            <w:hideMark/>
          </w:tcPr>
          <w:p w14:paraId="4D91D6A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39.52</w:t>
            </w:r>
          </w:p>
        </w:tc>
        <w:tc>
          <w:tcPr>
            <w:tcW w:w="800" w:type="dxa"/>
            <w:tcBorders>
              <w:top w:val="nil"/>
              <w:left w:val="nil"/>
              <w:bottom w:val="nil"/>
              <w:right w:val="nil"/>
            </w:tcBorders>
            <w:shd w:val="clear" w:color="auto" w:fill="auto"/>
            <w:vAlign w:val="center"/>
            <w:hideMark/>
          </w:tcPr>
          <w:p w14:paraId="6EE416CF"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-11.83</w:t>
            </w:r>
          </w:p>
        </w:tc>
        <w:tc>
          <w:tcPr>
            <w:tcW w:w="800" w:type="dxa"/>
            <w:tcBorders>
              <w:top w:val="nil"/>
              <w:left w:val="nil"/>
              <w:bottom w:val="nil"/>
              <w:right w:val="nil"/>
            </w:tcBorders>
            <w:shd w:val="clear" w:color="auto" w:fill="auto"/>
            <w:vAlign w:val="center"/>
            <w:hideMark/>
          </w:tcPr>
          <w:p w14:paraId="3F4C089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0.85</w:t>
            </w:r>
          </w:p>
        </w:tc>
        <w:tc>
          <w:tcPr>
            <w:tcW w:w="740" w:type="dxa"/>
            <w:tcBorders>
              <w:top w:val="nil"/>
              <w:left w:val="nil"/>
              <w:bottom w:val="nil"/>
              <w:right w:val="nil"/>
            </w:tcBorders>
            <w:shd w:val="clear" w:color="auto" w:fill="auto"/>
            <w:vAlign w:val="center"/>
            <w:hideMark/>
          </w:tcPr>
          <w:p w14:paraId="62F1AF2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15.75</w:t>
            </w:r>
          </w:p>
        </w:tc>
        <w:tc>
          <w:tcPr>
            <w:tcW w:w="740" w:type="dxa"/>
            <w:tcBorders>
              <w:top w:val="nil"/>
              <w:left w:val="nil"/>
              <w:bottom w:val="nil"/>
              <w:right w:val="nil"/>
            </w:tcBorders>
            <w:shd w:val="clear" w:color="auto" w:fill="auto"/>
            <w:vAlign w:val="center"/>
            <w:hideMark/>
          </w:tcPr>
          <w:p w14:paraId="6CD9CE3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13.56</w:t>
            </w:r>
          </w:p>
        </w:tc>
        <w:tc>
          <w:tcPr>
            <w:tcW w:w="800" w:type="dxa"/>
            <w:tcBorders>
              <w:top w:val="nil"/>
              <w:left w:val="nil"/>
              <w:bottom w:val="nil"/>
              <w:right w:val="nil"/>
            </w:tcBorders>
            <w:shd w:val="clear" w:color="auto" w:fill="auto"/>
            <w:vAlign w:val="center"/>
            <w:hideMark/>
          </w:tcPr>
          <w:p w14:paraId="7AC8629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16.45</w:t>
            </w:r>
          </w:p>
        </w:tc>
      </w:tr>
      <w:tr w:rsidR="00342718" w:rsidRPr="00246A08" w14:paraId="70075EBD" w14:textId="77777777" w:rsidTr="00342718">
        <w:trPr>
          <w:trHeight w:val="290"/>
        </w:trPr>
        <w:tc>
          <w:tcPr>
            <w:tcW w:w="2080" w:type="dxa"/>
            <w:tcBorders>
              <w:top w:val="nil"/>
              <w:left w:val="nil"/>
              <w:bottom w:val="nil"/>
              <w:right w:val="nil"/>
            </w:tcBorders>
            <w:shd w:val="clear" w:color="auto" w:fill="auto"/>
            <w:vAlign w:val="center"/>
            <w:hideMark/>
          </w:tcPr>
          <w:p w14:paraId="43CFA7DA"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FTSE</w:t>
            </w:r>
          </w:p>
        </w:tc>
        <w:tc>
          <w:tcPr>
            <w:tcW w:w="780" w:type="dxa"/>
            <w:tcBorders>
              <w:top w:val="nil"/>
              <w:left w:val="nil"/>
              <w:bottom w:val="nil"/>
              <w:right w:val="nil"/>
            </w:tcBorders>
            <w:shd w:val="clear" w:color="auto" w:fill="auto"/>
            <w:vAlign w:val="center"/>
            <w:hideMark/>
          </w:tcPr>
          <w:p w14:paraId="106721CD"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17.36</w:t>
            </w:r>
          </w:p>
        </w:tc>
        <w:tc>
          <w:tcPr>
            <w:tcW w:w="780" w:type="dxa"/>
            <w:tcBorders>
              <w:top w:val="nil"/>
              <w:left w:val="nil"/>
              <w:bottom w:val="nil"/>
              <w:right w:val="nil"/>
            </w:tcBorders>
            <w:shd w:val="clear" w:color="auto" w:fill="auto"/>
            <w:vAlign w:val="center"/>
            <w:hideMark/>
          </w:tcPr>
          <w:p w14:paraId="5F88738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14.39</w:t>
            </w:r>
          </w:p>
        </w:tc>
        <w:tc>
          <w:tcPr>
            <w:tcW w:w="780" w:type="dxa"/>
            <w:tcBorders>
              <w:top w:val="nil"/>
              <w:left w:val="nil"/>
              <w:bottom w:val="nil"/>
              <w:right w:val="nil"/>
            </w:tcBorders>
            <w:shd w:val="clear" w:color="auto" w:fill="auto"/>
            <w:vAlign w:val="center"/>
            <w:hideMark/>
          </w:tcPr>
          <w:p w14:paraId="10C451B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4.81</w:t>
            </w:r>
          </w:p>
        </w:tc>
        <w:tc>
          <w:tcPr>
            <w:tcW w:w="780" w:type="dxa"/>
            <w:tcBorders>
              <w:top w:val="nil"/>
              <w:left w:val="nil"/>
              <w:bottom w:val="nil"/>
              <w:right w:val="nil"/>
            </w:tcBorders>
            <w:shd w:val="clear" w:color="auto" w:fill="auto"/>
            <w:vAlign w:val="center"/>
            <w:hideMark/>
          </w:tcPr>
          <w:p w14:paraId="567FAD40"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17.59</w:t>
            </w:r>
          </w:p>
        </w:tc>
        <w:tc>
          <w:tcPr>
            <w:tcW w:w="800" w:type="dxa"/>
            <w:tcBorders>
              <w:top w:val="nil"/>
              <w:left w:val="nil"/>
              <w:bottom w:val="nil"/>
              <w:right w:val="nil"/>
            </w:tcBorders>
            <w:shd w:val="clear" w:color="auto" w:fill="auto"/>
            <w:vAlign w:val="center"/>
            <w:hideMark/>
          </w:tcPr>
          <w:p w14:paraId="7B264CEF"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-7.05</w:t>
            </w:r>
          </w:p>
        </w:tc>
        <w:tc>
          <w:tcPr>
            <w:tcW w:w="800" w:type="dxa"/>
            <w:tcBorders>
              <w:top w:val="nil"/>
              <w:left w:val="nil"/>
              <w:bottom w:val="nil"/>
              <w:right w:val="nil"/>
            </w:tcBorders>
            <w:shd w:val="clear" w:color="auto" w:fill="auto"/>
            <w:vAlign w:val="center"/>
            <w:hideMark/>
          </w:tcPr>
          <w:p w14:paraId="0762611E"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2.37</w:t>
            </w:r>
          </w:p>
        </w:tc>
        <w:tc>
          <w:tcPr>
            <w:tcW w:w="740" w:type="dxa"/>
            <w:tcBorders>
              <w:top w:val="nil"/>
              <w:left w:val="nil"/>
              <w:bottom w:val="nil"/>
              <w:right w:val="nil"/>
            </w:tcBorders>
            <w:shd w:val="clear" w:color="auto" w:fill="auto"/>
            <w:vAlign w:val="center"/>
            <w:hideMark/>
          </w:tcPr>
          <w:p w14:paraId="64346BC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3.93</w:t>
            </w:r>
          </w:p>
        </w:tc>
        <w:tc>
          <w:tcPr>
            <w:tcW w:w="740" w:type="dxa"/>
            <w:tcBorders>
              <w:top w:val="nil"/>
              <w:left w:val="nil"/>
              <w:bottom w:val="nil"/>
              <w:right w:val="nil"/>
            </w:tcBorders>
            <w:shd w:val="clear" w:color="auto" w:fill="auto"/>
            <w:vAlign w:val="center"/>
            <w:hideMark/>
          </w:tcPr>
          <w:p w14:paraId="4A178DC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2.81</w:t>
            </w:r>
          </w:p>
        </w:tc>
        <w:tc>
          <w:tcPr>
            <w:tcW w:w="800" w:type="dxa"/>
            <w:tcBorders>
              <w:top w:val="nil"/>
              <w:left w:val="nil"/>
              <w:bottom w:val="nil"/>
              <w:right w:val="nil"/>
            </w:tcBorders>
            <w:shd w:val="clear" w:color="auto" w:fill="auto"/>
            <w:vAlign w:val="center"/>
            <w:hideMark/>
          </w:tcPr>
          <w:p w14:paraId="04A60480"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1.62</w:t>
            </w:r>
          </w:p>
        </w:tc>
      </w:tr>
      <w:tr w:rsidR="00342718" w:rsidRPr="00246A08" w14:paraId="22AD103B" w14:textId="77777777" w:rsidTr="00342718">
        <w:trPr>
          <w:trHeight w:val="290"/>
        </w:trPr>
        <w:tc>
          <w:tcPr>
            <w:tcW w:w="2080" w:type="dxa"/>
            <w:tcBorders>
              <w:top w:val="nil"/>
              <w:left w:val="nil"/>
              <w:bottom w:val="nil"/>
              <w:right w:val="nil"/>
            </w:tcBorders>
            <w:shd w:val="clear" w:color="auto" w:fill="auto"/>
            <w:vAlign w:val="center"/>
            <w:hideMark/>
          </w:tcPr>
          <w:p w14:paraId="65CA7A5C"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DAX</w:t>
            </w:r>
          </w:p>
        </w:tc>
        <w:tc>
          <w:tcPr>
            <w:tcW w:w="780" w:type="dxa"/>
            <w:tcBorders>
              <w:top w:val="nil"/>
              <w:left w:val="nil"/>
              <w:bottom w:val="nil"/>
              <w:right w:val="nil"/>
            </w:tcBorders>
            <w:shd w:val="clear" w:color="auto" w:fill="auto"/>
            <w:vAlign w:val="center"/>
            <w:hideMark/>
          </w:tcPr>
          <w:p w14:paraId="23C50573"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586EC11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32.56</w:t>
            </w:r>
          </w:p>
        </w:tc>
        <w:tc>
          <w:tcPr>
            <w:tcW w:w="780" w:type="dxa"/>
            <w:tcBorders>
              <w:top w:val="nil"/>
              <w:left w:val="nil"/>
              <w:bottom w:val="nil"/>
              <w:right w:val="nil"/>
            </w:tcBorders>
            <w:shd w:val="clear" w:color="auto" w:fill="auto"/>
            <w:vAlign w:val="center"/>
            <w:hideMark/>
          </w:tcPr>
          <w:p w14:paraId="2BF1EDDD"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3.35</w:t>
            </w:r>
          </w:p>
        </w:tc>
        <w:tc>
          <w:tcPr>
            <w:tcW w:w="780" w:type="dxa"/>
            <w:tcBorders>
              <w:top w:val="nil"/>
              <w:left w:val="nil"/>
              <w:bottom w:val="nil"/>
              <w:right w:val="nil"/>
            </w:tcBorders>
            <w:shd w:val="clear" w:color="auto" w:fill="auto"/>
            <w:vAlign w:val="center"/>
            <w:hideMark/>
          </w:tcPr>
          <w:p w14:paraId="7B3F09B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26.80</w:t>
            </w:r>
          </w:p>
        </w:tc>
        <w:tc>
          <w:tcPr>
            <w:tcW w:w="800" w:type="dxa"/>
            <w:tcBorders>
              <w:top w:val="nil"/>
              <w:left w:val="nil"/>
              <w:bottom w:val="nil"/>
              <w:right w:val="nil"/>
            </w:tcBorders>
            <w:shd w:val="clear" w:color="auto" w:fill="auto"/>
            <w:vAlign w:val="center"/>
            <w:hideMark/>
          </w:tcPr>
          <w:p w14:paraId="3C64371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-9.40</w:t>
            </w:r>
          </w:p>
        </w:tc>
        <w:tc>
          <w:tcPr>
            <w:tcW w:w="800" w:type="dxa"/>
            <w:tcBorders>
              <w:top w:val="nil"/>
              <w:left w:val="nil"/>
              <w:bottom w:val="nil"/>
              <w:right w:val="nil"/>
            </w:tcBorders>
            <w:shd w:val="clear" w:color="auto" w:fill="auto"/>
            <w:vAlign w:val="center"/>
            <w:hideMark/>
          </w:tcPr>
          <w:p w14:paraId="6BA2ABE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6.94</w:t>
            </w:r>
          </w:p>
        </w:tc>
        <w:tc>
          <w:tcPr>
            <w:tcW w:w="740" w:type="dxa"/>
            <w:tcBorders>
              <w:top w:val="nil"/>
              <w:left w:val="nil"/>
              <w:bottom w:val="nil"/>
              <w:right w:val="nil"/>
            </w:tcBorders>
            <w:shd w:val="clear" w:color="auto" w:fill="auto"/>
            <w:vAlign w:val="center"/>
            <w:hideMark/>
          </w:tcPr>
          <w:p w14:paraId="5AA96D0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10.43</w:t>
            </w:r>
          </w:p>
        </w:tc>
        <w:tc>
          <w:tcPr>
            <w:tcW w:w="740" w:type="dxa"/>
            <w:tcBorders>
              <w:top w:val="nil"/>
              <w:left w:val="nil"/>
              <w:bottom w:val="nil"/>
              <w:right w:val="nil"/>
            </w:tcBorders>
            <w:shd w:val="clear" w:color="auto" w:fill="auto"/>
            <w:vAlign w:val="center"/>
            <w:hideMark/>
          </w:tcPr>
          <w:p w14:paraId="30C84A5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6.19</w:t>
            </w:r>
          </w:p>
        </w:tc>
        <w:tc>
          <w:tcPr>
            <w:tcW w:w="800" w:type="dxa"/>
            <w:tcBorders>
              <w:top w:val="nil"/>
              <w:left w:val="nil"/>
              <w:bottom w:val="nil"/>
              <w:right w:val="nil"/>
            </w:tcBorders>
            <w:shd w:val="clear" w:color="auto" w:fill="auto"/>
            <w:vAlign w:val="center"/>
            <w:hideMark/>
          </w:tcPr>
          <w:p w14:paraId="0ED87FD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8.46</w:t>
            </w:r>
          </w:p>
        </w:tc>
      </w:tr>
      <w:tr w:rsidR="00342718" w:rsidRPr="00246A08" w14:paraId="530058E7" w14:textId="77777777" w:rsidTr="00342718">
        <w:trPr>
          <w:trHeight w:val="290"/>
        </w:trPr>
        <w:tc>
          <w:tcPr>
            <w:tcW w:w="2080" w:type="dxa"/>
            <w:tcBorders>
              <w:top w:val="nil"/>
              <w:left w:val="nil"/>
              <w:bottom w:val="nil"/>
              <w:right w:val="nil"/>
            </w:tcBorders>
            <w:shd w:val="clear" w:color="auto" w:fill="auto"/>
            <w:vAlign w:val="center"/>
            <w:hideMark/>
          </w:tcPr>
          <w:p w14:paraId="645478F4"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STOXX</w:t>
            </w:r>
          </w:p>
        </w:tc>
        <w:tc>
          <w:tcPr>
            <w:tcW w:w="780" w:type="dxa"/>
            <w:tcBorders>
              <w:top w:val="nil"/>
              <w:left w:val="nil"/>
              <w:bottom w:val="nil"/>
              <w:right w:val="nil"/>
            </w:tcBorders>
            <w:shd w:val="clear" w:color="auto" w:fill="auto"/>
            <w:vAlign w:val="center"/>
            <w:hideMark/>
          </w:tcPr>
          <w:p w14:paraId="17B11A76"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0050D0F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6.82</w:t>
            </w:r>
          </w:p>
        </w:tc>
        <w:tc>
          <w:tcPr>
            <w:tcW w:w="780" w:type="dxa"/>
            <w:tcBorders>
              <w:top w:val="nil"/>
              <w:left w:val="nil"/>
              <w:bottom w:val="nil"/>
              <w:right w:val="nil"/>
            </w:tcBorders>
            <w:shd w:val="clear" w:color="auto" w:fill="auto"/>
            <w:vAlign w:val="center"/>
            <w:hideMark/>
          </w:tcPr>
          <w:p w14:paraId="376DAB7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3.75</w:t>
            </w:r>
          </w:p>
        </w:tc>
        <w:tc>
          <w:tcPr>
            <w:tcW w:w="780" w:type="dxa"/>
            <w:tcBorders>
              <w:top w:val="nil"/>
              <w:left w:val="nil"/>
              <w:bottom w:val="nil"/>
              <w:right w:val="nil"/>
            </w:tcBorders>
            <w:shd w:val="clear" w:color="auto" w:fill="auto"/>
            <w:vAlign w:val="center"/>
            <w:hideMark/>
          </w:tcPr>
          <w:p w14:paraId="0557A0E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29.64</w:t>
            </w:r>
          </w:p>
        </w:tc>
        <w:tc>
          <w:tcPr>
            <w:tcW w:w="800" w:type="dxa"/>
            <w:tcBorders>
              <w:top w:val="nil"/>
              <w:left w:val="nil"/>
              <w:bottom w:val="nil"/>
              <w:right w:val="nil"/>
            </w:tcBorders>
            <w:shd w:val="clear" w:color="auto" w:fill="auto"/>
            <w:vAlign w:val="center"/>
            <w:hideMark/>
          </w:tcPr>
          <w:p w14:paraId="0DC4169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-9.70</w:t>
            </w:r>
          </w:p>
        </w:tc>
        <w:tc>
          <w:tcPr>
            <w:tcW w:w="800" w:type="dxa"/>
            <w:tcBorders>
              <w:top w:val="nil"/>
              <w:left w:val="nil"/>
              <w:bottom w:val="nil"/>
              <w:right w:val="nil"/>
            </w:tcBorders>
            <w:shd w:val="clear" w:color="auto" w:fill="auto"/>
            <w:vAlign w:val="center"/>
            <w:hideMark/>
          </w:tcPr>
          <w:p w14:paraId="36A31E1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w:t>
            </w:r>
          </w:p>
        </w:tc>
        <w:tc>
          <w:tcPr>
            <w:tcW w:w="740" w:type="dxa"/>
            <w:tcBorders>
              <w:top w:val="nil"/>
              <w:left w:val="nil"/>
              <w:bottom w:val="nil"/>
              <w:right w:val="nil"/>
            </w:tcBorders>
            <w:shd w:val="clear" w:color="auto" w:fill="auto"/>
            <w:vAlign w:val="center"/>
            <w:hideMark/>
          </w:tcPr>
          <w:p w14:paraId="2AC6D2B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1.19</w:t>
            </w:r>
          </w:p>
        </w:tc>
        <w:tc>
          <w:tcPr>
            <w:tcW w:w="740" w:type="dxa"/>
            <w:tcBorders>
              <w:top w:val="nil"/>
              <w:left w:val="nil"/>
              <w:bottom w:val="nil"/>
              <w:right w:val="nil"/>
            </w:tcBorders>
            <w:shd w:val="clear" w:color="auto" w:fill="auto"/>
            <w:vAlign w:val="center"/>
            <w:hideMark/>
          </w:tcPr>
          <w:p w14:paraId="288DA4D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3.54</w:t>
            </w:r>
          </w:p>
        </w:tc>
        <w:tc>
          <w:tcPr>
            <w:tcW w:w="800" w:type="dxa"/>
            <w:tcBorders>
              <w:top w:val="nil"/>
              <w:left w:val="nil"/>
              <w:bottom w:val="nil"/>
              <w:right w:val="nil"/>
            </w:tcBorders>
            <w:shd w:val="clear" w:color="auto" w:fill="auto"/>
            <w:vAlign w:val="center"/>
            <w:hideMark/>
          </w:tcPr>
          <w:p w14:paraId="5CF8E1EE"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5.49</w:t>
            </w:r>
          </w:p>
        </w:tc>
      </w:tr>
      <w:tr w:rsidR="00342718" w:rsidRPr="00246A08" w14:paraId="5973F96B" w14:textId="77777777" w:rsidTr="00342718">
        <w:trPr>
          <w:trHeight w:val="290"/>
        </w:trPr>
        <w:tc>
          <w:tcPr>
            <w:tcW w:w="2080" w:type="dxa"/>
            <w:tcBorders>
              <w:top w:val="nil"/>
              <w:left w:val="nil"/>
              <w:bottom w:val="nil"/>
              <w:right w:val="nil"/>
            </w:tcBorders>
            <w:shd w:val="clear" w:color="auto" w:fill="auto"/>
            <w:vAlign w:val="center"/>
            <w:hideMark/>
          </w:tcPr>
          <w:p w14:paraId="4F5F6FE8"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Nikkei</w:t>
            </w:r>
          </w:p>
        </w:tc>
        <w:tc>
          <w:tcPr>
            <w:tcW w:w="780" w:type="dxa"/>
            <w:tcBorders>
              <w:top w:val="nil"/>
              <w:left w:val="nil"/>
              <w:bottom w:val="nil"/>
              <w:right w:val="nil"/>
            </w:tcBorders>
            <w:shd w:val="clear" w:color="auto" w:fill="auto"/>
            <w:vAlign w:val="center"/>
            <w:hideMark/>
          </w:tcPr>
          <w:p w14:paraId="1B54F6E4"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259059F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30.93</w:t>
            </w:r>
          </w:p>
        </w:tc>
        <w:tc>
          <w:tcPr>
            <w:tcW w:w="780" w:type="dxa"/>
            <w:tcBorders>
              <w:top w:val="nil"/>
              <w:left w:val="nil"/>
              <w:bottom w:val="nil"/>
              <w:right w:val="nil"/>
            </w:tcBorders>
            <w:shd w:val="clear" w:color="auto" w:fill="auto"/>
            <w:vAlign w:val="center"/>
            <w:hideMark/>
          </w:tcPr>
          <w:p w14:paraId="2DD89AC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-12.78</w:t>
            </w:r>
          </w:p>
        </w:tc>
        <w:tc>
          <w:tcPr>
            <w:tcW w:w="780" w:type="dxa"/>
            <w:tcBorders>
              <w:top w:val="nil"/>
              <w:left w:val="nil"/>
              <w:bottom w:val="nil"/>
              <w:right w:val="nil"/>
            </w:tcBorders>
            <w:shd w:val="clear" w:color="auto" w:fill="auto"/>
            <w:vAlign w:val="center"/>
            <w:hideMark/>
          </w:tcPr>
          <w:p w14:paraId="69B748D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-0.81</w:t>
            </w:r>
          </w:p>
        </w:tc>
        <w:tc>
          <w:tcPr>
            <w:tcW w:w="800" w:type="dxa"/>
            <w:tcBorders>
              <w:top w:val="nil"/>
              <w:left w:val="nil"/>
              <w:bottom w:val="nil"/>
              <w:right w:val="nil"/>
            </w:tcBorders>
            <w:shd w:val="clear" w:color="auto" w:fill="auto"/>
            <w:vAlign w:val="center"/>
            <w:hideMark/>
          </w:tcPr>
          <w:p w14:paraId="3771696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-9.55</w:t>
            </w:r>
          </w:p>
        </w:tc>
        <w:tc>
          <w:tcPr>
            <w:tcW w:w="800" w:type="dxa"/>
            <w:tcBorders>
              <w:top w:val="nil"/>
              <w:left w:val="nil"/>
              <w:bottom w:val="nil"/>
              <w:right w:val="nil"/>
            </w:tcBorders>
            <w:shd w:val="clear" w:color="auto" w:fill="auto"/>
            <w:vAlign w:val="center"/>
            <w:hideMark/>
          </w:tcPr>
          <w:p w14:paraId="14E6128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-1.70</w:t>
            </w:r>
          </w:p>
        </w:tc>
        <w:tc>
          <w:tcPr>
            <w:tcW w:w="740" w:type="dxa"/>
            <w:tcBorders>
              <w:top w:val="nil"/>
              <w:left w:val="nil"/>
              <w:bottom w:val="nil"/>
              <w:right w:val="nil"/>
            </w:tcBorders>
            <w:shd w:val="clear" w:color="auto" w:fill="auto"/>
            <w:vAlign w:val="center"/>
            <w:hideMark/>
          </w:tcPr>
          <w:p w14:paraId="5960902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10.55</w:t>
            </w:r>
          </w:p>
        </w:tc>
        <w:tc>
          <w:tcPr>
            <w:tcW w:w="740" w:type="dxa"/>
            <w:tcBorders>
              <w:top w:val="nil"/>
              <w:left w:val="nil"/>
              <w:bottom w:val="nil"/>
              <w:right w:val="nil"/>
            </w:tcBorders>
            <w:shd w:val="clear" w:color="auto" w:fill="auto"/>
            <w:vAlign w:val="center"/>
            <w:hideMark/>
          </w:tcPr>
          <w:p w14:paraId="6887890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6.26</w:t>
            </w:r>
          </w:p>
        </w:tc>
        <w:tc>
          <w:tcPr>
            <w:tcW w:w="800" w:type="dxa"/>
            <w:tcBorders>
              <w:top w:val="nil"/>
              <w:left w:val="nil"/>
              <w:bottom w:val="nil"/>
              <w:right w:val="nil"/>
            </w:tcBorders>
            <w:shd w:val="clear" w:color="auto" w:fill="auto"/>
            <w:vAlign w:val="center"/>
            <w:hideMark/>
          </w:tcPr>
          <w:p w14:paraId="32A0AF5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10.97</w:t>
            </w:r>
          </w:p>
        </w:tc>
      </w:tr>
      <w:tr w:rsidR="00342718" w:rsidRPr="00246A08" w14:paraId="662A62B7" w14:textId="77777777" w:rsidTr="00342718">
        <w:trPr>
          <w:trHeight w:val="290"/>
        </w:trPr>
        <w:tc>
          <w:tcPr>
            <w:tcW w:w="2080" w:type="dxa"/>
            <w:tcBorders>
              <w:top w:val="nil"/>
              <w:left w:val="nil"/>
              <w:bottom w:val="nil"/>
              <w:right w:val="nil"/>
            </w:tcBorders>
            <w:shd w:val="clear" w:color="auto" w:fill="auto"/>
            <w:vAlign w:val="center"/>
            <w:hideMark/>
          </w:tcPr>
          <w:p w14:paraId="51346306"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Gold</w:t>
            </w:r>
          </w:p>
        </w:tc>
        <w:tc>
          <w:tcPr>
            <w:tcW w:w="780" w:type="dxa"/>
            <w:tcBorders>
              <w:top w:val="nil"/>
              <w:left w:val="nil"/>
              <w:bottom w:val="nil"/>
              <w:right w:val="nil"/>
            </w:tcBorders>
            <w:shd w:val="clear" w:color="auto" w:fill="auto"/>
            <w:vAlign w:val="center"/>
            <w:hideMark/>
          </w:tcPr>
          <w:p w14:paraId="61C7BF4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-9.69</w:t>
            </w:r>
          </w:p>
        </w:tc>
        <w:tc>
          <w:tcPr>
            <w:tcW w:w="780" w:type="dxa"/>
            <w:tcBorders>
              <w:top w:val="nil"/>
              <w:left w:val="nil"/>
              <w:bottom w:val="nil"/>
              <w:right w:val="nil"/>
            </w:tcBorders>
            <w:shd w:val="clear" w:color="auto" w:fill="auto"/>
            <w:vAlign w:val="center"/>
            <w:hideMark/>
          </w:tcPr>
          <w:p w14:paraId="47013E4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5.48</w:t>
            </w:r>
          </w:p>
        </w:tc>
        <w:tc>
          <w:tcPr>
            <w:tcW w:w="780" w:type="dxa"/>
            <w:tcBorders>
              <w:top w:val="nil"/>
              <w:left w:val="nil"/>
              <w:bottom w:val="nil"/>
              <w:right w:val="nil"/>
            </w:tcBorders>
            <w:shd w:val="clear" w:color="auto" w:fill="auto"/>
            <w:vAlign w:val="center"/>
            <w:hideMark/>
          </w:tcPr>
          <w:p w14:paraId="15BE70C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-1.02</w:t>
            </w:r>
          </w:p>
        </w:tc>
        <w:tc>
          <w:tcPr>
            <w:tcW w:w="780" w:type="dxa"/>
            <w:tcBorders>
              <w:top w:val="nil"/>
              <w:left w:val="nil"/>
              <w:bottom w:val="nil"/>
              <w:right w:val="nil"/>
            </w:tcBorders>
            <w:shd w:val="clear" w:color="auto" w:fill="auto"/>
            <w:vAlign w:val="center"/>
            <w:hideMark/>
          </w:tcPr>
          <w:p w14:paraId="45F92D0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-5.57</w:t>
            </w:r>
          </w:p>
        </w:tc>
        <w:tc>
          <w:tcPr>
            <w:tcW w:w="800" w:type="dxa"/>
            <w:tcBorders>
              <w:top w:val="nil"/>
              <w:left w:val="nil"/>
              <w:bottom w:val="nil"/>
              <w:right w:val="nil"/>
            </w:tcBorders>
            <w:shd w:val="clear" w:color="auto" w:fill="auto"/>
            <w:vAlign w:val="center"/>
            <w:hideMark/>
          </w:tcPr>
          <w:p w14:paraId="03404760"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8.76</w:t>
            </w:r>
          </w:p>
        </w:tc>
        <w:tc>
          <w:tcPr>
            <w:tcW w:w="800" w:type="dxa"/>
            <w:tcBorders>
              <w:top w:val="nil"/>
              <w:left w:val="nil"/>
              <w:bottom w:val="nil"/>
              <w:right w:val="nil"/>
            </w:tcBorders>
            <w:shd w:val="clear" w:color="auto" w:fill="auto"/>
            <w:vAlign w:val="center"/>
            <w:hideMark/>
          </w:tcPr>
          <w:p w14:paraId="53FED05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19.96</w:t>
            </w:r>
          </w:p>
        </w:tc>
        <w:tc>
          <w:tcPr>
            <w:tcW w:w="740" w:type="dxa"/>
            <w:tcBorders>
              <w:top w:val="nil"/>
              <w:left w:val="nil"/>
              <w:bottom w:val="nil"/>
              <w:right w:val="nil"/>
            </w:tcBorders>
            <w:shd w:val="clear" w:color="auto" w:fill="auto"/>
            <w:vAlign w:val="center"/>
            <w:hideMark/>
          </w:tcPr>
          <w:p w14:paraId="718B88B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1.55</w:t>
            </w:r>
          </w:p>
        </w:tc>
        <w:tc>
          <w:tcPr>
            <w:tcW w:w="740" w:type="dxa"/>
            <w:tcBorders>
              <w:top w:val="nil"/>
              <w:left w:val="nil"/>
              <w:bottom w:val="nil"/>
              <w:right w:val="nil"/>
            </w:tcBorders>
            <w:shd w:val="clear" w:color="auto" w:fill="auto"/>
            <w:vAlign w:val="center"/>
            <w:hideMark/>
          </w:tcPr>
          <w:p w14:paraId="1109205D"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5.08</w:t>
            </w:r>
          </w:p>
        </w:tc>
        <w:tc>
          <w:tcPr>
            <w:tcW w:w="800" w:type="dxa"/>
            <w:tcBorders>
              <w:top w:val="nil"/>
              <w:left w:val="nil"/>
              <w:bottom w:val="nil"/>
              <w:right w:val="nil"/>
            </w:tcBorders>
            <w:shd w:val="clear" w:color="auto" w:fill="auto"/>
            <w:vAlign w:val="center"/>
            <w:hideMark/>
          </w:tcPr>
          <w:p w14:paraId="262B4CB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11.53</w:t>
            </w:r>
          </w:p>
        </w:tc>
      </w:tr>
      <w:tr w:rsidR="00342718" w:rsidRPr="00246A08" w14:paraId="11D402CF" w14:textId="77777777" w:rsidTr="00342718">
        <w:trPr>
          <w:trHeight w:val="290"/>
        </w:trPr>
        <w:tc>
          <w:tcPr>
            <w:tcW w:w="2080" w:type="dxa"/>
            <w:tcBorders>
              <w:top w:val="nil"/>
              <w:left w:val="nil"/>
              <w:bottom w:val="nil"/>
              <w:right w:val="nil"/>
            </w:tcBorders>
            <w:shd w:val="clear" w:color="auto" w:fill="auto"/>
            <w:vAlign w:val="center"/>
            <w:hideMark/>
          </w:tcPr>
          <w:p w14:paraId="0319F1B5"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Oil</w:t>
            </w:r>
          </w:p>
        </w:tc>
        <w:tc>
          <w:tcPr>
            <w:tcW w:w="780" w:type="dxa"/>
            <w:tcBorders>
              <w:top w:val="nil"/>
              <w:left w:val="nil"/>
              <w:bottom w:val="nil"/>
              <w:right w:val="nil"/>
            </w:tcBorders>
            <w:shd w:val="clear" w:color="auto" w:fill="auto"/>
            <w:vAlign w:val="center"/>
            <w:hideMark/>
          </w:tcPr>
          <w:p w14:paraId="155A5D7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-5.72</w:t>
            </w:r>
          </w:p>
        </w:tc>
        <w:tc>
          <w:tcPr>
            <w:tcW w:w="780" w:type="dxa"/>
            <w:tcBorders>
              <w:top w:val="nil"/>
              <w:left w:val="nil"/>
              <w:bottom w:val="nil"/>
              <w:right w:val="nil"/>
            </w:tcBorders>
            <w:shd w:val="clear" w:color="auto" w:fill="auto"/>
            <w:vAlign w:val="center"/>
            <w:hideMark/>
          </w:tcPr>
          <w:p w14:paraId="46C02DE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-3.75</w:t>
            </w:r>
          </w:p>
        </w:tc>
        <w:tc>
          <w:tcPr>
            <w:tcW w:w="780" w:type="dxa"/>
            <w:tcBorders>
              <w:top w:val="nil"/>
              <w:left w:val="nil"/>
              <w:bottom w:val="nil"/>
              <w:right w:val="nil"/>
            </w:tcBorders>
            <w:shd w:val="clear" w:color="auto" w:fill="auto"/>
            <w:vAlign w:val="center"/>
            <w:hideMark/>
          </w:tcPr>
          <w:p w14:paraId="55AD733F"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-4.04</w:t>
            </w:r>
          </w:p>
        </w:tc>
        <w:tc>
          <w:tcPr>
            <w:tcW w:w="780" w:type="dxa"/>
            <w:tcBorders>
              <w:top w:val="nil"/>
              <w:left w:val="nil"/>
              <w:bottom w:val="nil"/>
              <w:right w:val="nil"/>
            </w:tcBorders>
            <w:shd w:val="clear" w:color="auto" w:fill="auto"/>
            <w:vAlign w:val="center"/>
            <w:hideMark/>
          </w:tcPr>
          <w:p w14:paraId="7A2B158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7.56</w:t>
            </w:r>
          </w:p>
        </w:tc>
        <w:tc>
          <w:tcPr>
            <w:tcW w:w="800" w:type="dxa"/>
            <w:tcBorders>
              <w:top w:val="nil"/>
              <w:left w:val="nil"/>
              <w:bottom w:val="nil"/>
              <w:right w:val="nil"/>
            </w:tcBorders>
            <w:shd w:val="clear" w:color="auto" w:fill="auto"/>
            <w:vAlign w:val="center"/>
            <w:hideMark/>
          </w:tcPr>
          <w:p w14:paraId="61E677A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11.11</w:t>
            </w:r>
          </w:p>
        </w:tc>
        <w:tc>
          <w:tcPr>
            <w:tcW w:w="800" w:type="dxa"/>
            <w:tcBorders>
              <w:top w:val="nil"/>
              <w:left w:val="nil"/>
              <w:bottom w:val="nil"/>
              <w:right w:val="nil"/>
            </w:tcBorders>
            <w:shd w:val="clear" w:color="auto" w:fill="auto"/>
            <w:vAlign w:val="center"/>
            <w:hideMark/>
          </w:tcPr>
          <w:p w14:paraId="6188E26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12.74</w:t>
            </w:r>
          </w:p>
        </w:tc>
        <w:tc>
          <w:tcPr>
            <w:tcW w:w="740" w:type="dxa"/>
            <w:tcBorders>
              <w:top w:val="nil"/>
              <w:left w:val="nil"/>
              <w:bottom w:val="nil"/>
              <w:right w:val="nil"/>
            </w:tcBorders>
            <w:shd w:val="clear" w:color="auto" w:fill="auto"/>
            <w:vAlign w:val="center"/>
            <w:hideMark/>
          </w:tcPr>
          <w:p w14:paraId="5B62BE7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-7.69</w:t>
            </w:r>
          </w:p>
        </w:tc>
        <w:tc>
          <w:tcPr>
            <w:tcW w:w="740" w:type="dxa"/>
            <w:tcBorders>
              <w:top w:val="nil"/>
              <w:left w:val="nil"/>
              <w:bottom w:val="nil"/>
              <w:right w:val="nil"/>
            </w:tcBorders>
            <w:shd w:val="clear" w:color="auto" w:fill="auto"/>
            <w:vAlign w:val="center"/>
            <w:hideMark/>
          </w:tcPr>
          <w:p w14:paraId="7630EF4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2.76</w:t>
            </w:r>
          </w:p>
        </w:tc>
        <w:tc>
          <w:tcPr>
            <w:tcW w:w="800" w:type="dxa"/>
            <w:tcBorders>
              <w:top w:val="nil"/>
              <w:left w:val="nil"/>
              <w:bottom w:val="nil"/>
              <w:right w:val="nil"/>
            </w:tcBorders>
            <w:shd w:val="clear" w:color="auto" w:fill="auto"/>
            <w:vAlign w:val="center"/>
            <w:hideMark/>
          </w:tcPr>
          <w:p w14:paraId="4E579AA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3.27</w:t>
            </w:r>
          </w:p>
        </w:tc>
      </w:tr>
      <w:tr w:rsidR="00342718" w:rsidRPr="00246A08" w14:paraId="2CEF42AC" w14:textId="77777777" w:rsidTr="00342718">
        <w:trPr>
          <w:trHeight w:val="290"/>
        </w:trPr>
        <w:tc>
          <w:tcPr>
            <w:tcW w:w="2080" w:type="dxa"/>
            <w:tcBorders>
              <w:top w:val="nil"/>
              <w:left w:val="nil"/>
              <w:bottom w:val="nil"/>
              <w:right w:val="nil"/>
            </w:tcBorders>
            <w:shd w:val="clear" w:color="auto" w:fill="auto"/>
            <w:vAlign w:val="center"/>
            <w:hideMark/>
          </w:tcPr>
          <w:p w14:paraId="0D7C7D65"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10Y Treasury Note</w:t>
            </w:r>
          </w:p>
        </w:tc>
        <w:tc>
          <w:tcPr>
            <w:tcW w:w="780" w:type="dxa"/>
            <w:tcBorders>
              <w:top w:val="nil"/>
              <w:left w:val="nil"/>
              <w:bottom w:val="nil"/>
              <w:right w:val="nil"/>
            </w:tcBorders>
            <w:shd w:val="clear" w:color="auto" w:fill="auto"/>
            <w:vAlign w:val="center"/>
            <w:hideMark/>
          </w:tcPr>
          <w:p w14:paraId="7BE3360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11.81</w:t>
            </w:r>
          </w:p>
        </w:tc>
        <w:tc>
          <w:tcPr>
            <w:tcW w:w="780" w:type="dxa"/>
            <w:tcBorders>
              <w:top w:val="nil"/>
              <w:left w:val="nil"/>
              <w:bottom w:val="nil"/>
              <w:right w:val="nil"/>
            </w:tcBorders>
            <w:shd w:val="clear" w:color="auto" w:fill="auto"/>
            <w:vAlign w:val="center"/>
            <w:hideMark/>
          </w:tcPr>
          <w:p w14:paraId="569C761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12.90</w:t>
            </w:r>
          </w:p>
        </w:tc>
        <w:tc>
          <w:tcPr>
            <w:tcW w:w="780" w:type="dxa"/>
            <w:tcBorders>
              <w:top w:val="nil"/>
              <w:left w:val="nil"/>
              <w:bottom w:val="nil"/>
              <w:right w:val="nil"/>
            </w:tcBorders>
            <w:shd w:val="clear" w:color="auto" w:fill="auto"/>
            <w:vAlign w:val="center"/>
            <w:hideMark/>
          </w:tcPr>
          <w:p w14:paraId="4B6A6DF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7.82</w:t>
            </w:r>
          </w:p>
        </w:tc>
        <w:tc>
          <w:tcPr>
            <w:tcW w:w="780" w:type="dxa"/>
            <w:tcBorders>
              <w:top w:val="nil"/>
              <w:left w:val="nil"/>
              <w:bottom w:val="nil"/>
              <w:right w:val="nil"/>
            </w:tcBorders>
            <w:shd w:val="clear" w:color="auto" w:fill="auto"/>
            <w:vAlign w:val="center"/>
            <w:hideMark/>
          </w:tcPr>
          <w:p w14:paraId="4D09D6B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7.58</w:t>
            </w:r>
          </w:p>
        </w:tc>
        <w:tc>
          <w:tcPr>
            <w:tcW w:w="800" w:type="dxa"/>
            <w:tcBorders>
              <w:top w:val="nil"/>
              <w:left w:val="nil"/>
              <w:bottom w:val="nil"/>
              <w:right w:val="nil"/>
            </w:tcBorders>
            <w:shd w:val="clear" w:color="auto" w:fill="auto"/>
            <w:vAlign w:val="center"/>
            <w:hideMark/>
          </w:tcPr>
          <w:p w14:paraId="0D7E8AC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7.76</w:t>
            </w:r>
          </w:p>
        </w:tc>
        <w:tc>
          <w:tcPr>
            <w:tcW w:w="800" w:type="dxa"/>
            <w:tcBorders>
              <w:top w:val="nil"/>
              <w:left w:val="nil"/>
              <w:bottom w:val="nil"/>
              <w:right w:val="nil"/>
            </w:tcBorders>
            <w:shd w:val="clear" w:color="auto" w:fill="auto"/>
            <w:vAlign w:val="center"/>
            <w:hideMark/>
          </w:tcPr>
          <w:p w14:paraId="4A9F213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5.07</w:t>
            </w:r>
          </w:p>
        </w:tc>
        <w:tc>
          <w:tcPr>
            <w:tcW w:w="740" w:type="dxa"/>
            <w:tcBorders>
              <w:top w:val="nil"/>
              <w:left w:val="nil"/>
              <w:bottom w:val="nil"/>
              <w:right w:val="nil"/>
            </w:tcBorders>
            <w:shd w:val="clear" w:color="auto" w:fill="auto"/>
            <w:vAlign w:val="center"/>
            <w:hideMark/>
          </w:tcPr>
          <w:p w14:paraId="55CA909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5.87</w:t>
            </w:r>
          </w:p>
        </w:tc>
        <w:tc>
          <w:tcPr>
            <w:tcW w:w="740" w:type="dxa"/>
            <w:tcBorders>
              <w:top w:val="nil"/>
              <w:left w:val="nil"/>
              <w:bottom w:val="nil"/>
              <w:right w:val="nil"/>
            </w:tcBorders>
            <w:shd w:val="clear" w:color="auto" w:fill="auto"/>
            <w:vAlign w:val="center"/>
            <w:hideMark/>
          </w:tcPr>
          <w:p w14:paraId="571A3850"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2.51</w:t>
            </w:r>
          </w:p>
        </w:tc>
        <w:tc>
          <w:tcPr>
            <w:tcW w:w="800" w:type="dxa"/>
            <w:tcBorders>
              <w:top w:val="nil"/>
              <w:left w:val="nil"/>
              <w:bottom w:val="nil"/>
              <w:right w:val="nil"/>
            </w:tcBorders>
            <w:shd w:val="clear" w:color="auto" w:fill="auto"/>
            <w:vAlign w:val="center"/>
            <w:hideMark/>
          </w:tcPr>
          <w:p w14:paraId="23EF432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-1.92</w:t>
            </w:r>
          </w:p>
        </w:tc>
      </w:tr>
      <w:tr w:rsidR="00342718" w:rsidRPr="00246A08" w14:paraId="576B636D" w14:textId="77777777" w:rsidTr="00342718">
        <w:trPr>
          <w:trHeight w:val="290"/>
        </w:trPr>
        <w:tc>
          <w:tcPr>
            <w:tcW w:w="2080" w:type="dxa"/>
            <w:tcBorders>
              <w:top w:val="nil"/>
              <w:left w:val="nil"/>
              <w:bottom w:val="nil"/>
              <w:right w:val="nil"/>
            </w:tcBorders>
            <w:shd w:val="clear" w:color="auto" w:fill="auto"/>
            <w:vAlign w:val="center"/>
            <w:hideMark/>
          </w:tcPr>
          <w:p w14:paraId="71DD99B9"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TIPS ETF</w:t>
            </w:r>
          </w:p>
        </w:tc>
        <w:tc>
          <w:tcPr>
            <w:tcW w:w="780" w:type="dxa"/>
            <w:tcBorders>
              <w:top w:val="nil"/>
              <w:left w:val="nil"/>
              <w:bottom w:val="nil"/>
              <w:right w:val="nil"/>
            </w:tcBorders>
            <w:shd w:val="clear" w:color="auto" w:fill="auto"/>
            <w:vAlign w:val="center"/>
            <w:hideMark/>
          </w:tcPr>
          <w:p w14:paraId="5D5F34DB"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287BB011" w14:textId="77777777" w:rsidR="00342718" w:rsidRPr="00246A08" w:rsidRDefault="00342718" w:rsidP="00342718">
            <w:pPr>
              <w:spacing w:after="0" w:line="240" w:lineRule="auto"/>
              <w:jc w:val="center"/>
              <w:rPr>
                <w:rFonts w:ascii="Times New Roman" w:eastAsia="Times New Roman" w:hAnsi="Times New Roman" w:cs="Times New Roman"/>
                <w:sz w:val="20"/>
                <w:szCs w:val="20"/>
                <w:lang w:eastAsia="pt-PT"/>
              </w:rPr>
            </w:pPr>
          </w:p>
        </w:tc>
        <w:tc>
          <w:tcPr>
            <w:tcW w:w="780" w:type="dxa"/>
            <w:tcBorders>
              <w:top w:val="nil"/>
              <w:left w:val="nil"/>
              <w:bottom w:val="nil"/>
              <w:right w:val="nil"/>
            </w:tcBorders>
            <w:shd w:val="clear" w:color="auto" w:fill="auto"/>
            <w:vAlign w:val="center"/>
            <w:hideMark/>
          </w:tcPr>
          <w:p w14:paraId="2C1E5558" w14:textId="77777777" w:rsidR="00342718" w:rsidRPr="00246A08" w:rsidRDefault="00342718" w:rsidP="00342718">
            <w:pPr>
              <w:spacing w:after="0" w:line="240" w:lineRule="auto"/>
              <w:jc w:val="center"/>
              <w:rPr>
                <w:rFonts w:ascii="Times New Roman" w:eastAsia="Times New Roman" w:hAnsi="Times New Roman" w:cs="Times New Roman"/>
                <w:sz w:val="20"/>
                <w:szCs w:val="20"/>
                <w:lang w:eastAsia="pt-PT"/>
              </w:rPr>
            </w:pPr>
          </w:p>
        </w:tc>
        <w:tc>
          <w:tcPr>
            <w:tcW w:w="780" w:type="dxa"/>
            <w:tcBorders>
              <w:top w:val="nil"/>
              <w:left w:val="nil"/>
              <w:bottom w:val="nil"/>
              <w:right w:val="nil"/>
            </w:tcBorders>
            <w:shd w:val="clear" w:color="auto" w:fill="auto"/>
            <w:vAlign w:val="center"/>
            <w:hideMark/>
          </w:tcPr>
          <w:p w14:paraId="22BCCA4A" w14:textId="77777777" w:rsidR="00342718" w:rsidRPr="00246A08" w:rsidRDefault="00342718" w:rsidP="00342718">
            <w:pPr>
              <w:spacing w:after="0" w:line="240" w:lineRule="auto"/>
              <w:jc w:val="center"/>
              <w:rPr>
                <w:rFonts w:ascii="Times New Roman" w:eastAsia="Times New Roman" w:hAnsi="Times New Roman" w:cs="Times New Roman"/>
                <w:sz w:val="20"/>
                <w:szCs w:val="20"/>
                <w:lang w:eastAsia="pt-PT"/>
              </w:rPr>
            </w:pPr>
          </w:p>
        </w:tc>
        <w:tc>
          <w:tcPr>
            <w:tcW w:w="800" w:type="dxa"/>
            <w:tcBorders>
              <w:top w:val="nil"/>
              <w:left w:val="nil"/>
              <w:bottom w:val="nil"/>
              <w:right w:val="nil"/>
            </w:tcBorders>
            <w:shd w:val="clear" w:color="auto" w:fill="auto"/>
            <w:vAlign w:val="center"/>
            <w:hideMark/>
          </w:tcPr>
          <w:p w14:paraId="3FA95100"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4.02</w:t>
            </w:r>
          </w:p>
        </w:tc>
        <w:tc>
          <w:tcPr>
            <w:tcW w:w="800" w:type="dxa"/>
            <w:tcBorders>
              <w:top w:val="nil"/>
              <w:left w:val="nil"/>
              <w:bottom w:val="nil"/>
              <w:right w:val="nil"/>
            </w:tcBorders>
            <w:shd w:val="clear" w:color="auto" w:fill="auto"/>
            <w:vAlign w:val="center"/>
            <w:hideMark/>
          </w:tcPr>
          <w:p w14:paraId="5D9537D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-0.36</w:t>
            </w:r>
          </w:p>
        </w:tc>
        <w:tc>
          <w:tcPr>
            <w:tcW w:w="740" w:type="dxa"/>
            <w:tcBorders>
              <w:top w:val="nil"/>
              <w:left w:val="nil"/>
              <w:bottom w:val="nil"/>
              <w:right w:val="nil"/>
            </w:tcBorders>
            <w:shd w:val="clear" w:color="auto" w:fill="auto"/>
            <w:vAlign w:val="center"/>
            <w:hideMark/>
          </w:tcPr>
          <w:p w14:paraId="408C91A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1.51</w:t>
            </w:r>
          </w:p>
        </w:tc>
        <w:tc>
          <w:tcPr>
            <w:tcW w:w="740" w:type="dxa"/>
            <w:tcBorders>
              <w:top w:val="nil"/>
              <w:left w:val="nil"/>
              <w:bottom w:val="nil"/>
              <w:right w:val="nil"/>
            </w:tcBorders>
            <w:shd w:val="clear" w:color="auto" w:fill="auto"/>
            <w:vAlign w:val="center"/>
            <w:hideMark/>
          </w:tcPr>
          <w:p w14:paraId="6BBC2C8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0.80</w:t>
            </w:r>
          </w:p>
        </w:tc>
        <w:tc>
          <w:tcPr>
            <w:tcW w:w="800" w:type="dxa"/>
            <w:tcBorders>
              <w:top w:val="nil"/>
              <w:left w:val="nil"/>
              <w:bottom w:val="nil"/>
              <w:right w:val="nil"/>
            </w:tcBorders>
            <w:shd w:val="clear" w:color="auto" w:fill="auto"/>
            <w:vAlign w:val="center"/>
            <w:hideMark/>
          </w:tcPr>
          <w:p w14:paraId="2D05ED3F"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-1.78</w:t>
            </w:r>
          </w:p>
        </w:tc>
      </w:tr>
      <w:tr w:rsidR="00342718" w:rsidRPr="00246A08" w14:paraId="640925F6" w14:textId="77777777" w:rsidTr="00342718">
        <w:trPr>
          <w:trHeight w:val="290"/>
        </w:trPr>
        <w:tc>
          <w:tcPr>
            <w:tcW w:w="2080" w:type="dxa"/>
            <w:tcBorders>
              <w:top w:val="nil"/>
              <w:left w:val="nil"/>
              <w:bottom w:val="nil"/>
              <w:right w:val="nil"/>
            </w:tcBorders>
            <w:shd w:val="clear" w:color="auto" w:fill="auto"/>
            <w:vAlign w:val="center"/>
            <w:hideMark/>
          </w:tcPr>
          <w:p w14:paraId="4DD228C2"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NAREIT</w:t>
            </w:r>
          </w:p>
        </w:tc>
        <w:tc>
          <w:tcPr>
            <w:tcW w:w="780" w:type="dxa"/>
            <w:tcBorders>
              <w:top w:val="nil"/>
              <w:left w:val="nil"/>
              <w:bottom w:val="nil"/>
              <w:right w:val="nil"/>
            </w:tcBorders>
            <w:shd w:val="clear" w:color="auto" w:fill="auto"/>
            <w:vAlign w:val="center"/>
            <w:hideMark/>
          </w:tcPr>
          <w:p w14:paraId="1272845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21.20</w:t>
            </w:r>
          </w:p>
        </w:tc>
        <w:tc>
          <w:tcPr>
            <w:tcW w:w="780" w:type="dxa"/>
            <w:tcBorders>
              <w:top w:val="nil"/>
              <w:left w:val="nil"/>
              <w:bottom w:val="nil"/>
              <w:right w:val="nil"/>
            </w:tcBorders>
            <w:shd w:val="clear" w:color="auto" w:fill="auto"/>
            <w:vAlign w:val="center"/>
            <w:hideMark/>
          </w:tcPr>
          <w:p w14:paraId="4E4C3D6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4.27</w:t>
            </w:r>
          </w:p>
        </w:tc>
        <w:tc>
          <w:tcPr>
            <w:tcW w:w="780" w:type="dxa"/>
            <w:tcBorders>
              <w:top w:val="nil"/>
              <w:left w:val="nil"/>
              <w:bottom w:val="nil"/>
              <w:right w:val="nil"/>
            </w:tcBorders>
            <w:shd w:val="clear" w:color="auto" w:fill="auto"/>
            <w:vAlign w:val="center"/>
            <w:hideMark/>
          </w:tcPr>
          <w:p w14:paraId="5DDD321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8.47</w:t>
            </w:r>
          </w:p>
        </w:tc>
        <w:tc>
          <w:tcPr>
            <w:tcW w:w="780" w:type="dxa"/>
            <w:tcBorders>
              <w:top w:val="nil"/>
              <w:left w:val="nil"/>
              <w:bottom w:val="nil"/>
              <w:right w:val="nil"/>
            </w:tcBorders>
            <w:shd w:val="clear" w:color="auto" w:fill="auto"/>
            <w:vAlign w:val="center"/>
            <w:hideMark/>
          </w:tcPr>
          <w:p w14:paraId="09D6D49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7.68</w:t>
            </w:r>
          </w:p>
        </w:tc>
        <w:tc>
          <w:tcPr>
            <w:tcW w:w="800" w:type="dxa"/>
            <w:tcBorders>
              <w:top w:val="nil"/>
              <w:left w:val="nil"/>
              <w:bottom w:val="nil"/>
              <w:right w:val="nil"/>
            </w:tcBorders>
            <w:shd w:val="clear" w:color="auto" w:fill="auto"/>
            <w:vAlign w:val="center"/>
            <w:hideMark/>
          </w:tcPr>
          <w:p w14:paraId="11A5E4C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22.33</w:t>
            </w:r>
          </w:p>
        </w:tc>
        <w:tc>
          <w:tcPr>
            <w:tcW w:w="800" w:type="dxa"/>
            <w:tcBorders>
              <w:top w:val="nil"/>
              <w:left w:val="nil"/>
              <w:bottom w:val="nil"/>
              <w:right w:val="nil"/>
            </w:tcBorders>
            <w:shd w:val="clear" w:color="auto" w:fill="auto"/>
            <w:vAlign w:val="center"/>
            <w:hideMark/>
          </w:tcPr>
          <w:p w14:paraId="24470DF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-0.92</w:t>
            </w:r>
          </w:p>
        </w:tc>
        <w:tc>
          <w:tcPr>
            <w:tcW w:w="740" w:type="dxa"/>
            <w:tcBorders>
              <w:top w:val="nil"/>
              <w:left w:val="nil"/>
              <w:bottom w:val="nil"/>
              <w:right w:val="nil"/>
            </w:tcBorders>
            <w:shd w:val="clear" w:color="auto" w:fill="auto"/>
            <w:vAlign w:val="center"/>
            <w:hideMark/>
          </w:tcPr>
          <w:p w14:paraId="54EFD53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16.51</w:t>
            </w:r>
          </w:p>
        </w:tc>
        <w:tc>
          <w:tcPr>
            <w:tcW w:w="740" w:type="dxa"/>
            <w:tcBorders>
              <w:top w:val="nil"/>
              <w:left w:val="nil"/>
              <w:bottom w:val="nil"/>
              <w:right w:val="nil"/>
            </w:tcBorders>
            <w:shd w:val="clear" w:color="auto" w:fill="auto"/>
            <w:vAlign w:val="center"/>
            <w:hideMark/>
          </w:tcPr>
          <w:p w14:paraId="0FD3449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8.42</w:t>
            </w:r>
          </w:p>
        </w:tc>
        <w:tc>
          <w:tcPr>
            <w:tcW w:w="800" w:type="dxa"/>
            <w:tcBorders>
              <w:top w:val="nil"/>
              <w:left w:val="nil"/>
              <w:bottom w:val="nil"/>
              <w:right w:val="nil"/>
            </w:tcBorders>
            <w:shd w:val="clear" w:color="auto" w:fill="auto"/>
            <w:vAlign w:val="center"/>
            <w:hideMark/>
          </w:tcPr>
          <w:p w14:paraId="36FB5C1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2.78</w:t>
            </w:r>
          </w:p>
        </w:tc>
      </w:tr>
      <w:tr w:rsidR="00342718" w:rsidRPr="00246A08" w14:paraId="7D9EA25F" w14:textId="77777777" w:rsidTr="00342718">
        <w:trPr>
          <w:trHeight w:val="290"/>
        </w:trPr>
        <w:tc>
          <w:tcPr>
            <w:tcW w:w="2080" w:type="dxa"/>
            <w:tcBorders>
              <w:top w:val="nil"/>
              <w:left w:val="nil"/>
              <w:bottom w:val="nil"/>
              <w:right w:val="nil"/>
            </w:tcBorders>
            <w:shd w:val="clear" w:color="auto" w:fill="auto"/>
            <w:vAlign w:val="center"/>
            <w:hideMark/>
          </w:tcPr>
          <w:p w14:paraId="4E024A5F"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EUR/USD</w:t>
            </w:r>
          </w:p>
        </w:tc>
        <w:tc>
          <w:tcPr>
            <w:tcW w:w="780" w:type="dxa"/>
            <w:tcBorders>
              <w:top w:val="nil"/>
              <w:left w:val="nil"/>
              <w:bottom w:val="nil"/>
              <w:right w:val="nil"/>
            </w:tcBorders>
            <w:shd w:val="clear" w:color="auto" w:fill="auto"/>
            <w:vAlign w:val="center"/>
            <w:hideMark/>
          </w:tcPr>
          <w:p w14:paraId="48EC0FF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16.11</w:t>
            </w:r>
          </w:p>
        </w:tc>
        <w:tc>
          <w:tcPr>
            <w:tcW w:w="780" w:type="dxa"/>
            <w:tcBorders>
              <w:top w:val="nil"/>
              <w:left w:val="nil"/>
              <w:bottom w:val="nil"/>
              <w:right w:val="nil"/>
            </w:tcBorders>
            <w:shd w:val="clear" w:color="auto" w:fill="auto"/>
            <w:vAlign w:val="center"/>
            <w:hideMark/>
          </w:tcPr>
          <w:p w14:paraId="232CDDA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-9.84</w:t>
            </w:r>
          </w:p>
        </w:tc>
        <w:tc>
          <w:tcPr>
            <w:tcW w:w="780" w:type="dxa"/>
            <w:tcBorders>
              <w:top w:val="nil"/>
              <w:left w:val="nil"/>
              <w:bottom w:val="nil"/>
              <w:right w:val="nil"/>
            </w:tcBorders>
            <w:shd w:val="clear" w:color="auto" w:fill="auto"/>
            <w:vAlign w:val="center"/>
            <w:hideMark/>
          </w:tcPr>
          <w:p w14:paraId="0B3F491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-0.58</w:t>
            </w:r>
          </w:p>
        </w:tc>
        <w:tc>
          <w:tcPr>
            <w:tcW w:w="780" w:type="dxa"/>
            <w:tcBorders>
              <w:top w:val="nil"/>
              <w:left w:val="nil"/>
              <w:bottom w:val="nil"/>
              <w:right w:val="nil"/>
            </w:tcBorders>
            <w:shd w:val="clear" w:color="auto" w:fill="auto"/>
            <w:vAlign w:val="center"/>
            <w:hideMark/>
          </w:tcPr>
          <w:p w14:paraId="15E4153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4.01</w:t>
            </w:r>
          </w:p>
        </w:tc>
        <w:tc>
          <w:tcPr>
            <w:tcW w:w="800" w:type="dxa"/>
            <w:tcBorders>
              <w:top w:val="nil"/>
              <w:left w:val="nil"/>
              <w:bottom w:val="nil"/>
              <w:right w:val="nil"/>
            </w:tcBorders>
            <w:shd w:val="clear" w:color="auto" w:fill="auto"/>
            <w:vAlign w:val="center"/>
            <w:hideMark/>
          </w:tcPr>
          <w:p w14:paraId="6A0F476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-5.79</w:t>
            </w:r>
          </w:p>
        </w:tc>
        <w:tc>
          <w:tcPr>
            <w:tcW w:w="800" w:type="dxa"/>
            <w:tcBorders>
              <w:top w:val="nil"/>
              <w:left w:val="nil"/>
              <w:bottom w:val="nil"/>
              <w:right w:val="nil"/>
            </w:tcBorders>
            <w:shd w:val="clear" w:color="auto" w:fill="auto"/>
            <w:vAlign w:val="center"/>
            <w:hideMark/>
          </w:tcPr>
          <w:p w14:paraId="67334BD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-1.08</w:t>
            </w:r>
          </w:p>
        </w:tc>
        <w:tc>
          <w:tcPr>
            <w:tcW w:w="740" w:type="dxa"/>
            <w:tcBorders>
              <w:top w:val="nil"/>
              <w:left w:val="nil"/>
              <w:bottom w:val="nil"/>
              <w:right w:val="nil"/>
            </w:tcBorders>
            <w:shd w:val="clear" w:color="auto" w:fill="auto"/>
            <w:vAlign w:val="center"/>
            <w:hideMark/>
          </w:tcPr>
          <w:p w14:paraId="35F1D9B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3.42</w:t>
            </w:r>
          </w:p>
        </w:tc>
        <w:tc>
          <w:tcPr>
            <w:tcW w:w="740" w:type="dxa"/>
            <w:tcBorders>
              <w:top w:val="nil"/>
              <w:left w:val="nil"/>
              <w:bottom w:val="nil"/>
              <w:right w:val="nil"/>
            </w:tcBorders>
            <w:shd w:val="clear" w:color="auto" w:fill="auto"/>
            <w:vAlign w:val="center"/>
            <w:hideMark/>
          </w:tcPr>
          <w:p w14:paraId="1A39199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1.53</w:t>
            </w:r>
          </w:p>
        </w:tc>
        <w:tc>
          <w:tcPr>
            <w:tcW w:w="800" w:type="dxa"/>
            <w:tcBorders>
              <w:top w:val="nil"/>
              <w:left w:val="nil"/>
              <w:bottom w:val="nil"/>
              <w:right w:val="nil"/>
            </w:tcBorders>
            <w:shd w:val="clear" w:color="auto" w:fill="auto"/>
            <w:vAlign w:val="center"/>
            <w:hideMark/>
          </w:tcPr>
          <w:p w14:paraId="1B96A75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1.60</w:t>
            </w:r>
          </w:p>
        </w:tc>
      </w:tr>
      <w:tr w:rsidR="00342718" w:rsidRPr="00246A08" w14:paraId="17C4CC81" w14:textId="77777777" w:rsidTr="00342718">
        <w:trPr>
          <w:trHeight w:val="290"/>
        </w:trPr>
        <w:tc>
          <w:tcPr>
            <w:tcW w:w="2080" w:type="dxa"/>
            <w:tcBorders>
              <w:top w:val="nil"/>
              <w:left w:val="nil"/>
              <w:bottom w:val="nil"/>
              <w:right w:val="nil"/>
            </w:tcBorders>
            <w:shd w:val="clear" w:color="auto" w:fill="auto"/>
            <w:vAlign w:val="center"/>
            <w:hideMark/>
          </w:tcPr>
          <w:p w14:paraId="49C81AAF"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JPY/USD</w:t>
            </w:r>
          </w:p>
        </w:tc>
        <w:tc>
          <w:tcPr>
            <w:tcW w:w="780" w:type="dxa"/>
            <w:tcBorders>
              <w:top w:val="nil"/>
              <w:left w:val="nil"/>
              <w:bottom w:val="nil"/>
              <w:right w:val="nil"/>
            </w:tcBorders>
            <w:shd w:val="clear" w:color="auto" w:fill="auto"/>
            <w:vAlign w:val="center"/>
            <w:hideMark/>
          </w:tcPr>
          <w:p w14:paraId="1CB4954D"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-0.92</w:t>
            </w:r>
          </w:p>
        </w:tc>
        <w:tc>
          <w:tcPr>
            <w:tcW w:w="780" w:type="dxa"/>
            <w:tcBorders>
              <w:top w:val="nil"/>
              <w:left w:val="nil"/>
              <w:bottom w:val="nil"/>
              <w:right w:val="nil"/>
            </w:tcBorders>
            <w:shd w:val="clear" w:color="auto" w:fill="auto"/>
            <w:vAlign w:val="center"/>
            <w:hideMark/>
          </w:tcPr>
          <w:p w14:paraId="56D069C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11.77</w:t>
            </w:r>
          </w:p>
        </w:tc>
        <w:tc>
          <w:tcPr>
            <w:tcW w:w="780" w:type="dxa"/>
            <w:tcBorders>
              <w:top w:val="nil"/>
              <w:left w:val="nil"/>
              <w:bottom w:val="nil"/>
              <w:right w:val="nil"/>
            </w:tcBorders>
            <w:shd w:val="clear" w:color="auto" w:fill="auto"/>
            <w:vAlign w:val="center"/>
            <w:hideMark/>
          </w:tcPr>
          <w:p w14:paraId="14763FED"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7.58</w:t>
            </w:r>
          </w:p>
        </w:tc>
        <w:tc>
          <w:tcPr>
            <w:tcW w:w="780" w:type="dxa"/>
            <w:tcBorders>
              <w:top w:val="nil"/>
              <w:left w:val="nil"/>
              <w:bottom w:val="nil"/>
              <w:right w:val="nil"/>
            </w:tcBorders>
            <w:shd w:val="clear" w:color="auto" w:fill="auto"/>
            <w:vAlign w:val="center"/>
            <w:hideMark/>
          </w:tcPr>
          <w:p w14:paraId="177F11A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-0.50</w:t>
            </w:r>
          </w:p>
        </w:tc>
        <w:tc>
          <w:tcPr>
            <w:tcW w:w="800" w:type="dxa"/>
            <w:tcBorders>
              <w:top w:val="nil"/>
              <w:left w:val="nil"/>
              <w:bottom w:val="nil"/>
              <w:right w:val="nil"/>
            </w:tcBorders>
            <w:shd w:val="clear" w:color="auto" w:fill="auto"/>
            <w:vAlign w:val="center"/>
            <w:hideMark/>
          </w:tcPr>
          <w:p w14:paraId="00D53A7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w:t>
            </w:r>
          </w:p>
        </w:tc>
        <w:tc>
          <w:tcPr>
            <w:tcW w:w="800" w:type="dxa"/>
            <w:tcBorders>
              <w:top w:val="nil"/>
              <w:left w:val="nil"/>
              <w:bottom w:val="nil"/>
              <w:right w:val="nil"/>
            </w:tcBorders>
            <w:shd w:val="clear" w:color="auto" w:fill="auto"/>
            <w:vAlign w:val="center"/>
            <w:hideMark/>
          </w:tcPr>
          <w:p w14:paraId="0F30B84E"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1.97</w:t>
            </w:r>
          </w:p>
        </w:tc>
        <w:tc>
          <w:tcPr>
            <w:tcW w:w="740" w:type="dxa"/>
            <w:tcBorders>
              <w:top w:val="nil"/>
              <w:left w:val="nil"/>
              <w:bottom w:val="nil"/>
              <w:right w:val="nil"/>
            </w:tcBorders>
            <w:shd w:val="clear" w:color="auto" w:fill="auto"/>
            <w:vAlign w:val="center"/>
            <w:hideMark/>
          </w:tcPr>
          <w:p w14:paraId="5B1B505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-4.95</w:t>
            </w:r>
          </w:p>
        </w:tc>
        <w:tc>
          <w:tcPr>
            <w:tcW w:w="740" w:type="dxa"/>
            <w:tcBorders>
              <w:top w:val="nil"/>
              <w:left w:val="nil"/>
              <w:bottom w:val="nil"/>
              <w:right w:val="nil"/>
            </w:tcBorders>
            <w:shd w:val="clear" w:color="auto" w:fill="auto"/>
            <w:vAlign w:val="center"/>
            <w:hideMark/>
          </w:tcPr>
          <w:p w14:paraId="41E6144D"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1.96</w:t>
            </w:r>
          </w:p>
        </w:tc>
        <w:tc>
          <w:tcPr>
            <w:tcW w:w="800" w:type="dxa"/>
            <w:tcBorders>
              <w:top w:val="nil"/>
              <w:left w:val="nil"/>
              <w:bottom w:val="nil"/>
              <w:right w:val="nil"/>
            </w:tcBorders>
            <w:shd w:val="clear" w:color="auto" w:fill="auto"/>
            <w:vAlign w:val="center"/>
            <w:hideMark/>
          </w:tcPr>
          <w:p w14:paraId="32A5A55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-7.15</w:t>
            </w:r>
          </w:p>
        </w:tc>
      </w:tr>
      <w:tr w:rsidR="00342718" w:rsidRPr="00246A08" w14:paraId="3BFA44CB"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73E638CB"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CHF/USD</w:t>
            </w:r>
          </w:p>
        </w:tc>
        <w:tc>
          <w:tcPr>
            <w:tcW w:w="780" w:type="dxa"/>
            <w:tcBorders>
              <w:top w:val="nil"/>
              <w:left w:val="nil"/>
              <w:bottom w:val="single" w:sz="8" w:space="0" w:color="auto"/>
              <w:right w:val="nil"/>
            </w:tcBorders>
            <w:shd w:val="clear" w:color="auto" w:fill="auto"/>
            <w:vAlign w:val="center"/>
            <w:hideMark/>
          </w:tcPr>
          <w:p w14:paraId="621DABF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-9.34</w:t>
            </w:r>
          </w:p>
        </w:tc>
        <w:tc>
          <w:tcPr>
            <w:tcW w:w="780" w:type="dxa"/>
            <w:tcBorders>
              <w:top w:val="nil"/>
              <w:left w:val="nil"/>
              <w:bottom w:val="single" w:sz="8" w:space="0" w:color="auto"/>
              <w:right w:val="nil"/>
            </w:tcBorders>
            <w:shd w:val="clear" w:color="auto" w:fill="auto"/>
            <w:vAlign w:val="center"/>
            <w:hideMark/>
          </w:tcPr>
          <w:p w14:paraId="275B3C6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11.00</w:t>
            </w:r>
          </w:p>
        </w:tc>
        <w:tc>
          <w:tcPr>
            <w:tcW w:w="780" w:type="dxa"/>
            <w:tcBorders>
              <w:top w:val="nil"/>
              <w:left w:val="nil"/>
              <w:bottom w:val="single" w:sz="8" w:space="0" w:color="auto"/>
              <w:right w:val="nil"/>
            </w:tcBorders>
            <w:shd w:val="clear" w:color="auto" w:fill="auto"/>
            <w:vAlign w:val="center"/>
            <w:hideMark/>
          </w:tcPr>
          <w:p w14:paraId="7229508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3.31</w:t>
            </w:r>
          </w:p>
        </w:tc>
        <w:tc>
          <w:tcPr>
            <w:tcW w:w="780" w:type="dxa"/>
            <w:tcBorders>
              <w:top w:val="nil"/>
              <w:left w:val="nil"/>
              <w:bottom w:val="single" w:sz="8" w:space="0" w:color="auto"/>
              <w:right w:val="nil"/>
            </w:tcBorders>
            <w:shd w:val="clear" w:color="auto" w:fill="auto"/>
            <w:vAlign w:val="center"/>
            <w:hideMark/>
          </w:tcPr>
          <w:p w14:paraId="3603105A"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-3.83</w:t>
            </w:r>
          </w:p>
        </w:tc>
        <w:tc>
          <w:tcPr>
            <w:tcW w:w="800" w:type="dxa"/>
            <w:tcBorders>
              <w:top w:val="nil"/>
              <w:left w:val="nil"/>
              <w:bottom w:val="single" w:sz="8" w:space="0" w:color="auto"/>
              <w:right w:val="nil"/>
            </w:tcBorders>
            <w:shd w:val="clear" w:color="auto" w:fill="auto"/>
            <w:vAlign w:val="center"/>
            <w:hideMark/>
          </w:tcPr>
          <w:p w14:paraId="2E97274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6.90</w:t>
            </w:r>
          </w:p>
        </w:tc>
        <w:tc>
          <w:tcPr>
            <w:tcW w:w="800" w:type="dxa"/>
            <w:tcBorders>
              <w:top w:val="nil"/>
              <w:left w:val="nil"/>
              <w:bottom w:val="single" w:sz="8" w:space="0" w:color="auto"/>
              <w:right w:val="nil"/>
            </w:tcBorders>
            <w:shd w:val="clear" w:color="auto" w:fill="auto"/>
            <w:vAlign w:val="center"/>
            <w:hideMark/>
          </w:tcPr>
          <w:p w14:paraId="77CAE62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1.90</w:t>
            </w:r>
          </w:p>
        </w:tc>
        <w:tc>
          <w:tcPr>
            <w:tcW w:w="740" w:type="dxa"/>
            <w:tcBorders>
              <w:top w:val="nil"/>
              <w:left w:val="nil"/>
              <w:bottom w:val="single" w:sz="8" w:space="0" w:color="auto"/>
              <w:right w:val="nil"/>
            </w:tcBorders>
            <w:shd w:val="clear" w:color="auto" w:fill="auto"/>
            <w:vAlign w:val="center"/>
            <w:hideMark/>
          </w:tcPr>
          <w:p w14:paraId="3DEC165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0.82</w:t>
            </w:r>
          </w:p>
        </w:tc>
        <w:tc>
          <w:tcPr>
            <w:tcW w:w="740" w:type="dxa"/>
            <w:tcBorders>
              <w:top w:val="nil"/>
              <w:left w:val="nil"/>
              <w:bottom w:val="single" w:sz="8" w:space="0" w:color="auto"/>
              <w:right w:val="nil"/>
            </w:tcBorders>
            <w:shd w:val="clear" w:color="auto" w:fill="auto"/>
            <w:vAlign w:val="center"/>
            <w:hideMark/>
          </w:tcPr>
          <w:p w14:paraId="2522266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0.54</w:t>
            </w:r>
          </w:p>
        </w:tc>
        <w:tc>
          <w:tcPr>
            <w:tcW w:w="800" w:type="dxa"/>
            <w:tcBorders>
              <w:top w:val="nil"/>
              <w:left w:val="nil"/>
              <w:bottom w:val="single" w:sz="8" w:space="0" w:color="auto"/>
              <w:right w:val="nil"/>
            </w:tcBorders>
            <w:shd w:val="clear" w:color="auto" w:fill="auto"/>
            <w:vAlign w:val="center"/>
            <w:hideMark/>
          </w:tcPr>
          <w:p w14:paraId="2A272D1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1.30</w:t>
            </w:r>
          </w:p>
        </w:tc>
      </w:tr>
      <w:tr w:rsidR="00342718" w:rsidRPr="00246A08" w14:paraId="2046C991" w14:textId="77777777" w:rsidTr="00342718">
        <w:trPr>
          <w:trHeight w:val="400"/>
        </w:trPr>
        <w:tc>
          <w:tcPr>
            <w:tcW w:w="2080" w:type="dxa"/>
            <w:tcBorders>
              <w:top w:val="nil"/>
              <w:left w:val="nil"/>
              <w:bottom w:val="nil"/>
              <w:right w:val="nil"/>
            </w:tcBorders>
            <w:shd w:val="clear" w:color="auto" w:fill="auto"/>
            <w:vAlign w:val="center"/>
            <w:hideMark/>
          </w:tcPr>
          <w:p w14:paraId="0B2DED60"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Monthly Inflation Rate</w:t>
            </w:r>
          </w:p>
        </w:tc>
        <w:tc>
          <w:tcPr>
            <w:tcW w:w="780" w:type="dxa"/>
            <w:tcBorders>
              <w:top w:val="nil"/>
              <w:left w:val="nil"/>
              <w:bottom w:val="nil"/>
              <w:right w:val="nil"/>
            </w:tcBorders>
            <w:shd w:val="clear" w:color="auto" w:fill="auto"/>
            <w:vAlign w:val="center"/>
            <w:hideMark/>
          </w:tcPr>
          <w:p w14:paraId="7BF8363E"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0.53</w:t>
            </w:r>
          </w:p>
        </w:tc>
        <w:tc>
          <w:tcPr>
            <w:tcW w:w="780" w:type="dxa"/>
            <w:tcBorders>
              <w:top w:val="nil"/>
              <w:left w:val="nil"/>
              <w:bottom w:val="nil"/>
              <w:right w:val="nil"/>
            </w:tcBorders>
            <w:shd w:val="clear" w:color="auto" w:fill="auto"/>
            <w:vAlign w:val="center"/>
            <w:hideMark/>
          </w:tcPr>
          <w:p w14:paraId="7C45D57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0.30</w:t>
            </w:r>
          </w:p>
        </w:tc>
        <w:tc>
          <w:tcPr>
            <w:tcW w:w="780" w:type="dxa"/>
            <w:tcBorders>
              <w:top w:val="nil"/>
              <w:left w:val="nil"/>
              <w:bottom w:val="nil"/>
              <w:right w:val="nil"/>
            </w:tcBorders>
            <w:shd w:val="clear" w:color="auto" w:fill="auto"/>
            <w:vAlign w:val="center"/>
            <w:hideMark/>
          </w:tcPr>
          <w:p w14:paraId="1E1B3AA2"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w:t>
            </w:r>
          </w:p>
        </w:tc>
        <w:tc>
          <w:tcPr>
            <w:tcW w:w="780" w:type="dxa"/>
            <w:tcBorders>
              <w:top w:val="nil"/>
              <w:left w:val="nil"/>
              <w:bottom w:val="nil"/>
              <w:right w:val="nil"/>
            </w:tcBorders>
            <w:shd w:val="clear" w:color="auto" w:fill="auto"/>
            <w:vAlign w:val="center"/>
            <w:hideMark/>
          </w:tcPr>
          <w:p w14:paraId="15A50AD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0.20</w:t>
            </w:r>
          </w:p>
        </w:tc>
        <w:tc>
          <w:tcPr>
            <w:tcW w:w="800" w:type="dxa"/>
            <w:tcBorders>
              <w:top w:val="nil"/>
              <w:left w:val="nil"/>
              <w:bottom w:val="nil"/>
              <w:right w:val="nil"/>
            </w:tcBorders>
            <w:shd w:val="clear" w:color="auto" w:fill="auto"/>
            <w:vAlign w:val="center"/>
            <w:hideMark/>
          </w:tcPr>
          <w:p w14:paraId="779D46C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0.21</w:t>
            </w:r>
          </w:p>
        </w:tc>
        <w:tc>
          <w:tcPr>
            <w:tcW w:w="800" w:type="dxa"/>
            <w:tcBorders>
              <w:top w:val="nil"/>
              <w:left w:val="nil"/>
              <w:bottom w:val="nil"/>
              <w:right w:val="nil"/>
            </w:tcBorders>
            <w:shd w:val="clear" w:color="auto" w:fill="auto"/>
            <w:vAlign w:val="center"/>
            <w:hideMark/>
          </w:tcPr>
          <w:p w14:paraId="67B0F90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0.21</w:t>
            </w:r>
          </w:p>
        </w:tc>
        <w:tc>
          <w:tcPr>
            <w:tcW w:w="740" w:type="dxa"/>
            <w:tcBorders>
              <w:top w:val="nil"/>
              <w:left w:val="nil"/>
              <w:bottom w:val="nil"/>
              <w:right w:val="nil"/>
            </w:tcBorders>
            <w:shd w:val="clear" w:color="auto" w:fill="auto"/>
            <w:vAlign w:val="center"/>
            <w:hideMark/>
          </w:tcPr>
          <w:p w14:paraId="0B4DD54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w:t>
            </w:r>
          </w:p>
        </w:tc>
        <w:tc>
          <w:tcPr>
            <w:tcW w:w="740" w:type="dxa"/>
            <w:tcBorders>
              <w:top w:val="nil"/>
              <w:left w:val="nil"/>
              <w:bottom w:val="nil"/>
              <w:right w:val="nil"/>
            </w:tcBorders>
            <w:shd w:val="clear" w:color="auto" w:fill="auto"/>
            <w:vAlign w:val="center"/>
            <w:hideMark/>
          </w:tcPr>
          <w:p w14:paraId="43FB37C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0.15</w:t>
            </w:r>
          </w:p>
        </w:tc>
        <w:tc>
          <w:tcPr>
            <w:tcW w:w="800" w:type="dxa"/>
            <w:tcBorders>
              <w:top w:val="nil"/>
              <w:left w:val="nil"/>
              <w:bottom w:val="nil"/>
              <w:right w:val="nil"/>
            </w:tcBorders>
            <w:shd w:val="clear" w:color="auto" w:fill="auto"/>
            <w:vAlign w:val="center"/>
            <w:hideMark/>
          </w:tcPr>
          <w:p w14:paraId="17973E89"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0.34</w:t>
            </w:r>
          </w:p>
        </w:tc>
      </w:tr>
      <w:tr w:rsidR="00342718" w:rsidRPr="00246A08" w14:paraId="369A0F80" w14:textId="77777777" w:rsidTr="00342718">
        <w:trPr>
          <w:trHeight w:val="290"/>
        </w:trPr>
        <w:tc>
          <w:tcPr>
            <w:tcW w:w="2080" w:type="dxa"/>
            <w:tcBorders>
              <w:top w:val="nil"/>
              <w:left w:val="nil"/>
              <w:bottom w:val="nil"/>
              <w:right w:val="nil"/>
            </w:tcBorders>
            <w:shd w:val="clear" w:color="auto" w:fill="auto"/>
            <w:vAlign w:val="center"/>
            <w:hideMark/>
          </w:tcPr>
          <w:p w14:paraId="56AF7134"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YoY Inflation Rate</w:t>
            </w:r>
          </w:p>
        </w:tc>
        <w:tc>
          <w:tcPr>
            <w:tcW w:w="780" w:type="dxa"/>
            <w:tcBorders>
              <w:top w:val="nil"/>
              <w:left w:val="nil"/>
              <w:bottom w:val="nil"/>
              <w:right w:val="nil"/>
            </w:tcBorders>
            <w:shd w:val="clear" w:color="auto" w:fill="auto"/>
            <w:vAlign w:val="center"/>
            <w:hideMark/>
          </w:tcPr>
          <w:p w14:paraId="2396B43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7.53</w:t>
            </w:r>
          </w:p>
        </w:tc>
        <w:tc>
          <w:tcPr>
            <w:tcW w:w="780" w:type="dxa"/>
            <w:tcBorders>
              <w:top w:val="nil"/>
              <w:left w:val="nil"/>
              <w:bottom w:val="nil"/>
              <w:right w:val="nil"/>
            </w:tcBorders>
            <w:shd w:val="clear" w:color="auto" w:fill="auto"/>
            <w:vAlign w:val="center"/>
            <w:hideMark/>
          </w:tcPr>
          <w:p w14:paraId="678C005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3.59</w:t>
            </w:r>
          </w:p>
        </w:tc>
        <w:tc>
          <w:tcPr>
            <w:tcW w:w="780" w:type="dxa"/>
            <w:tcBorders>
              <w:top w:val="nil"/>
              <w:left w:val="nil"/>
              <w:bottom w:val="nil"/>
              <w:right w:val="nil"/>
            </w:tcBorders>
            <w:shd w:val="clear" w:color="auto" w:fill="auto"/>
            <w:vAlign w:val="center"/>
            <w:hideMark/>
          </w:tcPr>
          <w:p w14:paraId="00F5CE1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3.65</w:t>
            </w:r>
          </w:p>
        </w:tc>
        <w:tc>
          <w:tcPr>
            <w:tcW w:w="780" w:type="dxa"/>
            <w:tcBorders>
              <w:top w:val="nil"/>
              <w:left w:val="nil"/>
              <w:bottom w:val="nil"/>
              <w:right w:val="nil"/>
            </w:tcBorders>
            <w:shd w:val="clear" w:color="auto" w:fill="auto"/>
            <w:vAlign w:val="center"/>
            <w:hideMark/>
          </w:tcPr>
          <w:p w14:paraId="70F022F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2.36</w:t>
            </w:r>
          </w:p>
        </w:tc>
        <w:tc>
          <w:tcPr>
            <w:tcW w:w="800" w:type="dxa"/>
            <w:tcBorders>
              <w:top w:val="nil"/>
              <w:left w:val="nil"/>
              <w:bottom w:val="nil"/>
              <w:right w:val="nil"/>
            </w:tcBorders>
            <w:shd w:val="clear" w:color="auto" w:fill="auto"/>
            <w:vAlign w:val="center"/>
            <w:hideMark/>
          </w:tcPr>
          <w:p w14:paraId="4779688B"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2.55</w:t>
            </w:r>
          </w:p>
        </w:tc>
        <w:tc>
          <w:tcPr>
            <w:tcW w:w="800" w:type="dxa"/>
            <w:tcBorders>
              <w:top w:val="nil"/>
              <w:left w:val="nil"/>
              <w:bottom w:val="nil"/>
              <w:right w:val="nil"/>
            </w:tcBorders>
            <w:shd w:val="clear" w:color="auto" w:fill="auto"/>
            <w:vAlign w:val="center"/>
            <w:hideMark/>
          </w:tcPr>
          <w:p w14:paraId="17AC7E9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2.60</w:t>
            </w:r>
          </w:p>
        </w:tc>
        <w:tc>
          <w:tcPr>
            <w:tcW w:w="740" w:type="dxa"/>
            <w:tcBorders>
              <w:top w:val="nil"/>
              <w:left w:val="nil"/>
              <w:bottom w:val="nil"/>
              <w:right w:val="nil"/>
            </w:tcBorders>
            <w:shd w:val="clear" w:color="auto" w:fill="auto"/>
            <w:vAlign w:val="center"/>
            <w:hideMark/>
          </w:tcPr>
          <w:p w14:paraId="4F80C4B0"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1.99</w:t>
            </w:r>
          </w:p>
        </w:tc>
        <w:tc>
          <w:tcPr>
            <w:tcW w:w="740" w:type="dxa"/>
            <w:tcBorders>
              <w:top w:val="nil"/>
              <w:left w:val="nil"/>
              <w:bottom w:val="nil"/>
              <w:right w:val="nil"/>
            </w:tcBorders>
            <w:shd w:val="clear" w:color="auto" w:fill="auto"/>
            <w:vAlign w:val="center"/>
            <w:hideMark/>
          </w:tcPr>
          <w:p w14:paraId="1A06745F"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1.55</w:t>
            </w:r>
          </w:p>
        </w:tc>
        <w:tc>
          <w:tcPr>
            <w:tcW w:w="800" w:type="dxa"/>
            <w:tcBorders>
              <w:top w:val="nil"/>
              <w:left w:val="nil"/>
              <w:bottom w:val="nil"/>
              <w:right w:val="nil"/>
            </w:tcBorders>
            <w:shd w:val="clear" w:color="auto" w:fill="auto"/>
            <w:vAlign w:val="center"/>
            <w:hideMark/>
          </w:tcPr>
          <w:p w14:paraId="04AB319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4.21</w:t>
            </w:r>
          </w:p>
        </w:tc>
      </w:tr>
      <w:tr w:rsidR="00342718" w:rsidRPr="00246A08" w14:paraId="137318AF" w14:textId="77777777" w:rsidTr="00342718">
        <w:trPr>
          <w:trHeight w:val="290"/>
        </w:trPr>
        <w:tc>
          <w:tcPr>
            <w:tcW w:w="2080" w:type="dxa"/>
            <w:tcBorders>
              <w:top w:val="nil"/>
              <w:left w:val="nil"/>
              <w:bottom w:val="nil"/>
              <w:right w:val="nil"/>
            </w:tcBorders>
            <w:shd w:val="clear" w:color="auto" w:fill="auto"/>
            <w:vAlign w:val="center"/>
            <w:hideMark/>
          </w:tcPr>
          <w:p w14:paraId="4F516A54"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Historical Volatility</w:t>
            </w:r>
          </w:p>
        </w:tc>
        <w:tc>
          <w:tcPr>
            <w:tcW w:w="780" w:type="dxa"/>
            <w:tcBorders>
              <w:top w:val="nil"/>
              <w:left w:val="nil"/>
              <w:bottom w:val="nil"/>
              <w:right w:val="nil"/>
            </w:tcBorders>
            <w:shd w:val="clear" w:color="auto" w:fill="auto"/>
            <w:vAlign w:val="center"/>
            <w:hideMark/>
          </w:tcPr>
          <w:p w14:paraId="016907A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13.24</w:t>
            </w:r>
          </w:p>
        </w:tc>
        <w:tc>
          <w:tcPr>
            <w:tcW w:w="780" w:type="dxa"/>
            <w:tcBorders>
              <w:top w:val="nil"/>
              <w:left w:val="nil"/>
              <w:bottom w:val="nil"/>
              <w:right w:val="nil"/>
            </w:tcBorders>
            <w:shd w:val="clear" w:color="auto" w:fill="auto"/>
            <w:vAlign w:val="center"/>
            <w:hideMark/>
          </w:tcPr>
          <w:p w14:paraId="3556BA01"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14.50</w:t>
            </w:r>
          </w:p>
        </w:tc>
        <w:tc>
          <w:tcPr>
            <w:tcW w:w="780" w:type="dxa"/>
            <w:tcBorders>
              <w:top w:val="nil"/>
              <w:left w:val="nil"/>
              <w:bottom w:val="nil"/>
              <w:right w:val="nil"/>
            </w:tcBorders>
            <w:shd w:val="clear" w:color="auto" w:fill="auto"/>
            <w:vAlign w:val="center"/>
            <w:hideMark/>
          </w:tcPr>
          <w:p w14:paraId="5B2A7E4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14.70</w:t>
            </w:r>
          </w:p>
        </w:tc>
        <w:tc>
          <w:tcPr>
            <w:tcW w:w="780" w:type="dxa"/>
            <w:tcBorders>
              <w:top w:val="nil"/>
              <w:left w:val="nil"/>
              <w:bottom w:val="nil"/>
              <w:right w:val="nil"/>
            </w:tcBorders>
            <w:shd w:val="clear" w:color="auto" w:fill="auto"/>
            <w:vAlign w:val="center"/>
            <w:hideMark/>
          </w:tcPr>
          <w:p w14:paraId="083B1478"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12.31</w:t>
            </w:r>
          </w:p>
        </w:tc>
        <w:tc>
          <w:tcPr>
            <w:tcW w:w="800" w:type="dxa"/>
            <w:tcBorders>
              <w:top w:val="nil"/>
              <w:left w:val="nil"/>
              <w:bottom w:val="nil"/>
              <w:right w:val="nil"/>
            </w:tcBorders>
            <w:shd w:val="clear" w:color="auto" w:fill="auto"/>
            <w:vAlign w:val="center"/>
            <w:hideMark/>
          </w:tcPr>
          <w:p w14:paraId="5D8CF0E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15.12</w:t>
            </w:r>
          </w:p>
        </w:tc>
        <w:tc>
          <w:tcPr>
            <w:tcW w:w="800" w:type="dxa"/>
            <w:tcBorders>
              <w:top w:val="nil"/>
              <w:left w:val="nil"/>
              <w:bottom w:val="nil"/>
              <w:right w:val="nil"/>
            </w:tcBorders>
            <w:shd w:val="clear" w:color="auto" w:fill="auto"/>
            <w:vAlign w:val="center"/>
            <w:hideMark/>
          </w:tcPr>
          <w:p w14:paraId="03026EF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13.96</w:t>
            </w:r>
          </w:p>
        </w:tc>
        <w:tc>
          <w:tcPr>
            <w:tcW w:w="740" w:type="dxa"/>
            <w:tcBorders>
              <w:top w:val="nil"/>
              <w:left w:val="nil"/>
              <w:bottom w:val="nil"/>
              <w:right w:val="nil"/>
            </w:tcBorders>
            <w:shd w:val="clear" w:color="auto" w:fill="auto"/>
            <w:vAlign w:val="center"/>
            <w:hideMark/>
          </w:tcPr>
          <w:p w14:paraId="0F67B12E"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14.52</w:t>
            </w:r>
          </w:p>
        </w:tc>
        <w:tc>
          <w:tcPr>
            <w:tcW w:w="740" w:type="dxa"/>
            <w:tcBorders>
              <w:top w:val="nil"/>
              <w:left w:val="nil"/>
              <w:bottom w:val="nil"/>
              <w:right w:val="nil"/>
            </w:tcBorders>
            <w:shd w:val="clear" w:color="auto" w:fill="auto"/>
            <w:vAlign w:val="center"/>
            <w:hideMark/>
          </w:tcPr>
          <w:p w14:paraId="1804F51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10.80</w:t>
            </w:r>
          </w:p>
        </w:tc>
        <w:tc>
          <w:tcPr>
            <w:tcW w:w="800" w:type="dxa"/>
            <w:tcBorders>
              <w:top w:val="nil"/>
              <w:left w:val="nil"/>
              <w:bottom w:val="nil"/>
              <w:right w:val="nil"/>
            </w:tcBorders>
            <w:shd w:val="clear" w:color="auto" w:fill="auto"/>
            <w:vAlign w:val="center"/>
            <w:hideMark/>
          </w:tcPr>
          <w:p w14:paraId="113AAFB3"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17.40</w:t>
            </w:r>
          </w:p>
        </w:tc>
      </w:tr>
      <w:tr w:rsidR="00342718" w:rsidRPr="00246A08" w14:paraId="4C96C7A8"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41869CF5" w14:textId="77777777" w:rsidR="00342718" w:rsidRPr="00246A0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GARCH Volatility</w:t>
            </w:r>
          </w:p>
        </w:tc>
        <w:tc>
          <w:tcPr>
            <w:tcW w:w="780" w:type="dxa"/>
            <w:tcBorders>
              <w:top w:val="nil"/>
              <w:left w:val="nil"/>
              <w:bottom w:val="single" w:sz="8" w:space="0" w:color="auto"/>
              <w:right w:val="nil"/>
            </w:tcBorders>
            <w:shd w:val="clear" w:color="auto" w:fill="auto"/>
            <w:vAlign w:val="center"/>
            <w:hideMark/>
          </w:tcPr>
          <w:p w14:paraId="6440435C"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14.43</w:t>
            </w:r>
          </w:p>
        </w:tc>
        <w:tc>
          <w:tcPr>
            <w:tcW w:w="780" w:type="dxa"/>
            <w:tcBorders>
              <w:top w:val="nil"/>
              <w:left w:val="nil"/>
              <w:bottom w:val="single" w:sz="8" w:space="0" w:color="auto"/>
              <w:right w:val="nil"/>
            </w:tcBorders>
            <w:shd w:val="clear" w:color="auto" w:fill="auto"/>
            <w:vAlign w:val="center"/>
            <w:hideMark/>
          </w:tcPr>
          <w:p w14:paraId="106510E4"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15.26</w:t>
            </w:r>
          </w:p>
        </w:tc>
        <w:tc>
          <w:tcPr>
            <w:tcW w:w="780" w:type="dxa"/>
            <w:tcBorders>
              <w:top w:val="nil"/>
              <w:left w:val="nil"/>
              <w:bottom w:val="single" w:sz="8" w:space="0" w:color="auto"/>
              <w:right w:val="nil"/>
            </w:tcBorders>
            <w:shd w:val="clear" w:color="auto" w:fill="auto"/>
            <w:vAlign w:val="center"/>
            <w:hideMark/>
          </w:tcPr>
          <w:p w14:paraId="1045C6F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14.93</w:t>
            </w:r>
          </w:p>
        </w:tc>
        <w:tc>
          <w:tcPr>
            <w:tcW w:w="780" w:type="dxa"/>
            <w:tcBorders>
              <w:top w:val="nil"/>
              <w:left w:val="nil"/>
              <w:bottom w:val="single" w:sz="8" w:space="0" w:color="auto"/>
              <w:right w:val="nil"/>
            </w:tcBorders>
            <w:shd w:val="clear" w:color="auto" w:fill="auto"/>
            <w:vAlign w:val="center"/>
            <w:hideMark/>
          </w:tcPr>
          <w:p w14:paraId="5FEE6D7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13.75</w:t>
            </w:r>
          </w:p>
        </w:tc>
        <w:tc>
          <w:tcPr>
            <w:tcW w:w="800" w:type="dxa"/>
            <w:tcBorders>
              <w:top w:val="nil"/>
              <w:left w:val="nil"/>
              <w:bottom w:val="single" w:sz="8" w:space="0" w:color="auto"/>
              <w:right w:val="nil"/>
            </w:tcBorders>
            <w:shd w:val="clear" w:color="auto" w:fill="auto"/>
            <w:vAlign w:val="center"/>
            <w:hideMark/>
          </w:tcPr>
          <w:p w14:paraId="58EA1425"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15.72</w:t>
            </w:r>
          </w:p>
        </w:tc>
        <w:tc>
          <w:tcPr>
            <w:tcW w:w="800" w:type="dxa"/>
            <w:tcBorders>
              <w:top w:val="nil"/>
              <w:left w:val="nil"/>
              <w:bottom w:val="single" w:sz="8" w:space="0" w:color="auto"/>
              <w:right w:val="nil"/>
            </w:tcBorders>
            <w:shd w:val="clear" w:color="auto" w:fill="auto"/>
            <w:vAlign w:val="center"/>
            <w:hideMark/>
          </w:tcPr>
          <w:p w14:paraId="2713A5D6"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15.67</w:t>
            </w:r>
          </w:p>
        </w:tc>
        <w:tc>
          <w:tcPr>
            <w:tcW w:w="740" w:type="dxa"/>
            <w:tcBorders>
              <w:top w:val="nil"/>
              <w:left w:val="nil"/>
              <w:bottom w:val="single" w:sz="8" w:space="0" w:color="auto"/>
              <w:right w:val="nil"/>
            </w:tcBorders>
            <w:shd w:val="clear" w:color="auto" w:fill="auto"/>
            <w:vAlign w:val="center"/>
            <w:hideMark/>
          </w:tcPr>
          <w:p w14:paraId="37CDC6C7"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14.79</w:t>
            </w:r>
          </w:p>
        </w:tc>
        <w:tc>
          <w:tcPr>
            <w:tcW w:w="740" w:type="dxa"/>
            <w:tcBorders>
              <w:top w:val="nil"/>
              <w:left w:val="nil"/>
              <w:bottom w:val="single" w:sz="8" w:space="0" w:color="auto"/>
              <w:right w:val="nil"/>
            </w:tcBorders>
            <w:shd w:val="clear" w:color="auto" w:fill="auto"/>
            <w:vAlign w:val="center"/>
            <w:hideMark/>
          </w:tcPr>
          <w:p w14:paraId="6C4F976F"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13.20</w:t>
            </w:r>
          </w:p>
        </w:tc>
        <w:tc>
          <w:tcPr>
            <w:tcW w:w="800" w:type="dxa"/>
            <w:tcBorders>
              <w:top w:val="nil"/>
              <w:left w:val="nil"/>
              <w:bottom w:val="single" w:sz="8" w:space="0" w:color="auto"/>
              <w:right w:val="nil"/>
            </w:tcBorders>
            <w:shd w:val="clear" w:color="auto" w:fill="auto"/>
            <w:vAlign w:val="center"/>
            <w:hideMark/>
          </w:tcPr>
          <w:p w14:paraId="447160AE" w14:textId="77777777" w:rsidR="00342718" w:rsidRPr="00246A0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16.50</w:t>
            </w:r>
          </w:p>
        </w:tc>
      </w:tr>
    </w:tbl>
    <w:bookmarkEnd w:id="79"/>
    <w:p w14:paraId="3B415676" w14:textId="456F6525" w:rsidR="000B09E0" w:rsidRPr="00246A08" w:rsidRDefault="00364302" w:rsidP="005323A1">
      <w:pPr>
        <w:rPr>
          <w:rFonts w:ascii="Times New Roman" w:hAnsi="Times New Roman" w:cs="Times New Roman"/>
          <w:b/>
          <w:bCs/>
          <w:color w:val="000000" w:themeColor="text1"/>
          <w:sz w:val="24"/>
          <w:szCs w:val="24"/>
        </w:rPr>
      </w:pPr>
      <w:r w:rsidRPr="00246A08">
        <w:rPr>
          <w:rFonts w:ascii="Times New Roman" w:hAnsi="Times New Roman" w:cs="Times New Roman"/>
          <w:b/>
          <w:bCs/>
          <w:color w:val="000000" w:themeColor="text1"/>
          <w:sz w:val="24"/>
          <w:szCs w:val="24"/>
        </w:rPr>
        <w:lastRenderedPageBreak/>
        <w:t>Inflation and Volatility: Independent Forces?</w:t>
      </w:r>
    </w:p>
    <w:tbl>
      <w:tblPr>
        <w:tblW w:w="8505" w:type="dxa"/>
        <w:jc w:val="center"/>
        <w:tblCellMar>
          <w:left w:w="70" w:type="dxa"/>
          <w:right w:w="70" w:type="dxa"/>
        </w:tblCellMar>
        <w:tblLook w:val="04A0" w:firstRow="1" w:lastRow="0" w:firstColumn="1" w:lastColumn="0" w:noHBand="0" w:noVBand="1"/>
      </w:tblPr>
      <w:tblGrid>
        <w:gridCol w:w="2200"/>
        <w:gridCol w:w="3491"/>
        <w:gridCol w:w="389"/>
        <w:gridCol w:w="760"/>
        <w:gridCol w:w="600"/>
        <w:gridCol w:w="1065"/>
      </w:tblGrid>
      <w:tr w:rsidR="00364302" w:rsidRPr="00246A08" w14:paraId="2DAAE6CE" w14:textId="77777777" w:rsidTr="003A5F89">
        <w:trPr>
          <w:trHeight w:val="300"/>
          <w:jc w:val="center"/>
        </w:trPr>
        <w:tc>
          <w:tcPr>
            <w:tcW w:w="8505" w:type="dxa"/>
            <w:gridSpan w:val="6"/>
            <w:tcBorders>
              <w:top w:val="nil"/>
              <w:left w:val="nil"/>
              <w:bottom w:val="single" w:sz="8" w:space="0" w:color="auto"/>
              <w:right w:val="nil"/>
            </w:tcBorders>
            <w:shd w:val="clear" w:color="auto" w:fill="auto"/>
            <w:noWrap/>
            <w:vAlign w:val="bottom"/>
            <w:hideMark/>
          </w:tcPr>
          <w:p w14:paraId="32B039E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bookmarkStart w:id="80" w:name="Table_IV"/>
            <w:r w:rsidRPr="00246A08">
              <w:rPr>
                <w:rFonts w:ascii="Times New Roman" w:eastAsia="Times New Roman" w:hAnsi="Times New Roman" w:cs="Times New Roman"/>
                <w:color w:val="000000"/>
                <w:sz w:val="16"/>
                <w:szCs w:val="16"/>
                <w:lang w:eastAsia="pt-PT"/>
              </w:rPr>
              <w:t>Table IV</w:t>
            </w:r>
          </w:p>
        </w:tc>
      </w:tr>
      <w:tr w:rsidR="00364302" w:rsidRPr="00246A08" w14:paraId="172FF9B7" w14:textId="77777777" w:rsidTr="003A5F89">
        <w:trPr>
          <w:trHeight w:val="290"/>
          <w:jc w:val="center"/>
        </w:trPr>
        <w:tc>
          <w:tcPr>
            <w:tcW w:w="8505" w:type="dxa"/>
            <w:gridSpan w:val="6"/>
            <w:tcBorders>
              <w:top w:val="single" w:sz="8" w:space="0" w:color="auto"/>
              <w:left w:val="nil"/>
              <w:bottom w:val="single" w:sz="4" w:space="0" w:color="auto"/>
              <w:right w:val="nil"/>
            </w:tcBorders>
            <w:shd w:val="clear" w:color="auto" w:fill="auto"/>
            <w:vAlign w:val="center"/>
            <w:hideMark/>
          </w:tcPr>
          <w:p w14:paraId="10653F0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Granger Causality Test Results for Different Lags</w:t>
            </w:r>
          </w:p>
        </w:tc>
      </w:tr>
      <w:tr w:rsidR="00364302" w:rsidRPr="00246A08" w14:paraId="04F1BC2C" w14:textId="77777777" w:rsidTr="003A5F89">
        <w:trPr>
          <w:trHeight w:val="300"/>
          <w:jc w:val="center"/>
        </w:trPr>
        <w:tc>
          <w:tcPr>
            <w:tcW w:w="2200" w:type="dxa"/>
            <w:tcBorders>
              <w:top w:val="nil"/>
              <w:left w:val="nil"/>
              <w:bottom w:val="single" w:sz="8" w:space="0" w:color="auto"/>
              <w:right w:val="nil"/>
            </w:tcBorders>
            <w:shd w:val="clear" w:color="auto" w:fill="auto"/>
            <w:vAlign w:val="center"/>
            <w:hideMark/>
          </w:tcPr>
          <w:p w14:paraId="268B92D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Causality Direction</w:t>
            </w:r>
          </w:p>
        </w:tc>
        <w:tc>
          <w:tcPr>
            <w:tcW w:w="3491" w:type="dxa"/>
            <w:tcBorders>
              <w:top w:val="nil"/>
              <w:left w:val="nil"/>
              <w:bottom w:val="single" w:sz="8" w:space="0" w:color="auto"/>
              <w:right w:val="nil"/>
            </w:tcBorders>
            <w:shd w:val="clear" w:color="auto" w:fill="auto"/>
            <w:vAlign w:val="center"/>
            <w:hideMark/>
          </w:tcPr>
          <w:p w14:paraId="538DD04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Null Hypothesis</w:t>
            </w:r>
          </w:p>
        </w:tc>
        <w:tc>
          <w:tcPr>
            <w:tcW w:w="389" w:type="dxa"/>
            <w:tcBorders>
              <w:top w:val="nil"/>
              <w:left w:val="nil"/>
              <w:bottom w:val="single" w:sz="8" w:space="0" w:color="auto"/>
              <w:right w:val="nil"/>
            </w:tcBorders>
            <w:shd w:val="clear" w:color="auto" w:fill="auto"/>
            <w:vAlign w:val="center"/>
            <w:hideMark/>
          </w:tcPr>
          <w:p w14:paraId="027CCD4D"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Lag</w:t>
            </w:r>
          </w:p>
        </w:tc>
        <w:tc>
          <w:tcPr>
            <w:tcW w:w="760" w:type="dxa"/>
            <w:tcBorders>
              <w:top w:val="nil"/>
              <w:left w:val="nil"/>
              <w:bottom w:val="single" w:sz="8" w:space="0" w:color="auto"/>
              <w:right w:val="nil"/>
            </w:tcBorders>
            <w:shd w:val="clear" w:color="auto" w:fill="auto"/>
            <w:vAlign w:val="center"/>
            <w:hideMark/>
          </w:tcPr>
          <w:p w14:paraId="08DCC6B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F-Statistic</w:t>
            </w:r>
          </w:p>
        </w:tc>
        <w:tc>
          <w:tcPr>
            <w:tcW w:w="600" w:type="dxa"/>
            <w:tcBorders>
              <w:top w:val="nil"/>
              <w:left w:val="nil"/>
              <w:bottom w:val="single" w:sz="8" w:space="0" w:color="auto"/>
              <w:right w:val="nil"/>
            </w:tcBorders>
            <w:shd w:val="clear" w:color="auto" w:fill="auto"/>
            <w:vAlign w:val="center"/>
            <w:hideMark/>
          </w:tcPr>
          <w:p w14:paraId="18BFEF6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P-Value</w:t>
            </w:r>
          </w:p>
        </w:tc>
        <w:tc>
          <w:tcPr>
            <w:tcW w:w="1065" w:type="dxa"/>
            <w:tcBorders>
              <w:top w:val="nil"/>
              <w:left w:val="nil"/>
              <w:bottom w:val="single" w:sz="8" w:space="0" w:color="auto"/>
              <w:right w:val="nil"/>
            </w:tcBorders>
            <w:shd w:val="clear" w:color="auto" w:fill="auto"/>
            <w:vAlign w:val="center"/>
            <w:hideMark/>
          </w:tcPr>
          <w:p w14:paraId="164F8D70"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Decision</w:t>
            </w:r>
          </w:p>
        </w:tc>
      </w:tr>
      <w:tr w:rsidR="00364302" w:rsidRPr="00246A08" w14:paraId="58AB6C03" w14:textId="77777777" w:rsidTr="003A5F89">
        <w:trPr>
          <w:trHeight w:val="290"/>
          <w:jc w:val="center"/>
        </w:trPr>
        <w:tc>
          <w:tcPr>
            <w:tcW w:w="2200" w:type="dxa"/>
            <w:tcBorders>
              <w:top w:val="nil"/>
              <w:left w:val="nil"/>
              <w:bottom w:val="nil"/>
              <w:right w:val="nil"/>
            </w:tcBorders>
            <w:shd w:val="clear" w:color="auto" w:fill="auto"/>
            <w:vAlign w:val="center"/>
            <w:hideMark/>
          </w:tcPr>
          <w:p w14:paraId="48CCA1D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6D6979A0"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026BE06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7F8D34E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0.9335</w:t>
            </w:r>
          </w:p>
        </w:tc>
        <w:tc>
          <w:tcPr>
            <w:tcW w:w="600" w:type="dxa"/>
            <w:tcBorders>
              <w:top w:val="nil"/>
              <w:left w:val="nil"/>
              <w:bottom w:val="nil"/>
              <w:right w:val="nil"/>
            </w:tcBorders>
            <w:shd w:val="clear" w:color="auto" w:fill="auto"/>
            <w:vAlign w:val="center"/>
            <w:hideMark/>
          </w:tcPr>
          <w:p w14:paraId="6734299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0.3344</w:t>
            </w:r>
          </w:p>
        </w:tc>
        <w:tc>
          <w:tcPr>
            <w:tcW w:w="1065" w:type="dxa"/>
            <w:tcBorders>
              <w:top w:val="nil"/>
              <w:left w:val="nil"/>
              <w:bottom w:val="nil"/>
              <w:right w:val="nil"/>
            </w:tcBorders>
            <w:shd w:val="clear" w:color="auto" w:fill="auto"/>
            <w:vAlign w:val="center"/>
            <w:hideMark/>
          </w:tcPr>
          <w:p w14:paraId="572C46F8"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1CD2EA17" w14:textId="77777777" w:rsidTr="003A5F89">
        <w:trPr>
          <w:trHeight w:val="290"/>
          <w:jc w:val="center"/>
        </w:trPr>
        <w:tc>
          <w:tcPr>
            <w:tcW w:w="2200" w:type="dxa"/>
            <w:tcBorders>
              <w:top w:val="nil"/>
              <w:left w:val="nil"/>
              <w:bottom w:val="nil"/>
              <w:right w:val="nil"/>
            </w:tcBorders>
            <w:shd w:val="clear" w:color="auto" w:fill="auto"/>
            <w:vAlign w:val="center"/>
            <w:hideMark/>
          </w:tcPr>
          <w:p w14:paraId="435B99B7"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2C24C72A"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19F96D41"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10E105A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1.4190</w:t>
            </w:r>
          </w:p>
        </w:tc>
        <w:tc>
          <w:tcPr>
            <w:tcW w:w="600" w:type="dxa"/>
            <w:tcBorders>
              <w:top w:val="nil"/>
              <w:left w:val="nil"/>
              <w:bottom w:val="nil"/>
              <w:right w:val="nil"/>
            </w:tcBorders>
            <w:shd w:val="clear" w:color="auto" w:fill="auto"/>
            <w:vAlign w:val="center"/>
            <w:hideMark/>
          </w:tcPr>
          <w:p w14:paraId="23A34DA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0.2429</w:t>
            </w:r>
          </w:p>
        </w:tc>
        <w:tc>
          <w:tcPr>
            <w:tcW w:w="1065" w:type="dxa"/>
            <w:tcBorders>
              <w:top w:val="nil"/>
              <w:left w:val="nil"/>
              <w:bottom w:val="nil"/>
              <w:right w:val="nil"/>
            </w:tcBorders>
            <w:shd w:val="clear" w:color="auto" w:fill="auto"/>
            <w:vAlign w:val="center"/>
            <w:hideMark/>
          </w:tcPr>
          <w:p w14:paraId="4AE70C62"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4B56BFE8" w14:textId="77777777" w:rsidTr="003A5F89">
        <w:trPr>
          <w:trHeight w:val="290"/>
          <w:jc w:val="center"/>
        </w:trPr>
        <w:tc>
          <w:tcPr>
            <w:tcW w:w="2200" w:type="dxa"/>
            <w:tcBorders>
              <w:top w:val="nil"/>
              <w:left w:val="nil"/>
              <w:bottom w:val="nil"/>
              <w:right w:val="nil"/>
            </w:tcBorders>
            <w:shd w:val="clear" w:color="auto" w:fill="auto"/>
            <w:vAlign w:val="center"/>
            <w:hideMark/>
          </w:tcPr>
          <w:p w14:paraId="626B29B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442BC4D1"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5E2A6B61"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1C663FD5"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1.5102</w:t>
            </w:r>
          </w:p>
        </w:tc>
        <w:tc>
          <w:tcPr>
            <w:tcW w:w="600" w:type="dxa"/>
            <w:tcBorders>
              <w:top w:val="nil"/>
              <w:left w:val="nil"/>
              <w:bottom w:val="nil"/>
              <w:right w:val="nil"/>
            </w:tcBorders>
            <w:shd w:val="clear" w:color="auto" w:fill="auto"/>
            <w:vAlign w:val="center"/>
            <w:hideMark/>
          </w:tcPr>
          <w:p w14:paraId="19AB8ED2"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0.2109</w:t>
            </w:r>
          </w:p>
        </w:tc>
        <w:tc>
          <w:tcPr>
            <w:tcW w:w="1065" w:type="dxa"/>
            <w:tcBorders>
              <w:top w:val="nil"/>
              <w:left w:val="nil"/>
              <w:bottom w:val="nil"/>
              <w:right w:val="nil"/>
            </w:tcBorders>
            <w:shd w:val="clear" w:color="auto" w:fill="auto"/>
            <w:vAlign w:val="center"/>
            <w:hideMark/>
          </w:tcPr>
          <w:p w14:paraId="6592C9D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0328F2DC" w14:textId="77777777" w:rsidTr="003A5F89">
        <w:trPr>
          <w:trHeight w:val="290"/>
          <w:jc w:val="center"/>
        </w:trPr>
        <w:tc>
          <w:tcPr>
            <w:tcW w:w="2200" w:type="dxa"/>
            <w:tcBorders>
              <w:top w:val="nil"/>
              <w:left w:val="nil"/>
              <w:bottom w:val="nil"/>
              <w:right w:val="nil"/>
            </w:tcBorders>
            <w:shd w:val="clear" w:color="auto" w:fill="auto"/>
            <w:vAlign w:val="center"/>
            <w:hideMark/>
          </w:tcPr>
          <w:p w14:paraId="5A0D0FF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4229FA5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5F753790"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2EE1815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1.7926</w:t>
            </w:r>
          </w:p>
        </w:tc>
        <w:tc>
          <w:tcPr>
            <w:tcW w:w="600" w:type="dxa"/>
            <w:tcBorders>
              <w:top w:val="nil"/>
              <w:left w:val="nil"/>
              <w:bottom w:val="nil"/>
              <w:right w:val="nil"/>
            </w:tcBorders>
            <w:shd w:val="clear" w:color="auto" w:fill="auto"/>
            <w:vAlign w:val="center"/>
            <w:hideMark/>
          </w:tcPr>
          <w:p w14:paraId="1C2C4512"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0.1289</w:t>
            </w:r>
          </w:p>
        </w:tc>
        <w:tc>
          <w:tcPr>
            <w:tcW w:w="1065" w:type="dxa"/>
            <w:tcBorders>
              <w:top w:val="nil"/>
              <w:left w:val="nil"/>
              <w:bottom w:val="nil"/>
              <w:right w:val="nil"/>
            </w:tcBorders>
            <w:shd w:val="clear" w:color="auto" w:fill="auto"/>
            <w:vAlign w:val="center"/>
            <w:hideMark/>
          </w:tcPr>
          <w:p w14:paraId="6962822D"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46BB0419" w14:textId="77777777" w:rsidTr="003A5F89">
        <w:trPr>
          <w:trHeight w:val="290"/>
          <w:jc w:val="center"/>
        </w:trPr>
        <w:tc>
          <w:tcPr>
            <w:tcW w:w="2200" w:type="dxa"/>
            <w:tcBorders>
              <w:top w:val="nil"/>
              <w:left w:val="nil"/>
              <w:bottom w:val="nil"/>
              <w:right w:val="nil"/>
            </w:tcBorders>
            <w:shd w:val="clear" w:color="auto" w:fill="auto"/>
            <w:vAlign w:val="center"/>
            <w:hideMark/>
          </w:tcPr>
          <w:p w14:paraId="54F994B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05CB5CE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65B785F2"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4C9A7D10"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3.3763</w:t>
            </w:r>
          </w:p>
        </w:tc>
        <w:tc>
          <w:tcPr>
            <w:tcW w:w="600" w:type="dxa"/>
            <w:tcBorders>
              <w:top w:val="nil"/>
              <w:left w:val="nil"/>
              <w:bottom w:val="nil"/>
              <w:right w:val="nil"/>
            </w:tcBorders>
            <w:shd w:val="clear" w:color="auto" w:fill="auto"/>
            <w:vAlign w:val="center"/>
            <w:hideMark/>
          </w:tcPr>
          <w:p w14:paraId="5DBCBB15"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0.0667</w:t>
            </w:r>
          </w:p>
        </w:tc>
        <w:tc>
          <w:tcPr>
            <w:tcW w:w="1065" w:type="dxa"/>
            <w:tcBorders>
              <w:top w:val="nil"/>
              <w:left w:val="nil"/>
              <w:bottom w:val="nil"/>
              <w:right w:val="nil"/>
            </w:tcBorders>
            <w:shd w:val="clear" w:color="auto" w:fill="auto"/>
            <w:vAlign w:val="center"/>
            <w:hideMark/>
          </w:tcPr>
          <w:p w14:paraId="2C620087"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5803533E" w14:textId="77777777" w:rsidTr="003A5F89">
        <w:trPr>
          <w:trHeight w:val="290"/>
          <w:jc w:val="center"/>
        </w:trPr>
        <w:tc>
          <w:tcPr>
            <w:tcW w:w="2200" w:type="dxa"/>
            <w:tcBorders>
              <w:top w:val="nil"/>
              <w:left w:val="nil"/>
              <w:bottom w:val="nil"/>
              <w:right w:val="nil"/>
            </w:tcBorders>
            <w:shd w:val="clear" w:color="auto" w:fill="auto"/>
            <w:vAlign w:val="center"/>
            <w:hideMark/>
          </w:tcPr>
          <w:p w14:paraId="0F9910BF"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7E2424CF"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4BA50698"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14FAD68E"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17.0269</w:t>
            </w:r>
          </w:p>
        </w:tc>
        <w:tc>
          <w:tcPr>
            <w:tcW w:w="600" w:type="dxa"/>
            <w:tcBorders>
              <w:top w:val="nil"/>
              <w:left w:val="nil"/>
              <w:bottom w:val="nil"/>
              <w:right w:val="nil"/>
            </w:tcBorders>
            <w:shd w:val="clear" w:color="auto" w:fill="auto"/>
            <w:vAlign w:val="center"/>
            <w:hideMark/>
          </w:tcPr>
          <w:p w14:paraId="7605B72F"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54518FB7"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Reject</w:t>
            </w:r>
          </w:p>
        </w:tc>
      </w:tr>
      <w:tr w:rsidR="00364302" w:rsidRPr="00246A08" w14:paraId="4F13E687" w14:textId="77777777" w:rsidTr="003A5F89">
        <w:trPr>
          <w:trHeight w:val="290"/>
          <w:jc w:val="center"/>
        </w:trPr>
        <w:tc>
          <w:tcPr>
            <w:tcW w:w="2200" w:type="dxa"/>
            <w:tcBorders>
              <w:top w:val="nil"/>
              <w:left w:val="nil"/>
              <w:bottom w:val="nil"/>
              <w:right w:val="nil"/>
            </w:tcBorders>
            <w:shd w:val="clear" w:color="auto" w:fill="auto"/>
            <w:vAlign w:val="center"/>
            <w:hideMark/>
          </w:tcPr>
          <w:p w14:paraId="129D63B8"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3B07366D"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1EBFD05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3FA92E51"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11.8282</w:t>
            </w:r>
          </w:p>
        </w:tc>
        <w:tc>
          <w:tcPr>
            <w:tcW w:w="600" w:type="dxa"/>
            <w:tcBorders>
              <w:top w:val="nil"/>
              <w:left w:val="nil"/>
              <w:bottom w:val="nil"/>
              <w:right w:val="nil"/>
            </w:tcBorders>
            <w:shd w:val="clear" w:color="auto" w:fill="auto"/>
            <w:vAlign w:val="center"/>
            <w:hideMark/>
          </w:tcPr>
          <w:p w14:paraId="5862AB8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5C5BF6B2"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Reject</w:t>
            </w:r>
          </w:p>
        </w:tc>
      </w:tr>
      <w:tr w:rsidR="00364302" w:rsidRPr="00246A08" w14:paraId="4E3CF7E9" w14:textId="77777777" w:rsidTr="003A5F89">
        <w:trPr>
          <w:trHeight w:val="290"/>
          <w:jc w:val="center"/>
        </w:trPr>
        <w:tc>
          <w:tcPr>
            <w:tcW w:w="2200" w:type="dxa"/>
            <w:tcBorders>
              <w:top w:val="nil"/>
              <w:left w:val="nil"/>
              <w:bottom w:val="nil"/>
              <w:right w:val="nil"/>
            </w:tcBorders>
            <w:shd w:val="clear" w:color="auto" w:fill="auto"/>
            <w:vAlign w:val="center"/>
            <w:hideMark/>
          </w:tcPr>
          <w:p w14:paraId="497F970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3ED25E35"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2774EF9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4C1879FA"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9.4804</w:t>
            </w:r>
          </w:p>
        </w:tc>
        <w:tc>
          <w:tcPr>
            <w:tcW w:w="600" w:type="dxa"/>
            <w:tcBorders>
              <w:top w:val="nil"/>
              <w:left w:val="nil"/>
              <w:bottom w:val="nil"/>
              <w:right w:val="nil"/>
            </w:tcBorders>
            <w:shd w:val="clear" w:color="auto" w:fill="auto"/>
            <w:vAlign w:val="center"/>
            <w:hideMark/>
          </w:tcPr>
          <w:p w14:paraId="620C4AE7"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0CA26D0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Reject</w:t>
            </w:r>
          </w:p>
        </w:tc>
      </w:tr>
      <w:tr w:rsidR="00364302" w:rsidRPr="00246A08" w14:paraId="0395997A" w14:textId="77777777" w:rsidTr="003A5F89">
        <w:trPr>
          <w:trHeight w:val="290"/>
          <w:jc w:val="center"/>
        </w:trPr>
        <w:tc>
          <w:tcPr>
            <w:tcW w:w="2200" w:type="dxa"/>
            <w:tcBorders>
              <w:top w:val="nil"/>
              <w:left w:val="nil"/>
              <w:bottom w:val="nil"/>
              <w:right w:val="nil"/>
            </w:tcBorders>
            <w:shd w:val="clear" w:color="auto" w:fill="auto"/>
            <w:vAlign w:val="center"/>
            <w:hideMark/>
          </w:tcPr>
          <w:p w14:paraId="13FF8E1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4DFB1080"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33B4D9EA"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3C18B090"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2.0662</w:t>
            </w:r>
          </w:p>
        </w:tc>
        <w:tc>
          <w:tcPr>
            <w:tcW w:w="600" w:type="dxa"/>
            <w:tcBorders>
              <w:top w:val="nil"/>
              <w:left w:val="nil"/>
              <w:bottom w:val="nil"/>
              <w:right w:val="nil"/>
            </w:tcBorders>
            <w:shd w:val="clear" w:color="auto" w:fill="auto"/>
            <w:vAlign w:val="center"/>
            <w:hideMark/>
          </w:tcPr>
          <w:p w14:paraId="1A3A53E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0.1512</w:t>
            </w:r>
          </w:p>
        </w:tc>
        <w:tc>
          <w:tcPr>
            <w:tcW w:w="1065" w:type="dxa"/>
            <w:tcBorders>
              <w:top w:val="nil"/>
              <w:left w:val="nil"/>
              <w:bottom w:val="nil"/>
              <w:right w:val="nil"/>
            </w:tcBorders>
            <w:shd w:val="clear" w:color="auto" w:fill="auto"/>
            <w:vAlign w:val="center"/>
            <w:hideMark/>
          </w:tcPr>
          <w:p w14:paraId="4AB1018F"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4F1E58CA" w14:textId="77777777" w:rsidTr="003A5F89">
        <w:trPr>
          <w:trHeight w:val="290"/>
          <w:jc w:val="center"/>
        </w:trPr>
        <w:tc>
          <w:tcPr>
            <w:tcW w:w="2200" w:type="dxa"/>
            <w:tcBorders>
              <w:top w:val="nil"/>
              <w:left w:val="nil"/>
              <w:bottom w:val="nil"/>
              <w:right w:val="nil"/>
            </w:tcBorders>
            <w:shd w:val="clear" w:color="auto" w:fill="auto"/>
            <w:vAlign w:val="center"/>
            <w:hideMark/>
          </w:tcPr>
          <w:p w14:paraId="1D2D9E9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7A299BF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2951F4EE"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482E14F8"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1.8816</w:t>
            </w:r>
          </w:p>
        </w:tc>
        <w:tc>
          <w:tcPr>
            <w:tcW w:w="600" w:type="dxa"/>
            <w:tcBorders>
              <w:top w:val="nil"/>
              <w:left w:val="nil"/>
              <w:bottom w:val="nil"/>
              <w:right w:val="nil"/>
            </w:tcBorders>
            <w:shd w:val="clear" w:color="auto" w:fill="auto"/>
            <w:vAlign w:val="center"/>
            <w:hideMark/>
          </w:tcPr>
          <w:p w14:paraId="2AE74503"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0.1534</w:t>
            </w:r>
          </w:p>
        </w:tc>
        <w:tc>
          <w:tcPr>
            <w:tcW w:w="1065" w:type="dxa"/>
            <w:tcBorders>
              <w:top w:val="nil"/>
              <w:left w:val="nil"/>
              <w:bottom w:val="nil"/>
              <w:right w:val="nil"/>
            </w:tcBorders>
            <w:shd w:val="clear" w:color="auto" w:fill="auto"/>
            <w:vAlign w:val="center"/>
            <w:hideMark/>
          </w:tcPr>
          <w:p w14:paraId="054F528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1B58099E" w14:textId="77777777" w:rsidTr="003A5F89">
        <w:trPr>
          <w:trHeight w:val="290"/>
          <w:jc w:val="center"/>
        </w:trPr>
        <w:tc>
          <w:tcPr>
            <w:tcW w:w="2200" w:type="dxa"/>
            <w:tcBorders>
              <w:top w:val="nil"/>
              <w:left w:val="nil"/>
              <w:bottom w:val="nil"/>
              <w:right w:val="nil"/>
            </w:tcBorders>
            <w:shd w:val="clear" w:color="auto" w:fill="auto"/>
            <w:vAlign w:val="center"/>
            <w:hideMark/>
          </w:tcPr>
          <w:p w14:paraId="5A41235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0FF6626E"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7A2ADFE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59DCF88F"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1.3434</w:t>
            </w:r>
          </w:p>
        </w:tc>
        <w:tc>
          <w:tcPr>
            <w:tcW w:w="600" w:type="dxa"/>
            <w:tcBorders>
              <w:top w:val="nil"/>
              <w:left w:val="nil"/>
              <w:bottom w:val="nil"/>
              <w:right w:val="nil"/>
            </w:tcBorders>
            <w:shd w:val="clear" w:color="auto" w:fill="auto"/>
            <w:vAlign w:val="center"/>
            <w:hideMark/>
          </w:tcPr>
          <w:p w14:paraId="0D387D2A"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0.2594</w:t>
            </w:r>
          </w:p>
        </w:tc>
        <w:tc>
          <w:tcPr>
            <w:tcW w:w="1065" w:type="dxa"/>
            <w:tcBorders>
              <w:top w:val="nil"/>
              <w:left w:val="nil"/>
              <w:bottom w:val="nil"/>
              <w:right w:val="nil"/>
            </w:tcBorders>
            <w:shd w:val="clear" w:color="auto" w:fill="auto"/>
            <w:vAlign w:val="center"/>
            <w:hideMark/>
          </w:tcPr>
          <w:p w14:paraId="4B26675C"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734424AB" w14:textId="77777777" w:rsidTr="003A5F89">
        <w:trPr>
          <w:trHeight w:val="290"/>
          <w:jc w:val="center"/>
        </w:trPr>
        <w:tc>
          <w:tcPr>
            <w:tcW w:w="2200" w:type="dxa"/>
            <w:tcBorders>
              <w:top w:val="nil"/>
              <w:left w:val="nil"/>
              <w:bottom w:val="nil"/>
              <w:right w:val="nil"/>
            </w:tcBorders>
            <w:shd w:val="clear" w:color="auto" w:fill="auto"/>
            <w:vAlign w:val="center"/>
            <w:hideMark/>
          </w:tcPr>
          <w:p w14:paraId="1B75BA08"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0E6E9143"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42C76E5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77E0BF8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1.7756</w:t>
            </w:r>
          </w:p>
        </w:tc>
        <w:tc>
          <w:tcPr>
            <w:tcW w:w="600" w:type="dxa"/>
            <w:tcBorders>
              <w:top w:val="nil"/>
              <w:left w:val="nil"/>
              <w:bottom w:val="nil"/>
              <w:right w:val="nil"/>
            </w:tcBorders>
            <w:shd w:val="clear" w:color="auto" w:fill="auto"/>
            <w:vAlign w:val="center"/>
            <w:hideMark/>
          </w:tcPr>
          <w:p w14:paraId="042028D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0.1323</w:t>
            </w:r>
          </w:p>
        </w:tc>
        <w:tc>
          <w:tcPr>
            <w:tcW w:w="1065" w:type="dxa"/>
            <w:tcBorders>
              <w:top w:val="nil"/>
              <w:left w:val="nil"/>
              <w:bottom w:val="nil"/>
              <w:right w:val="nil"/>
            </w:tcBorders>
            <w:shd w:val="clear" w:color="auto" w:fill="auto"/>
            <w:vAlign w:val="center"/>
            <w:hideMark/>
          </w:tcPr>
          <w:p w14:paraId="60CB533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5CF3A760" w14:textId="77777777" w:rsidTr="003A5F89">
        <w:trPr>
          <w:trHeight w:val="290"/>
          <w:jc w:val="center"/>
        </w:trPr>
        <w:tc>
          <w:tcPr>
            <w:tcW w:w="2200" w:type="dxa"/>
            <w:tcBorders>
              <w:top w:val="nil"/>
              <w:left w:val="nil"/>
              <w:bottom w:val="nil"/>
              <w:right w:val="nil"/>
            </w:tcBorders>
            <w:shd w:val="clear" w:color="auto" w:fill="auto"/>
            <w:vAlign w:val="center"/>
            <w:hideMark/>
          </w:tcPr>
          <w:p w14:paraId="183F9D1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5B7A8DFD"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07A60ED0"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0892E442"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5.3869</w:t>
            </w:r>
          </w:p>
        </w:tc>
        <w:tc>
          <w:tcPr>
            <w:tcW w:w="600" w:type="dxa"/>
            <w:tcBorders>
              <w:top w:val="nil"/>
              <w:left w:val="nil"/>
              <w:bottom w:val="nil"/>
              <w:right w:val="nil"/>
            </w:tcBorders>
            <w:shd w:val="clear" w:color="auto" w:fill="auto"/>
            <w:vAlign w:val="center"/>
            <w:hideMark/>
          </w:tcPr>
          <w:p w14:paraId="064B6F47"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0.0207</w:t>
            </w:r>
          </w:p>
        </w:tc>
        <w:tc>
          <w:tcPr>
            <w:tcW w:w="1065" w:type="dxa"/>
            <w:tcBorders>
              <w:top w:val="nil"/>
              <w:left w:val="nil"/>
              <w:bottom w:val="nil"/>
              <w:right w:val="nil"/>
            </w:tcBorders>
            <w:shd w:val="clear" w:color="auto" w:fill="auto"/>
            <w:vAlign w:val="center"/>
            <w:hideMark/>
          </w:tcPr>
          <w:p w14:paraId="16F8AC38"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Reject</w:t>
            </w:r>
          </w:p>
        </w:tc>
      </w:tr>
      <w:tr w:rsidR="00364302" w:rsidRPr="00246A08" w14:paraId="281722A8" w14:textId="77777777" w:rsidTr="003A5F89">
        <w:trPr>
          <w:trHeight w:val="290"/>
          <w:jc w:val="center"/>
        </w:trPr>
        <w:tc>
          <w:tcPr>
            <w:tcW w:w="2200" w:type="dxa"/>
            <w:tcBorders>
              <w:top w:val="nil"/>
              <w:left w:val="nil"/>
              <w:bottom w:val="nil"/>
              <w:right w:val="nil"/>
            </w:tcBorders>
            <w:shd w:val="clear" w:color="auto" w:fill="auto"/>
            <w:vAlign w:val="center"/>
            <w:hideMark/>
          </w:tcPr>
          <w:p w14:paraId="0A68EF3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76AD9C37"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7D4EF39F"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58E50E86"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0.4426</w:t>
            </w:r>
          </w:p>
        </w:tc>
        <w:tc>
          <w:tcPr>
            <w:tcW w:w="600" w:type="dxa"/>
            <w:tcBorders>
              <w:top w:val="nil"/>
              <w:left w:val="nil"/>
              <w:bottom w:val="nil"/>
              <w:right w:val="nil"/>
            </w:tcBorders>
            <w:shd w:val="clear" w:color="auto" w:fill="auto"/>
            <w:vAlign w:val="center"/>
            <w:hideMark/>
          </w:tcPr>
          <w:p w14:paraId="666B1CF1"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0.6426</w:t>
            </w:r>
          </w:p>
        </w:tc>
        <w:tc>
          <w:tcPr>
            <w:tcW w:w="1065" w:type="dxa"/>
            <w:tcBorders>
              <w:top w:val="nil"/>
              <w:left w:val="nil"/>
              <w:bottom w:val="nil"/>
              <w:right w:val="nil"/>
            </w:tcBorders>
            <w:shd w:val="clear" w:color="auto" w:fill="auto"/>
            <w:vAlign w:val="center"/>
            <w:hideMark/>
          </w:tcPr>
          <w:p w14:paraId="364249D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176BE4AE" w14:textId="77777777" w:rsidTr="003A5F89">
        <w:trPr>
          <w:trHeight w:val="290"/>
          <w:jc w:val="center"/>
        </w:trPr>
        <w:tc>
          <w:tcPr>
            <w:tcW w:w="2200" w:type="dxa"/>
            <w:tcBorders>
              <w:top w:val="nil"/>
              <w:left w:val="nil"/>
              <w:bottom w:val="nil"/>
              <w:right w:val="nil"/>
            </w:tcBorders>
            <w:shd w:val="clear" w:color="auto" w:fill="auto"/>
            <w:vAlign w:val="center"/>
            <w:hideMark/>
          </w:tcPr>
          <w:p w14:paraId="1A995C4D"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0876C493"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4F6003A2"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31783B97"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0.4614</w:t>
            </w:r>
          </w:p>
        </w:tc>
        <w:tc>
          <w:tcPr>
            <w:tcW w:w="600" w:type="dxa"/>
            <w:tcBorders>
              <w:top w:val="nil"/>
              <w:left w:val="nil"/>
              <w:bottom w:val="nil"/>
              <w:right w:val="nil"/>
            </w:tcBorders>
            <w:shd w:val="clear" w:color="auto" w:fill="auto"/>
            <w:vAlign w:val="center"/>
            <w:hideMark/>
          </w:tcPr>
          <w:p w14:paraId="6C92CC3F"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0.7094</w:t>
            </w:r>
          </w:p>
        </w:tc>
        <w:tc>
          <w:tcPr>
            <w:tcW w:w="1065" w:type="dxa"/>
            <w:tcBorders>
              <w:top w:val="nil"/>
              <w:left w:val="nil"/>
              <w:bottom w:val="nil"/>
              <w:right w:val="nil"/>
            </w:tcBorders>
            <w:shd w:val="clear" w:color="auto" w:fill="auto"/>
            <w:vAlign w:val="center"/>
            <w:hideMark/>
          </w:tcPr>
          <w:p w14:paraId="56B27629"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r w:rsidR="00364302" w:rsidRPr="00246A08" w14:paraId="1D64E6AE" w14:textId="77777777" w:rsidTr="003A5F89">
        <w:trPr>
          <w:trHeight w:val="290"/>
          <w:jc w:val="center"/>
        </w:trPr>
        <w:tc>
          <w:tcPr>
            <w:tcW w:w="2200" w:type="dxa"/>
            <w:tcBorders>
              <w:top w:val="nil"/>
              <w:left w:val="nil"/>
              <w:bottom w:val="single" w:sz="4" w:space="0" w:color="auto"/>
              <w:right w:val="nil"/>
            </w:tcBorders>
            <w:shd w:val="clear" w:color="auto" w:fill="auto"/>
            <w:vAlign w:val="center"/>
            <w:hideMark/>
          </w:tcPr>
          <w:p w14:paraId="21309C43"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single" w:sz="4" w:space="0" w:color="auto"/>
              <w:right w:val="nil"/>
            </w:tcBorders>
            <w:shd w:val="clear" w:color="auto" w:fill="auto"/>
            <w:vAlign w:val="center"/>
            <w:hideMark/>
          </w:tcPr>
          <w:p w14:paraId="60E780E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single" w:sz="4" w:space="0" w:color="auto"/>
              <w:right w:val="nil"/>
            </w:tcBorders>
            <w:shd w:val="clear" w:color="auto" w:fill="auto"/>
            <w:vAlign w:val="center"/>
            <w:hideMark/>
          </w:tcPr>
          <w:p w14:paraId="2C48A0C4"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w:t>
            </w:r>
          </w:p>
        </w:tc>
        <w:tc>
          <w:tcPr>
            <w:tcW w:w="760" w:type="dxa"/>
            <w:tcBorders>
              <w:top w:val="nil"/>
              <w:left w:val="nil"/>
              <w:bottom w:val="single" w:sz="4" w:space="0" w:color="auto"/>
              <w:right w:val="nil"/>
            </w:tcBorders>
            <w:shd w:val="clear" w:color="auto" w:fill="auto"/>
            <w:vAlign w:val="center"/>
            <w:hideMark/>
          </w:tcPr>
          <w:p w14:paraId="794C554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0.6086</w:t>
            </w:r>
          </w:p>
        </w:tc>
        <w:tc>
          <w:tcPr>
            <w:tcW w:w="600" w:type="dxa"/>
            <w:tcBorders>
              <w:top w:val="nil"/>
              <w:left w:val="nil"/>
              <w:bottom w:val="single" w:sz="4" w:space="0" w:color="auto"/>
              <w:right w:val="nil"/>
            </w:tcBorders>
            <w:shd w:val="clear" w:color="auto" w:fill="auto"/>
            <w:vAlign w:val="center"/>
            <w:hideMark/>
          </w:tcPr>
          <w:p w14:paraId="00711323"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0.6566</w:t>
            </w:r>
          </w:p>
        </w:tc>
        <w:tc>
          <w:tcPr>
            <w:tcW w:w="1065" w:type="dxa"/>
            <w:tcBorders>
              <w:top w:val="nil"/>
              <w:left w:val="nil"/>
              <w:bottom w:val="single" w:sz="4" w:space="0" w:color="auto"/>
              <w:right w:val="nil"/>
            </w:tcBorders>
            <w:shd w:val="clear" w:color="auto" w:fill="auto"/>
            <w:vAlign w:val="center"/>
            <w:hideMark/>
          </w:tcPr>
          <w:p w14:paraId="0CF7E6FB" w14:textId="77777777" w:rsidR="00364302" w:rsidRPr="00246A08"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Fail to Reject</w:t>
            </w:r>
          </w:p>
        </w:tc>
      </w:tr>
    </w:tbl>
    <w:p w14:paraId="550B9498" w14:textId="77777777" w:rsidR="005D4FD0" w:rsidRDefault="005D4FD0" w:rsidP="001B23F7">
      <w:pPr>
        <w:rPr>
          <w:rFonts w:ascii="Times New Roman" w:hAnsi="Times New Roman" w:cs="Times New Roman"/>
          <w:b/>
          <w:bCs/>
          <w:color w:val="000000" w:themeColor="text1"/>
          <w:sz w:val="24"/>
          <w:szCs w:val="24"/>
        </w:rPr>
      </w:pPr>
      <w:bookmarkStart w:id="81" w:name="portfolios_appendix"/>
      <w:bookmarkEnd w:id="80"/>
    </w:p>
    <w:p w14:paraId="212FBEE7" w14:textId="6D00DC2D" w:rsidR="001B23F7" w:rsidRPr="001B23F7" w:rsidRDefault="001B23F7" w:rsidP="001B23F7">
      <w:pPr>
        <w:rPr>
          <w:rFonts w:ascii="Times New Roman" w:hAnsi="Times New Roman" w:cs="Times New Roman"/>
          <w:b/>
          <w:bCs/>
          <w:color w:val="000000" w:themeColor="text1"/>
          <w:sz w:val="24"/>
          <w:szCs w:val="24"/>
        </w:rPr>
      </w:pPr>
      <w:r w:rsidRPr="001B23F7">
        <w:rPr>
          <w:rFonts w:ascii="Times New Roman" w:hAnsi="Times New Roman" w:cs="Times New Roman"/>
          <w:b/>
          <w:bCs/>
          <w:color w:val="000000" w:themeColor="text1"/>
          <w:sz w:val="24"/>
          <w:szCs w:val="24"/>
        </w:rPr>
        <w:t>Benchmark Asset Allocation Models</w:t>
      </w:r>
      <w:bookmarkEnd w:id="81"/>
    </w:p>
    <w:p w14:paraId="15617DD6" w14:textId="26A2D00B" w:rsidR="001B23F7" w:rsidRPr="00C331B0" w:rsidRDefault="001B23F7" w:rsidP="00C331B0">
      <w:pPr>
        <w:rPr>
          <w:rFonts w:ascii="Times New Roman" w:hAnsi="Times New Roman" w:cs="Times New Roman"/>
          <w:b/>
          <w:bCs/>
          <w:color w:val="000000" w:themeColor="text1"/>
          <w:sz w:val="24"/>
          <w:szCs w:val="24"/>
        </w:rPr>
      </w:pPr>
      <w:r w:rsidRPr="00C331B0">
        <w:rPr>
          <w:rFonts w:ascii="Times New Roman" w:hAnsi="Times New Roman" w:cs="Times New Roman"/>
          <w:b/>
          <w:bCs/>
          <w:color w:val="000000" w:themeColor="text1"/>
          <w:sz w:val="24"/>
          <w:szCs w:val="24"/>
        </w:rPr>
        <w:t>Equal-Weighted Portfolios / Naïve Portfolio (EW)</w:t>
      </w:r>
    </w:p>
    <w:p w14:paraId="5825284C"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Naïve Portfolio, hereinafter designated as “EW” is constructed to provide maximum simplicity by allocating the same weight to each asset in our investment universe, using the 1/n approach. </w:t>
      </w:r>
      <w:hyperlink w:anchor="DeMiguel" w:history="1">
        <w:r w:rsidRPr="00246A08">
          <w:rPr>
            <w:rStyle w:val="Hyperlink"/>
            <w:rFonts w:ascii="Times New Roman" w:eastAsiaTheme="minorEastAsia" w:hAnsi="Times New Roman" w:cs="Times New Roman"/>
            <w:sz w:val="24"/>
            <w:szCs w:val="24"/>
            <w:lang w:val="en-GB"/>
          </w:rPr>
          <w:t xml:space="preserve">DeMiguel, </w:t>
        </w:r>
        <w:proofErr w:type="spellStart"/>
        <w:r w:rsidRPr="00246A08">
          <w:rPr>
            <w:rStyle w:val="Hyperlink"/>
            <w:rFonts w:ascii="Times New Roman" w:eastAsiaTheme="minorEastAsia" w:hAnsi="Times New Roman" w:cs="Times New Roman"/>
            <w:sz w:val="24"/>
            <w:szCs w:val="24"/>
            <w:lang w:val="en-GB"/>
          </w:rPr>
          <w:t>Garlappi</w:t>
        </w:r>
        <w:proofErr w:type="spellEnd"/>
        <w:r w:rsidRPr="00246A08">
          <w:rPr>
            <w:rStyle w:val="Hyperlink"/>
            <w:rFonts w:ascii="Times New Roman" w:eastAsiaTheme="minorEastAsia" w:hAnsi="Times New Roman" w:cs="Times New Roman"/>
            <w:sz w:val="24"/>
            <w:szCs w:val="24"/>
            <w:lang w:val="en-GB"/>
          </w:rPr>
          <w:t>, and Uppal (2009)</w:t>
        </w:r>
      </w:hyperlink>
      <w:r w:rsidRPr="00246A08">
        <w:rPr>
          <w:rFonts w:ascii="Times New Roman" w:eastAsiaTheme="minorEastAsia" w:hAnsi="Times New Roman" w:cs="Times New Roman"/>
          <w:sz w:val="24"/>
          <w:szCs w:val="24"/>
          <w:lang w:val="en-GB"/>
        </w:rPr>
        <w:t xml:space="preserve"> concluded that out-of-sample this allocation strategy is not consistently outperformed by the 14 models analysed in their study, including the optimal portfolios. And the reasoning behind resides on the fact that this approach avoids the estimation error that other models are subject to. It mainly serves as a baseline for evaluating the more sophisticated allocation strategies.  </w:t>
      </w:r>
    </w:p>
    <w:p w14:paraId="2487D63C"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weights are then given by: </w:t>
      </w:r>
    </w:p>
    <w:p w14:paraId="0A32817C"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N</m:t>
              </m:r>
            </m:den>
          </m:f>
        </m:oMath>
      </m:oMathPara>
    </w:p>
    <w:p w14:paraId="4E9E22AD"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p>
    <w:p w14:paraId="23A51C45"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oMath>
      <w:r w:rsidRPr="00246A08">
        <w:rPr>
          <w:rFonts w:ascii="Times New Roman" w:eastAsiaTheme="minorEastAsia" w:hAnsi="Times New Roman" w:cs="Times New Roman"/>
          <w:sz w:val="24"/>
          <w:szCs w:val="24"/>
          <w:lang w:val="en-GB"/>
        </w:rPr>
        <w:t xml:space="preserve"> corresponds to the weight of asset </w:t>
      </w:r>
      <w:r w:rsidRPr="00246A08">
        <w:rPr>
          <w:rFonts w:ascii="Times New Roman" w:eastAsiaTheme="minorEastAsia" w:hAnsi="Times New Roman" w:cs="Times New Roman"/>
          <w:i/>
          <w:iCs/>
          <w:sz w:val="24"/>
          <w:szCs w:val="24"/>
          <w:lang w:val="en-GB"/>
        </w:rPr>
        <w:t>j</w:t>
      </w:r>
      <w:r w:rsidRPr="00246A08">
        <w:rPr>
          <w:rFonts w:ascii="Times New Roman" w:eastAsiaTheme="minorEastAsia" w:hAnsi="Times New Roman" w:cs="Times New Roman"/>
          <w:sz w:val="24"/>
          <w:szCs w:val="24"/>
          <w:lang w:val="en-GB"/>
        </w:rPr>
        <w:t>, and N is the total number of assets in the portfolio.</w:t>
      </w:r>
    </w:p>
    <w:p w14:paraId="103A393E"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lastRenderedPageBreak/>
        <w:t xml:space="preserve">Besides the portfolio that includes all the assets in the investment universe. We have also built portfolios per nature of their asset class. In that sense, a portfolio that includes only stock market indexes (Stocks); one portfolio composed by alternative assets only, i.e., Gold, Oil and the Real Estate Index (Alts); only Bonds (Bonds); and only foreign exchanges pairs (FX). </w:t>
      </w:r>
    </w:p>
    <w:p w14:paraId="24B2BF84"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p>
    <w:p w14:paraId="11392B9E" w14:textId="25866DF5" w:rsidR="001B23F7" w:rsidRPr="00C331B0" w:rsidRDefault="001B23F7" w:rsidP="00C331B0">
      <w:pPr>
        <w:rPr>
          <w:rFonts w:ascii="Times New Roman" w:hAnsi="Times New Roman" w:cs="Times New Roman"/>
          <w:b/>
          <w:bCs/>
          <w:color w:val="000000" w:themeColor="text1"/>
          <w:sz w:val="24"/>
          <w:szCs w:val="24"/>
        </w:rPr>
      </w:pPr>
      <w:r w:rsidRPr="00C331B0">
        <w:rPr>
          <w:rFonts w:ascii="Times New Roman" w:hAnsi="Times New Roman" w:cs="Times New Roman"/>
          <w:b/>
          <w:bCs/>
          <w:color w:val="000000" w:themeColor="text1"/>
          <w:sz w:val="24"/>
          <w:szCs w:val="24"/>
        </w:rPr>
        <w:t xml:space="preserve">60/40 Portfolio </w:t>
      </w:r>
    </w:p>
    <w:p w14:paraId="2F29F052" w14:textId="02891C5D"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Secondly, we chose one of the most mainstream strategic allocation strategies. A 60/40 portfolio, or a portfolio that allocates 60% into equites and the remaining 40% into government bonds. In our case, the 60% will be equally allocated between the equity indices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equities</m:t>
            </m:r>
          </m:sub>
        </m:sSub>
      </m:oMath>
      <w:r w:rsidRPr="00246A08">
        <w:rPr>
          <w:rFonts w:ascii="Times New Roman" w:eastAsiaTheme="minorEastAsia" w:hAnsi="Times New Roman" w:cs="Times New Roman"/>
          <w:lang w:val="en-GB"/>
        </w:rPr>
        <w:t>)</w:t>
      </w:r>
      <w:r w:rsidRPr="00246A08">
        <w:rPr>
          <w:rFonts w:ascii="Times New Roman" w:eastAsiaTheme="minorEastAsia" w:hAnsi="Times New Roman" w:cs="Times New Roman"/>
          <w:sz w:val="24"/>
          <w:szCs w:val="24"/>
          <w:lang w:val="en-GB"/>
        </w:rPr>
        <w:t xml:space="preserve"> and the remaining 40%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bonds</m:t>
            </m:r>
          </m:sub>
        </m:sSub>
        <m:r>
          <w:rPr>
            <w:rFonts w:ascii="Cambria Math" w:hAnsi="Cambria Math" w:cs="Times New Roman"/>
            <w:lang w:val="en-GB"/>
          </w:rPr>
          <m:t>)</m:t>
        </m:r>
      </m:oMath>
      <w:r w:rsidRPr="00246A08">
        <w:rPr>
          <w:rFonts w:ascii="Times New Roman" w:eastAsiaTheme="minorEastAsia" w:hAnsi="Times New Roman" w:cs="Times New Roman"/>
          <w:sz w:val="24"/>
          <w:szCs w:val="24"/>
          <w:lang w:val="en-GB"/>
        </w:rPr>
        <w:t xml:space="preserve"> between the TIPS ETF and the 10 Year Treasury Yield. The weights are given below:</w:t>
      </w:r>
    </w:p>
    <w:p w14:paraId="3C3FDD0A" w14:textId="54D66363" w:rsidR="001B23F7" w:rsidRPr="005D4FD0" w:rsidRDefault="001B23F7" w:rsidP="001B23F7">
      <w:pPr>
        <w:pStyle w:val="NoSpacing"/>
        <w:spacing w:line="360" w:lineRule="auto"/>
        <w:jc w:val="both"/>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r>
            <w:rPr>
              <w:rFonts w:ascii="Cambria Math" w:hAnsi="Cambria Math" w:cs="Times New Roman"/>
              <w:lang w:val="en-GB"/>
            </w:rPr>
            <m:t>=</m:t>
          </m:r>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f>
                    <m:fPr>
                      <m:ctrlPr>
                        <w:rPr>
                          <w:rFonts w:ascii="Cambria Math" w:hAnsi="Cambria Math" w:cs="Times New Roman"/>
                          <w:i/>
                          <w:lang w:val="en-GB"/>
                        </w:rPr>
                      </m:ctrlPr>
                    </m:fPr>
                    <m:num>
                      <m:r>
                        <w:rPr>
                          <w:rFonts w:ascii="Cambria Math" w:hAnsi="Cambria Math" w:cs="Times New Roman"/>
                          <w:lang w:val="en-GB"/>
                        </w:rPr>
                        <m:t>0.60</m:t>
                      </m:r>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equities</m:t>
                          </m:r>
                        </m:sub>
                      </m:sSub>
                    </m:den>
                  </m:f>
                  <m:r>
                    <w:rPr>
                      <w:rFonts w:ascii="Cambria Math" w:hAnsi="Cambria Math" w:cs="Times New Roman"/>
                      <w:lang w:val="en-GB"/>
                    </w:rPr>
                    <m:t>,  &amp;if j is an equity index</m:t>
                  </m:r>
                </m:e>
                <m:e>
                  <m:f>
                    <m:fPr>
                      <m:ctrlPr>
                        <w:rPr>
                          <w:rFonts w:ascii="Cambria Math" w:hAnsi="Cambria Math" w:cs="Times New Roman"/>
                          <w:i/>
                          <w:lang w:val="en-GB"/>
                        </w:rPr>
                      </m:ctrlPr>
                    </m:fPr>
                    <m:num>
                      <m:r>
                        <w:rPr>
                          <w:rFonts w:ascii="Cambria Math" w:hAnsi="Cambria Math" w:cs="Times New Roman"/>
                          <w:lang w:val="en-GB"/>
                        </w:rPr>
                        <m:t>0.40</m:t>
                      </m:r>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bonds</m:t>
                          </m:r>
                        </m:sub>
                      </m:sSub>
                    </m:den>
                  </m:f>
                  <m:r>
                    <w:rPr>
                      <w:rFonts w:ascii="Cambria Math" w:hAnsi="Cambria Math" w:cs="Times New Roman"/>
                      <w:lang w:val="en-GB"/>
                    </w:rPr>
                    <m:t xml:space="preserve">,  &amp;if j is a government bond </m:t>
                  </m:r>
                </m:e>
              </m:eqArr>
            </m:e>
          </m:d>
        </m:oMath>
      </m:oMathPara>
    </w:p>
    <w:p w14:paraId="14B3F139" w14:textId="77777777" w:rsidR="00C331B0" w:rsidRDefault="00C331B0" w:rsidP="001B23F7">
      <w:pPr>
        <w:pStyle w:val="Heading3"/>
        <w:rPr>
          <w:rFonts w:ascii="Times New Roman" w:eastAsiaTheme="minorEastAsia" w:hAnsi="Times New Roman" w:cs="Times New Roman"/>
          <w:b/>
          <w:bCs/>
          <w:color w:val="000000" w:themeColor="text1"/>
        </w:rPr>
      </w:pPr>
    </w:p>
    <w:p w14:paraId="690F3FA9" w14:textId="2F021A99" w:rsidR="001B23F7" w:rsidRPr="00C331B0" w:rsidRDefault="001B23F7" w:rsidP="00C331B0">
      <w:pPr>
        <w:rPr>
          <w:rFonts w:ascii="Times New Roman" w:hAnsi="Times New Roman" w:cs="Times New Roman"/>
          <w:b/>
          <w:bCs/>
          <w:color w:val="000000" w:themeColor="text1"/>
          <w:sz w:val="24"/>
          <w:szCs w:val="24"/>
        </w:rPr>
      </w:pPr>
      <w:r w:rsidRPr="00C331B0">
        <w:rPr>
          <w:rFonts w:ascii="Times New Roman" w:hAnsi="Times New Roman" w:cs="Times New Roman"/>
          <w:b/>
          <w:bCs/>
          <w:color w:val="000000" w:themeColor="text1"/>
          <w:sz w:val="24"/>
          <w:szCs w:val="24"/>
        </w:rPr>
        <w:t xml:space="preserve">Minimum Variance Portfolio (MVP) </w:t>
      </w:r>
    </w:p>
    <w:p w14:paraId="645C859A" w14:textId="14B04BC0"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third benchmark portfolio created was one that followed </w:t>
      </w:r>
      <w:hyperlink w:anchor="Markowitz" w:history="1">
        <w:r w:rsidRPr="00246A08">
          <w:rPr>
            <w:rStyle w:val="Hyperlink"/>
            <w:rFonts w:ascii="Times New Roman" w:hAnsi="Times New Roman" w:cs="Times New Roman"/>
            <w:sz w:val="24"/>
            <w:szCs w:val="24"/>
            <w:lang w:val="en-GB"/>
          </w:rPr>
          <w:t>Markowitz (1952)</w:t>
        </w:r>
      </w:hyperlink>
      <w:r w:rsidRPr="00246A08">
        <w:rPr>
          <w:rFonts w:ascii="Times New Roman" w:eastAsiaTheme="minorEastAsia" w:hAnsi="Times New Roman" w:cs="Times New Roman"/>
          <w:sz w:val="24"/>
          <w:szCs w:val="24"/>
          <w:lang w:val="en-GB"/>
        </w:rPr>
        <w:t xml:space="preserve"> approach, optimizing the trade-off between the mean and variance of portfolio returns. The goal is then to minimize the total portfolio risk. The optimization problem is defined as: </w:t>
      </w:r>
    </w:p>
    <w:p w14:paraId="4C7E521E" w14:textId="77777777" w:rsidR="001B23F7" w:rsidRPr="00246A08" w:rsidRDefault="001B23F7" w:rsidP="001B23F7">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e>
          </m:func>
          <m:r>
            <w:rPr>
              <w:rFonts w:ascii="Cambria Math" w:eastAsiaTheme="minorEastAsia" w:hAnsi="Cambria Math" w:cs="Times New Roman"/>
              <w:sz w:val="24"/>
              <w:szCs w:val="24"/>
              <w:lang w:val="en-GB"/>
            </w:rPr>
            <m:t>∑ w</m:t>
          </m:r>
        </m:oMath>
      </m:oMathPara>
    </w:p>
    <w:p w14:paraId="25211554"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p>
    <w:p w14:paraId="013BF57C"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Where w is the vector of portfolio weights and </w:t>
      </w:r>
      <m:oMath>
        <m:r>
          <w:rPr>
            <w:rFonts w:ascii="Cambria Math" w:eastAsiaTheme="minorEastAsia" w:hAnsi="Cambria Math" w:cs="Times New Roman"/>
            <w:sz w:val="24"/>
            <w:szCs w:val="24"/>
            <w:lang w:val="en-GB"/>
          </w:rPr>
          <m:t>∑</m:t>
        </m:r>
      </m:oMath>
      <w:r w:rsidRPr="00246A08">
        <w:rPr>
          <w:rFonts w:ascii="Times New Roman" w:eastAsiaTheme="minorEastAsia" w:hAnsi="Times New Roman" w:cs="Times New Roman"/>
          <w:sz w:val="24"/>
          <w:szCs w:val="24"/>
          <w:lang w:val="en-GB"/>
        </w:rPr>
        <w:t xml:space="preserve"> stands for the covariance matix of asset returns. The objective fun</w:t>
      </w:r>
      <w:r>
        <w:rPr>
          <w:rFonts w:ascii="Times New Roman" w:eastAsiaTheme="minorEastAsia" w:hAnsi="Times New Roman" w:cs="Times New Roman"/>
          <w:sz w:val="24"/>
          <w:szCs w:val="24"/>
          <w:lang w:val="en-GB"/>
        </w:rPr>
        <w:t>c</w:t>
      </w:r>
      <w:r w:rsidRPr="00246A08">
        <w:rPr>
          <w:rFonts w:ascii="Times New Roman" w:eastAsiaTheme="minorEastAsia" w:hAnsi="Times New Roman" w:cs="Times New Roman"/>
          <w:sz w:val="24"/>
          <w:szCs w:val="24"/>
          <w:lang w:val="en-GB"/>
        </w:rPr>
        <w:t>tion represent</w:t>
      </w:r>
      <w:r>
        <w:rPr>
          <w:rFonts w:ascii="Times New Roman" w:eastAsiaTheme="minorEastAsia" w:hAnsi="Times New Roman" w:cs="Times New Roman"/>
          <w:sz w:val="24"/>
          <w:szCs w:val="24"/>
          <w:lang w:val="en-GB"/>
        </w:rPr>
        <w:t>s</w:t>
      </w:r>
      <w:r w:rsidRPr="00246A08">
        <w:rPr>
          <w:rFonts w:ascii="Times New Roman" w:eastAsiaTheme="minorEastAsia" w:hAnsi="Times New Roman" w:cs="Times New Roman"/>
          <w:sz w:val="24"/>
          <w:szCs w:val="24"/>
          <w:lang w:val="en-GB"/>
        </w:rPr>
        <w:t xml:space="preserve"> the portfolio’s variance, which</w:t>
      </w:r>
      <w:r>
        <w:rPr>
          <w:rFonts w:ascii="Times New Roman" w:eastAsiaTheme="minorEastAsia" w:hAnsi="Times New Roman" w:cs="Times New Roman"/>
          <w:sz w:val="24"/>
          <w:szCs w:val="24"/>
          <w:lang w:val="en-GB"/>
        </w:rPr>
        <w:t xml:space="preserve"> </w:t>
      </w:r>
      <w:r w:rsidRPr="00246A08">
        <w:rPr>
          <w:rFonts w:ascii="Times New Roman" w:eastAsiaTheme="minorEastAsia" w:hAnsi="Times New Roman" w:cs="Times New Roman"/>
          <w:sz w:val="24"/>
          <w:szCs w:val="24"/>
          <w:lang w:val="en-GB"/>
        </w:rPr>
        <w:t xml:space="preserve">we seek to minimize. Solving this problem, provides us the Minimum Variance Portfolio (MVP). That is the portfolio that achieves the lowest level possible of risk for a given set of asset covariances. </w:t>
      </w:r>
    </w:p>
    <w:p w14:paraId="744551D6"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p>
    <w:p w14:paraId="11052A91" w14:textId="58CDC9B1" w:rsidR="001B23F7" w:rsidRPr="00C331B0" w:rsidRDefault="001B23F7" w:rsidP="00C331B0">
      <w:pPr>
        <w:rPr>
          <w:rFonts w:ascii="Times New Roman" w:hAnsi="Times New Roman" w:cs="Times New Roman"/>
          <w:b/>
          <w:bCs/>
          <w:color w:val="000000" w:themeColor="text1"/>
          <w:sz w:val="24"/>
          <w:szCs w:val="24"/>
        </w:rPr>
      </w:pPr>
      <w:r w:rsidRPr="00C331B0">
        <w:rPr>
          <w:rFonts w:ascii="Times New Roman" w:hAnsi="Times New Roman" w:cs="Times New Roman"/>
          <w:b/>
          <w:bCs/>
          <w:color w:val="000000" w:themeColor="text1"/>
          <w:sz w:val="24"/>
          <w:szCs w:val="24"/>
        </w:rPr>
        <w:t xml:space="preserve">Tangency Portfolio (TP) </w:t>
      </w:r>
    </w:p>
    <w:p w14:paraId="1599BE1C" w14:textId="137597B2"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A Tangency </w:t>
      </w:r>
      <w:r>
        <w:rPr>
          <w:rFonts w:ascii="Times New Roman" w:eastAsiaTheme="minorEastAsia" w:hAnsi="Times New Roman" w:cs="Times New Roman"/>
          <w:sz w:val="24"/>
          <w:szCs w:val="24"/>
          <w:lang w:val="en-GB"/>
        </w:rPr>
        <w:t>P</w:t>
      </w:r>
      <w:r w:rsidRPr="00246A08">
        <w:rPr>
          <w:rFonts w:ascii="Times New Roman" w:eastAsiaTheme="minorEastAsia" w:hAnsi="Times New Roman" w:cs="Times New Roman"/>
          <w:sz w:val="24"/>
          <w:szCs w:val="24"/>
          <w:lang w:val="en-GB"/>
        </w:rPr>
        <w:t xml:space="preserve">ortfolio, which maximizes the Sharpe Ratio by optimizing the trade-off between expected excess returns and risk, was our fourth choice. This portfolio represents the point on the efficient frontier with the highest risk-return trade-off, i.e., the highest excess return per unit of risk and is based on the work in </w:t>
      </w:r>
      <w:hyperlink w:anchor="sharpe" w:history="1">
        <w:r w:rsidRPr="00246A08">
          <w:rPr>
            <w:rStyle w:val="Hyperlink"/>
            <w:rFonts w:ascii="Times New Roman" w:eastAsiaTheme="minorEastAsia" w:hAnsi="Times New Roman" w:cs="Times New Roman"/>
            <w:sz w:val="24"/>
            <w:szCs w:val="24"/>
            <w:lang w:val="en-GB"/>
          </w:rPr>
          <w:t>Sharpe (1966)</w:t>
        </w:r>
      </w:hyperlink>
      <w:r w:rsidRPr="00246A08">
        <w:rPr>
          <w:rFonts w:ascii="Times New Roman" w:eastAsiaTheme="minorEastAsia" w:hAnsi="Times New Roman" w:cs="Times New Roman"/>
          <w:sz w:val="24"/>
          <w:szCs w:val="24"/>
          <w:lang w:val="en-GB"/>
        </w:rPr>
        <w:t xml:space="preserve">. </w:t>
      </w:r>
    </w:p>
    <w:p w14:paraId="461F001A"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max</m:t>
                  </m:r>
                </m:e>
                <m:lim>
                  <m:r>
                    <w:rPr>
                      <w:rFonts w:ascii="Cambria Math" w:hAnsi="Cambria Math" w:cs="Times New Roman"/>
                      <w:lang w:val="en-GB"/>
                    </w:rPr>
                    <m:t>w</m:t>
                  </m:r>
                </m:lim>
              </m:limLow>
            </m:fName>
            <m:e>
              <m:r>
                <w:rPr>
                  <w:rFonts w:ascii="Cambria Math" w:eastAsiaTheme="minorEastAsia" w:hAnsi="Cambria Math" w:cs="Times New Roman"/>
                  <w:sz w:val="24"/>
                  <w:szCs w:val="24"/>
                  <w:lang w:val="en-GB"/>
                </w:rPr>
                <m:t xml:space="preserve"> </m:t>
              </m:r>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µ</m:t>
                  </m:r>
                </m:num>
                <m:den>
                  <m:rad>
                    <m:radPr>
                      <m:degHide m:val="1"/>
                      <m:ctrlPr>
                        <w:rPr>
                          <w:rFonts w:ascii="Cambria Math" w:hAnsi="Cambria Math" w:cs="Times New Roman"/>
                          <w:i/>
                          <w:lang w:val="en-GB"/>
                        </w:rPr>
                      </m:ctrlPr>
                    </m:radPr>
                    <m:deg/>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 w</m:t>
                      </m:r>
                      <m:r>
                        <w:rPr>
                          <w:rFonts w:ascii="Cambria Math" w:hAnsi="Cambria Math" w:cs="Times New Roman"/>
                          <w:lang w:val="en-GB"/>
                        </w:rPr>
                        <m:t xml:space="preserve"> </m:t>
                      </m:r>
                    </m:e>
                  </m:rad>
                </m:den>
              </m:f>
            </m:e>
          </m:func>
          <m:r>
            <w:rPr>
              <w:rFonts w:ascii="Cambria Math" w:eastAsiaTheme="minorEastAsia" w:hAnsi="Cambria Math" w:cs="Times New Roman"/>
              <w:sz w:val="24"/>
              <w:szCs w:val="24"/>
              <w:lang w:val="en-GB"/>
            </w:rPr>
            <m:t xml:space="preserve"> </m:t>
          </m:r>
        </m:oMath>
      </m:oMathPara>
    </w:p>
    <w:p w14:paraId="2E53CDAC"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p>
    <w:p w14:paraId="60060C5C"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i/>
          <w:iCs/>
          <w:sz w:val="24"/>
          <w:szCs w:val="24"/>
          <w:lang w:val="en-GB"/>
        </w:rPr>
        <w:t>w</w:t>
      </w:r>
      <w:r w:rsidRPr="00246A08">
        <w:rPr>
          <w:rFonts w:ascii="Times New Roman" w:eastAsiaTheme="minorEastAsia" w:hAnsi="Times New Roman" w:cs="Times New Roman"/>
          <w:sz w:val="24"/>
          <w:szCs w:val="24"/>
          <w:lang w:val="en-GB"/>
        </w:rPr>
        <w:t xml:space="preserve"> and </w:t>
      </w:r>
      <m:oMath>
        <m:r>
          <w:rPr>
            <w:rFonts w:ascii="Cambria Math" w:eastAsiaTheme="minorEastAsia" w:hAnsi="Cambria Math" w:cs="Times New Roman"/>
            <w:sz w:val="24"/>
            <w:szCs w:val="24"/>
            <w:lang w:val="en-GB"/>
          </w:rPr>
          <m:t>∑</m:t>
        </m:r>
      </m:oMath>
      <w:r w:rsidRPr="00246A08">
        <w:rPr>
          <w:rFonts w:ascii="Times New Roman" w:eastAsiaTheme="minorEastAsia" w:hAnsi="Times New Roman" w:cs="Times New Roman"/>
          <w:sz w:val="24"/>
          <w:szCs w:val="24"/>
          <w:lang w:val="en-GB"/>
        </w:rPr>
        <w:t xml:space="preserve"> are, once again, the vector of the portfolio weights and the the covariance matix of asset returns, respectively. </w:t>
      </w:r>
      <m:oMath>
        <m:r>
          <m:rPr>
            <m:sty m:val="p"/>
          </m:rPr>
          <w:rPr>
            <w:rFonts w:ascii="Cambria Math" w:eastAsiaTheme="minorEastAsia" w:hAnsi="Cambria Math" w:cs="Times New Roman"/>
            <w:sz w:val="24"/>
            <w:szCs w:val="24"/>
            <w:lang w:val="en-GB"/>
          </w:rPr>
          <m:t>µ</m:t>
        </m:r>
      </m:oMath>
      <w:r w:rsidRPr="00246A08">
        <w:rPr>
          <w:rFonts w:ascii="Times New Roman" w:eastAsiaTheme="minorEastAsia" w:hAnsi="Times New Roman" w:cs="Times New Roman"/>
          <w:iCs/>
          <w:sz w:val="24"/>
          <w:szCs w:val="24"/>
          <w:lang w:val="en-GB"/>
        </w:rPr>
        <w:t xml:space="preserve"> stands for the vector of the expected excess returns (estimated in-sample). </w:t>
      </w:r>
      <w:r w:rsidRPr="00246A08">
        <w:rPr>
          <w:rFonts w:ascii="Times New Roman" w:eastAsiaTheme="minorEastAsia" w:hAnsi="Times New Roman" w:cs="Times New Roman"/>
          <w:sz w:val="24"/>
          <w:szCs w:val="24"/>
          <w:lang w:val="en-GB"/>
        </w:rPr>
        <w:t xml:space="preserve">The objective function is a mathematical representation of the Sharpe Ratio. Maximizing the ratio provides the tangency portfolio, which lies at the tangency point of the Capital Market </w:t>
      </w:r>
      <w:r>
        <w:rPr>
          <w:rFonts w:ascii="Times New Roman" w:eastAsiaTheme="minorEastAsia" w:hAnsi="Times New Roman" w:cs="Times New Roman"/>
          <w:sz w:val="24"/>
          <w:szCs w:val="24"/>
          <w:lang w:val="en-GB"/>
        </w:rPr>
        <w:t>L</w:t>
      </w:r>
      <w:r w:rsidRPr="00246A08">
        <w:rPr>
          <w:rFonts w:ascii="Times New Roman" w:eastAsiaTheme="minorEastAsia" w:hAnsi="Times New Roman" w:cs="Times New Roman"/>
          <w:sz w:val="24"/>
          <w:szCs w:val="24"/>
          <w:lang w:val="en-GB"/>
        </w:rPr>
        <w:t xml:space="preserve">ine and the efficient frontier of risky assets. This tangency ensures that the portfolio offers the highest Sharpe Ratio among the universe of portfolios. </w:t>
      </w:r>
    </w:p>
    <w:p w14:paraId="65C84315" w14:textId="77777777" w:rsidR="001B23F7" w:rsidRDefault="001B23F7" w:rsidP="005323A1">
      <w:pPr>
        <w:rPr>
          <w:rFonts w:ascii="Times New Roman" w:hAnsi="Times New Roman" w:cs="Times New Roman"/>
          <w:sz w:val="24"/>
          <w:szCs w:val="24"/>
        </w:rPr>
      </w:pPr>
    </w:p>
    <w:p w14:paraId="68138133" w14:textId="2A162B5A" w:rsidR="00596B98" w:rsidRPr="00C331B0" w:rsidRDefault="00596B98" w:rsidP="00C331B0">
      <w:pPr>
        <w:rPr>
          <w:rFonts w:ascii="Times New Roman" w:hAnsi="Times New Roman" w:cs="Times New Roman"/>
          <w:b/>
          <w:bCs/>
          <w:color w:val="000000" w:themeColor="text1"/>
          <w:sz w:val="24"/>
          <w:szCs w:val="24"/>
        </w:rPr>
      </w:pPr>
      <w:r w:rsidRPr="00C331B0">
        <w:rPr>
          <w:rFonts w:ascii="Times New Roman" w:hAnsi="Times New Roman" w:cs="Times New Roman"/>
          <w:b/>
          <w:bCs/>
          <w:color w:val="000000" w:themeColor="text1"/>
          <w:sz w:val="24"/>
          <w:szCs w:val="24"/>
        </w:rPr>
        <w:t xml:space="preserve">Risk Parity Portfolio (RPP)  </w:t>
      </w:r>
    </w:p>
    <w:p w14:paraId="5C96AB3C" w14:textId="214950DF" w:rsidR="00596B98" w:rsidRPr="00246A08" w:rsidRDefault="00596B98" w:rsidP="00596B98">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Our eighth portfolio is based on the  </w:t>
      </w:r>
      <w:hyperlink w:anchor="RiskParity" w:history="1">
        <w:r w:rsidRPr="00246A08">
          <w:rPr>
            <w:rStyle w:val="Hyperlink"/>
            <w:rFonts w:ascii="Times New Roman" w:eastAsiaTheme="minorEastAsia" w:hAnsi="Times New Roman" w:cs="Times New Roman"/>
            <w:sz w:val="24"/>
            <w:szCs w:val="24"/>
            <w:lang w:val="en-GB"/>
          </w:rPr>
          <w:t>Maillard</w:t>
        </w:r>
        <w:r>
          <w:rPr>
            <w:rStyle w:val="Hyperlink"/>
            <w:rFonts w:ascii="Times New Roman" w:eastAsiaTheme="minorEastAsia" w:hAnsi="Times New Roman" w:cs="Times New Roman"/>
            <w:sz w:val="24"/>
            <w:szCs w:val="24"/>
            <w:lang w:val="en-GB"/>
          </w:rPr>
          <w:t xml:space="preserve"> et al.</w:t>
        </w:r>
        <w:r w:rsidRPr="00246A08">
          <w:rPr>
            <w:rStyle w:val="Hyperlink"/>
            <w:rFonts w:ascii="Times New Roman" w:eastAsiaTheme="minorEastAsia" w:hAnsi="Times New Roman" w:cs="Times New Roman"/>
            <w:sz w:val="24"/>
            <w:szCs w:val="24"/>
            <w:lang w:val="en-GB"/>
          </w:rPr>
          <w:t xml:space="preserve"> (2010)</w:t>
        </w:r>
      </w:hyperlink>
      <w:r w:rsidRPr="00246A08">
        <w:rPr>
          <w:rFonts w:ascii="Times New Roman" w:eastAsiaTheme="minorEastAsia" w:hAnsi="Times New Roman" w:cs="Times New Roman"/>
          <w:sz w:val="24"/>
          <w:szCs w:val="24"/>
          <w:lang w:val="en-GB"/>
        </w:rPr>
        <w:t xml:space="preserve"> equally weighted risk contributions</w:t>
      </w:r>
      <w:r>
        <w:rPr>
          <w:rFonts w:ascii="Times New Roman" w:eastAsiaTheme="minorEastAsia" w:hAnsi="Times New Roman" w:cs="Times New Roman"/>
          <w:sz w:val="24"/>
          <w:szCs w:val="24"/>
          <w:lang w:val="en-GB"/>
        </w:rPr>
        <w:t xml:space="preserve"> portfolio</w:t>
      </w:r>
      <w:r w:rsidRPr="00246A08">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I</w:t>
      </w:r>
      <w:r w:rsidRPr="00246A08">
        <w:rPr>
          <w:rFonts w:ascii="Times New Roman" w:eastAsiaTheme="minorEastAsia" w:hAnsi="Times New Roman" w:cs="Times New Roman"/>
          <w:sz w:val="24"/>
          <w:szCs w:val="24"/>
          <w:lang w:val="en-GB"/>
        </w:rPr>
        <w:t xml:space="preserve">ts optimization is based on the sum of the squared differences between each asset’s risk contribution and the average risk of the securities. This approach is designed to avoid concentration in a single asset, balancing risk contributions instead of capital allocations. </w:t>
      </w:r>
    </w:p>
    <w:p w14:paraId="1B3414D6" w14:textId="77777777" w:rsidR="00596B98" w:rsidRPr="00246A08" w:rsidRDefault="00596B98" w:rsidP="00596B98">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RC</m:t>
                          </m:r>
                        </m:e>
                        <m:sub>
                          <m:r>
                            <w:rPr>
                              <w:rFonts w:ascii="Cambria Math" w:eastAsiaTheme="minorEastAsia" w:hAnsi="Cambria Math" w:cs="Times New Roman"/>
                              <w:sz w:val="24"/>
                              <w:szCs w:val="24"/>
                              <w:lang w:val="en-GB"/>
                            </w:rPr>
                            <m:t>J</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r>
                        <w:rPr>
                          <w:rFonts w:ascii="Cambria Math" w:eastAsiaTheme="minorEastAsia" w:hAnsi="Cambria Math" w:cs="Times New Roman"/>
                          <w:sz w:val="24"/>
                          <w:szCs w:val="24"/>
                          <w:lang w:val="en-GB"/>
                        </w:rPr>
                        <m:t>-</m:t>
                      </m:r>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RC</m:t>
                          </m:r>
                        </m:e>
                      </m:acc>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2</m:t>
                      </m:r>
                    </m:sup>
                  </m:sSup>
                </m:e>
              </m:nary>
            </m:e>
          </m:func>
        </m:oMath>
      </m:oMathPara>
    </w:p>
    <w:p w14:paraId="381008C5" w14:textId="77777777" w:rsidR="00596B98" w:rsidRPr="00246A08" w:rsidRDefault="00596B98" w:rsidP="00596B98">
      <w:pPr>
        <w:pStyle w:val="NoSpacing"/>
        <w:spacing w:line="360" w:lineRule="auto"/>
        <w:jc w:val="both"/>
        <w:rPr>
          <w:rFonts w:ascii="Times New Roman" w:eastAsiaTheme="minorEastAsia" w:hAnsi="Times New Roman" w:cs="Times New Roman"/>
          <w:sz w:val="24"/>
          <w:szCs w:val="24"/>
          <w:lang w:val="en-GB"/>
        </w:rPr>
      </w:pPr>
    </w:p>
    <w:p w14:paraId="5A2D3BCA" w14:textId="77777777" w:rsidR="00596B98" w:rsidRPr="00246A08" w:rsidRDefault="00596B98" w:rsidP="00596B98">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marginal risk contribution of asset </w:t>
      </w:r>
      <w:r w:rsidRPr="00246A08">
        <w:rPr>
          <w:rFonts w:ascii="Times New Roman" w:eastAsiaTheme="minorEastAsia" w:hAnsi="Times New Roman" w:cs="Times New Roman"/>
          <w:i/>
          <w:iCs/>
          <w:sz w:val="24"/>
          <w:szCs w:val="24"/>
          <w:lang w:val="en-GB"/>
        </w:rPr>
        <w:t>j</w:t>
      </w:r>
      <w:r w:rsidRPr="00246A08">
        <w:rPr>
          <w:rFonts w:ascii="Times New Roman" w:eastAsiaTheme="minorEastAsia" w:hAnsi="Times New Roman" w:cs="Times New Roman"/>
          <w:sz w:val="24"/>
          <w:szCs w:val="24"/>
          <w:lang w:val="en-GB"/>
        </w:rPr>
        <w:t xml:space="preserve"> to the portfolio is given by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RC</m:t>
            </m:r>
          </m:e>
          <m:sub>
            <m:r>
              <w:rPr>
                <w:rFonts w:ascii="Cambria Math" w:eastAsiaTheme="minorEastAsia" w:hAnsi="Cambria Math" w:cs="Times New Roman"/>
                <w:sz w:val="24"/>
                <w:szCs w:val="24"/>
                <w:lang w:val="en-GB"/>
              </w:rPr>
              <m:t>J</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oMath>
      <w:r w:rsidRPr="00246A08">
        <w:rPr>
          <w:rFonts w:ascii="Times New Roman" w:eastAsiaTheme="minorEastAsia" w:hAnsi="Times New Roman" w:cs="Times New Roman"/>
          <w:sz w:val="24"/>
          <w:szCs w:val="24"/>
          <w:lang w:val="en-GB"/>
        </w:rPr>
        <w:t xml:space="preserve">. The term </w:t>
      </w:r>
      <m:oMath>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RC</m:t>
            </m:r>
          </m:e>
        </m:acc>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oMath>
      <w:r w:rsidRPr="00246A08">
        <w:rPr>
          <w:rFonts w:ascii="Times New Roman" w:eastAsiaTheme="minorEastAsia" w:hAnsi="Times New Roman" w:cs="Times New Roman"/>
          <w:sz w:val="24"/>
          <w:szCs w:val="24"/>
          <w:lang w:val="en-GB"/>
        </w:rPr>
        <w:t xml:space="preserve"> represents the average risk contribution of the assets in the portfolio. </w:t>
      </w:r>
    </w:p>
    <w:p w14:paraId="19619273" w14:textId="77777777" w:rsidR="00596B98" w:rsidRPr="001B23F7" w:rsidRDefault="00596B98" w:rsidP="005323A1">
      <w:pPr>
        <w:rPr>
          <w:rFonts w:ascii="Times New Roman" w:hAnsi="Times New Roman" w:cs="Times New Roman"/>
          <w:sz w:val="24"/>
          <w:szCs w:val="24"/>
        </w:rPr>
      </w:pPr>
    </w:p>
    <w:p w14:paraId="523526DE" w14:textId="2B82A3F5" w:rsidR="001B23F7" w:rsidRPr="00C331B0" w:rsidRDefault="001B23F7" w:rsidP="00C331B0">
      <w:pPr>
        <w:rPr>
          <w:rFonts w:ascii="Times New Roman" w:hAnsi="Times New Roman" w:cs="Times New Roman"/>
          <w:b/>
          <w:bCs/>
          <w:color w:val="000000" w:themeColor="text1"/>
          <w:sz w:val="24"/>
          <w:szCs w:val="24"/>
        </w:rPr>
      </w:pPr>
      <w:r w:rsidRPr="00C331B0">
        <w:rPr>
          <w:rFonts w:ascii="Times New Roman" w:hAnsi="Times New Roman" w:cs="Times New Roman"/>
          <w:b/>
          <w:bCs/>
          <w:color w:val="000000" w:themeColor="text1"/>
          <w:sz w:val="24"/>
          <w:szCs w:val="24"/>
        </w:rPr>
        <w:t xml:space="preserve">Treynor-Black Portfolio (TB)   </w:t>
      </w:r>
    </w:p>
    <w:p w14:paraId="5C20F46E" w14:textId="77777777" w:rsidR="001B23F7" w:rsidRPr="00246A08" w:rsidRDefault="001B23F7" w:rsidP="001B23F7">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w:t>
      </w:r>
      <w:r w:rsidRPr="00246A08">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also tested</w:t>
      </w:r>
      <w:r w:rsidRPr="00246A08">
        <w:rPr>
          <w:rFonts w:ascii="Times New Roman" w:eastAsiaTheme="minorEastAsia" w:hAnsi="Times New Roman" w:cs="Times New Roman"/>
          <w:sz w:val="24"/>
          <w:szCs w:val="24"/>
          <w:lang w:val="en-GB"/>
        </w:rPr>
        <w:t xml:space="preserve"> the classical Treynor-Black Model that resulted from </w:t>
      </w:r>
      <w:hyperlink w:anchor="TreynorBlack" w:history="1">
        <w:r w:rsidRPr="00246A08">
          <w:rPr>
            <w:rStyle w:val="Hyperlink"/>
            <w:rFonts w:ascii="Times New Roman" w:eastAsiaTheme="minorEastAsia" w:hAnsi="Times New Roman" w:cs="Times New Roman"/>
            <w:sz w:val="24"/>
            <w:szCs w:val="24"/>
            <w:lang w:val="en-GB"/>
          </w:rPr>
          <w:t>Treynor and Black (1973)</w:t>
        </w:r>
      </w:hyperlink>
      <w:r w:rsidRPr="00246A08">
        <w:rPr>
          <w:rFonts w:ascii="Times New Roman" w:eastAsiaTheme="minorEastAsia" w:hAnsi="Times New Roman" w:cs="Times New Roman"/>
          <w:sz w:val="24"/>
          <w:szCs w:val="24"/>
          <w:lang w:val="en-GB"/>
        </w:rPr>
        <w:t xml:space="preserve">. This model combines an actively managed portfolio, which is built using pre-estimated alphas and the variance of the residuals, with a passive market portfolio, in our case the MSCI World Index. The final portfolio is a mixture of both; the weights are determined by the Information Ratio (IR) of the active portfolio and the Sharpe Ratio (SR) of the market. </w:t>
      </w:r>
    </w:p>
    <w:p w14:paraId="69EB603C" w14:textId="38507AF0" w:rsidR="00596B98" w:rsidRDefault="001B23F7" w:rsidP="005D4FD0">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For each asset </w:t>
      </w:r>
      <w:r w:rsidRPr="00246A08">
        <w:rPr>
          <w:rFonts w:ascii="Times New Roman" w:eastAsiaTheme="minorEastAsia" w:hAnsi="Times New Roman" w:cs="Times New Roman"/>
          <w:i/>
          <w:iCs/>
          <w:sz w:val="24"/>
          <w:szCs w:val="24"/>
          <w:lang w:val="en-GB"/>
        </w:rPr>
        <w:t>j,</w:t>
      </w:r>
      <w:r w:rsidRPr="00246A08">
        <w:rPr>
          <w:rFonts w:ascii="Times New Roman" w:eastAsiaTheme="minorEastAsia" w:hAnsi="Times New Roman" w:cs="Times New Roman"/>
          <w:sz w:val="24"/>
          <w:szCs w:val="24"/>
          <w:lang w:val="en-GB"/>
        </w:rPr>
        <w:t xml:space="preserve"> we estimated its alpha and variance by using a CAPM regression. This regression was used for regressing the excess returns of each asset on the excess returns of the market portfolio. </w:t>
      </w:r>
      <w:r>
        <w:rPr>
          <w:rFonts w:ascii="Times New Roman" w:eastAsiaTheme="minorEastAsia" w:hAnsi="Times New Roman" w:cs="Times New Roman"/>
          <w:sz w:val="24"/>
          <w:szCs w:val="24"/>
          <w:lang w:val="en-GB"/>
        </w:rPr>
        <w:t>T</w:t>
      </w:r>
      <w:r w:rsidRPr="00246A08">
        <w:rPr>
          <w:rFonts w:ascii="Times New Roman" w:eastAsiaTheme="minorEastAsia" w:hAnsi="Times New Roman" w:cs="Times New Roman"/>
          <w:sz w:val="24"/>
          <w:szCs w:val="24"/>
          <w:lang w:val="en-GB"/>
        </w:rPr>
        <w:t xml:space="preserve">he weights for the active portfolio were computed by the following formula: </w:t>
      </w:r>
      <m:oMath>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 xml:space="preserve">A </m:t>
            </m:r>
          </m:sup>
        </m:sSubSup>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 xml:space="preserve">j </m:t>
                </m:r>
              </m:sub>
            </m:sSub>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ε,j</m:t>
                </m:r>
              </m:sub>
              <m:sup>
                <m:r>
                  <w:rPr>
                    <w:rFonts w:ascii="Cambria Math" w:eastAsiaTheme="minorEastAsia" w:hAnsi="Cambria Math" w:cs="Times New Roman"/>
                    <w:sz w:val="24"/>
                    <w:szCs w:val="24"/>
                    <w:lang w:val="en-GB"/>
                  </w:rPr>
                  <m:t>2</m:t>
                </m:r>
              </m:sup>
            </m:sSubSup>
          </m:num>
          <m:den>
            <m:nary>
              <m:naryPr>
                <m:chr m:val="∑"/>
                <m:limLoc m:val="undOvr"/>
                <m:supHide m:val="1"/>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k</m:t>
                </m:r>
              </m:sub>
              <m:sup/>
              <m:e>
                <m:r>
                  <w:rPr>
                    <w:rFonts w:ascii="Cambria Math" w:eastAsiaTheme="minorEastAsia" w:hAnsi="Cambria Math" w:cs="Times New Roman"/>
                    <w:sz w:val="24"/>
                    <w:szCs w:val="24"/>
                    <w:lang w:val="en-GB"/>
                  </w:rPr>
                  <m:t>(</m:t>
                </m:r>
              </m:e>
            </m:nary>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 xml:space="preserve">j </m:t>
                </m:r>
              </m:sub>
            </m:sSub>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ε,j</m:t>
                </m:r>
              </m:sub>
              <m:sup>
                <m:r>
                  <w:rPr>
                    <w:rFonts w:ascii="Cambria Math" w:eastAsiaTheme="minorEastAsia" w:hAnsi="Cambria Math" w:cs="Times New Roman"/>
                    <w:sz w:val="24"/>
                    <w:szCs w:val="24"/>
                    <w:lang w:val="en-GB"/>
                  </w:rPr>
                  <m:t>2</m:t>
                </m:r>
              </m:sup>
            </m:sSubSup>
            <m:r>
              <w:rPr>
                <w:rFonts w:ascii="Cambria Math" w:eastAsiaTheme="minorEastAsia" w:hAnsi="Cambria Math" w:cs="Times New Roman"/>
                <w:sz w:val="24"/>
                <w:szCs w:val="24"/>
                <w:lang w:val="en-GB"/>
              </w:rPr>
              <m:t>)</m:t>
            </m:r>
          </m:den>
        </m:f>
      </m:oMath>
      <w:r w:rsidRPr="00246A08">
        <w:rPr>
          <w:rFonts w:ascii="Times New Roman" w:eastAsiaTheme="minorEastAsia" w:hAnsi="Times New Roman" w:cs="Times New Roman"/>
          <w:sz w:val="24"/>
          <w:szCs w:val="24"/>
          <w:lang w:val="en-GB"/>
        </w:rPr>
        <w:t xml:space="preserve">. We then computed the IR for the active portfolio and the market’s SR. The optimal mix is given by </w:t>
      </w:r>
      <m:oMath>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A</m:t>
            </m:r>
          </m:sub>
          <m:sup>
            <m:r>
              <w:rPr>
                <w:rFonts w:ascii="Cambria Math" w:eastAsiaTheme="minorEastAsia" w:hAnsi="Cambria Math" w:cs="Times New Roman"/>
                <w:sz w:val="24"/>
                <w:szCs w:val="24"/>
                <w:lang w:val="en-GB"/>
              </w:rPr>
              <m:t xml:space="preserve"> </m:t>
            </m:r>
          </m:sup>
        </m:sSubSup>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IR</m:t>
                </m:r>
              </m:e>
              <m:sup>
                <m:r>
                  <w:rPr>
                    <w:rFonts w:ascii="Cambria Math" w:eastAsiaTheme="minorEastAsia" w:hAnsi="Cambria Math" w:cs="Times New Roman"/>
                    <w:sz w:val="24"/>
                    <w:szCs w:val="24"/>
                    <w:lang w:val="en-GB"/>
                  </w:rPr>
                  <m:t>2</m:t>
                </m:r>
              </m:sup>
            </m:sSup>
          </m:num>
          <m:den>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IR</m:t>
                </m:r>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SR</m:t>
                </m:r>
              </m:e>
              <m:sub>
                <m:r>
                  <w:rPr>
                    <w:rFonts w:ascii="Cambria Math" w:eastAsiaTheme="minorEastAsia" w:hAnsi="Cambria Math" w:cs="Times New Roman"/>
                    <w:sz w:val="24"/>
                    <w:szCs w:val="24"/>
                    <w:lang w:val="en-GB"/>
                  </w:rPr>
                  <m:t>M</m:t>
                </m:r>
              </m:sub>
              <m:sup>
                <m:r>
                  <w:rPr>
                    <w:rFonts w:ascii="Cambria Math" w:eastAsiaTheme="minorEastAsia" w:hAnsi="Cambria Math" w:cs="Times New Roman"/>
                    <w:sz w:val="24"/>
                    <w:szCs w:val="24"/>
                    <w:lang w:val="en-GB"/>
                  </w:rPr>
                  <m:t>2</m:t>
                </m:r>
              </m:sup>
            </m:sSubSup>
          </m:den>
        </m:f>
        <m:r>
          <w:rPr>
            <w:rFonts w:ascii="Cambria Math" w:eastAsiaTheme="minorEastAsia" w:hAnsi="Cambria Math" w:cs="Times New Roman"/>
            <w:sz w:val="24"/>
            <w:szCs w:val="24"/>
            <w:lang w:val="en-GB"/>
          </w:rPr>
          <m:t xml:space="preserve">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=1-</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A</m:t>
            </m:r>
          </m:sub>
          <m:sup>
            <m:r>
              <w:rPr>
                <w:rFonts w:ascii="Cambria Math" w:eastAsiaTheme="minorEastAsia" w:hAnsi="Cambria Math" w:cs="Times New Roman"/>
                <w:sz w:val="24"/>
                <w:szCs w:val="24"/>
                <w:lang w:val="en-GB"/>
              </w:rPr>
              <m:t xml:space="preserve"> </m:t>
            </m:r>
          </m:sup>
        </m:sSubSup>
      </m:oMath>
      <w:r w:rsidRPr="00246A08">
        <w:rPr>
          <w:rFonts w:ascii="Times New Roman" w:eastAsiaTheme="minorEastAsia" w:hAnsi="Times New Roman" w:cs="Times New Roman"/>
          <w:sz w:val="24"/>
          <w:szCs w:val="24"/>
          <w:lang w:val="en-GB"/>
        </w:rPr>
        <w:t xml:space="preserve">. </w:t>
      </w:r>
    </w:p>
    <w:p w14:paraId="140AA12A" w14:textId="77777777" w:rsidR="00533238" w:rsidRDefault="00533238" w:rsidP="005D4FD0">
      <w:pPr>
        <w:pStyle w:val="NoSpacing"/>
        <w:spacing w:line="360" w:lineRule="auto"/>
        <w:jc w:val="both"/>
        <w:rPr>
          <w:rFonts w:ascii="Times New Roman" w:eastAsiaTheme="minorEastAsia" w:hAnsi="Times New Roman" w:cs="Times New Roman"/>
          <w:sz w:val="24"/>
          <w:szCs w:val="24"/>
          <w:lang w:val="en-GB"/>
        </w:rPr>
      </w:pPr>
    </w:p>
    <w:p w14:paraId="3EDB0DF1" w14:textId="4D86E087" w:rsidR="00533238" w:rsidRPr="00C331B0" w:rsidRDefault="00533238" w:rsidP="00C331B0">
      <w:pPr>
        <w:rPr>
          <w:rFonts w:ascii="Times New Roman" w:hAnsi="Times New Roman" w:cs="Times New Roman"/>
          <w:b/>
          <w:bCs/>
          <w:color w:val="000000" w:themeColor="text1"/>
          <w:sz w:val="24"/>
          <w:szCs w:val="24"/>
        </w:rPr>
      </w:pPr>
      <w:r w:rsidRPr="00C331B0">
        <w:rPr>
          <w:rFonts w:ascii="Times New Roman" w:hAnsi="Times New Roman" w:cs="Times New Roman"/>
          <w:b/>
          <w:bCs/>
          <w:color w:val="000000" w:themeColor="text1"/>
          <w:sz w:val="24"/>
          <w:szCs w:val="24"/>
        </w:rPr>
        <w:t>Inflation-Hedging (IHP) and Safe-Haven Portfolio (SHP)</w:t>
      </w:r>
    </w:p>
    <w:p w14:paraId="74B2AF1D" w14:textId="77777777" w:rsidR="00533238" w:rsidRPr="00246A08" w:rsidRDefault="00533238" w:rsidP="00533238">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The last two benchmark portfolios built are directly related to the existent literature or their natures. We build two portfolios, one for assets that have been found to be inflation hedges or, due to their nature, should be natural inflation-hedges. And another that is comprised of assets that have been found to be safe-haven and inflation-hedging assets. </w:t>
      </w:r>
    </w:p>
    <w:p w14:paraId="05F4E034" w14:textId="77777777" w:rsidR="00533238" w:rsidRPr="00246A08" w:rsidRDefault="00533238" w:rsidP="00533238">
      <w:pPr>
        <w:pStyle w:val="NoSpacing"/>
        <w:spacing w:line="360" w:lineRule="auto"/>
        <w:jc w:val="both"/>
        <w:rPr>
          <w:rFonts w:ascii="Times New Roman" w:eastAsiaTheme="minorEastAsia" w:hAnsi="Times New Roman" w:cs="Times New Roman"/>
          <w:sz w:val="24"/>
          <w:szCs w:val="24"/>
          <w:lang w:val="en-GB"/>
        </w:rPr>
      </w:pPr>
      <w:r w:rsidRPr="00246A08">
        <w:rPr>
          <w:rFonts w:ascii="Times New Roman" w:eastAsiaTheme="minorEastAsia" w:hAnsi="Times New Roman" w:cs="Times New Roman"/>
          <w:sz w:val="24"/>
          <w:szCs w:val="24"/>
          <w:lang w:val="en-GB"/>
        </w:rPr>
        <w:t xml:space="preserve">In that sense, IHP includes: Gold, following the results of </w:t>
      </w:r>
      <w:hyperlink w:anchor="Ghosh_gold" w:history="1">
        <w:r w:rsidRPr="00246A08">
          <w:rPr>
            <w:rStyle w:val="Hyperlink"/>
            <w:rFonts w:ascii="Times New Roman" w:hAnsi="Times New Roman" w:cs="Times New Roman"/>
            <w:sz w:val="24"/>
            <w:szCs w:val="24"/>
            <w:lang w:val="en-GB"/>
          </w:rPr>
          <w:t>Ghosh et al. (2004)</w:t>
        </w:r>
      </w:hyperlink>
      <w:r w:rsidRPr="00246A08">
        <w:rPr>
          <w:rFonts w:ascii="Times New Roman" w:hAnsi="Times New Roman" w:cs="Times New Roman"/>
          <w:lang w:val="en-GB"/>
        </w:rPr>
        <w:t xml:space="preserve"> </w:t>
      </w:r>
      <w:r w:rsidRPr="00246A08">
        <w:rPr>
          <w:rFonts w:ascii="Times New Roman" w:eastAsiaTheme="minorEastAsia" w:hAnsi="Times New Roman" w:cs="Times New Roman"/>
          <w:sz w:val="24"/>
          <w:szCs w:val="24"/>
          <w:lang w:val="en-GB"/>
        </w:rPr>
        <w:t xml:space="preserve">and the Real Estate Index after </w:t>
      </w:r>
      <w:hyperlink w:anchor="FamaSchwert" w:history="1">
        <w:r w:rsidRPr="00246A08">
          <w:rPr>
            <w:rStyle w:val="Hyperlink"/>
            <w:rFonts w:ascii="Times New Roman" w:hAnsi="Times New Roman" w:cs="Times New Roman"/>
            <w:sz w:val="24"/>
            <w:szCs w:val="24"/>
            <w:lang w:val="en-GB"/>
          </w:rPr>
          <w:t>Fama and Schwert (1977)</w:t>
        </w:r>
      </w:hyperlink>
      <w:r w:rsidRPr="00246A08">
        <w:rPr>
          <w:rFonts w:ascii="Times New Roman" w:hAnsi="Times New Roman" w:cs="Times New Roman"/>
          <w:lang w:val="en-GB"/>
        </w:rPr>
        <w:t xml:space="preserve">. </w:t>
      </w:r>
      <w:r w:rsidRPr="00246A08">
        <w:rPr>
          <w:rFonts w:ascii="Times New Roman" w:eastAsiaTheme="minorEastAsia" w:hAnsi="Times New Roman" w:cs="Times New Roman"/>
          <w:sz w:val="24"/>
          <w:szCs w:val="24"/>
          <w:lang w:val="en-GB"/>
        </w:rPr>
        <w:t xml:space="preserve">To these assets we had the Treasury Inflation-Protected Securities (TIPS) and oil because of its nature and the fact that it is included in the CPI calculation. </w:t>
      </w:r>
    </w:p>
    <w:p w14:paraId="1E49D753" w14:textId="77777777" w:rsidR="00533238" w:rsidRPr="00246A08" w:rsidRDefault="00533238" w:rsidP="00533238">
      <w:pPr>
        <w:pStyle w:val="NoSpacing"/>
        <w:spacing w:line="360" w:lineRule="auto"/>
        <w:jc w:val="both"/>
        <w:rPr>
          <w:rFonts w:ascii="Times New Roman" w:eastAsiaTheme="minorEastAsia" w:hAnsi="Times New Roman" w:cs="Times New Roman"/>
          <w:sz w:val="24"/>
          <w:szCs w:val="24"/>
          <w:lang w:val="en-GB"/>
        </w:rPr>
      </w:pPr>
      <w:hyperlink w:anchor="Baele" w:history="1">
        <w:r w:rsidRPr="00246A08">
          <w:rPr>
            <w:rStyle w:val="Hyperlink"/>
            <w:rFonts w:ascii="Times New Roman" w:eastAsiaTheme="minorEastAsia" w:hAnsi="Times New Roman" w:cs="Times New Roman"/>
            <w:sz w:val="24"/>
            <w:szCs w:val="24"/>
            <w:lang w:val="en-GB"/>
          </w:rPr>
          <w:t>Baele et al. (2020)</w:t>
        </w:r>
      </w:hyperlink>
      <w:r w:rsidRPr="00246A08">
        <w:rPr>
          <w:rFonts w:ascii="Times New Roman" w:eastAsiaTheme="minorEastAsia" w:hAnsi="Times New Roman" w:cs="Times New Roman"/>
          <w:sz w:val="24"/>
          <w:szCs w:val="24"/>
          <w:lang w:val="en-GB"/>
        </w:rPr>
        <w:t xml:space="preserve"> provides evidence of the CHF being a flight so safety currency and is thus included in SHP. This portfolio is also comprised by TIPS due to</w:t>
      </w:r>
      <w:r w:rsidRPr="00246A08">
        <w:rPr>
          <w:rFonts w:ascii="Times New Roman" w:hAnsi="Times New Roman" w:cs="Times New Roman"/>
          <w:sz w:val="24"/>
          <w:szCs w:val="24"/>
          <w:lang w:val="en-GB"/>
        </w:rPr>
        <w:t xml:space="preserve"> </w:t>
      </w:r>
      <w:hyperlink w:anchor="Bodie_TIPS" w:history="1">
        <w:r w:rsidRPr="00246A08">
          <w:rPr>
            <w:rStyle w:val="Hyperlink"/>
            <w:rFonts w:ascii="Times New Roman" w:hAnsi="Times New Roman" w:cs="Times New Roman"/>
            <w:sz w:val="24"/>
            <w:szCs w:val="24"/>
            <w:lang w:val="en-GB"/>
          </w:rPr>
          <w:t>Bodie (1988)</w:t>
        </w:r>
      </w:hyperlink>
      <w:r w:rsidRPr="00246A08">
        <w:rPr>
          <w:rFonts w:ascii="Times New Roman" w:eastAsiaTheme="minorEastAsia" w:hAnsi="Times New Roman" w:cs="Times New Roman"/>
          <w:sz w:val="24"/>
          <w:szCs w:val="24"/>
          <w:lang w:val="en-GB"/>
        </w:rPr>
        <w:t xml:space="preserve">, the Real Estate Index and the 10 Year Treasury Bond based on </w:t>
      </w:r>
      <w:hyperlink w:anchor="FamaSchwert" w:history="1">
        <w:r w:rsidRPr="00246A08">
          <w:rPr>
            <w:rStyle w:val="Hyperlink"/>
            <w:rFonts w:ascii="Times New Roman" w:hAnsi="Times New Roman" w:cs="Times New Roman"/>
            <w:sz w:val="24"/>
            <w:szCs w:val="24"/>
            <w:lang w:val="en-GB"/>
          </w:rPr>
          <w:t>Fama and Schwert (1977)</w:t>
        </w:r>
      </w:hyperlink>
      <w:r w:rsidRPr="00246A08">
        <w:rPr>
          <w:rFonts w:ascii="Times New Roman" w:hAnsi="Times New Roman" w:cs="Times New Roman"/>
          <w:lang w:val="en-GB"/>
        </w:rPr>
        <w:t>.</w:t>
      </w:r>
    </w:p>
    <w:p w14:paraId="7848FDD6" w14:textId="77777777" w:rsidR="00533238" w:rsidRDefault="00533238" w:rsidP="005D4FD0">
      <w:pPr>
        <w:pStyle w:val="NoSpacing"/>
        <w:spacing w:line="360" w:lineRule="auto"/>
        <w:jc w:val="both"/>
        <w:rPr>
          <w:rFonts w:ascii="Times New Roman" w:eastAsiaTheme="minorEastAsia" w:hAnsi="Times New Roman" w:cs="Times New Roman"/>
          <w:sz w:val="24"/>
          <w:szCs w:val="24"/>
          <w:lang w:val="en-GB"/>
        </w:rPr>
      </w:pPr>
    </w:p>
    <w:p w14:paraId="011B681B" w14:textId="77777777" w:rsidR="005D4FD0" w:rsidRDefault="005D4FD0" w:rsidP="005D4FD0">
      <w:pPr>
        <w:pStyle w:val="NoSpacing"/>
        <w:spacing w:line="360" w:lineRule="auto"/>
        <w:jc w:val="both"/>
        <w:rPr>
          <w:rFonts w:ascii="Times New Roman" w:eastAsiaTheme="minorEastAsia" w:hAnsi="Times New Roman" w:cs="Times New Roman"/>
          <w:sz w:val="24"/>
          <w:szCs w:val="24"/>
          <w:lang w:val="en-GB"/>
        </w:rPr>
      </w:pPr>
    </w:p>
    <w:p w14:paraId="24E6BE89" w14:textId="77777777" w:rsidR="00533238" w:rsidRDefault="00533238" w:rsidP="005D4FD0">
      <w:pPr>
        <w:pStyle w:val="NoSpacing"/>
        <w:spacing w:line="360" w:lineRule="auto"/>
        <w:jc w:val="both"/>
        <w:rPr>
          <w:rFonts w:ascii="Times New Roman" w:eastAsiaTheme="minorEastAsia" w:hAnsi="Times New Roman" w:cs="Times New Roman"/>
          <w:sz w:val="24"/>
          <w:szCs w:val="24"/>
          <w:lang w:val="en-GB"/>
        </w:rPr>
      </w:pPr>
    </w:p>
    <w:p w14:paraId="7F526665" w14:textId="77777777" w:rsidR="00533238" w:rsidRDefault="00533238" w:rsidP="005D4FD0">
      <w:pPr>
        <w:pStyle w:val="NoSpacing"/>
        <w:spacing w:line="360" w:lineRule="auto"/>
        <w:jc w:val="both"/>
        <w:rPr>
          <w:rFonts w:ascii="Times New Roman" w:eastAsiaTheme="minorEastAsia" w:hAnsi="Times New Roman" w:cs="Times New Roman"/>
          <w:sz w:val="24"/>
          <w:szCs w:val="24"/>
          <w:lang w:val="en-GB"/>
        </w:rPr>
      </w:pPr>
    </w:p>
    <w:p w14:paraId="059F3388" w14:textId="77777777" w:rsidR="00533238" w:rsidRDefault="00533238" w:rsidP="005D4FD0">
      <w:pPr>
        <w:pStyle w:val="NoSpacing"/>
        <w:spacing w:line="360" w:lineRule="auto"/>
        <w:jc w:val="both"/>
        <w:rPr>
          <w:rFonts w:ascii="Times New Roman" w:eastAsiaTheme="minorEastAsia" w:hAnsi="Times New Roman" w:cs="Times New Roman"/>
          <w:sz w:val="24"/>
          <w:szCs w:val="24"/>
          <w:lang w:val="en-GB"/>
        </w:rPr>
      </w:pPr>
    </w:p>
    <w:p w14:paraId="60328EDD" w14:textId="77777777" w:rsidR="00533238" w:rsidRDefault="00533238" w:rsidP="005D4FD0">
      <w:pPr>
        <w:pStyle w:val="NoSpacing"/>
        <w:spacing w:line="360" w:lineRule="auto"/>
        <w:jc w:val="both"/>
        <w:rPr>
          <w:rFonts w:ascii="Times New Roman" w:eastAsiaTheme="minorEastAsia" w:hAnsi="Times New Roman" w:cs="Times New Roman"/>
          <w:sz w:val="24"/>
          <w:szCs w:val="24"/>
          <w:lang w:val="en-GB"/>
        </w:rPr>
      </w:pPr>
    </w:p>
    <w:p w14:paraId="04A73F8F"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26C437B9"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521A8D1F"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4C3A9A7F"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376B9244"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38927D4F"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70DFDC4E"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21EB5F9D"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20A23315"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381D858E" w14:textId="77777777" w:rsidR="00C331B0" w:rsidRDefault="00C331B0" w:rsidP="005D4FD0">
      <w:pPr>
        <w:pStyle w:val="NoSpacing"/>
        <w:spacing w:line="360" w:lineRule="auto"/>
        <w:jc w:val="both"/>
        <w:rPr>
          <w:rFonts w:ascii="Times New Roman" w:eastAsiaTheme="minorEastAsia" w:hAnsi="Times New Roman" w:cs="Times New Roman"/>
          <w:sz w:val="24"/>
          <w:szCs w:val="24"/>
          <w:lang w:val="en-GB"/>
        </w:rPr>
      </w:pPr>
    </w:p>
    <w:p w14:paraId="1D7129A4" w14:textId="77777777" w:rsidR="00C331B0" w:rsidRPr="005D4FD0" w:rsidRDefault="00C331B0" w:rsidP="005D4FD0">
      <w:pPr>
        <w:pStyle w:val="NoSpacing"/>
        <w:spacing w:line="360" w:lineRule="auto"/>
        <w:jc w:val="both"/>
        <w:rPr>
          <w:rFonts w:ascii="Times New Roman" w:eastAsiaTheme="minorEastAsia" w:hAnsi="Times New Roman" w:cs="Times New Roman"/>
          <w:sz w:val="24"/>
          <w:szCs w:val="24"/>
          <w:lang w:val="en-GB"/>
        </w:rPr>
      </w:pPr>
    </w:p>
    <w:p w14:paraId="668B09D8" w14:textId="05299276" w:rsidR="000B09E0" w:rsidRPr="001B23F7" w:rsidRDefault="00364302" w:rsidP="005323A1">
      <w:pPr>
        <w:rPr>
          <w:rFonts w:ascii="Times New Roman" w:hAnsi="Times New Roman" w:cs="Times New Roman"/>
          <w:b/>
          <w:bCs/>
          <w:sz w:val="24"/>
          <w:szCs w:val="24"/>
        </w:rPr>
      </w:pPr>
      <w:r w:rsidRPr="001B23F7">
        <w:rPr>
          <w:rFonts w:ascii="Times New Roman" w:hAnsi="Times New Roman" w:cs="Times New Roman"/>
          <w:b/>
          <w:bCs/>
          <w:sz w:val="24"/>
          <w:szCs w:val="24"/>
        </w:rPr>
        <w:lastRenderedPageBreak/>
        <w:t>Empirical Results</w:t>
      </w:r>
    </w:p>
    <w:p w14:paraId="5C6FEBBB" w14:textId="18888789" w:rsidR="00C75795" w:rsidRPr="001B23F7" w:rsidRDefault="00C75795" w:rsidP="005323A1">
      <w:pPr>
        <w:rPr>
          <w:rFonts w:ascii="Times New Roman" w:hAnsi="Times New Roman" w:cs="Times New Roman"/>
          <w:b/>
          <w:bCs/>
          <w:sz w:val="24"/>
          <w:szCs w:val="24"/>
        </w:rPr>
      </w:pPr>
      <w:r w:rsidRPr="001B23F7">
        <w:rPr>
          <w:rFonts w:ascii="Times New Roman" w:hAnsi="Times New Roman" w:cs="Times New Roman"/>
          <w:b/>
          <w:bCs/>
          <w:sz w:val="24"/>
          <w:szCs w:val="24"/>
        </w:rPr>
        <w:t>Assets Regressions</w:t>
      </w:r>
    </w:p>
    <w:tbl>
      <w:tblPr>
        <w:tblW w:w="9466" w:type="dxa"/>
        <w:jc w:val="center"/>
        <w:tblCellMar>
          <w:top w:w="15" w:type="dxa"/>
          <w:left w:w="70" w:type="dxa"/>
          <w:right w:w="70" w:type="dxa"/>
        </w:tblCellMar>
        <w:tblLook w:val="04A0" w:firstRow="1" w:lastRow="0" w:firstColumn="1" w:lastColumn="0" w:noHBand="0" w:noVBand="1"/>
      </w:tblPr>
      <w:tblGrid>
        <w:gridCol w:w="1126"/>
        <w:gridCol w:w="1000"/>
        <w:gridCol w:w="1060"/>
        <w:gridCol w:w="962"/>
        <w:gridCol w:w="1058"/>
        <w:gridCol w:w="1000"/>
        <w:gridCol w:w="620"/>
        <w:gridCol w:w="460"/>
        <w:gridCol w:w="834"/>
        <w:gridCol w:w="720"/>
        <w:gridCol w:w="620"/>
        <w:gridCol w:w="146"/>
      </w:tblGrid>
      <w:tr w:rsidR="00364302" w:rsidRPr="00246A08" w14:paraId="24B876A9" w14:textId="77777777" w:rsidTr="00364302">
        <w:trPr>
          <w:gridAfter w:val="1"/>
          <w:wAfter w:w="6" w:type="dxa"/>
          <w:trHeight w:val="530"/>
          <w:jc w:val="center"/>
        </w:trPr>
        <w:tc>
          <w:tcPr>
            <w:tcW w:w="9460" w:type="dxa"/>
            <w:gridSpan w:val="11"/>
            <w:tcBorders>
              <w:top w:val="nil"/>
              <w:left w:val="nil"/>
              <w:bottom w:val="single" w:sz="8" w:space="0" w:color="auto"/>
              <w:right w:val="nil"/>
            </w:tcBorders>
            <w:shd w:val="clear" w:color="auto" w:fill="auto"/>
            <w:noWrap/>
            <w:vAlign w:val="bottom"/>
            <w:hideMark/>
          </w:tcPr>
          <w:p w14:paraId="26E47064" w14:textId="77777777" w:rsidR="00364302" w:rsidRPr="00246A08" w:rsidRDefault="00364302" w:rsidP="003A5F89">
            <w:pPr>
              <w:spacing w:after="0" w:line="240" w:lineRule="auto"/>
              <w:jc w:val="center"/>
              <w:rPr>
                <w:rFonts w:ascii="Times New Roman" w:eastAsia="Times New Roman" w:hAnsi="Times New Roman" w:cs="Times New Roman"/>
                <w:color w:val="000000"/>
                <w:sz w:val="26"/>
                <w:szCs w:val="26"/>
                <w:lang w:eastAsia="pt-PT"/>
              </w:rPr>
            </w:pPr>
            <w:bookmarkStart w:id="82" w:name="Table_V"/>
            <w:r w:rsidRPr="00246A08">
              <w:rPr>
                <w:rFonts w:ascii="Times New Roman" w:eastAsia="Times New Roman" w:hAnsi="Times New Roman" w:cs="Times New Roman"/>
                <w:color w:val="000000"/>
                <w:sz w:val="26"/>
                <w:szCs w:val="26"/>
                <w:lang w:eastAsia="pt-PT"/>
              </w:rPr>
              <w:t>Table V</w:t>
            </w:r>
          </w:p>
        </w:tc>
      </w:tr>
      <w:tr w:rsidR="00364302" w:rsidRPr="00246A08" w14:paraId="2BE90445" w14:textId="77777777" w:rsidTr="00364302">
        <w:trPr>
          <w:gridAfter w:val="1"/>
          <w:wAfter w:w="6" w:type="dxa"/>
          <w:trHeight w:val="520"/>
          <w:jc w:val="center"/>
        </w:trPr>
        <w:tc>
          <w:tcPr>
            <w:tcW w:w="9460" w:type="dxa"/>
            <w:gridSpan w:val="11"/>
            <w:tcBorders>
              <w:top w:val="single" w:sz="8" w:space="0" w:color="auto"/>
              <w:left w:val="nil"/>
              <w:bottom w:val="single" w:sz="4" w:space="0" w:color="auto"/>
              <w:right w:val="nil"/>
            </w:tcBorders>
            <w:shd w:val="clear" w:color="auto" w:fill="auto"/>
            <w:vAlign w:val="center"/>
            <w:hideMark/>
          </w:tcPr>
          <w:p w14:paraId="53ACEC10"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Realized Volatility </w:t>
            </w:r>
          </w:p>
        </w:tc>
      </w:tr>
      <w:tr w:rsidR="00364302" w:rsidRPr="00246A08" w14:paraId="45A2C97C" w14:textId="77777777" w:rsidTr="00364302">
        <w:trPr>
          <w:gridAfter w:val="1"/>
          <w:wAfter w:w="6" w:type="dxa"/>
          <w:trHeight w:val="530"/>
          <w:jc w:val="center"/>
        </w:trPr>
        <w:tc>
          <w:tcPr>
            <w:tcW w:w="1160" w:type="dxa"/>
            <w:tcBorders>
              <w:top w:val="nil"/>
              <w:left w:val="nil"/>
              <w:bottom w:val="single" w:sz="8" w:space="0" w:color="auto"/>
              <w:right w:val="nil"/>
            </w:tcBorders>
            <w:shd w:val="clear" w:color="auto" w:fill="auto"/>
            <w:vAlign w:val="center"/>
            <w:hideMark/>
          </w:tcPr>
          <w:p w14:paraId="25559878"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Asset</w:t>
            </w:r>
          </w:p>
        </w:tc>
        <w:tc>
          <w:tcPr>
            <w:tcW w:w="1000" w:type="dxa"/>
            <w:tcBorders>
              <w:top w:val="nil"/>
              <w:left w:val="nil"/>
              <w:bottom w:val="single" w:sz="8" w:space="0" w:color="auto"/>
              <w:right w:val="nil"/>
            </w:tcBorders>
            <w:shd w:val="clear" w:color="auto" w:fill="auto"/>
            <w:vAlign w:val="center"/>
            <w:hideMark/>
          </w:tcPr>
          <w:p w14:paraId="5FC6FF6B"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α</w:t>
            </w:r>
          </w:p>
        </w:tc>
        <w:tc>
          <w:tcPr>
            <w:tcW w:w="1060" w:type="dxa"/>
            <w:tcBorders>
              <w:top w:val="nil"/>
              <w:left w:val="nil"/>
              <w:bottom w:val="single" w:sz="8" w:space="0" w:color="auto"/>
              <w:right w:val="nil"/>
            </w:tcBorders>
            <w:shd w:val="clear" w:color="auto" w:fill="auto"/>
            <w:vAlign w:val="center"/>
            <w:hideMark/>
          </w:tcPr>
          <w:p w14:paraId="7041A52D"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ei</w:t>
            </w:r>
            <w:proofErr w:type="spellEnd"/>
          </w:p>
        </w:tc>
        <w:tc>
          <w:tcPr>
            <w:tcW w:w="980" w:type="dxa"/>
            <w:tcBorders>
              <w:top w:val="nil"/>
              <w:left w:val="nil"/>
              <w:bottom w:val="single" w:sz="8" w:space="0" w:color="auto"/>
              <w:right w:val="nil"/>
            </w:tcBorders>
            <w:shd w:val="clear" w:color="auto" w:fill="auto"/>
            <w:vAlign w:val="center"/>
            <w:hideMark/>
          </w:tcPr>
          <w:p w14:paraId="216AB279"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ui</w:t>
            </w:r>
            <w:proofErr w:type="spellEnd"/>
          </w:p>
        </w:tc>
        <w:tc>
          <w:tcPr>
            <w:tcW w:w="1060" w:type="dxa"/>
            <w:tcBorders>
              <w:top w:val="nil"/>
              <w:left w:val="nil"/>
              <w:bottom w:val="single" w:sz="8" w:space="0" w:color="auto"/>
              <w:right w:val="nil"/>
            </w:tcBorders>
            <w:shd w:val="clear" w:color="auto" w:fill="auto"/>
            <w:vAlign w:val="center"/>
            <w:hideMark/>
          </w:tcPr>
          <w:p w14:paraId="154DA101"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ev</w:t>
            </w:r>
            <w:proofErr w:type="spellEnd"/>
          </w:p>
        </w:tc>
        <w:tc>
          <w:tcPr>
            <w:tcW w:w="1000" w:type="dxa"/>
            <w:tcBorders>
              <w:top w:val="nil"/>
              <w:left w:val="nil"/>
              <w:bottom w:val="single" w:sz="8" w:space="0" w:color="auto"/>
              <w:right w:val="nil"/>
            </w:tcBorders>
            <w:shd w:val="clear" w:color="auto" w:fill="auto"/>
            <w:vAlign w:val="center"/>
            <w:hideMark/>
          </w:tcPr>
          <w:p w14:paraId="5E265D0E"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uv</w:t>
            </w:r>
            <w:proofErr w:type="spellEnd"/>
          </w:p>
        </w:tc>
        <w:tc>
          <w:tcPr>
            <w:tcW w:w="620" w:type="dxa"/>
            <w:tcBorders>
              <w:top w:val="nil"/>
              <w:left w:val="nil"/>
              <w:bottom w:val="single" w:sz="8" w:space="0" w:color="auto"/>
              <w:right w:val="nil"/>
            </w:tcBorders>
            <w:shd w:val="clear" w:color="auto" w:fill="auto"/>
            <w:vAlign w:val="center"/>
            <w:hideMark/>
          </w:tcPr>
          <w:p w14:paraId="00CCDD0C"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R²</w:t>
            </w:r>
          </w:p>
        </w:tc>
        <w:tc>
          <w:tcPr>
            <w:tcW w:w="460" w:type="dxa"/>
            <w:tcBorders>
              <w:top w:val="nil"/>
              <w:left w:val="nil"/>
              <w:bottom w:val="single" w:sz="8" w:space="0" w:color="auto"/>
              <w:right w:val="nil"/>
            </w:tcBorders>
            <w:shd w:val="clear" w:color="auto" w:fill="auto"/>
            <w:vAlign w:val="center"/>
            <w:hideMark/>
          </w:tcPr>
          <w:p w14:paraId="4E48CB9B"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N</w:t>
            </w:r>
          </w:p>
        </w:tc>
        <w:tc>
          <w:tcPr>
            <w:tcW w:w="780" w:type="dxa"/>
            <w:tcBorders>
              <w:top w:val="nil"/>
              <w:left w:val="nil"/>
              <w:bottom w:val="single" w:sz="8" w:space="0" w:color="auto"/>
              <w:right w:val="nil"/>
            </w:tcBorders>
            <w:shd w:val="clear" w:color="auto" w:fill="auto"/>
            <w:vAlign w:val="center"/>
            <w:hideMark/>
          </w:tcPr>
          <w:p w14:paraId="59B7E6A1"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RMSE</w:t>
            </w:r>
          </w:p>
        </w:tc>
        <w:tc>
          <w:tcPr>
            <w:tcW w:w="720" w:type="dxa"/>
            <w:tcBorders>
              <w:top w:val="nil"/>
              <w:left w:val="nil"/>
              <w:bottom w:val="single" w:sz="8" w:space="0" w:color="auto"/>
              <w:right w:val="nil"/>
            </w:tcBorders>
            <w:shd w:val="clear" w:color="auto" w:fill="auto"/>
            <w:vAlign w:val="center"/>
            <w:hideMark/>
          </w:tcPr>
          <w:p w14:paraId="7F179450"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SE_α</w:t>
            </w:r>
          </w:p>
        </w:tc>
        <w:tc>
          <w:tcPr>
            <w:tcW w:w="620" w:type="dxa"/>
            <w:tcBorders>
              <w:top w:val="nil"/>
              <w:left w:val="nil"/>
              <w:bottom w:val="single" w:sz="8" w:space="0" w:color="auto"/>
              <w:right w:val="nil"/>
            </w:tcBorders>
            <w:shd w:val="clear" w:color="auto" w:fill="auto"/>
            <w:vAlign w:val="center"/>
            <w:hideMark/>
          </w:tcPr>
          <w:p w14:paraId="46A1BB7F"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DW</w:t>
            </w:r>
          </w:p>
        </w:tc>
      </w:tr>
      <w:tr w:rsidR="00364302" w:rsidRPr="00246A08" w14:paraId="4795DCF9"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118656E"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S&amp;P 500</w:t>
            </w:r>
          </w:p>
        </w:tc>
        <w:tc>
          <w:tcPr>
            <w:tcW w:w="1000" w:type="dxa"/>
            <w:tcBorders>
              <w:top w:val="nil"/>
              <w:left w:val="nil"/>
              <w:bottom w:val="nil"/>
              <w:right w:val="nil"/>
            </w:tcBorders>
            <w:shd w:val="clear" w:color="auto" w:fill="auto"/>
            <w:vAlign w:val="center"/>
            <w:hideMark/>
          </w:tcPr>
          <w:p w14:paraId="6FF7D61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0.0781***</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11DD4C3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-1.2127***</w:t>
            </w:r>
            <w:r w:rsidRPr="00246A08">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71C15FE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-0.3779</w:t>
            </w:r>
            <w:r w:rsidRPr="00246A08">
              <w:rPr>
                <w:rFonts w:ascii="Times New Roman" w:eastAsia="Times New Roman" w:hAnsi="Times New Roman" w:cs="Times New Roman"/>
                <w:color w:val="000000"/>
                <w:sz w:val="20"/>
                <w:szCs w:val="20"/>
                <w:lang w:eastAsia="pt-PT"/>
              </w:rPr>
              <w:br/>
              <w:t>(0.157)</w:t>
            </w:r>
          </w:p>
        </w:tc>
        <w:tc>
          <w:tcPr>
            <w:tcW w:w="1060" w:type="dxa"/>
            <w:tcBorders>
              <w:top w:val="nil"/>
              <w:left w:val="nil"/>
              <w:bottom w:val="nil"/>
              <w:right w:val="nil"/>
            </w:tcBorders>
            <w:shd w:val="clear" w:color="auto" w:fill="auto"/>
            <w:vAlign w:val="center"/>
            <w:hideMark/>
          </w:tcPr>
          <w:p w14:paraId="2288E1C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-1.0048***</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784B815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0.2481***</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3AEAB5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0.271</w:t>
            </w:r>
          </w:p>
        </w:tc>
        <w:tc>
          <w:tcPr>
            <w:tcW w:w="460" w:type="dxa"/>
            <w:tcBorders>
              <w:top w:val="nil"/>
              <w:left w:val="nil"/>
              <w:bottom w:val="nil"/>
              <w:right w:val="nil"/>
            </w:tcBorders>
            <w:shd w:val="clear" w:color="auto" w:fill="auto"/>
            <w:vAlign w:val="center"/>
            <w:hideMark/>
          </w:tcPr>
          <w:p w14:paraId="5EF031C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FB34F5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0.0381</w:t>
            </w:r>
          </w:p>
        </w:tc>
        <w:tc>
          <w:tcPr>
            <w:tcW w:w="720" w:type="dxa"/>
            <w:tcBorders>
              <w:top w:val="nil"/>
              <w:left w:val="nil"/>
              <w:bottom w:val="nil"/>
              <w:right w:val="nil"/>
            </w:tcBorders>
            <w:shd w:val="clear" w:color="auto" w:fill="auto"/>
            <w:noWrap/>
            <w:vAlign w:val="center"/>
            <w:hideMark/>
          </w:tcPr>
          <w:p w14:paraId="5CF80D4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0.0153</w:t>
            </w:r>
          </w:p>
        </w:tc>
        <w:tc>
          <w:tcPr>
            <w:tcW w:w="620" w:type="dxa"/>
            <w:tcBorders>
              <w:top w:val="nil"/>
              <w:left w:val="nil"/>
              <w:bottom w:val="nil"/>
              <w:right w:val="nil"/>
            </w:tcBorders>
            <w:shd w:val="clear" w:color="auto" w:fill="auto"/>
            <w:noWrap/>
            <w:vAlign w:val="center"/>
            <w:hideMark/>
          </w:tcPr>
          <w:p w14:paraId="332257F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1.945</w:t>
            </w:r>
          </w:p>
        </w:tc>
      </w:tr>
      <w:tr w:rsidR="00364302" w:rsidRPr="00246A08" w14:paraId="17CD4A8E"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5B4B1D6A"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Russell 2000</w:t>
            </w:r>
          </w:p>
        </w:tc>
        <w:tc>
          <w:tcPr>
            <w:tcW w:w="1000" w:type="dxa"/>
            <w:tcBorders>
              <w:top w:val="nil"/>
              <w:left w:val="nil"/>
              <w:bottom w:val="nil"/>
              <w:right w:val="nil"/>
            </w:tcBorders>
            <w:shd w:val="clear" w:color="auto" w:fill="auto"/>
            <w:vAlign w:val="center"/>
            <w:hideMark/>
          </w:tcPr>
          <w:p w14:paraId="6BB446F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0.1032***</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7E14762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-1.7679***</w:t>
            </w:r>
            <w:r w:rsidRPr="00246A08">
              <w:rPr>
                <w:rFonts w:ascii="Times New Roman" w:eastAsia="Times New Roman" w:hAnsi="Times New Roman" w:cs="Times New Roman"/>
                <w:color w:val="000000"/>
                <w:sz w:val="20"/>
                <w:szCs w:val="20"/>
                <w:lang w:eastAsia="pt-PT"/>
              </w:rPr>
              <w:br/>
              <w:t>(0.002)</w:t>
            </w:r>
          </w:p>
        </w:tc>
        <w:tc>
          <w:tcPr>
            <w:tcW w:w="980" w:type="dxa"/>
            <w:tcBorders>
              <w:top w:val="nil"/>
              <w:left w:val="nil"/>
              <w:bottom w:val="nil"/>
              <w:right w:val="nil"/>
            </w:tcBorders>
            <w:shd w:val="clear" w:color="auto" w:fill="auto"/>
            <w:vAlign w:val="center"/>
            <w:hideMark/>
          </w:tcPr>
          <w:p w14:paraId="7205CE5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-0.1395</w:t>
            </w:r>
            <w:r w:rsidRPr="00246A08">
              <w:rPr>
                <w:rFonts w:ascii="Times New Roman" w:eastAsia="Times New Roman" w:hAnsi="Times New Roman" w:cs="Times New Roman"/>
                <w:color w:val="000000"/>
                <w:sz w:val="20"/>
                <w:szCs w:val="20"/>
                <w:lang w:eastAsia="pt-PT"/>
              </w:rPr>
              <w:br/>
              <w:t>(0.687)</w:t>
            </w:r>
          </w:p>
        </w:tc>
        <w:tc>
          <w:tcPr>
            <w:tcW w:w="1060" w:type="dxa"/>
            <w:tcBorders>
              <w:top w:val="nil"/>
              <w:left w:val="nil"/>
              <w:bottom w:val="nil"/>
              <w:right w:val="nil"/>
            </w:tcBorders>
            <w:shd w:val="clear" w:color="auto" w:fill="auto"/>
            <w:vAlign w:val="center"/>
            <w:hideMark/>
          </w:tcPr>
          <w:p w14:paraId="63CA02D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-1.2845***</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57DD1D6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0.3618***</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58BE8E1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0.275</w:t>
            </w:r>
          </w:p>
        </w:tc>
        <w:tc>
          <w:tcPr>
            <w:tcW w:w="460" w:type="dxa"/>
            <w:tcBorders>
              <w:top w:val="nil"/>
              <w:left w:val="nil"/>
              <w:bottom w:val="nil"/>
              <w:right w:val="nil"/>
            </w:tcBorders>
            <w:shd w:val="clear" w:color="auto" w:fill="auto"/>
            <w:vAlign w:val="center"/>
            <w:hideMark/>
          </w:tcPr>
          <w:p w14:paraId="215E5B6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BE6589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0.0495</w:t>
            </w:r>
          </w:p>
        </w:tc>
        <w:tc>
          <w:tcPr>
            <w:tcW w:w="720" w:type="dxa"/>
            <w:tcBorders>
              <w:top w:val="nil"/>
              <w:left w:val="nil"/>
              <w:bottom w:val="nil"/>
              <w:right w:val="nil"/>
            </w:tcBorders>
            <w:shd w:val="clear" w:color="auto" w:fill="auto"/>
            <w:noWrap/>
            <w:vAlign w:val="center"/>
            <w:hideMark/>
          </w:tcPr>
          <w:p w14:paraId="0EE1533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0.0199</w:t>
            </w:r>
          </w:p>
        </w:tc>
        <w:tc>
          <w:tcPr>
            <w:tcW w:w="620" w:type="dxa"/>
            <w:tcBorders>
              <w:top w:val="nil"/>
              <w:left w:val="nil"/>
              <w:bottom w:val="nil"/>
              <w:right w:val="nil"/>
            </w:tcBorders>
            <w:shd w:val="clear" w:color="auto" w:fill="auto"/>
            <w:noWrap/>
            <w:vAlign w:val="center"/>
            <w:hideMark/>
          </w:tcPr>
          <w:p w14:paraId="75429EA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1.789</w:t>
            </w:r>
          </w:p>
        </w:tc>
      </w:tr>
      <w:tr w:rsidR="00364302" w:rsidRPr="00246A08" w14:paraId="33FDFEF7"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9B1F3FE"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NASDAQ</w:t>
            </w:r>
          </w:p>
        </w:tc>
        <w:tc>
          <w:tcPr>
            <w:tcW w:w="1000" w:type="dxa"/>
            <w:tcBorders>
              <w:top w:val="nil"/>
              <w:left w:val="nil"/>
              <w:bottom w:val="nil"/>
              <w:right w:val="nil"/>
            </w:tcBorders>
            <w:shd w:val="clear" w:color="auto" w:fill="auto"/>
            <w:vAlign w:val="center"/>
            <w:hideMark/>
          </w:tcPr>
          <w:p w14:paraId="7AEA18E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0.1108***</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01CA80F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-2.0224***</w:t>
            </w:r>
            <w:r w:rsidRPr="00246A08">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50C2EB0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-0.3705</w:t>
            </w:r>
            <w:r w:rsidRPr="00246A08">
              <w:rPr>
                <w:rFonts w:ascii="Times New Roman" w:eastAsia="Times New Roman" w:hAnsi="Times New Roman" w:cs="Times New Roman"/>
                <w:color w:val="000000"/>
                <w:sz w:val="20"/>
                <w:szCs w:val="20"/>
                <w:lang w:eastAsia="pt-PT"/>
              </w:rPr>
              <w:br/>
              <w:t>(0.409)</w:t>
            </w:r>
          </w:p>
        </w:tc>
        <w:tc>
          <w:tcPr>
            <w:tcW w:w="1060" w:type="dxa"/>
            <w:tcBorders>
              <w:top w:val="nil"/>
              <w:left w:val="nil"/>
              <w:bottom w:val="nil"/>
              <w:right w:val="nil"/>
            </w:tcBorders>
            <w:shd w:val="clear" w:color="auto" w:fill="auto"/>
            <w:vAlign w:val="center"/>
            <w:hideMark/>
          </w:tcPr>
          <w:p w14:paraId="60BF878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-1.2520***</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2EBFD71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0.3428***</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10AB169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0.183</w:t>
            </w:r>
          </w:p>
        </w:tc>
        <w:tc>
          <w:tcPr>
            <w:tcW w:w="460" w:type="dxa"/>
            <w:tcBorders>
              <w:top w:val="nil"/>
              <w:left w:val="nil"/>
              <w:bottom w:val="nil"/>
              <w:right w:val="nil"/>
            </w:tcBorders>
            <w:shd w:val="clear" w:color="auto" w:fill="auto"/>
            <w:vAlign w:val="center"/>
            <w:hideMark/>
          </w:tcPr>
          <w:p w14:paraId="0E8DC5F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6FF16AC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0.0643</w:t>
            </w:r>
          </w:p>
        </w:tc>
        <w:tc>
          <w:tcPr>
            <w:tcW w:w="720" w:type="dxa"/>
            <w:tcBorders>
              <w:top w:val="nil"/>
              <w:left w:val="nil"/>
              <w:bottom w:val="nil"/>
              <w:right w:val="nil"/>
            </w:tcBorders>
            <w:shd w:val="clear" w:color="auto" w:fill="auto"/>
            <w:noWrap/>
            <w:vAlign w:val="center"/>
            <w:hideMark/>
          </w:tcPr>
          <w:p w14:paraId="1B9A356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0.0258</w:t>
            </w:r>
          </w:p>
        </w:tc>
        <w:tc>
          <w:tcPr>
            <w:tcW w:w="620" w:type="dxa"/>
            <w:tcBorders>
              <w:top w:val="nil"/>
              <w:left w:val="nil"/>
              <w:bottom w:val="nil"/>
              <w:right w:val="nil"/>
            </w:tcBorders>
            <w:shd w:val="clear" w:color="auto" w:fill="auto"/>
            <w:noWrap/>
            <w:vAlign w:val="center"/>
            <w:hideMark/>
          </w:tcPr>
          <w:p w14:paraId="05FF737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1.771</w:t>
            </w:r>
          </w:p>
        </w:tc>
      </w:tr>
      <w:tr w:rsidR="00364302" w:rsidRPr="00246A08" w14:paraId="29B8FE1E"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22B15EF"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FTSE</w:t>
            </w:r>
          </w:p>
        </w:tc>
        <w:tc>
          <w:tcPr>
            <w:tcW w:w="1000" w:type="dxa"/>
            <w:tcBorders>
              <w:top w:val="nil"/>
              <w:left w:val="nil"/>
              <w:bottom w:val="nil"/>
              <w:right w:val="nil"/>
            </w:tcBorders>
            <w:shd w:val="clear" w:color="auto" w:fill="auto"/>
            <w:vAlign w:val="center"/>
            <w:hideMark/>
          </w:tcPr>
          <w:p w14:paraId="39F5414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0.0686***</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10D4FC6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-1.0768**</w:t>
            </w:r>
            <w:r w:rsidRPr="00246A08">
              <w:rPr>
                <w:rFonts w:ascii="Times New Roman" w:eastAsia="Times New Roman" w:hAnsi="Times New Roman" w:cs="Times New Roman"/>
                <w:color w:val="000000"/>
                <w:sz w:val="20"/>
                <w:szCs w:val="20"/>
                <w:lang w:eastAsia="pt-PT"/>
              </w:rPr>
              <w:br/>
              <w:t>(0.011)</w:t>
            </w:r>
          </w:p>
        </w:tc>
        <w:tc>
          <w:tcPr>
            <w:tcW w:w="980" w:type="dxa"/>
            <w:tcBorders>
              <w:top w:val="nil"/>
              <w:left w:val="nil"/>
              <w:bottom w:val="nil"/>
              <w:right w:val="nil"/>
            </w:tcBorders>
            <w:shd w:val="clear" w:color="auto" w:fill="auto"/>
            <w:vAlign w:val="center"/>
            <w:hideMark/>
          </w:tcPr>
          <w:p w14:paraId="55E3F88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-0.3487</w:t>
            </w:r>
            <w:r w:rsidRPr="00246A08">
              <w:rPr>
                <w:rFonts w:ascii="Times New Roman" w:eastAsia="Times New Roman" w:hAnsi="Times New Roman" w:cs="Times New Roman"/>
                <w:color w:val="000000"/>
                <w:sz w:val="20"/>
                <w:szCs w:val="20"/>
                <w:lang w:eastAsia="pt-PT"/>
              </w:rPr>
              <w:br/>
              <w:t>(0.188)</w:t>
            </w:r>
          </w:p>
        </w:tc>
        <w:tc>
          <w:tcPr>
            <w:tcW w:w="1060" w:type="dxa"/>
            <w:tcBorders>
              <w:top w:val="nil"/>
              <w:left w:val="nil"/>
              <w:bottom w:val="nil"/>
              <w:right w:val="nil"/>
            </w:tcBorders>
            <w:shd w:val="clear" w:color="auto" w:fill="auto"/>
            <w:vAlign w:val="center"/>
            <w:hideMark/>
          </w:tcPr>
          <w:p w14:paraId="25C2F9B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-0.9060***</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43F38A3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0.2277***</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109856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0.235</w:t>
            </w:r>
          </w:p>
        </w:tc>
        <w:tc>
          <w:tcPr>
            <w:tcW w:w="460" w:type="dxa"/>
            <w:tcBorders>
              <w:top w:val="nil"/>
              <w:left w:val="nil"/>
              <w:bottom w:val="nil"/>
              <w:right w:val="nil"/>
            </w:tcBorders>
            <w:shd w:val="clear" w:color="auto" w:fill="auto"/>
            <w:vAlign w:val="center"/>
            <w:hideMark/>
          </w:tcPr>
          <w:p w14:paraId="154F366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1AE5F43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0.0379</w:t>
            </w:r>
          </w:p>
        </w:tc>
        <w:tc>
          <w:tcPr>
            <w:tcW w:w="720" w:type="dxa"/>
            <w:tcBorders>
              <w:top w:val="nil"/>
              <w:left w:val="nil"/>
              <w:bottom w:val="nil"/>
              <w:right w:val="nil"/>
            </w:tcBorders>
            <w:shd w:val="clear" w:color="auto" w:fill="auto"/>
            <w:noWrap/>
            <w:vAlign w:val="center"/>
            <w:hideMark/>
          </w:tcPr>
          <w:p w14:paraId="02D5C43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0.0152</w:t>
            </w:r>
          </w:p>
        </w:tc>
        <w:tc>
          <w:tcPr>
            <w:tcW w:w="620" w:type="dxa"/>
            <w:tcBorders>
              <w:top w:val="nil"/>
              <w:left w:val="nil"/>
              <w:bottom w:val="nil"/>
              <w:right w:val="nil"/>
            </w:tcBorders>
            <w:shd w:val="clear" w:color="auto" w:fill="auto"/>
            <w:noWrap/>
            <w:vAlign w:val="center"/>
            <w:hideMark/>
          </w:tcPr>
          <w:p w14:paraId="5DD4046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1.979</w:t>
            </w:r>
          </w:p>
        </w:tc>
      </w:tr>
      <w:tr w:rsidR="00364302" w:rsidRPr="00246A08" w14:paraId="44EFD41F"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8F99F90"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DAX</w:t>
            </w:r>
          </w:p>
        </w:tc>
        <w:tc>
          <w:tcPr>
            <w:tcW w:w="1000" w:type="dxa"/>
            <w:tcBorders>
              <w:top w:val="nil"/>
              <w:left w:val="nil"/>
              <w:bottom w:val="nil"/>
              <w:right w:val="nil"/>
            </w:tcBorders>
            <w:shd w:val="clear" w:color="auto" w:fill="auto"/>
            <w:vAlign w:val="center"/>
            <w:hideMark/>
          </w:tcPr>
          <w:p w14:paraId="5B6B28E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0.1095***</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390D451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-1.6026**</w:t>
            </w:r>
            <w:r w:rsidRPr="00246A08">
              <w:rPr>
                <w:rFonts w:ascii="Times New Roman" w:eastAsia="Times New Roman" w:hAnsi="Times New Roman" w:cs="Times New Roman"/>
                <w:color w:val="000000"/>
                <w:sz w:val="20"/>
                <w:szCs w:val="20"/>
                <w:lang w:eastAsia="pt-PT"/>
              </w:rPr>
              <w:br/>
              <w:t>(0.014)</w:t>
            </w:r>
          </w:p>
        </w:tc>
        <w:tc>
          <w:tcPr>
            <w:tcW w:w="980" w:type="dxa"/>
            <w:tcBorders>
              <w:top w:val="nil"/>
              <w:left w:val="nil"/>
              <w:bottom w:val="nil"/>
              <w:right w:val="nil"/>
            </w:tcBorders>
            <w:shd w:val="clear" w:color="auto" w:fill="auto"/>
            <w:vAlign w:val="center"/>
            <w:hideMark/>
          </w:tcPr>
          <w:p w14:paraId="4D1F6F8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-0.5884</w:t>
            </w:r>
            <w:r w:rsidRPr="00246A08">
              <w:rPr>
                <w:rFonts w:ascii="Times New Roman" w:eastAsia="Times New Roman" w:hAnsi="Times New Roman" w:cs="Times New Roman"/>
                <w:color w:val="000000"/>
                <w:sz w:val="20"/>
                <w:szCs w:val="20"/>
                <w:lang w:eastAsia="pt-PT"/>
              </w:rPr>
              <w:br/>
              <w:t>(0.149)</w:t>
            </w:r>
          </w:p>
        </w:tc>
        <w:tc>
          <w:tcPr>
            <w:tcW w:w="1060" w:type="dxa"/>
            <w:tcBorders>
              <w:top w:val="nil"/>
              <w:left w:val="nil"/>
              <w:bottom w:val="nil"/>
              <w:right w:val="nil"/>
            </w:tcBorders>
            <w:shd w:val="clear" w:color="auto" w:fill="auto"/>
            <w:vAlign w:val="center"/>
            <w:hideMark/>
          </w:tcPr>
          <w:p w14:paraId="4A06330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-1.2731***</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AE195F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0.1978**</w:t>
            </w:r>
            <w:r w:rsidRPr="00246A08">
              <w:rPr>
                <w:rFonts w:ascii="Times New Roman" w:eastAsia="Times New Roman" w:hAnsi="Times New Roman" w:cs="Times New Roman"/>
                <w:color w:val="000000"/>
                <w:sz w:val="20"/>
                <w:szCs w:val="20"/>
                <w:lang w:eastAsia="pt-PT"/>
              </w:rPr>
              <w:br/>
              <w:t>(0.017)</w:t>
            </w:r>
          </w:p>
        </w:tc>
        <w:tc>
          <w:tcPr>
            <w:tcW w:w="620" w:type="dxa"/>
            <w:tcBorders>
              <w:top w:val="nil"/>
              <w:left w:val="nil"/>
              <w:bottom w:val="nil"/>
              <w:right w:val="nil"/>
            </w:tcBorders>
            <w:shd w:val="clear" w:color="auto" w:fill="auto"/>
            <w:vAlign w:val="center"/>
            <w:hideMark/>
          </w:tcPr>
          <w:p w14:paraId="6B425A6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0.192</w:t>
            </w:r>
          </w:p>
        </w:tc>
        <w:tc>
          <w:tcPr>
            <w:tcW w:w="460" w:type="dxa"/>
            <w:tcBorders>
              <w:top w:val="nil"/>
              <w:left w:val="nil"/>
              <w:bottom w:val="nil"/>
              <w:right w:val="nil"/>
            </w:tcBorders>
            <w:shd w:val="clear" w:color="auto" w:fill="auto"/>
            <w:vAlign w:val="center"/>
            <w:hideMark/>
          </w:tcPr>
          <w:p w14:paraId="6B92F41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FA9F12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0.0583</w:t>
            </w:r>
          </w:p>
        </w:tc>
        <w:tc>
          <w:tcPr>
            <w:tcW w:w="720" w:type="dxa"/>
            <w:tcBorders>
              <w:top w:val="nil"/>
              <w:left w:val="nil"/>
              <w:bottom w:val="nil"/>
              <w:right w:val="nil"/>
            </w:tcBorders>
            <w:shd w:val="clear" w:color="auto" w:fill="auto"/>
            <w:noWrap/>
            <w:vAlign w:val="center"/>
            <w:hideMark/>
          </w:tcPr>
          <w:p w14:paraId="3594B82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0.0234</w:t>
            </w:r>
          </w:p>
        </w:tc>
        <w:tc>
          <w:tcPr>
            <w:tcW w:w="620" w:type="dxa"/>
            <w:tcBorders>
              <w:top w:val="nil"/>
              <w:left w:val="nil"/>
              <w:bottom w:val="nil"/>
              <w:right w:val="nil"/>
            </w:tcBorders>
            <w:shd w:val="clear" w:color="auto" w:fill="auto"/>
            <w:noWrap/>
            <w:vAlign w:val="center"/>
            <w:hideMark/>
          </w:tcPr>
          <w:p w14:paraId="2568EA4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1.998</w:t>
            </w:r>
          </w:p>
        </w:tc>
      </w:tr>
      <w:tr w:rsidR="00364302" w:rsidRPr="00246A08" w14:paraId="60C97C03"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FA9838D"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STOXX</w:t>
            </w:r>
          </w:p>
        </w:tc>
        <w:tc>
          <w:tcPr>
            <w:tcW w:w="1000" w:type="dxa"/>
            <w:tcBorders>
              <w:top w:val="nil"/>
              <w:left w:val="nil"/>
              <w:bottom w:val="nil"/>
              <w:right w:val="nil"/>
            </w:tcBorders>
            <w:shd w:val="clear" w:color="auto" w:fill="auto"/>
            <w:vAlign w:val="center"/>
            <w:hideMark/>
          </w:tcPr>
          <w:p w14:paraId="65288D5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0.1003***</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5FC329A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-1.5713***</w:t>
            </w:r>
            <w:r w:rsidRPr="00246A08">
              <w:rPr>
                <w:rFonts w:ascii="Times New Roman" w:eastAsia="Times New Roman" w:hAnsi="Times New Roman" w:cs="Times New Roman"/>
                <w:color w:val="000000"/>
                <w:sz w:val="20"/>
                <w:szCs w:val="20"/>
                <w:lang w:eastAsia="pt-PT"/>
              </w:rPr>
              <w:br/>
              <w:t>(0.004)</w:t>
            </w:r>
          </w:p>
        </w:tc>
        <w:tc>
          <w:tcPr>
            <w:tcW w:w="980" w:type="dxa"/>
            <w:tcBorders>
              <w:top w:val="nil"/>
              <w:left w:val="nil"/>
              <w:bottom w:val="nil"/>
              <w:right w:val="nil"/>
            </w:tcBorders>
            <w:shd w:val="clear" w:color="auto" w:fill="auto"/>
            <w:vAlign w:val="center"/>
            <w:hideMark/>
          </w:tcPr>
          <w:p w14:paraId="5D20FC5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-0.4971</w:t>
            </w:r>
            <w:r w:rsidRPr="00246A08">
              <w:rPr>
                <w:rFonts w:ascii="Times New Roman" w:eastAsia="Times New Roman" w:hAnsi="Times New Roman" w:cs="Times New Roman"/>
                <w:color w:val="000000"/>
                <w:sz w:val="20"/>
                <w:szCs w:val="20"/>
                <w:lang w:eastAsia="pt-PT"/>
              </w:rPr>
              <w:br/>
              <w:t>(0.148)</w:t>
            </w:r>
          </w:p>
        </w:tc>
        <w:tc>
          <w:tcPr>
            <w:tcW w:w="1060" w:type="dxa"/>
            <w:tcBorders>
              <w:top w:val="nil"/>
              <w:left w:val="nil"/>
              <w:bottom w:val="nil"/>
              <w:right w:val="nil"/>
            </w:tcBorders>
            <w:shd w:val="clear" w:color="auto" w:fill="auto"/>
            <w:vAlign w:val="center"/>
            <w:hideMark/>
          </w:tcPr>
          <w:p w14:paraId="557CD92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-1.1533***</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31A2FD8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0.1958***</w:t>
            </w:r>
            <w:r w:rsidRPr="00246A08">
              <w:rPr>
                <w:rFonts w:ascii="Times New Roman" w:eastAsia="Times New Roman" w:hAnsi="Times New Roman" w:cs="Times New Roman"/>
                <w:color w:val="000000"/>
                <w:sz w:val="20"/>
                <w:szCs w:val="20"/>
                <w:lang w:eastAsia="pt-PT"/>
              </w:rPr>
              <w:br/>
              <w:t>(0.005)</w:t>
            </w:r>
          </w:p>
        </w:tc>
        <w:tc>
          <w:tcPr>
            <w:tcW w:w="620" w:type="dxa"/>
            <w:tcBorders>
              <w:top w:val="nil"/>
              <w:left w:val="nil"/>
              <w:bottom w:val="nil"/>
              <w:right w:val="nil"/>
            </w:tcBorders>
            <w:shd w:val="clear" w:color="auto" w:fill="auto"/>
            <w:vAlign w:val="center"/>
            <w:hideMark/>
          </w:tcPr>
          <w:p w14:paraId="54E476B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0.220</w:t>
            </w:r>
          </w:p>
        </w:tc>
        <w:tc>
          <w:tcPr>
            <w:tcW w:w="460" w:type="dxa"/>
            <w:tcBorders>
              <w:top w:val="nil"/>
              <w:left w:val="nil"/>
              <w:bottom w:val="nil"/>
              <w:right w:val="nil"/>
            </w:tcBorders>
            <w:shd w:val="clear" w:color="auto" w:fill="auto"/>
            <w:vAlign w:val="center"/>
            <w:hideMark/>
          </w:tcPr>
          <w:p w14:paraId="5BAB021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A7B8A9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0.0491</w:t>
            </w:r>
          </w:p>
        </w:tc>
        <w:tc>
          <w:tcPr>
            <w:tcW w:w="720" w:type="dxa"/>
            <w:tcBorders>
              <w:top w:val="nil"/>
              <w:left w:val="nil"/>
              <w:bottom w:val="nil"/>
              <w:right w:val="nil"/>
            </w:tcBorders>
            <w:shd w:val="clear" w:color="auto" w:fill="auto"/>
            <w:noWrap/>
            <w:vAlign w:val="center"/>
            <w:hideMark/>
          </w:tcPr>
          <w:p w14:paraId="007F933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0.0197</w:t>
            </w:r>
          </w:p>
        </w:tc>
        <w:tc>
          <w:tcPr>
            <w:tcW w:w="620" w:type="dxa"/>
            <w:tcBorders>
              <w:top w:val="nil"/>
              <w:left w:val="nil"/>
              <w:bottom w:val="nil"/>
              <w:right w:val="nil"/>
            </w:tcBorders>
            <w:shd w:val="clear" w:color="auto" w:fill="auto"/>
            <w:noWrap/>
            <w:vAlign w:val="center"/>
            <w:hideMark/>
          </w:tcPr>
          <w:p w14:paraId="393FD48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1.877</w:t>
            </w:r>
          </w:p>
        </w:tc>
      </w:tr>
      <w:tr w:rsidR="00364302" w:rsidRPr="00246A08" w14:paraId="3A30035C"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CA76824"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Nikkei</w:t>
            </w:r>
          </w:p>
        </w:tc>
        <w:tc>
          <w:tcPr>
            <w:tcW w:w="1000" w:type="dxa"/>
            <w:tcBorders>
              <w:top w:val="nil"/>
              <w:left w:val="nil"/>
              <w:bottom w:val="nil"/>
              <w:right w:val="nil"/>
            </w:tcBorders>
            <w:shd w:val="clear" w:color="auto" w:fill="auto"/>
            <w:vAlign w:val="center"/>
            <w:hideMark/>
          </w:tcPr>
          <w:p w14:paraId="2D52F9E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0.0905***</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63490D8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-1.6341**</w:t>
            </w:r>
            <w:r w:rsidRPr="00246A08">
              <w:rPr>
                <w:rFonts w:ascii="Times New Roman" w:eastAsia="Times New Roman" w:hAnsi="Times New Roman" w:cs="Times New Roman"/>
                <w:color w:val="000000"/>
                <w:sz w:val="20"/>
                <w:szCs w:val="20"/>
                <w:lang w:eastAsia="pt-PT"/>
              </w:rPr>
              <w:br/>
              <w:t>(0.015)</w:t>
            </w:r>
          </w:p>
        </w:tc>
        <w:tc>
          <w:tcPr>
            <w:tcW w:w="980" w:type="dxa"/>
            <w:tcBorders>
              <w:top w:val="nil"/>
              <w:left w:val="nil"/>
              <w:bottom w:val="nil"/>
              <w:right w:val="nil"/>
            </w:tcBorders>
            <w:shd w:val="clear" w:color="auto" w:fill="auto"/>
            <w:vAlign w:val="center"/>
            <w:hideMark/>
          </w:tcPr>
          <w:p w14:paraId="0499816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-0.8723**</w:t>
            </w:r>
            <w:r w:rsidRPr="00246A08">
              <w:rPr>
                <w:rFonts w:ascii="Times New Roman" w:eastAsia="Times New Roman" w:hAnsi="Times New Roman" w:cs="Times New Roman"/>
                <w:color w:val="000000"/>
                <w:sz w:val="20"/>
                <w:szCs w:val="20"/>
                <w:lang w:eastAsia="pt-PT"/>
              </w:rPr>
              <w:br/>
              <w:t>(0.038)</w:t>
            </w:r>
          </w:p>
        </w:tc>
        <w:tc>
          <w:tcPr>
            <w:tcW w:w="1060" w:type="dxa"/>
            <w:tcBorders>
              <w:top w:val="nil"/>
              <w:left w:val="nil"/>
              <w:bottom w:val="nil"/>
              <w:right w:val="nil"/>
            </w:tcBorders>
            <w:shd w:val="clear" w:color="auto" w:fill="auto"/>
            <w:vAlign w:val="center"/>
            <w:hideMark/>
          </w:tcPr>
          <w:p w14:paraId="100672E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-1.1766***</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2731F5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0.2327***</w:t>
            </w:r>
            <w:r w:rsidRPr="00246A08">
              <w:rPr>
                <w:rFonts w:ascii="Times New Roman" w:eastAsia="Times New Roman" w:hAnsi="Times New Roman" w:cs="Times New Roman"/>
                <w:color w:val="000000"/>
                <w:sz w:val="20"/>
                <w:szCs w:val="20"/>
                <w:lang w:eastAsia="pt-PT"/>
              </w:rPr>
              <w:br/>
              <w:t>(0.007)</w:t>
            </w:r>
          </w:p>
        </w:tc>
        <w:tc>
          <w:tcPr>
            <w:tcW w:w="620" w:type="dxa"/>
            <w:tcBorders>
              <w:top w:val="nil"/>
              <w:left w:val="nil"/>
              <w:bottom w:val="nil"/>
              <w:right w:val="nil"/>
            </w:tcBorders>
            <w:shd w:val="clear" w:color="auto" w:fill="auto"/>
            <w:vAlign w:val="center"/>
            <w:hideMark/>
          </w:tcPr>
          <w:p w14:paraId="758676D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0.175</w:t>
            </w:r>
          </w:p>
        </w:tc>
        <w:tc>
          <w:tcPr>
            <w:tcW w:w="460" w:type="dxa"/>
            <w:tcBorders>
              <w:top w:val="nil"/>
              <w:left w:val="nil"/>
              <w:bottom w:val="nil"/>
              <w:right w:val="nil"/>
            </w:tcBorders>
            <w:shd w:val="clear" w:color="auto" w:fill="auto"/>
            <w:vAlign w:val="center"/>
            <w:hideMark/>
          </w:tcPr>
          <w:p w14:paraId="428A0A5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4BABB2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0.0601</w:t>
            </w:r>
          </w:p>
        </w:tc>
        <w:tc>
          <w:tcPr>
            <w:tcW w:w="720" w:type="dxa"/>
            <w:tcBorders>
              <w:top w:val="nil"/>
              <w:left w:val="nil"/>
              <w:bottom w:val="nil"/>
              <w:right w:val="nil"/>
            </w:tcBorders>
            <w:shd w:val="clear" w:color="auto" w:fill="auto"/>
            <w:noWrap/>
            <w:vAlign w:val="center"/>
            <w:hideMark/>
          </w:tcPr>
          <w:p w14:paraId="4AAA154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0.0241</w:t>
            </w:r>
          </w:p>
        </w:tc>
        <w:tc>
          <w:tcPr>
            <w:tcW w:w="620" w:type="dxa"/>
            <w:tcBorders>
              <w:top w:val="nil"/>
              <w:left w:val="nil"/>
              <w:bottom w:val="nil"/>
              <w:right w:val="nil"/>
            </w:tcBorders>
            <w:shd w:val="clear" w:color="auto" w:fill="auto"/>
            <w:noWrap/>
            <w:vAlign w:val="center"/>
            <w:hideMark/>
          </w:tcPr>
          <w:p w14:paraId="79FEAC9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2.141</w:t>
            </w:r>
          </w:p>
        </w:tc>
      </w:tr>
      <w:tr w:rsidR="00364302" w:rsidRPr="00246A08" w14:paraId="23736C0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5EFDA67A"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Gold</w:t>
            </w:r>
          </w:p>
        </w:tc>
        <w:tc>
          <w:tcPr>
            <w:tcW w:w="1000" w:type="dxa"/>
            <w:tcBorders>
              <w:top w:val="nil"/>
              <w:left w:val="nil"/>
              <w:bottom w:val="nil"/>
              <w:right w:val="nil"/>
            </w:tcBorders>
            <w:shd w:val="clear" w:color="auto" w:fill="auto"/>
            <w:vAlign w:val="center"/>
            <w:hideMark/>
          </w:tcPr>
          <w:p w14:paraId="43E8902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0.0281*</w:t>
            </w:r>
            <w:r w:rsidRPr="00246A08">
              <w:rPr>
                <w:rFonts w:ascii="Times New Roman" w:eastAsia="Times New Roman" w:hAnsi="Times New Roman" w:cs="Times New Roman"/>
                <w:color w:val="000000"/>
                <w:sz w:val="20"/>
                <w:szCs w:val="20"/>
                <w:lang w:eastAsia="pt-PT"/>
              </w:rPr>
              <w:br/>
              <w:t>(0.097)</w:t>
            </w:r>
          </w:p>
        </w:tc>
        <w:tc>
          <w:tcPr>
            <w:tcW w:w="1060" w:type="dxa"/>
            <w:tcBorders>
              <w:top w:val="nil"/>
              <w:left w:val="nil"/>
              <w:bottom w:val="nil"/>
              <w:right w:val="nil"/>
            </w:tcBorders>
            <w:shd w:val="clear" w:color="auto" w:fill="auto"/>
            <w:vAlign w:val="center"/>
            <w:hideMark/>
          </w:tcPr>
          <w:p w14:paraId="4BEF0F5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-0.5793</w:t>
            </w:r>
            <w:r w:rsidRPr="00246A08">
              <w:rPr>
                <w:rFonts w:ascii="Times New Roman" w:eastAsia="Times New Roman" w:hAnsi="Times New Roman" w:cs="Times New Roman"/>
                <w:color w:val="000000"/>
                <w:sz w:val="20"/>
                <w:szCs w:val="20"/>
                <w:lang w:eastAsia="pt-PT"/>
              </w:rPr>
              <w:br/>
              <w:t>(0.218)</w:t>
            </w:r>
          </w:p>
        </w:tc>
        <w:tc>
          <w:tcPr>
            <w:tcW w:w="980" w:type="dxa"/>
            <w:tcBorders>
              <w:top w:val="nil"/>
              <w:left w:val="nil"/>
              <w:bottom w:val="nil"/>
              <w:right w:val="nil"/>
            </w:tcBorders>
            <w:shd w:val="clear" w:color="auto" w:fill="auto"/>
            <w:vAlign w:val="center"/>
            <w:hideMark/>
          </w:tcPr>
          <w:p w14:paraId="2D2C816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-0.3827</w:t>
            </w:r>
            <w:r w:rsidRPr="00246A08">
              <w:rPr>
                <w:rFonts w:ascii="Times New Roman" w:eastAsia="Times New Roman" w:hAnsi="Times New Roman" w:cs="Times New Roman"/>
                <w:color w:val="000000"/>
                <w:sz w:val="20"/>
                <w:szCs w:val="20"/>
                <w:lang w:eastAsia="pt-PT"/>
              </w:rPr>
              <w:br/>
              <w:t>(0.193)</w:t>
            </w:r>
          </w:p>
        </w:tc>
        <w:tc>
          <w:tcPr>
            <w:tcW w:w="1060" w:type="dxa"/>
            <w:tcBorders>
              <w:top w:val="nil"/>
              <w:left w:val="nil"/>
              <w:bottom w:val="nil"/>
              <w:right w:val="nil"/>
            </w:tcBorders>
            <w:shd w:val="clear" w:color="auto" w:fill="auto"/>
            <w:vAlign w:val="center"/>
            <w:hideMark/>
          </w:tcPr>
          <w:p w14:paraId="1F6C3AF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-0.0738</w:t>
            </w:r>
            <w:r w:rsidRPr="00246A08">
              <w:rPr>
                <w:rFonts w:ascii="Times New Roman" w:eastAsia="Times New Roman" w:hAnsi="Times New Roman" w:cs="Times New Roman"/>
                <w:color w:val="000000"/>
                <w:sz w:val="20"/>
                <w:szCs w:val="20"/>
                <w:lang w:eastAsia="pt-PT"/>
              </w:rPr>
              <w:br/>
              <w:t>(0.560)</w:t>
            </w:r>
          </w:p>
        </w:tc>
        <w:tc>
          <w:tcPr>
            <w:tcW w:w="1000" w:type="dxa"/>
            <w:tcBorders>
              <w:top w:val="nil"/>
              <w:left w:val="nil"/>
              <w:bottom w:val="nil"/>
              <w:right w:val="nil"/>
            </w:tcBorders>
            <w:shd w:val="clear" w:color="auto" w:fill="auto"/>
            <w:vAlign w:val="center"/>
            <w:hideMark/>
          </w:tcPr>
          <w:p w14:paraId="161F99B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-0.0304</w:t>
            </w:r>
            <w:r w:rsidRPr="00246A08">
              <w:rPr>
                <w:rFonts w:ascii="Times New Roman" w:eastAsia="Times New Roman" w:hAnsi="Times New Roman" w:cs="Times New Roman"/>
                <w:color w:val="000000"/>
                <w:sz w:val="20"/>
                <w:szCs w:val="20"/>
                <w:lang w:eastAsia="pt-PT"/>
              </w:rPr>
              <w:br/>
              <w:t>(0.609)</w:t>
            </w:r>
          </w:p>
        </w:tc>
        <w:tc>
          <w:tcPr>
            <w:tcW w:w="620" w:type="dxa"/>
            <w:tcBorders>
              <w:top w:val="nil"/>
              <w:left w:val="nil"/>
              <w:bottom w:val="nil"/>
              <w:right w:val="nil"/>
            </w:tcBorders>
            <w:shd w:val="clear" w:color="auto" w:fill="auto"/>
            <w:vAlign w:val="center"/>
            <w:hideMark/>
          </w:tcPr>
          <w:p w14:paraId="5559800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w:t>
            </w:r>
          </w:p>
        </w:tc>
        <w:tc>
          <w:tcPr>
            <w:tcW w:w="460" w:type="dxa"/>
            <w:tcBorders>
              <w:top w:val="nil"/>
              <w:left w:val="nil"/>
              <w:bottom w:val="nil"/>
              <w:right w:val="nil"/>
            </w:tcBorders>
            <w:shd w:val="clear" w:color="auto" w:fill="auto"/>
            <w:vAlign w:val="center"/>
            <w:hideMark/>
          </w:tcPr>
          <w:p w14:paraId="6590CE3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F4375E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0.0421</w:t>
            </w:r>
          </w:p>
        </w:tc>
        <w:tc>
          <w:tcPr>
            <w:tcW w:w="720" w:type="dxa"/>
            <w:tcBorders>
              <w:top w:val="nil"/>
              <w:left w:val="nil"/>
              <w:bottom w:val="nil"/>
              <w:right w:val="nil"/>
            </w:tcBorders>
            <w:shd w:val="clear" w:color="auto" w:fill="auto"/>
            <w:noWrap/>
            <w:vAlign w:val="center"/>
            <w:hideMark/>
          </w:tcPr>
          <w:p w14:paraId="5A1031E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0.0169</w:t>
            </w:r>
          </w:p>
        </w:tc>
        <w:tc>
          <w:tcPr>
            <w:tcW w:w="620" w:type="dxa"/>
            <w:tcBorders>
              <w:top w:val="nil"/>
              <w:left w:val="nil"/>
              <w:bottom w:val="nil"/>
              <w:right w:val="nil"/>
            </w:tcBorders>
            <w:shd w:val="clear" w:color="auto" w:fill="auto"/>
            <w:noWrap/>
            <w:vAlign w:val="center"/>
            <w:hideMark/>
          </w:tcPr>
          <w:p w14:paraId="3A567FD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2.206</w:t>
            </w:r>
          </w:p>
        </w:tc>
      </w:tr>
      <w:tr w:rsidR="00364302" w:rsidRPr="00246A08" w14:paraId="2BCA60FF"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E03BA89"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Oil</w:t>
            </w:r>
          </w:p>
        </w:tc>
        <w:tc>
          <w:tcPr>
            <w:tcW w:w="1000" w:type="dxa"/>
            <w:tcBorders>
              <w:top w:val="nil"/>
              <w:left w:val="nil"/>
              <w:bottom w:val="nil"/>
              <w:right w:val="nil"/>
            </w:tcBorders>
            <w:shd w:val="clear" w:color="auto" w:fill="auto"/>
            <w:vAlign w:val="center"/>
            <w:hideMark/>
          </w:tcPr>
          <w:p w14:paraId="1017CE8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0.0457</w:t>
            </w:r>
            <w:r w:rsidRPr="00246A08">
              <w:rPr>
                <w:rFonts w:ascii="Times New Roman" w:eastAsia="Times New Roman" w:hAnsi="Times New Roman" w:cs="Times New Roman"/>
                <w:color w:val="000000"/>
                <w:sz w:val="20"/>
                <w:szCs w:val="20"/>
                <w:lang w:eastAsia="pt-PT"/>
              </w:rPr>
              <w:br/>
              <w:t>(0.229)</w:t>
            </w:r>
          </w:p>
        </w:tc>
        <w:tc>
          <w:tcPr>
            <w:tcW w:w="1060" w:type="dxa"/>
            <w:tcBorders>
              <w:top w:val="nil"/>
              <w:left w:val="nil"/>
              <w:bottom w:val="nil"/>
              <w:right w:val="nil"/>
            </w:tcBorders>
            <w:shd w:val="clear" w:color="auto" w:fill="auto"/>
            <w:vAlign w:val="center"/>
            <w:hideMark/>
          </w:tcPr>
          <w:p w14:paraId="7C5A995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-0.0437</w:t>
            </w:r>
            <w:r w:rsidRPr="00246A08">
              <w:rPr>
                <w:rFonts w:ascii="Times New Roman" w:eastAsia="Times New Roman" w:hAnsi="Times New Roman" w:cs="Times New Roman"/>
                <w:color w:val="000000"/>
                <w:sz w:val="20"/>
                <w:szCs w:val="20"/>
                <w:lang w:eastAsia="pt-PT"/>
              </w:rPr>
              <w:br/>
              <w:t>(0.967)</w:t>
            </w:r>
          </w:p>
        </w:tc>
        <w:tc>
          <w:tcPr>
            <w:tcW w:w="980" w:type="dxa"/>
            <w:tcBorders>
              <w:top w:val="nil"/>
              <w:left w:val="nil"/>
              <w:bottom w:val="nil"/>
              <w:right w:val="nil"/>
            </w:tcBorders>
            <w:shd w:val="clear" w:color="auto" w:fill="auto"/>
            <w:vAlign w:val="center"/>
            <w:hideMark/>
          </w:tcPr>
          <w:p w14:paraId="3ABA3E7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-1.3182**</w:t>
            </w:r>
            <w:r w:rsidRPr="00246A08">
              <w:rPr>
                <w:rFonts w:ascii="Times New Roman" w:eastAsia="Times New Roman" w:hAnsi="Times New Roman" w:cs="Times New Roman"/>
                <w:color w:val="000000"/>
                <w:sz w:val="20"/>
                <w:szCs w:val="20"/>
                <w:lang w:eastAsia="pt-PT"/>
              </w:rPr>
              <w:br/>
              <w:t>(0.047)</w:t>
            </w:r>
          </w:p>
        </w:tc>
        <w:tc>
          <w:tcPr>
            <w:tcW w:w="1060" w:type="dxa"/>
            <w:tcBorders>
              <w:top w:val="nil"/>
              <w:left w:val="nil"/>
              <w:bottom w:val="nil"/>
              <w:right w:val="nil"/>
            </w:tcBorders>
            <w:shd w:val="clear" w:color="auto" w:fill="auto"/>
            <w:vAlign w:val="center"/>
            <w:hideMark/>
          </w:tcPr>
          <w:p w14:paraId="15FBC96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-0.8387***</w:t>
            </w:r>
            <w:r w:rsidRPr="00246A08">
              <w:rPr>
                <w:rFonts w:ascii="Times New Roman" w:eastAsia="Times New Roman" w:hAnsi="Times New Roman" w:cs="Times New Roman"/>
                <w:color w:val="000000"/>
                <w:sz w:val="20"/>
                <w:szCs w:val="20"/>
                <w:lang w:eastAsia="pt-PT"/>
              </w:rPr>
              <w:br/>
              <w:t>(0.003)</w:t>
            </w:r>
          </w:p>
        </w:tc>
        <w:tc>
          <w:tcPr>
            <w:tcW w:w="1000" w:type="dxa"/>
            <w:tcBorders>
              <w:top w:val="nil"/>
              <w:left w:val="nil"/>
              <w:bottom w:val="nil"/>
              <w:right w:val="nil"/>
            </w:tcBorders>
            <w:shd w:val="clear" w:color="auto" w:fill="auto"/>
            <w:vAlign w:val="center"/>
            <w:hideMark/>
          </w:tcPr>
          <w:p w14:paraId="776B452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0.0815</w:t>
            </w:r>
            <w:r w:rsidRPr="00246A08">
              <w:rPr>
                <w:rFonts w:ascii="Times New Roman" w:eastAsia="Times New Roman" w:hAnsi="Times New Roman" w:cs="Times New Roman"/>
                <w:color w:val="000000"/>
                <w:sz w:val="20"/>
                <w:szCs w:val="20"/>
                <w:lang w:eastAsia="pt-PT"/>
              </w:rPr>
              <w:br/>
              <w:t>(0.542)</w:t>
            </w:r>
          </w:p>
        </w:tc>
        <w:tc>
          <w:tcPr>
            <w:tcW w:w="620" w:type="dxa"/>
            <w:tcBorders>
              <w:top w:val="nil"/>
              <w:left w:val="nil"/>
              <w:bottom w:val="nil"/>
              <w:right w:val="nil"/>
            </w:tcBorders>
            <w:shd w:val="clear" w:color="auto" w:fill="auto"/>
            <w:vAlign w:val="center"/>
            <w:hideMark/>
          </w:tcPr>
          <w:p w14:paraId="6948818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w:t>
            </w:r>
          </w:p>
        </w:tc>
        <w:tc>
          <w:tcPr>
            <w:tcW w:w="460" w:type="dxa"/>
            <w:tcBorders>
              <w:top w:val="nil"/>
              <w:left w:val="nil"/>
              <w:bottom w:val="nil"/>
              <w:right w:val="nil"/>
            </w:tcBorders>
            <w:shd w:val="clear" w:color="auto" w:fill="auto"/>
            <w:vAlign w:val="center"/>
            <w:hideMark/>
          </w:tcPr>
          <w:p w14:paraId="1D9DA68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4097EE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0.0946</w:t>
            </w:r>
          </w:p>
        </w:tc>
        <w:tc>
          <w:tcPr>
            <w:tcW w:w="720" w:type="dxa"/>
            <w:tcBorders>
              <w:top w:val="nil"/>
              <w:left w:val="nil"/>
              <w:bottom w:val="nil"/>
              <w:right w:val="nil"/>
            </w:tcBorders>
            <w:shd w:val="clear" w:color="auto" w:fill="auto"/>
            <w:noWrap/>
            <w:vAlign w:val="center"/>
            <w:hideMark/>
          </w:tcPr>
          <w:p w14:paraId="3B55335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0.0379</w:t>
            </w:r>
          </w:p>
        </w:tc>
        <w:tc>
          <w:tcPr>
            <w:tcW w:w="620" w:type="dxa"/>
            <w:tcBorders>
              <w:top w:val="nil"/>
              <w:left w:val="nil"/>
              <w:bottom w:val="nil"/>
              <w:right w:val="nil"/>
            </w:tcBorders>
            <w:shd w:val="clear" w:color="auto" w:fill="auto"/>
            <w:noWrap/>
            <w:vAlign w:val="center"/>
            <w:hideMark/>
          </w:tcPr>
          <w:p w14:paraId="4E9E590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1.732</w:t>
            </w:r>
          </w:p>
        </w:tc>
      </w:tr>
      <w:tr w:rsidR="00364302" w:rsidRPr="00246A08" w14:paraId="6E49E4DB" w14:textId="77777777" w:rsidTr="00364302">
        <w:trPr>
          <w:gridAfter w:val="1"/>
          <w:wAfter w:w="6" w:type="dxa"/>
          <w:trHeight w:val="780"/>
          <w:jc w:val="center"/>
        </w:trPr>
        <w:tc>
          <w:tcPr>
            <w:tcW w:w="1160" w:type="dxa"/>
            <w:tcBorders>
              <w:top w:val="nil"/>
              <w:left w:val="nil"/>
              <w:bottom w:val="nil"/>
              <w:right w:val="nil"/>
            </w:tcBorders>
            <w:shd w:val="clear" w:color="auto" w:fill="auto"/>
            <w:vAlign w:val="center"/>
            <w:hideMark/>
          </w:tcPr>
          <w:p w14:paraId="0DF7EF5B"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10 Year Treasury Note</w:t>
            </w:r>
          </w:p>
        </w:tc>
        <w:tc>
          <w:tcPr>
            <w:tcW w:w="1000" w:type="dxa"/>
            <w:tcBorders>
              <w:top w:val="nil"/>
              <w:left w:val="nil"/>
              <w:bottom w:val="nil"/>
              <w:right w:val="nil"/>
            </w:tcBorders>
            <w:shd w:val="clear" w:color="auto" w:fill="auto"/>
            <w:vAlign w:val="center"/>
            <w:hideMark/>
          </w:tcPr>
          <w:p w14:paraId="7BA62BE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0.0047</w:t>
            </w:r>
            <w:r w:rsidRPr="00246A08">
              <w:rPr>
                <w:rFonts w:ascii="Times New Roman" w:eastAsia="Times New Roman" w:hAnsi="Times New Roman" w:cs="Times New Roman"/>
                <w:color w:val="000000"/>
                <w:sz w:val="20"/>
                <w:szCs w:val="20"/>
                <w:lang w:eastAsia="pt-PT"/>
              </w:rPr>
              <w:br/>
              <w:t>(0.559)</w:t>
            </w:r>
          </w:p>
        </w:tc>
        <w:tc>
          <w:tcPr>
            <w:tcW w:w="1060" w:type="dxa"/>
            <w:tcBorders>
              <w:top w:val="nil"/>
              <w:left w:val="nil"/>
              <w:bottom w:val="nil"/>
              <w:right w:val="nil"/>
            </w:tcBorders>
            <w:shd w:val="clear" w:color="auto" w:fill="auto"/>
            <w:vAlign w:val="center"/>
            <w:hideMark/>
          </w:tcPr>
          <w:p w14:paraId="30F03A4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-0.0710</w:t>
            </w:r>
            <w:r w:rsidRPr="00246A08">
              <w:rPr>
                <w:rFonts w:ascii="Times New Roman" w:eastAsia="Times New Roman" w:hAnsi="Times New Roman" w:cs="Times New Roman"/>
                <w:color w:val="000000"/>
                <w:sz w:val="20"/>
                <w:szCs w:val="20"/>
                <w:lang w:eastAsia="pt-PT"/>
              </w:rPr>
              <w:br/>
              <w:t>(0.753)</w:t>
            </w:r>
          </w:p>
        </w:tc>
        <w:tc>
          <w:tcPr>
            <w:tcW w:w="980" w:type="dxa"/>
            <w:tcBorders>
              <w:top w:val="nil"/>
              <w:left w:val="nil"/>
              <w:bottom w:val="nil"/>
              <w:right w:val="nil"/>
            </w:tcBorders>
            <w:shd w:val="clear" w:color="auto" w:fill="auto"/>
            <w:vAlign w:val="center"/>
            <w:hideMark/>
          </w:tcPr>
          <w:p w14:paraId="0AF98B1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0.0860</w:t>
            </w:r>
            <w:r w:rsidRPr="00246A08">
              <w:rPr>
                <w:rFonts w:ascii="Times New Roman" w:eastAsia="Times New Roman" w:hAnsi="Times New Roman" w:cs="Times New Roman"/>
                <w:color w:val="000000"/>
                <w:sz w:val="20"/>
                <w:szCs w:val="20"/>
                <w:lang w:eastAsia="pt-PT"/>
              </w:rPr>
              <w:br/>
              <w:t>(0.542)</w:t>
            </w:r>
          </w:p>
        </w:tc>
        <w:tc>
          <w:tcPr>
            <w:tcW w:w="1060" w:type="dxa"/>
            <w:tcBorders>
              <w:top w:val="nil"/>
              <w:left w:val="nil"/>
              <w:bottom w:val="nil"/>
              <w:right w:val="nil"/>
            </w:tcBorders>
            <w:shd w:val="clear" w:color="auto" w:fill="auto"/>
            <w:vAlign w:val="center"/>
            <w:hideMark/>
          </w:tcPr>
          <w:p w14:paraId="2259D98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0.1261**</w:t>
            </w:r>
            <w:r w:rsidRPr="00246A08">
              <w:rPr>
                <w:rFonts w:ascii="Times New Roman" w:eastAsia="Times New Roman" w:hAnsi="Times New Roman" w:cs="Times New Roman"/>
                <w:color w:val="000000"/>
                <w:sz w:val="20"/>
                <w:szCs w:val="20"/>
                <w:lang w:eastAsia="pt-PT"/>
              </w:rPr>
              <w:br/>
              <w:t>(0.039)</w:t>
            </w:r>
          </w:p>
        </w:tc>
        <w:tc>
          <w:tcPr>
            <w:tcW w:w="1000" w:type="dxa"/>
            <w:tcBorders>
              <w:top w:val="nil"/>
              <w:left w:val="nil"/>
              <w:bottom w:val="nil"/>
              <w:right w:val="nil"/>
            </w:tcBorders>
            <w:shd w:val="clear" w:color="auto" w:fill="auto"/>
            <w:vAlign w:val="center"/>
            <w:hideMark/>
          </w:tcPr>
          <w:p w14:paraId="6BFA162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-0.0502*</w:t>
            </w:r>
            <w:r w:rsidRPr="00246A08">
              <w:rPr>
                <w:rFonts w:ascii="Times New Roman" w:eastAsia="Times New Roman" w:hAnsi="Times New Roman" w:cs="Times New Roman"/>
                <w:color w:val="000000"/>
                <w:sz w:val="20"/>
                <w:szCs w:val="20"/>
                <w:lang w:eastAsia="pt-PT"/>
              </w:rPr>
              <w:br/>
              <w:t>(0.080)</w:t>
            </w:r>
          </w:p>
        </w:tc>
        <w:tc>
          <w:tcPr>
            <w:tcW w:w="620" w:type="dxa"/>
            <w:tcBorders>
              <w:top w:val="nil"/>
              <w:left w:val="nil"/>
              <w:bottom w:val="nil"/>
              <w:right w:val="nil"/>
            </w:tcBorders>
            <w:shd w:val="clear" w:color="auto" w:fill="auto"/>
            <w:vAlign w:val="center"/>
            <w:hideMark/>
          </w:tcPr>
          <w:p w14:paraId="7430023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w:t>
            </w:r>
          </w:p>
        </w:tc>
        <w:tc>
          <w:tcPr>
            <w:tcW w:w="460" w:type="dxa"/>
            <w:tcBorders>
              <w:top w:val="nil"/>
              <w:left w:val="nil"/>
              <w:bottom w:val="nil"/>
              <w:right w:val="nil"/>
            </w:tcBorders>
            <w:shd w:val="clear" w:color="auto" w:fill="auto"/>
            <w:vAlign w:val="center"/>
            <w:hideMark/>
          </w:tcPr>
          <w:p w14:paraId="70D31A4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6DA5001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0.0202</w:t>
            </w:r>
          </w:p>
        </w:tc>
        <w:tc>
          <w:tcPr>
            <w:tcW w:w="720" w:type="dxa"/>
            <w:tcBorders>
              <w:top w:val="nil"/>
              <w:left w:val="nil"/>
              <w:bottom w:val="nil"/>
              <w:right w:val="nil"/>
            </w:tcBorders>
            <w:shd w:val="clear" w:color="auto" w:fill="auto"/>
            <w:noWrap/>
            <w:vAlign w:val="center"/>
            <w:hideMark/>
          </w:tcPr>
          <w:p w14:paraId="6E00955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0.0081</w:t>
            </w:r>
          </w:p>
        </w:tc>
        <w:tc>
          <w:tcPr>
            <w:tcW w:w="620" w:type="dxa"/>
            <w:tcBorders>
              <w:top w:val="nil"/>
              <w:left w:val="nil"/>
              <w:bottom w:val="nil"/>
              <w:right w:val="nil"/>
            </w:tcBorders>
            <w:shd w:val="clear" w:color="auto" w:fill="auto"/>
            <w:noWrap/>
            <w:vAlign w:val="center"/>
            <w:hideMark/>
          </w:tcPr>
          <w:p w14:paraId="276F277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1.885</w:t>
            </w:r>
          </w:p>
        </w:tc>
      </w:tr>
      <w:tr w:rsidR="00364302" w:rsidRPr="00246A08" w14:paraId="04584D5A"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3DDA397"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TIPS ETF</w:t>
            </w:r>
          </w:p>
        </w:tc>
        <w:tc>
          <w:tcPr>
            <w:tcW w:w="1000" w:type="dxa"/>
            <w:tcBorders>
              <w:top w:val="nil"/>
              <w:left w:val="nil"/>
              <w:bottom w:val="nil"/>
              <w:right w:val="nil"/>
            </w:tcBorders>
            <w:shd w:val="clear" w:color="auto" w:fill="auto"/>
            <w:vAlign w:val="center"/>
            <w:hideMark/>
          </w:tcPr>
          <w:p w14:paraId="08D99F6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0.0384***</w:t>
            </w:r>
            <w:r w:rsidRPr="00246A08">
              <w:rPr>
                <w:rFonts w:ascii="Times New Roman" w:eastAsia="Times New Roman" w:hAnsi="Times New Roman" w:cs="Times New Roman"/>
                <w:color w:val="000000"/>
                <w:sz w:val="20"/>
                <w:szCs w:val="20"/>
                <w:lang w:eastAsia="pt-PT"/>
              </w:rPr>
              <w:br/>
              <w:t>(0.004)</w:t>
            </w:r>
          </w:p>
        </w:tc>
        <w:tc>
          <w:tcPr>
            <w:tcW w:w="1060" w:type="dxa"/>
            <w:tcBorders>
              <w:top w:val="nil"/>
              <w:left w:val="nil"/>
              <w:bottom w:val="nil"/>
              <w:right w:val="nil"/>
            </w:tcBorders>
            <w:shd w:val="clear" w:color="auto" w:fill="auto"/>
            <w:vAlign w:val="center"/>
            <w:hideMark/>
          </w:tcPr>
          <w:p w14:paraId="1FC56AE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-1.0241***</w:t>
            </w:r>
            <w:r w:rsidRPr="00246A08">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73A28E4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-0.0695</w:t>
            </w:r>
            <w:r w:rsidRPr="00246A08">
              <w:rPr>
                <w:rFonts w:ascii="Times New Roman" w:eastAsia="Times New Roman" w:hAnsi="Times New Roman" w:cs="Times New Roman"/>
                <w:color w:val="000000"/>
                <w:sz w:val="20"/>
                <w:szCs w:val="20"/>
                <w:lang w:eastAsia="pt-PT"/>
              </w:rPr>
              <w:br/>
              <w:t>(0.809)</w:t>
            </w:r>
          </w:p>
        </w:tc>
        <w:tc>
          <w:tcPr>
            <w:tcW w:w="1060" w:type="dxa"/>
            <w:tcBorders>
              <w:top w:val="nil"/>
              <w:left w:val="nil"/>
              <w:bottom w:val="nil"/>
              <w:right w:val="nil"/>
            </w:tcBorders>
            <w:shd w:val="clear" w:color="auto" w:fill="auto"/>
            <w:vAlign w:val="center"/>
            <w:hideMark/>
          </w:tcPr>
          <w:p w14:paraId="3E3A529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-0.0947</w:t>
            </w:r>
            <w:r w:rsidRPr="00246A08">
              <w:rPr>
                <w:rFonts w:ascii="Times New Roman" w:eastAsia="Times New Roman" w:hAnsi="Times New Roman" w:cs="Times New Roman"/>
                <w:color w:val="000000"/>
                <w:sz w:val="20"/>
                <w:szCs w:val="20"/>
                <w:lang w:eastAsia="pt-PT"/>
              </w:rPr>
              <w:br/>
              <w:t>(0.271)</w:t>
            </w:r>
          </w:p>
        </w:tc>
        <w:tc>
          <w:tcPr>
            <w:tcW w:w="1000" w:type="dxa"/>
            <w:tcBorders>
              <w:top w:val="nil"/>
              <w:left w:val="nil"/>
              <w:bottom w:val="nil"/>
              <w:right w:val="nil"/>
            </w:tcBorders>
            <w:shd w:val="clear" w:color="auto" w:fill="auto"/>
            <w:vAlign w:val="center"/>
            <w:hideMark/>
          </w:tcPr>
          <w:p w14:paraId="5E7FB8F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-0.0027</w:t>
            </w:r>
            <w:r w:rsidRPr="00246A08">
              <w:rPr>
                <w:rFonts w:ascii="Times New Roman" w:eastAsia="Times New Roman" w:hAnsi="Times New Roman" w:cs="Times New Roman"/>
                <w:color w:val="000000"/>
                <w:sz w:val="20"/>
                <w:szCs w:val="20"/>
                <w:lang w:eastAsia="pt-PT"/>
              </w:rPr>
              <w:br/>
              <w:t>(0.963)</w:t>
            </w:r>
          </w:p>
        </w:tc>
        <w:tc>
          <w:tcPr>
            <w:tcW w:w="620" w:type="dxa"/>
            <w:tcBorders>
              <w:top w:val="nil"/>
              <w:left w:val="nil"/>
              <w:bottom w:val="nil"/>
              <w:right w:val="nil"/>
            </w:tcBorders>
            <w:shd w:val="clear" w:color="auto" w:fill="auto"/>
            <w:vAlign w:val="center"/>
            <w:hideMark/>
          </w:tcPr>
          <w:p w14:paraId="64E8699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0.117</w:t>
            </w:r>
          </w:p>
        </w:tc>
        <w:tc>
          <w:tcPr>
            <w:tcW w:w="460" w:type="dxa"/>
            <w:tcBorders>
              <w:top w:val="nil"/>
              <w:left w:val="nil"/>
              <w:bottom w:val="nil"/>
              <w:right w:val="nil"/>
            </w:tcBorders>
            <w:shd w:val="clear" w:color="auto" w:fill="auto"/>
            <w:vAlign w:val="center"/>
            <w:hideMark/>
          </w:tcPr>
          <w:p w14:paraId="4328DCF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84</w:t>
            </w:r>
          </w:p>
        </w:tc>
        <w:tc>
          <w:tcPr>
            <w:tcW w:w="780" w:type="dxa"/>
            <w:tcBorders>
              <w:top w:val="nil"/>
              <w:left w:val="nil"/>
              <w:bottom w:val="nil"/>
              <w:right w:val="nil"/>
            </w:tcBorders>
            <w:shd w:val="clear" w:color="auto" w:fill="auto"/>
            <w:noWrap/>
            <w:vAlign w:val="center"/>
            <w:hideMark/>
          </w:tcPr>
          <w:p w14:paraId="11B0DDC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0.0202</w:t>
            </w:r>
          </w:p>
        </w:tc>
        <w:tc>
          <w:tcPr>
            <w:tcW w:w="720" w:type="dxa"/>
            <w:tcBorders>
              <w:top w:val="nil"/>
              <w:left w:val="nil"/>
              <w:bottom w:val="nil"/>
              <w:right w:val="nil"/>
            </w:tcBorders>
            <w:shd w:val="clear" w:color="auto" w:fill="auto"/>
            <w:noWrap/>
            <w:vAlign w:val="center"/>
            <w:hideMark/>
          </w:tcPr>
          <w:p w14:paraId="4938AEB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0.0131</w:t>
            </w:r>
          </w:p>
        </w:tc>
        <w:tc>
          <w:tcPr>
            <w:tcW w:w="620" w:type="dxa"/>
            <w:tcBorders>
              <w:top w:val="nil"/>
              <w:left w:val="nil"/>
              <w:bottom w:val="nil"/>
              <w:right w:val="nil"/>
            </w:tcBorders>
            <w:shd w:val="clear" w:color="auto" w:fill="auto"/>
            <w:noWrap/>
            <w:vAlign w:val="center"/>
            <w:hideMark/>
          </w:tcPr>
          <w:p w14:paraId="1E92E49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2.179</w:t>
            </w:r>
          </w:p>
        </w:tc>
      </w:tr>
      <w:tr w:rsidR="00364302" w:rsidRPr="00246A08" w14:paraId="389AC41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4A9C16AA"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NAREIT</w:t>
            </w:r>
          </w:p>
        </w:tc>
        <w:tc>
          <w:tcPr>
            <w:tcW w:w="1000" w:type="dxa"/>
            <w:tcBorders>
              <w:top w:val="nil"/>
              <w:left w:val="nil"/>
              <w:bottom w:val="nil"/>
              <w:right w:val="nil"/>
            </w:tcBorders>
            <w:shd w:val="clear" w:color="auto" w:fill="auto"/>
            <w:vAlign w:val="center"/>
            <w:hideMark/>
          </w:tcPr>
          <w:p w14:paraId="611E4E9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0.0879***</w:t>
            </w:r>
            <w:r w:rsidRPr="00246A08">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62BA316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-1.2251**</w:t>
            </w:r>
            <w:r w:rsidRPr="00246A08">
              <w:rPr>
                <w:rFonts w:ascii="Times New Roman" w:eastAsia="Times New Roman" w:hAnsi="Times New Roman" w:cs="Times New Roman"/>
                <w:color w:val="000000"/>
                <w:sz w:val="20"/>
                <w:szCs w:val="20"/>
                <w:lang w:eastAsia="pt-PT"/>
              </w:rPr>
              <w:br/>
              <w:t>(0.025)</w:t>
            </w:r>
          </w:p>
        </w:tc>
        <w:tc>
          <w:tcPr>
            <w:tcW w:w="980" w:type="dxa"/>
            <w:tcBorders>
              <w:top w:val="nil"/>
              <w:left w:val="nil"/>
              <w:bottom w:val="nil"/>
              <w:right w:val="nil"/>
            </w:tcBorders>
            <w:shd w:val="clear" w:color="auto" w:fill="auto"/>
            <w:vAlign w:val="center"/>
            <w:hideMark/>
          </w:tcPr>
          <w:p w14:paraId="1C07076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-0.3091</w:t>
            </w:r>
            <w:r w:rsidRPr="00246A08">
              <w:rPr>
                <w:rFonts w:ascii="Times New Roman" w:eastAsia="Times New Roman" w:hAnsi="Times New Roman" w:cs="Times New Roman"/>
                <w:color w:val="000000"/>
                <w:sz w:val="20"/>
                <w:szCs w:val="20"/>
                <w:lang w:eastAsia="pt-PT"/>
              </w:rPr>
              <w:br/>
              <w:t>(0.363)</w:t>
            </w:r>
          </w:p>
        </w:tc>
        <w:tc>
          <w:tcPr>
            <w:tcW w:w="1060" w:type="dxa"/>
            <w:tcBorders>
              <w:top w:val="nil"/>
              <w:left w:val="nil"/>
              <w:bottom w:val="nil"/>
              <w:right w:val="nil"/>
            </w:tcBorders>
            <w:shd w:val="clear" w:color="auto" w:fill="auto"/>
            <w:vAlign w:val="center"/>
            <w:hideMark/>
          </w:tcPr>
          <w:p w14:paraId="54B2D37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-1.2065***</w:t>
            </w:r>
            <w:r w:rsidRPr="00246A08">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B67D4D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0.3125***</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95D676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0.243</w:t>
            </w:r>
          </w:p>
        </w:tc>
        <w:tc>
          <w:tcPr>
            <w:tcW w:w="460" w:type="dxa"/>
            <w:tcBorders>
              <w:top w:val="nil"/>
              <w:left w:val="nil"/>
              <w:bottom w:val="nil"/>
              <w:right w:val="nil"/>
            </w:tcBorders>
            <w:shd w:val="clear" w:color="auto" w:fill="auto"/>
            <w:vAlign w:val="center"/>
            <w:hideMark/>
          </w:tcPr>
          <w:p w14:paraId="5F544A2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FADD0C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0.0487</w:t>
            </w:r>
          </w:p>
        </w:tc>
        <w:tc>
          <w:tcPr>
            <w:tcW w:w="720" w:type="dxa"/>
            <w:tcBorders>
              <w:top w:val="nil"/>
              <w:left w:val="nil"/>
              <w:bottom w:val="nil"/>
              <w:right w:val="nil"/>
            </w:tcBorders>
            <w:shd w:val="clear" w:color="auto" w:fill="auto"/>
            <w:noWrap/>
            <w:vAlign w:val="center"/>
            <w:hideMark/>
          </w:tcPr>
          <w:p w14:paraId="0A2F198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0.0195</w:t>
            </w:r>
          </w:p>
        </w:tc>
        <w:tc>
          <w:tcPr>
            <w:tcW w:w="620" w:type="dxa"/>
            <w:tcBorders>
              <w:top w:val="nil"/>
              <w:left w:val="nil"/>
              <w:bottom w:val="nil"/>
              <w:right w:val="nil"/>
            </w:tcBorders>
            <w:shd w:val="clear" w:color="auto" w:fill="auto"/>
            <w:noWrap/>
            <w:vAlign w:val="center"/>
            <w:hideMark/>
          </w:tcPr>
          <w:p w14:paraId="4BF2B1C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1.911</w:t>
            </w:r>
          </w:p>
        </w:tc>
      </w:tr>
      <w:tr w:rsidR="00364302" w:rsidRPr="00246A08" w14:paraId="74CA98D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4613A97"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EUR/USD</w:t>
            </w:r>
          </w:p>
        </w:tc>
        <w:tc>
          <w:tcPr>
            <w:tcW w:w="1000" w:type="dxa"/>
            <w:tcBorders>
              <w:top w:val="nil"/>
              <w:left w:val="nil"/>
              <w:bottom w:val="nil"/>
              <w:right w:val="nil"/>
            </w:tcBorders>
            <w:shd w:val="clear" w:color="auto" w:fill="auto"/>
            <w:vAlign w:val="center"/>
            <w:hideMark/>
          </w:tcPr>
          <w:p w14:paraId="411167F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-0.0163</w:t>
            </w:r>
            <w:r w:rsidRPr="00246A08">
              <w:rPr>
                <w:rFonts w:ascii="Times New Roman" w:eastAsia="Times New Roman" w:hAnsi="Times New Roman" w:cs="Times New Roman"/>
                <w:color w:val="000000"/>
                <w:sz w:val="20"/>
                <w:szCs w:val="20"/>
                <w:lang w:eastAsia="pt-PT"/>
              </w:rPr>
              <w:br/>
              <w:t>(0.181)</w:t>
            </w:r>
          </w:p>
        </w:tc>
        <w:tc>
          <w:tcPr>
            <w:tcW w:w="1060" w:type="dxa"/>
            <w:tcBorders>
              <w:top w:val="nil"/>
              <w:left w:val="nil"/>
              <w:bottom w:val="nil"/>
              <w:right w:val="nil"/>
            </w:tcBorders>
            <w:shd w:val="clear" w:color="auto" w:fill="auto"/>
            <w:vAlign w:val="center"/>
            <w:hideMark/>
          </w:tcPr>
          <w:p w14:paraId="53CED9B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0.4029</w:t>
            </w:r>
            <w:r w:rsidRPr="00246A08">
              <w:rPr>
                <w:rFonts w:ascii="Times New Roman" w:eastAsia="Times New Roman" w:hAnsi="Times New Roman" w:cs="Times New Roman"/>
                <w:color w:val="000000"/>
                <w:sz w:val="20"/>
                <w:szCs w:val="20"/>
                <w:lang w:eastAsia="pt-PT"/>
              </w:rPr>
              <w:br/>
              <w:t>(0.236)</w:t>
            </w:r>
          </w:p>
        </w:tc>
        <w:tc>
          <w:tcPr>
            <w:tcW w:w="980" w:type="dxa"/>
            <w:tcBorders>
              <w:top w:val="nil"/>
              <w:left w:val="nil"/>
              <w:bottom w:val="nil"/>
              <w:right w:val="nil"/>
            </w:tcBorders>
            <w:shd w:val="clear" w:color="auto" w:fill="auto"/>
            <w:vAlign w:val="center"/>
            <w:hideMark/>
          </w:tcPr>
          <w:p w14:paraId="4182C03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0.1904</w:t>
            </w:r>
            <w:r w:rsidRPr="00246A08">
              <w:rPr>
                <w:rFonts w:ascii="Times New Roman" w:eastAsia="Times New Roman" w:hAnsi="Times New Roman" w:cs="Times New Roman"/>
                <w:color w:val="000000"/>
                <w:sz w:val="20"/>
                <w:szCs w:val="20"/>
                <w:lang w:eastAsia="pt-PT"/>
              </w:rPr>
              <w:br/>
              <w:t>(0.370)</w:t>
            </w:r>
          </w:p>
        </w:tc>
        <w:tc>
          <w:tcPr>
            <w:tcW w:w="1060" w:type="dxa"/>
            <w:tcBorders>
              <w:top w:val="nil"/>
              <w:left w:val="nil"/>
              <w:bottom w:val="nil"/>
              <w:right w:val="nil"/>
            </w:tcBorders>
            <w:shd w:val="clear" w:color="auto" w:fill="auto"/>
            <w:vAlign w:val="center"/>
            <w:hideMark/>
          </w:tcPr>
          <w:p w14:paraId="501487B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0.0991</w:t>
            </w:r>
            <w:r w:rsidRPr="00246A08">
              <w:rPr>
                <w:rFonts w:ascii="Times New Roman" w:eastAsia="Times New Roman" w:hAnsi="Times New Roman" w:cs="Times New Roman"/>
                <w:color w:val="000000"/>
                <w:sz w:val="20"/>
                <w:szCs w:val="20"/>
                <w:lang w:eastAsia="pt-PT"/>
              </w:rPr>
              <w:br/>
              <w:t>(0.279)</w:t>
            </w:r>
          </w:p>
        </w:tc>
        <w:tc>
          <w:tcPr>
            <w:tcW w:w="1000" w:type="dxa"/>
            <w:tcBorders>
              <w:top w:val="nil"/>
              <w:left w:val="nil"/>
              <w:bottom w:val="nil"/>
              <w:right w:val="nil"/>
            </w:tcBorders>
            <w:shd w:val="clear" w:color="auto" w:fill="auto"/>
            <w:vAlign w:val="center"/>
            <w:hideMark/>
          </w:tcPr>
          <w:p w14:paraId="3EA78F3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-0.0194</w:t>
            </w:r>
            <w:r w:rsidRPr="00246A08">
              <w:rPr>
                <w:rFonts w:ascii="Times New Roman" w:eastAsia="Times New Roman" w:hAnsi="Times New Roman" w:cs="Times New Roman"/>
                <w:color w:val="000000"/>
                <w:sz w:val="20"/>
                <w:szCs w:val="20"/>
                <w:lang w:eastAsia="pt-PT"/>
              </w:rPr>
              <w:br/>
              <w:t>(0.652)</w:t>
            </w:r>
          </w:p>
        </w:tc>
        <w:tc>
          <w:tcPr>
            <w:tcW w:w="620" w:type="dxa"/>
            <w:tcBorders>
              <w:top w:val="nil"/>
              <w:left w:val="nil"/>
              <w:bottom w:val="nil"/>
              <w:right w:val="nil"/>
            </w:tcBorders>
            <w:shd w:val="clear" w:color="auto" w:fill="auto"/>
            <w:vAlign w:val="center"/>
            <w:hideMark/>
          </w:tcPr>
          <w:p w14:paraId="3D2DDDA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w:t>
            </w:r>
          </w:p>
        </w:tc>
        <w:tc>
          <w:tcPr>
            <w:tcW w:w="460" w:type="dxa"/>
            <w:tcBorders>
              <w:top w:val="nil"/>
              <w:left w:val="nil"/>
              <w:bottom w:val="nil"/>
              <w:right w:val="nil"/>
            </w:tcBorders>
            <w:shd w:val="clear" w:color="auto" w:fill="auto"/>
            <w:vAlign w:val="center"/>
            <w:hideMark/>
          </w:tcPr>
          <w:p w14:paraId="239C99F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9CAA9B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0.0304</w:t>
            </w:r>
          </w:p>
        </w:tc>
        <w:tc>
          <w:tcPr>
            <w:tcW w:w="720" w:type="dxa"/>
            <w:tcBorders>
              <w:top w:val="nil"/>
              <w:left w:val="nil"/>
              <w:bottom w:val="nil"/>
              <w:right w:val="nil"/>
            </w:tcBorders>
            <w:shd w:val="clear" w:color="auto" w:fill="auto"/>
            <w:noWrap/>
            <w:vAlign w:val="center"/>
            <w:hideMark/>
          </w:tcPr>
          <w:p w14:paraId="7EDC976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0.0122</w:t>
            </w:r>
          </w:p>
        </w:tc>
        <w:tc>
          <w:tcPr>
            <w:tcW w:w="620" w:type="dxa"/>
            <w:tcBorders>
              <w:top w:val="nil"/>
              <w:left w:val="nil"/>
              <w:bottom w:val="nil"/>
              <w:right w:val="nil"/>
            </w:tcBorders>
            <w:shd w:val="clear" w:color="auto" w:fill="auto"/>
            <w:noWrap/>
            <w:vAlign w:val="center"/>
            <w:hideMark/>
          </w:tcPr>
          <w:p w14:paraId="6FAA56A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1.813</w:t>
            </w:r>
          </w:p>
        </w:tc>
      </w:tr>
      <w:tr w:rsidR="00364302" w:rsidRPr="00246A08" w14:paraId="20F6CF03"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B5619B1"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JPY/USD</w:t>
            </w:r>
          </w:p>
        </w:tc>
        <w:tc>
          <w:tcPr>
            <w:tcW w:w="1000" w:type="dxa"/>
            <w:tcBorders>
              <w:top w:val="nil"/>
              <w:left w:val="nil"/>
              <w:bottom w:val="nil"/>
              <w:right w:val="nil"/>
            </w:tcBorders>
            <w:shd w:val="clear" w:color="auto" w:fill="auto"/>
            <w:vAlign w:val="center"/>
            <w:hideMark/>
          </w:tcPr>
          <w:p w14:paraId="51246DF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-0.0170</w:t>
            </w:r>
            <w:r w:rsidRPr="00246A08">
              <w:rPr>
                <w:rFonts w:ascii="Times New Roman" w:eastAsia="Times New Roman" w:hAnsi="Times New Roman" w:cs="Times New Roman"/>
                <w:color w:val="000000"/>
                <w:sz w:val="20"/>
                <w:szCs w:val="20"/>
                <w:lang w:eastAsia="pt-PT"/>
              </w:rPr>
              <w:br/>
              <w:t>(0.190)</w:t>
            </w:r>
          </w:p>
        </w:tc>
        <w:tc>
          <w:tcPr>
            <w:tcW w:w="1060" w:type="dxa"/>
            <w:tcBorders>
              <w:top w:val="nil"/>
              <w:left w:val="nil"/>
              <w:bottom w:val="nil"/>
              <w:right w:val="nil"/>
            </w:tcBorders>
            <w:shd w:val="clear" w:color="auto" w:fill="auto"/>
            <w:vAlign w:val="center"/>
            <w:hideMark/>
          </w:tcPr>
          <w:p w14:paraId="7D9AC42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0.2967</w:t>
            </w:r>
            <w:r w:rsidRPr="00246A08">
              <w:rPr>
                <w:rFonts w:ascii="Times New Roman" w:eastAsia="Times New Roman" w:hAnsi="Times New Roman" w:cs="Times New Roman"/>
                <w:color w:val="000000"/>
                <w:sz w:val="20"/>
                <w:szCs w:val="20"/>
                <w:lang w:eastAsia="pt-PT"/>
              </w:rPr>
              <w:br/>
              <w:t>(0.409)</w:t>
            </w:r>
          </w:p>
        </w:tc>
        <w:tc>
          <w:tcPr>
            <w:tcW w:w="980" w:type="dxa"/>
            <w:tcBorders>
              <w:top w:val="nil"/>
              <w:left w:val="nil"/>
              <w:bottom w:val="nil"/>
              <w:right w:val="nil"/>
            </w:tcBorders>
            <w:shd w:val="clear" w:color="auto" w:fill="auto"/>
            <w:vAlign w:val="center"/>
            <w:hideMark/>
          </w:tcPr>
          <w:p w14:paraId="356464A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-0.1636</w:t>
            </w:r>
            <w:r w:rsidRPr="00246A08">
              <w:rPr>
                <w:rFonts w:ascii="Times New Roman" w:eastAsia="Times New Roman" w:hAnsi="Times New Roman" w:cs="Times New Roman"/>
                <w:color w:val="000000"/>
                <w:sz w:val="20"/>
                <w:szCs w:val="20"/>
                <w:lang w:eastAsia="pt-PT"/>
              </w:rPr>
              <w:br/>
              <w:t>(0.467)</w:t>
            </w:r>
          </w:p>
        </w:tc>
        <w:tc>
          <w:tcPr>
            <w:tcW w:w="1060" w:type="dxa"/>
            <w:tcBorders>
              <w:top w:val="nil"/>
              <w:left w:val="nil"/>
              <w:bottom w:val="nil"/>
              <w:right w:val="nil"/>
            </w:tcBorders>
            <w:shd w:val="clear" w:color="auto" w:fill="auto"/>
            <w:vAlign w:val="center"/>
            <w:hideMark/>
          </w:tcPr>
          <w:p w14:paraId="677591E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0.1390</w:t>
            </w:r>
            <w:r w:rsidRPr="00246A08">
              <w:rPr>
                <w:rFonts w:ascii="Times New Roman" w:eastAsia="Times New Roman" w:hAnsi="Times New Roman" w:cs="Times New Roman"/>
                <w:color w:val="000000"/>
                <w:sz w:val="20"/>
                <w:szCs w:val="20"/>
                <w:lang w:eastAsia="pt-PT"/>
              </w:rPr>
              <w:br/>
              <w:t>(0.152)</w:t>
            </w:r>
          </w:p>
        </w:tc>
        <w:tc>
          <w:tcPr>
            <w:tcW w:w="1000" w:type="dxa"/>
            <w:tcBorders>
              <w:top w:val="nil"/>
              <w:left w:val="nil"/>
              <w:bottom w:val="nil"/>
              <w:right w:val="nil"/>
            </w:tcBorders>
            <w:shd w:val="clear" w:color="auto" w:fill="auto"/>
            <w:vAlign w:val="center"/>
            <w:hideMark/>
          </w:tcPr>
          <w:p w14:paraId="246B898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0.0202</w:t>
            </w:r>
            <w:r w:rsidRPr="00246A08">
              <w:rPr>
                <w:rFonts w:ascii="Times New Roman" w:eastAsia="Times New Roman" w:hAnsi="Times New Roman" w:cs="Times New Roman"/>
                <w:color w:val="000000"/>
                <w:sz w:val="20"/>
                <w:szCs w:val="20"/>
                <w:lang w:eastAsia="pt-PT"/>
              </w:rPr>
              <w:br/>
              <w:t>(0.657)</w:t>
            </w:r>
          </w:p>
        </w:tc>
        <w:tc>
          <w:tcPr>
            <w:tcW w:w="620" w:type="dxa"/>
            <w:tcBorders>
              <w:top w:val="nil"/>
              <w:left w:val="nil"/>
              <w:bottom w:val="nil"/>
              <w:right w:val="nil"/>
            </w:tcBorders>
            <w:shd w:val="clear" w:color="auto" w:fill="auto"/>
            <w:vAlign w:val="center"/>
            <w:hideMark/>
          </w:tcPr>
          <w:p w14:paraId="4C882A3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w:t>
            </w:r>
          </w:p>
        </w:tc>
        <w:tc>
          <w:tcPr>
            <w:tcW w:w="460" w:type="dxa"/>
            <w:tcBorders>
              <w:top w:val="nil"/>
              <w:left w:val="nil"/>
              <w:bottom w:val="nil"/>
              <w:right w:val="nil"/>
            </w:tcBorders>
            <w:shd w:val="clear" w:color="auto" w:fill="auto"/>
            <w:vAlign w:val="center"/>
            <w:hideMark/>
          </w:tcPr>
          <w:p w14:paraId="1EC7FA2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8D3E41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0.0322</w:t>
            </w:r>
          </w:p>
        </w:tc>
        <w:tc>
          <w:tcPr>
            <w:tcW w:w="720" w:type="dxa"/>
            <w:tcBorders>
              <w:top w:val="nil"/>
              <w:left w:val="nil"/>
              <w:bottom w:val="nil"/>
              <w:right w:val="nil"/>
            </w:tcBorders>
            <w:shd w:val="clear" w:color="auto" w:fill="auto"/>
            <w:noWrap/>
            <w:vAlign w:val="center"/>
            <w:hideMark/>
          </w:tcPr>
          <w:p w14:paraId="73E2E66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0.0129</w:t>
            </w:r>
          </w:p>
        </w:tc>
        <w:tc>
          <w:tcPr>
            <w:tcW w:w="620" w:type="dxa"/>
            <w:tcBorders>
              <w:top w:val="nil"/>
              <w:left w:val="nil"/>
              <w:bottom w:val="nil"/>
              <w:right w:val="nil"/>
            </w:tcBorders>
            <w:shd w:val="clear" w:color="auto" w:fill="auto"/>
            <w:noWrap/>
            <w:vAlign w:val="center"/>
            <w:hideMark/>
          </w:tcPr>
          <w:p w14:paraId="62ACF9C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1.984</w:t>
            </w:r>
          </w:p>
        </w:tc>
      </w:tr>
      <w:tr w:rsidR="00364302" w:rsidRPr="00246A08" w14:paraId="083956FE" w14:textId="77777777" w:rsidTr="00364302">
        <w:trPr>
          <w:gridAfter w:val="1"/>
          <w:wAfter w:w="6" w:type="dxa"/>
          <w:trHeight w:val="530"/>
          <w:jc w:val="center"/>
        </w:trPr>
        <w:tc>
          <w:tcPr>
            <w:tcW w:w="1160" w:type="dxa"/>
            <w:tcBorders>
              <w:top w:val="nil"/>
              <w:left w:val="nil"/>
              <w:bottom w:val="single" w:sz="8" w:space="0" w:color="auto"/>
              <w:right w:val="nil"/>
            </w:tcBorders>
            <w:shd w:val="clear" w:color="auto" w:fill="auto"/>
            <w:vAlign w:val="center"/>
            <w:hideMark/>
          </w:tcPr>
          <w:p w14:paraId="377074C4"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CHF/USD</w:t>
            </w:r>
          </w:p>
        </w:tc>
        <w:tc>
          <w:tcPr>
            <w:tcW w:w="1000" w:type="dxa"/>
            <w:tcBorders>
              <w:top w:val="nil"/>
              <w:left w:val="nil"/>
              <w:bottom w:val="single" w:sz="8" w:space="0" w:color="auto"/>
              <w:right w:val="nil"/>
            </w:tcBorders>
            <w:shd w:val="clear" w:color="auto" w:fill="auto"/>
            <w:vAlign w:val="center"/>
            <w:hideMark/>
          </w:tcPr>
          <w:p w14:paraId="703C526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0.0078</w:t>
            </w:r>
            <w:r w:rsidRPr="00246A08">
              <w:rPr>
                <w:rFonts w:ascii="Times New Roman" w:eastAsia="Times New Roman" w:hAnsi="Times New Roman" w:cs="Times New Roman"/>
                <w:color w:val="000000"/>
                <w:sz w:val="20"/>
                <w:szCs w:val="20"/>
                <w:lang w:eastAsia="pt-PT"/>
              </w:rPr>
              <w:br/>
              <w:t>(0.550)</w:t>
            </w:r>
          </w:p>
        </w:tc>
        <w:tc>
          <w:tcPr>
            <w:tcW w:w="1060" w:type="dxa"/>
            <w:tcBorders>
              <w:top w:val="nil"/>
              <w:left w:val="nil"/>
              <w:bottom w:val="single" w:sz="8" w:space="0" w:color="auto"/>
              <w:right w:val="nil"/>
            </w:tcBorders>
            <w:shd w:val="clear" w:color="auto" w:fill="auto"/>
            <w:vAlign w:val="center"/>
            <w:hideMark/>
          </w:tcPr>
          <w:p w14:paraId="5532130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-0.2610</w:t>
            </w:r>
            <w:r w:rsidRPr="00246A08">
              <w:rPr>
                <w:rFonts w:ascii="Times New Roman" w:eastAsia="Times New Roman" w:hAnsi="Times New Roman" w:cs="Times New Roman"/>
                <w:color w:val="000000"/>
                <w:sz w:val="20"/>
                <w:szCs w:val="20"/>
                <w:lang w:eastAsia="pt-PT"/>
              </w:rPr>
              <w:br/>
              <w:t>(0.472)</w:t>
            </w:r>
          </w:p>
        </w:tc>
        <w:tc>
          <w:tcPr>
            <w:tcW w:w="980" w:type="dxa"/>
            <w:tcBorders>
              <w:top w:val="nil"/>
              <w:left w:val="nil"/>
              <w:bottom w:val="single" w:sz="8" w:space="0" w:color="auto"/>
              <w:right w:val="nil"/>
            </w:tcBorders>
            <w:shd w:val="clear" w:color="auto" w:fill="auto"/>
            <w:vAlign w:val="center"/>
            <w:hideMark/>
          </w:tcPr>
          <w:p w14:paraId="7D10FD0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-0.1961</w:t>
            </w:r>
            <w:r w:rsidRPr="00246A08">
              <w:rPr>
                <w:rFonts w:ascii="Times New Roman" w:eastAsia="Times New Roman" w:hAnsi="Times New Roman" w:cs="Times New Roman"/>
                <w:color w:val="000000"/>
                <w:sz w:val="20"/>
                <w:szCs w:val="20"/>
                <w:lang w:eastAsia="pt-PT"/>
              </w:rPr>
              <w:br/>
              <w:t>(0.388)</w:t>
            </w:r>
          </w:p>
        </w:tc>
        <w:tc>
          <w:tcPr>
            <w:tcW w:w="1060" w:type="dxa"/>
            <w:tcBorders>
              <w:top w:val="nil"/>
              <w:left w:val="nil"/>
              <w:bottom w:val="single" w:sz="8" w:space="0" w:color="auto"/>
              <w:right w:val="nil"/>
            </w:tcBorders>
            <w:shd w:val="clear" w:color="auto" w:fill="auto"/>
            <w:vAlign w:val="center"/>
            <w:hideMark/>
          </w:tcPr>
          <w:p w14:paraId="0FC8280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0.0084</w:t>
            </w:r>
            <w:r w:rsidRPr="00246A08">
              <w:rPr>
                <w:rFonts w:ascii="Times New Roman" w:eastAsia="Times New Roman" w:hAnsi="Times New Roman" w:cs="Times New Roman"/>
                <w:color w:val="000000"/>
                <w:sz w:val="20"/>
                <w:szCs w:val="20"/>
                <w:lang w:eastAsia="pt-PT"/>
              </w:rPr>
              <w:br/>
              <w:t>(0.932)</w:t>
            </w:r>
          </w:p>
        </w:tc>
        <w:tc>
          <w:tcPr>
            <w:tcW w:w="1000" w:type="dxa"/>
            <w:tcBorders>
              <w:top w:val="nil"/>
              <w:left w:val="nil"/>
              <w:bottom w:val="single" w:sz="8" w:space="0" w:color="auto"/>
              <w:right w:val="nil"/>
            </w:tcBorders>
            <w:shd w:val="clear" w:color="auto" w:fill="auto"/>
            <w:vAlign w:val="center"/>
            <w:hideMark/>
          </w:tcPr>
          <w:p w14:paraId="0CB43B6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0.0103</w:t>
            </w:r>
            <w:r w:rsidRPr="00246A08">
              <w:rPr>
                <w:rFonts w:ascii="Times New Roman" w:eastAsia="Times New Roman" w:hAnsi="Times New Roman" w:cs="Times New Roman"/>
                <w:color w:val="000000"/>
                <w:sz w:val="20"/>
                <w:szCs w:val="20"/>
                <w:lang w:eastAsia="pt-PT"/>
              </w:rPr>
              <w:br/>
              <w:t>(0.823)</w:t>
            </w:r>
          </w:p>
        </w:tc>
        <w:tc>
          <w:tcPr>
            <w:tcW w:w="620" w:type="dxa"/>
            <w:tcBorders>
              <w:top w:val="nil"/>
              <w:left w:val="nil"/>
              <w:bottom w:val="single" w:sz="8" w:space="0" w:color="auto"/>
              <w:right w:val="nil"/>
            </w:tcBorders>
            <w:shd w:val="clear" w:color="auto" w:fill="auto"/>
            <w:vAlign w:val="center"/>
            <w:hideMark/>
          </w:tcPr>
          <w:p w14:paraId="7958CF3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w:t>
            </w:r>
          </w:p>
        </w:tc>
        <w:tc>
          <w:tcPr>
            <w:tcW w:w="460" w:type="dxa"/>
            <w:tcBorders>
              <w:top w:val="nil"/>
              <w:left w:val="nil"/>
              <w:bottom w:val="single" w:sz="8" w:space="0" w:color="auto"/>
              <w:right w:val="nil"/>
            </w:tcBorders>
            <w:shd w:val="clear" w:color="auto" w:fill="auto"/>
            <w:vAlign w:val="center"/>
            <w:hideMark/>
          </w:tcPr>
          <w:p w14:paraId="5F124C2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780" w:type="dxa"/>
            <w:tcBorders>
              <w:top w:val="nil"/>
              <w:left w:val="nil"/>
              <w:bottom w:val="single" w:sz="8" w:space="0" w:color="auto"/>
              <w:right w:val="nil"/>
            </w:tcBorders>
            <w:shd w:val="clear" w:color="auto" w:fill="auto"/>
            <w:vAlign w:val="center"/>
            <w:hideMark/>
          </w:tcPr>
          <w:p w14:paraId="5C00E9B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0.0325</w:t>
            </w:r>
          </w:p>
        </w:tc>
        <w:tc>
          <w:tcPr>
            <w:tcW w:w="720" w:type="dxa"/>
            <w:tcBorders>
              <w:top w:val="nil"/>
              <w:left w:val="nil"/>
              <w:bottom w:val="single" w:sz="8" w:space="0" w:color="auto"/>
              <w:right w:val="nil"/>
            </w:tcBorders>
            <w:shd w:val="clear" w:color="auto" w:fill="auto"/>
            <w:vAlign w:val="center"/>
            <w:hideMark/>
          </w:tcPr>
          <w:p w14:paraId="2A12A7A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0.0130</w:t>
            </w:r>
          </w:p>
        </w:tc>
        <w:tc>
          <w:tcPr>
            <w:tcW w:w="620" w:type="dxa"/>
            <w:tcBorders>
              <w:top w:val="nil"/>
              <w:left w:val="nil"/>
              <w:bottom w:val="single" w:sz="8" w:space="0" w:color="auto"/>
              <w:right w:val="nil"/>
            </w:tcBorders>
            <w:shd w:val="clear" w:color="auto" w:fill="auto"/>
            <w:vAlign w:val="center"/>
            <w:hideMark/>
          </w:tcPr>
          <w:p w14:paraId="28B6CF3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1.891</w:t>
            </w:r>
          </w:p>
        </w:tc>
      </w:tr>
      <w:tr w:rsidR="00364302" w:rsidRPr="00246A08" w14:paraId="785CBC70" w14:textId="77777777" w:rsidTr="00364302">
        <w:trPr>
          <w:gridAfter w:val="1"/>
          <w:wAfter w:w="6" w:type="dxa"/>
          <w:trHeight w:val="530"/>
          <w:jc w:val="center"/>
        </w:trPr>
        <w:tc>
          <w:tcPr>
            <w:tcW w:w="9460" w:type="dxa"/>
            <w:gridSpan w:val="11"/>
            <w:vMerge w:val="restart"/>
            <w:tcBorders>
              <w:top w:val="single" w:sz="8" w:space="0" w:color="auto"/>
              <w:left w:val="nil"/>
              <w:bottom w:val="nil"/>
              <w:right w:val="nil"/>
            </w:tcBorders>
            <w:shd w:val="clear" w:color="auto" w:fill="auto"/>
            <w:hideMark/>
          </w:tcPr>
          <w:p w14:paraId="1ACAFD1B" w14:textId="77777777" w:rsidR="00364302" w:rsidRPr="00246A08" w:rsidRDefault="00364302" w:rsidP="003A5F89">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364302" w:rsidRPr="00246A08" w14:paraId="2AD3B371" w14:textId="77777777" w:rsidTr="00364302">
        <w:trPr>
          <w:trHeight w:val="20"/>
          <w:jc w:val="center"/>
        </w:trPr>
        <w:tc>
          <w:tcPr>
            <w:tcW w:w="9460" w:type="dxa"/>
            <w:gridSpan w:val="11"/>
            <w:vMerge/>
            <w:tcBorders>
              <w:top w:val="single" w:sz="8" w:space="0" w:color="auto"/>
              <w:left w:val="nil"/>
              <w:bottom w:val="nil"/>
              <w:right w:val="nil"/>
            </w:tcBorders>
            <w:vAlign w:val="center"/>
            <w:hideMark/>
          </w:tcPr>
          <w:p w14:paraId="18B60768" w14:textId="77777777" w:rsidR="00364302" w:rsidRPr="00246A08" w:rsidRDefault="00364302" w:rsidP="003A5F89">
            <w:pPr>
              <w:spacing w:after="0" w:line="240" w:lineRule="auto"/>
              <w:rPr>
                <w:rFonts w:ascii="Times New Roman" w:eastAsia="Times New Roman" w:hAnsi="Times New Roman" w:cs="Times New Roman"/>
                <w:color w:val="000000"/>
                <w:sz w:val="16"/>
                <w:szCs w:val="16"/>
                <w:lang w:eastAsia="pt-PT"/>
              </w:rPr>
            </w:pPr>
          </w:p>
        </w:tc>
        <w:tc>
          <w:tcPr>
            <w:tcW w:w="6" w:type="dxa"/>
            <w:tcBorders>
              <w:top w:val="nil"/>
              <w:left w:val="nil"/>
              <w:bottom w:val="nil"/>
              <w:right w:val="nil"/>
            </w:tcBorders>
            <w:shd w:val="clear" w:color="auto" w:fill="auto"/>
            <w:noWrap/>
            <w:vAlign w:val="bottom"/>
            <w:hideMark/>
          </w:tcPr>
          <w:p w14:paraId="1A46D7DB" w14:textId="77777777" w:rsidR="00364302" w:rsidRPr="00246A08" w:rsidRDefault="00364302" w:rsidP="003A5F89">
            <w:pPr>
              <w:spacing w:after="0" w:line="240" w:lineRule="auto"/>
              <w:rPr>
                <w:rFonts w:ascii="Times New Roman" w:eastAsia="Times New Roman" w:hAnsi="Times New Roman" w:cs="Times New Roman"/>
                <w:color w:val="000000"/>
                <w:sz w:val="16"/>
                <w:szCs w:val="16"/>
                <w:lang w:eastAsia="pt-PT"/>
              </w:rPr>
            </w:pPr>
          </w:p>
        </w:tc>
      </w:tr>
      <w:bookmarkEnd w:id="82"/>
    </w:tbl>
    <w:p w14:paraId="50FFE456" w14:textId="77777777" w:rsidR="000B09E0" w:rsidRDefault="000B09E0" w:rsidP="005323A1">
      <w:pPr>
        <w:rPr>
          <w:rFonts w:ascii="Times New Roman" w:hAnsi="Times New Roman" w:cs="Times New Roman"/>
        </w:rPr>
      </w:pPr>
    </w:p>
    <w:p w14:paraId="1E915FF5" w14:textId="77777777" w:rsidR="00533238" w:rsidRDefault="00533238" w:rsidP="005323A1">
      <w:pPr>
        <w:rPr>
          <w:rFonts w:ascii="Times New Roman" w:hAnsi="Times New Roman" w:cs="Times New Roman"/>
        </w:rPr>
      </w:pPr>
    </w:p>
    <w:p w14:paraId="080C62BA" w14:textId="77777777" w:rsidR="00533238" w:rsidRPr="00246A08" w:rsidRDefault="00533238" w:rsidP="005323A1">
      <w:pPr>
        <w:rPr>
          <w:rFonts w:ascii="Times New Roman" w:hAnsi="Times New Roman" w:cs="Times New Roman"/>
        </w:rPr>
      </w:pPr>
    </w:p>
    <w:p w14:paraId="7D91C1F7" w14:textId="77777777" w:rsidR="000B09E0" w:rsidRPr="00246A08" w:rsidRDefault="000B09E0" w:rsidP="005323A1">
      <w:pPr>
        <w:rPr>
          <w:rFonts w:ascii="Times New Roman" w:hAnsi="Times New Roman" w:cs="Times New Roman"/>
        </w:rPr>
      </w:pPr>
    </w:p>
    <w:tbl>
      <w:tblPr>
        <w:tblW w:w="9965" w:type="dxa"/>
        <w:jc w:val="center"/>
        <w:tblCellMar>
          <w:top w:w="15" w:type="dxa"/>
          <w:left w:w="70" w:type="dxa"/>
          <w:right w:w="70" w:type="dxa"/>
        </w:tblCellMar>
        <w:tblLook w:val="04A0" w:firstRow="1" w:lastRow="0" w:firstColumn="1" w:lastColumn="0" w:noHBand="0" w:noVBand="1"/>
      </w:tblPr>
      <w:tblGrid>
        <w:gridCol w:w="1183"/>
        <w:gridCol w:w="1030"/>
        <w:gridCol w:w="1072"/>
        <w:gridCol w:w="969"/>
        <w:gridCol w:w="1092"/>
        <w:gridCol w:w="1112"/>
        <w:gridCol w:w="639"/>
        <w:gridCol w:w="474"/>
        <w:gridCol w:w="859"/>
        <w:gridCol w:w="742"/>
        <w:gridCol w:w="643"/>
        <w:gridCol w:w="150"/>
      </w:tblGrid>
      <w:tr w:rsidR="00364302" w:rsidRPr="00246A08" w14:paraId="3DC025A4" w14:textId="77777777" w:rsidTr="00364302">
        <w:trPr>
          <w:gridAfter w:val="1"/>
          <w:wAfter w:w="150" w:type="dxa"/>
          <w:trHeight w:val="547"/>
          <w:jc w:val="center"/>
        </w:trPr>
        <w:tc>
          <w:tcPr>
            <w:tcW w:w="9815" w:type="dxa"/>
            <w:gridSpan w:val="11"/>
            <w:tcBorders>
              <w:top w:val="nil"/>
              <w:left w:val="nil"/>
              <w:bottom w:val="single" w:sz="8" w:space="0" w:color="auto"/>
              <w:right w:val="nil"/>
            </w:tcBorders>
            <w:shd w:val="clear" w:color="auto" w:fill="auto"/>
            <w:noWrap/>
            <w:vAlign w:val="center"/>
            <w:hideMark/>
          </w:tcPr>
          <w:p w14:paraId="0220C207" w14:textId="77777777" w:rsidR="00364302" w:rsidRPr="00246A08" w:rsidRDefault="00364302" w:rsidP="003A5F89">
            <w:pPr>
              <w:spacing w:after="0" w:line="240" w:lineRule="auto"/>
              <w:jc w:val="center"/>
              <w:rPr>
                <w:rFonts w:ascii="Times New Roman" w:eastAsia="Times New Roman" w:hAnsi="Times New Roman" w:cs="Times New Roman"/>
                <w:color w:val="000000"/>
                <w:sz w:val="26"/>
                <w:szCs w:val="26"/>
                <w:lang w:eastAsia="pt-PT"/>
              </w:rPr>
            </w:pPr>
            <w:bookmarkStart w:id="83" w:name="Table_VI"/>
            <w:r w:rsidRPr="00246A08">
              <w:rPr>
                <w:rFonts w:ascii="Times New Roman" w:eastAsia="Times New Roman" w:hAnsi="Times New Roman" w:cs="Times New Roman"/>
                <w:color w:val="000000"/>
                <w:sz w:val="26"/>
                <w:szCs w:val="26"/>
                <w:lang w:eastAsia="pt-PT"/>
              </w:rPr>
              <w:lastRenderedPageBreak/>
              <w:t>Table VI</w:t>
            </w:r>
          </w:p>
        </w:tc>
      </w:tr>
      <w:tr w:rsidR="00364302" w:rsidRPr="00246A08" w14:paraId="7482608A" w14:textId="77777777" w:rsidTr="00364302">
        <w:trPr>
          <w:gridAfter w:val="1"/>
          <w:wAfter w:w="150" w:type="dxa"/>
          <w:trHeight w:val="536"/>
          <w:jc w:val="center"/>
        </w:trPr>
        <w:tc>
          <w:tcPr>
            <w:tcW w:w="9815" w:type="dxa"/>
            <w:gridSpan w:val="11"/>
            <w:tcBorders>
              <w:top w:val="single" w:sz="8" w:space="0" w:color="auto"/>
              <w:left w:val="nil"/>
              <w:bottom w:val="single" w:sz="4" w:space="0" w:color="auto"/>
              <w:right w:val="nil"/>
            </w:tcBorders>
            <w:shd w:val="clear" w:color="auto" w:fill="auto"/>
            <w:vAlign w:val="center"/>
            <w:hideMark/>
          </w:tcPr>
          <w:p w14:paraId="0F70C6AC"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Conditional Volatility </w:t>
            </w:r>
          </w:p>
        </w:tc>
      </w:tr>
      <w:tr w:rsidR="00364302" w:rsidRPr="00246A08" w14:paraId="2CD3815A" w14:textId="77777777" w:rsidTr="00364302">
        <w:trPr>
          <w:gridAfter w:val="1"/>
          <w:wAfter w:w="154" w:type="dxa"/>
          <w:trHeight w:val="547"/>
          <w:jc w:val="center"/>
        </w:trPr>
        <w:tc>
          <w:tcPr>
            <w:tcW w:w="1183" w:type="dxa"/>
            <w:tcBorders>
              <w:top w:val="nil"/>
              <w:left w:val="nil"/>
              <w:bottom w:val="single" w:sz="8" w:space="0" w:color="auto"/>
              <w:right w:val="nil"/>
            </w:tcBorders>
            <w:shd w:val="clear" w:color="auto" w:fill="auto"/>
            <w:vAlign w:val="center"/>
            <w:hideMark/>
          </w:tcPr>
          <w:p w14:paraId="48BE86D8"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Asset</w:t>
            </w:r>
          </w:p>
        </w:tc>
        <w:tc>
          <w:tcPr>
            <w:tcW w:w="1030" w:type="dxa"/>
            <w:tcBorders>
              <w:top w:val="nil"/>
              <w:left w:val="nil"/>
              <w:bottom w:val="single" w:sz="8" w:space="0" w:color="auto"/>
              <w:right w:val="nil"/>
            </w:tcBorders>
            <w:shd w:val="clear" w:color="auto" w:fill="auto"/>
            <w:vAlign w:val="center"/>
            <w:hideMark/>
          </w:tcPr>
          <w:p w14:paraId="5047D7EC"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α</w:t>
            </w:r>
          </w:p>
        </w:tc>
        <w:tc>
          <w:tcPr>
            <w:tcW w:w="1072" w:type="dxa"/>
            <w:tcBorders>
              <w:top w:val="nil"/>
              <w:left w:val="nil"/>
              <w:bottom w:val="single" w:sz="8" w:space="0" w:color="auto"/>
              <w:right w:val="nil"/>
            </w:tcBorders>
            <w:shd w:val="clear" w:color="auto" w:fill="auto"/>
            <w:vAlign w:val="center"/>
            <w:hideMark/>
          </w:tcPr>
          <w:p w14:paraId="6F334F33"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ei</w:t>
            </w:r>
            <w:proofErr w:type="spellEnd"/>
          </w:p>
        </w:tc>
        <w:tc>
          <w:tcPr>
            <w:tcW w:w="969" w:type="dxa"/>
            <w:tcBorders>
              <w:top w:val="nil"/>
              <w:left w:val="nil"/>
              <w:bottom w:val="single" w:sz="8" w:space="0" w:color="auto"/>
              <w:right w:val="nil"/>
            </w:tcBorders>
            <w:shd w:val="clear" w:color="auto" w:fill="auto"/>
            <w:vAlign w:val="center"/>
            <w:hideMark/>
          </w:tcPr>
          <w:p w14:paraId="1E7248E5"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ui</w:t>
            </w:r>
            <w:proofErr w:type="spellEnd"/>
          </w:p>
        </w:tc>
        <w:tc>
          <w:tcPr>
            <w:tcW w:w="1092" w:type="dxa"/>
            <w:tcBorders>
              <w:top w:val="nil"/>
              <w:left w:val="nil"/>
              <w:bottom w:val="single" w:sz="8" w:space="0" w:color="auto"/>
              <w:right w:val="nil"/>
            </w:tcBorders>
            <w:shd w:val="clear" w:color="auto" w:fill="auto"/>
            <w:vAlign w:val="center"/>
            <w:hideMark/>
          </w:tcPr>
          <w:p w14:paraId="21634C4A"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ev</w:t>
            </w:r>
            <w:proofErr w:type="spellEnd"/>
          </w:p>
        </w:tc>
        <w:tc>
          <w:tcPr>
            <w:tcW w:w="1112" w:type="dxa"/>
            <w:tcBorders>
              <w:top w:val="nil"/>
              <w:left w:val="nil"/>
              <w:bottom w:val="single" w:sz="8" w:space="0" w:color="auto"/>
              <w:right w:val="nil"/>
            </w:tcBorders>
            <w:shd w:val="clear" w:color="auto" w:fill="auto"/>
            <w:vAlign w:val="center"/>
            <w:hideMark/>
          </w:tcPr>
          <w:p w14:paraId="79727737"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uv</w:t>
            </w:r>
            <w:proofErr w:type="spellEnd"/>
          </w:p>
        </w:tc>
        <w:tc>
          <w:tcPr>
            <w:tcW w:w="639" w:type="dxa"/>
            <w:tcBorders>
              <w:top w:val="nil"/>
              <w:left w:val="nil"/>
              <w:bottom w:val="single" w:sz="8" w:space="0" w:color="auto"/>
              <w:right w:val="nil"/>
            </w:tcBorders>
            <w:shd w:val="clear" w:color="auto" w:fill="auto"/>
            <w:vAlign w:val="center"/>
            <w:hideMark/>
          </w:tcPr>
          <w:p w14:paraId="37546BFF"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R²</w:t>
            </w:r>
          </w:p>
        </w:tc>
        <w:tc>
          <w:tcPr>
            <w:tcW w:w="474" w:type="dxa"/>
            <w:tcBorders>
              <w:top w:val="nil"/>
              <w:left w:val="nil"/>
              <w:bottom w:val="single" w:sz="8" w:space="0" w:color="auto"/>
              <w:right w:val="nil"/>
            </w:tcBorders>
            <w:shd w:val="clear" w:color="auto" w:fill="auto"/>
            <w:vAlign w:val="center"/>
            <w:hideMark/>
          </w:tcPr>
          <w:p w14:paraId="3CBFE895"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N</w:t>
            </w:r>
          </w:p>
        </w:tc>
        <w:tc>
          <w:tcPr>
            <w:tcW w:w="859" w:type="dxa"/>
            <w:tcBorders>
              <w:top w:val="nil"/>
              <w:left w:val="nil"/>
              <w:bottom w:val="single" w:sz="8" w:space="0" w:color="auto"/>
              <w:right w:val="nil"/>
            </w:tcBorders>
            <w:shd w:val="clear" w:color="auto" w:fill="auto"/>
            <w:vAlign w:val="center"/>
            <w:hideMark/>
          </w:tcPr>
          <w:p w14:paraId="294A78E4"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RMSE</w:t>
            </w:r>
          </w:p>
        </w:tc>
        <w:tc>
          <w:tcPr>
            <w:tcW w:w="742" w:type="dxa"/>
            <w:tcBorders>
              <w:top w:val="nil"/>
              <w:left w:val="nil"/>
              <w:bottom w:val="single" w:sz="8" w:space="0" w:color="auto"/>
              <w:right w:val="nil"/>
            </w:tcBorders>
            <w:shd w:val="clear" w:color="auto" w:fill="auto"/>
            <w:vAlign w:val="center"/>
            <w:hideMark/>
          </w:tcPr>
          <w:p w14:paraId="290C97B9"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SE_α</w:t>
            </w:r>
          </w:p>
        </w:tc>
        <w:tc>
          <w:tcPr>
            <w:tcW w:w="639" w:type="dxa"/>
            <w:tcBorders>
              <w:top w:val="nil"/>
              <w:left w:val="nil"/>
              <w:bottom w:val="single" w:sz="8" w:space="0" w:color="auto"/>
              <w:right w:val="nil"/>
            </w:tcBorders>
            <w:shd w:val="clear" w:color="auto" w:fill="auto"/>
            <w:vAlign w:val="center"/>
            <w:hideMark/>
          </w:tcPr>
          <w:p w14:paraId="63256654"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DW</w:t>
            </w:r>
          </w:p>
        </w:tc>
      </w:tr>
      <w:tr w:rsidR="00364302" w:rsidRPr="00246A08" w14:paraId="515177A0"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916358F"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S&amp;P 500</w:t>
            </w:r>
          </w:p>
        </w:tc>
        <w:tc>
          <w:tcPr>
            <w:tcW w:w="1030" w:type="dxa"/>
            <w:tcBorders>
              <w:top w:val="nil"/>
              <w:left w:val="nil"/>
              <w:bottom w:val="nil"/>
              <w:right w:val="nil"/>
            </w:tcBorders>
            <w:shd w:val="clear" w:color="auto" w:fill="auto"/>
            <w:vAlign w:val="center"/>
            <w:hideMark/>
          </w:tcPr>
          <w:p w14:paraId="74117CF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0.0437***</w:t>
            </w:r>
            <w:r w:rsidRPr="00246A08">
              <w:rPr>
                <w:rFonts w:ascii="Times New Roman" w:eastAsia="Times New Roman" w:hAnsi="Times New Roman" w:cs="Times New Roman"/>
                <w:color w:val="000000"/>
                <w:sz w:val="20"/>
                <w:szCs w:val="20"/>
                <w:lang w:eastAsia="pt-PT"/>
              </w:rPr>
              <w:br/>
              <w:t>(0.007)</w:t>
            </w:r>
          </w:p>
        </w:tc>
        <w:tc>
          <w:tcPr>
            <w:tcW w:w="1072" w:type="dxa"/>
            <w:tcBorders>
              <w:top w:val="nil"/>
              <w:left w:val="nil"/>
              <w:bottom w:val="nil"/>
              <w:right w:val="nil"/>
            </w:tcBorders>
            <w:shd w:val="clear" w:color="auto" w:fill="auto"/>
            <w:vAlign w:val="center"/>
            <w:hideMark/>
          </w:tcPr>
          <w:p w14:paraId="5DF3537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-1.2229***</w:t>
            </w:r>
            <w:r w:rsidRPr="00246A08">
              <w:rPr>
                <w:rFonts w:ascii="Times New Roman" w:eastAsia="Times New Roman" w:hAnsi="Times New Roman" w:cs="Times New Roman"/>
                <w:color w:val="000000"/>
                <w:sz w:val="20"/>
                <w:szCs w:val="20"/>
                <w:lang w:eastAsia="pt-PT"/>
              </w:rPr>
              <w:br/>
              <w:t>(0.003)</w:t>
            </w:r>
          </w:p>
        </w:tc>
        <w:tc>
          <w:tcPr>
            <w:tcW w:w="969" w:type="dxa"/>
            <w:tcBorders>
              <w:top w:val="nil"/>
              <w:left w:val="nil"/>
              <w:bottom w:val="nil"/>
              <w:right w:val="nil"/>
            </w:tcBorders>
            <w:shd w:val="clear" w:color="auto" w:fill="auto"/>
            <w:vAlign w:val="center"/>
            <w:hideMark/>
          </w:tcPr>
          <w:p w14:paraId="5AD6BAC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-0.3067</w:t>
            </w:r>
            <w:r w:rsidRPr="00246A08">
              <w:rPr>
                <w:rFonts w:ascii="Times New Roman" w:eastAsia="Times New Roman" w:hAnsi="Times New Roman" w:cs="Times New Roman"/>
                <w:color w:val="000000"/>
                <w:sz w:val="20"/>
                <w:szCs w:val="20"/>
                <w:lang w:eastAsia="pt-PT"/>
              </w:rPr>
              <w:br/>
              <w:t>(0.227)</w:t>
            </w:r>
          </w:p>
        </w:tc>
        <w:tc>
          <w:tcPr>
            <w:tcW w:w="1092" w:type="dxa"/>
            <w:tcBorders>
              <w:top w:val="nil"/>
              <w:left w:val="nil"/>
              <w:bottom w:val="nil"/>
              <w:right w:val="nil"/>
            </w:tcBorders>
            <w:shd w:val="clear" w:color="auto" w:fill="auto"/>
            <w:vAlign w:val="center"/>
            <w:hideMark/>
          </w:tcPr>
          <w:p w14:paraId="7AC7378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-1.0046***</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47A9554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0.5998***</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463AA4D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0.336</w:t>
            </w:r>
          </w:p>
        </w:tc>
        <w:tc>
          <w:tcPr>
            <w:tcW w:w="474" w:type="dxa"/>
            <w:tcBorders>
              <w:top w:val="nil"/>
              <w:left w:val="nil"/>
              <w:bottom w:val="nil"/>
              <w:right w:val="nil"/>
            </w:tcBorders>
            <w:shd w:val="clear" w:color="auto" w:fill="auto"/>
            <w:vAlign w:val="center"/>
            <w:hideMark/>
          </w:tcPr>
          <w:p w14:paraId="52D3CB7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2306C0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0.0364</w:t>
            </w:r>
          </w:p>
        </w:tc>
        <w:tc>
          <w:tcPr>
            <w:tcW w:w="742" w:type="dxa"/>
            <w:tcBorders>
              <w:top w:val="nil"/>
              <w:left w:val="nil"/>
              <w:bottom w:val="nil"/>
              <w:right w:val="nil"/>
            </w:tcBorders>
            <w:shd w:val="clear" w:color="auto" w:fill="auto"/>
            <w:noWrap/>
            <w:vAlign w:val="center"/>
            <w:hideMark/>
          </w:tcPr>
          <w:p w14:paraId="36ACB79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0.0160</w:t>
            </w:r>
          </w:p>
        </w:tc>
        <w:tc>
          <w:tcPr>
            <w:tcW w:w="639" w:type="dxa"/>
            <w:tcBorders>
              <w:top w:val="nil"/>
              <w:left w:val="nil"/>
              <w:bottom w:val="nil"/>
              <w:right w:val="nil"/>
            </w:tcBorders>
            <w:shd w:val="clear" w:color="auto" w:fill="auto"/>
            <w:noWrap/>
            <w:vAlign w:val="center"/>
            <w:hideMark/>
          </w:tcPr>
          <w:p w14:paraId="1B0CB39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1.814</w:t>
            </w:r>
          </w:p>
        </w:tc>
      </w:tr>
      <w:tr w:rsidR="00364302" w:rsidRPr="00246A08" w14:paraId="45610E42"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3D670693"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Russell 2000</w:t>
            </w:r>
          </w:p>
        </w:tc>
        <w:tc>
          <w:tcPr>
            <w:tcW w:w="1030" w:type="dxa"/>
            <w:tcBorders>
              <w:top w:val="nil"/>
              <w:left w:val="nil"/>
              <w:bottom w:val="nil"/>
              <w:right w:val="nil"/>
            </w:tcBorders>
            <w:shd w:val="clear" w:color="auto" w:fill="auto"/>
            <w:vAlign w:val="center"/>
            <w:hideMark/>
          </w:tcPr>
          <w:p w14:paraId="3473F9E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0.0589***</w:t>
            </w:r>
            <w:r w:rsidRPr="00246A08">
              <w:rPr>
                <w:rFonts w:ascii="Times New Roman" w:eastAsia="Times New Roman" w:hAnsi="Times New Roman" w:cs="Times New Roman"/>
                <w:color w:val="000000"/>
                <w:sz w:val="20"/>
                <w:szCs w:val="20"/>
                <w:lang w:eastAsia="pt-PT"/>
              </w:rPr>
              <w:br/>
              <w:t>(0.005)</w:t>
            </w:r>
          </w:p>
        </w:tc>
        <w:tc>
          <w:tcPr>
            <w:tcW w:w="1072" w:type="dxa"/>
            <w:tcBorders>
              <w:top w:val="nil"/>
              <w:left w:val="nil"/>
              <w:bottom w:val="nil"/>
              <w:right w:val="nil"/>
            </w:tcBorders>
            <w:shd w:val="clear" w:color="auto" w:fill="auto"/>
            <w:vAlign w:val="center"/>
            <w:hideMark/>
          </w:tcPr>
          <w:p w14:paraId="6046540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-1.7957***</w:t>
            </w:r>
            <w:r w:rsidRPr="00246A08">
              <w:rPr>
                <w:rFonts w:ascii="Times New Roman" w:eastAsia="Times New Roman" w:hAnsi="Times New Roman" w:cs="Times New Roman"/>
                <w:color w:val="000000"/>
                <w:sz w:val="20"/>
                <w:szCs w:val="20"/>
                <w:lang w:eastAsia="pt-PT"/>
              </w:rPr>
              <w:br/>
              <w:t>(0.001)</w:t>
            </w:r>
          </w:p>
        </w:tc>
        <w:tc>
          <w:tcPr>
            <w:tcW w:w="969" w:type="dxa"/>
            <w:tcBorders>
              <w:top w:val="nil"/>
              <w:left w:val="nil"/>
              <w:bottom w:val="nil"/>
              <w:right w:val="nil"/>
            </w:tcBorders>
            <w:shd w:val="clear" w:color="auto" w:fill="auto"/>
            <w:vAlign w:val="center"/>
            <w:hideMark/>
          </w:tcPr>
          <w:p w14:paraId="051367B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-0.0688</w:t>
            </w:r>
            <w:r w:rsidRPr="00246A08">
              <w:rPr>
                <w:rFonts w:ascii="Times New Roman" w:eastAsia="Times New Roman" w:hAnsi="Times New Roman" w:cs="Times New Roman"/>
                <w:color w:val="000000"/>
                <w:sz w:val="20"/>
                <w:szCs w:val="20"/>
                <w:lang w:eastAsia="pt-PT"/>
              </w:rPr>
              <w:br/>
              <w:t>(0.836)</w:t>
            </w:r>
          </w:p>
        </w:tc>
        <w:tc>
          <w:tcPr>
            <w:tcW w:w="1092" w:type="dxa"/>
            <w:tcBorders>
              <w:top w:val="nil"/>
              <w:left w:val="nil"/>
              <w:bottom w:val="nil"/>
              <w:right w:val="nil"/>
            </w:tcBorders>
            <w:shd w:val="clear" w:color="auto" w:fill="auto"/>
            <w:vAlign w:val="center"/>
            <w:hideMark/>
          </w:tcPr>
          <w:p w14:paraId="547EAE0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-1.2689***</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1AE6EE2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0.8053***</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284B1D1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0.332</w:t>
            </w:r>
          </w:p>
        </w:tc>
        <w:tc>
          <w:tcPr>
            <w:tcW w:w="474" w:type="dxa"/>
            <w:tcBorders>
              <w:top w:val="nil"/>
              <w:left w:val="nil"/>
              <w:bottom w:val="nil"/>
              <w:right w:val="nil"/>
            </w:tcBorders>
            <w:shd w:val="clear" w:color="auto" w:fill="auto"/>
            <w:vAlign w:val="center"/>
            <w:hideMark/>
          </w:tcPr>
          <w:p w14:paraId="64A6F94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74B60C6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0.0476</w:t>
            </w:r>
          </w:p>
        </w:tc>
        <w:tc>
          <w:tcPr>
            <w:tcW w:w="742" w:type="dxa"/>
            <w:tcBorders>
              <w:top w:val="nil"/>
              <w:left w:val="nil"/>
              <w:bottom w:val="nil"/>
              <w:right w:val="nil"/>
            </w:tcBorders>
            <w:shd w:val="clear" w:color="auto" w:fill="auto"/>
            <w:noWrap/>
            <w:vAlign w:val="center"/>
            <w:hideMark/>
          </w:tcPr>
          <w:p w14:paraId="0706D60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0.0209</w:t>
            </w:r>
          </w:p>
        </w:tc>
        <w:tc>
          <w:tcPr>
            <w:tcW w:w="639" w:type="dxa"/>
            <w:tcBorders>
              <w:top w:val="nil"/>
              <w:left w:val="nil"/>
              <w:bottom w:val="nil"/>
              <w:right w:val="nil"/>
            </w:tcBorders>
            <w:shd w:val="clear" w:color="auto" w:fill="auto"/>
            <w:noWrap/>
            <w:vAlign w:val="center"/>
            <w:hideMark/>
          </w:tcPr>
          <w:p w14:paraId="2C4DF29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1.669</w:t>
            </w:r>
          </w:p>
        </w:tc>
      </w:tr>
      <w:tr w:rsidR="00364302" w:rsidRPr="00246A08" w14:paraId="33CA88C2"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376CCDAC"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NASDAQ</w:t>
            </w:r>
          </w:p>
        </w:tc>
        <w:tc>
          <w:tcPr>
            <w:tcW w:w="1030" w:type="dxa"/>
            <w:tcBorders>
              <w:top w:val="nil"/>
              <w:left w:val="nil"/>
              <w:bottom w:val="nil"/>
              <w:right w:val="nil"/>
            </w:tcBorders>
            <w:shd w:val="clear" w:color="auto" w:fill="auto"/>
            <w:vAlign w:val="center"/>
            <w:hideMark/>
          </w:tcPr>
          <w:p w14:paraId="641B153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0.0573**</w:t>
            </w:r>
            <w:r w:rsidRPr="00246A08">
              <w:rPr>
                <w:rFonts w:ascii="Times New Roman" w:eastAsia="Times New Roman" w:hAnsi="Times New Roman" w:cs="Times New Roman"/>
                <w:color w:val="000000"/>
                <w:sz w:val="20"/>
                <w:szCs w:val="20"/>
                <w:lang w:eastAsia="pt-PT"/>
              </w:rPr>
              <w:br/>
              <w:t>(0.035)</w:t>
            </w:r>
          </w:p>
        </w:tc>
        <w:tc>
          <w:tcPr>
            <w:tcW w:w="1072" w:type="dxa"/>
            <w:tcBorders>
              <w:top w:val="nil"/>
              <w:left w:val="nil"/>
              <w:bottom w:val="nil"/>
              <w:right w:val="nil"/>
            </w:tcBorders>
            <w:shd w:val="clear" w:color="auto" w:fill="auto"/>
            <w:vAlign w:val="center"/>
            <w:hideMark/>
          </w:tcPr>
          <w:p w14:paraId="7E093DE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-2.0231***</w:t>
            </w:r>
            <w:r w:rsidRPr="00246A08">
              <w:rPr>
                <w:rFonts w:ascii="Times New Roman" w:eastAsia="Times New Roman" w:hAnsi="Times New Roman" w:cs="Times New Roman"/>
                <w:color w:val="000000"/>
                <w:sz w:val="20"/>
                <w:szCs w:val="20"/>
                <w:lang w:eastAsia="pt-PT"/>
              </w:rPr>
              <w:br/>
              <w:t>(0.004)</w:t>
            </w:r>
          </w:p>
        </w:tc>
        <w:tc>
          <w:tcPr>
            <w:tcW w:w="969" w:type="dxa"/>
            <w:tcBorders>
              <w:top w:val="nil"/>
              <w:left w:val="nil"/>
              <w:bottom w:val="nil"/>
              <w:right w:val="nil"/>
            </w:tcBorders>
            <w:shd w:val="clear" w:color="auto" w:fill="auto"/>
            <w:vAlign w:val="center"/>
            <w:hideMark/>
          </w:tcPr>
          <w:p w14:paraId="4399F60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-0.2381</w:t>
            </w:r>
            <w:r w:rsidRPr="00246A08">
              <w:rPr>
                <w:rFonts w:ascii="Times New Roman" w:eastAsia="Times New Roman" w:hAnsi="Times New Roman" w:cs="Times New Roman"/>
                <w:color w:val="000000"/>
                <w:sz w:val="20"/>
                <w:szCs w:val="20"/>
                <w:lang w:eastAsia="pt-PT"/>
              </w:rPr>
              <w:br/>
              <w:t>(0.579)</w:t>
            </w:r>
          </w:p>
        </w:tc>
        <w:tc>
          <w:tcPr>
            <w:tcW w:w="1092" w:type="dxa"/>
            <w:tcBorders>
              <w:top w:val="nil"/>
              <w:left w:val="nil"/>
              <w:bottom w:val="nil"/>
              <w:right w:val="nil"/>
            </w:tcBorders>
            <w:shd w:val="clear" w:color="auto" w:fill="auto"/>
            <w:vAlign w:val="center"/>
            <w:hideMark/>
          </w:tcPr>
          <w:p w14:paraId="0481573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-1.2672***</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70FBDAE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0.9000***</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0909CEC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0.249</w:t>
            </w:r>
          </w:p>
        </w:tc>
        <w:tc>
          <w:tcPr>
            <w:tcW w:w="474" w:type="dxa"/>
            <w:tcBorders>
              <w:top w:val="nil"/>
              <w:left w:val="nil"/>
              <w:bottom w:val="nil"/>
              <w:right w:val="nil"/>
            </w:tcBorders>
            <w:shd w:val="clear" w:color="auto" w:fill="auto"/>
            <w:vAlign w:val="center"/>
            <w:hideMark/>
          </w:tcPr>
          <w:p w14:paraId="584E495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4E60460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0.0616</w:t>
            </w:r>
          </w:p>
        </w:tc>
        <w:tc>
          <w:tcPr>
            <w:tcW w:w="742" w:type="dxa"/>
            <w:tcBorders>
              <w:top w:val="nil"/>
              <w:left w:val="nil"/>
              <w:bottom w:val="nil"/>
              <w:right w:val="nil"/>
            </w:tcBorders>
            <w:shd w:val="clear" w:color="auto" w:fill="auto"/>
            <w:noWrap/>
            <w:vAlign w:val="center"/>
            <w:hideMark/>
          </w:tcPr>
          <w:p w14:paraId="5E6C4A7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0.0271</w:t>
            </w:r>
          </w:p>
        </w:tc>
        <w:tc>
          <w:tcPr>
            <w:tcW w:w="639" w:type="dxa"/>
            <w:tcBorders>
              <w:top w:val="nil"/>
              <w:left w:val="nil"/>
              <w:bottom w:val="nil"/>
              <w:right w:val="nil"/>
            </w:tcBorders>
            <w:shd w:val="clear" w:color="auto" w:fill="auto"/>
            <w:noWrap/>
            <w:vAlign w:val="center"/>
            <w:hideMark/>
          </w:tcPr>
          <w:p w14:paraId="7B70DC9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1.651</w:t>
            </w:r>
          </w:p>
        </w:tc>
      </w:tr>
      <w:tr w:rsidR="00364302" w:rsidRPr="00246A08" w14:paraId="440ABAC6"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7BED4B79"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FTSE</w:t>
            </w:r>
          </w:p>
        </w:tc>
        <w:tc>
          <w:tcPr>
            <w:tcW w:w="1030" w:type="dxa"/>
            <w:tcBorders>
              <w:top w:val="nil"/>
              <w:left w:val="nil"/>
              <w:bottom w:val="nil"/>
              <w:right w:val="nil"/>
            </w:tcBorders>
            <w:shd w:val="clear" w:color="auto" w:fill="auto"/>
            <w:vAlign w:val="center"/>
            <w:hideMark/>
          </w:tcPr>
          <w:p w14:paraId="5975485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0.0388**</w:t>
            </w:r>
            <w:r w:rsidRPr="00246A08">
              <w:rPr>
                <w:rFonts w:ascii="Times New Roman" w:eastAsia="Times New Roman" w:hAnsi="Times New Roman" w:cs="Times New Roman"/>
                <w:color w:val="000000"/>
                <w:sz w:val="20"/>
                <w:szCs w:val="20"/>
                <w:lang w:eastAsia="pt-PT"/>
              </w:rPr>
              <w:br/>
              <w:t>(0.017)</w:t>
            </w:r>
          </w:p>
        </w:tc>
        <w:tc>
          <w:tcPr>
            <w:tcW w:w="1072" w:type="dxa"/>
            <w:tcBorders>
              <w:top w:val="nil"/>
              <w:left w:val="nil"/>
              <w:bottom w:val="nil"/>
              <w:right w:val="nil"/>
            </w:tcBorders>
            <w:shd w:val="clear" w:color="auto" w:fill="auto"/>
            <w:vAlign w:val="center"/>
            <w:hideMark/>
          </w:tcPr>
          <w:p w14:paraId="0365BE6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-1.0902***</w:t>
            </w:r>
            <w:r w:rsidRPr="00246A08">
              <w:rPr>
                <w:rFonts w:ascii="Times New Roman" w:eastAsia="Times New Roman" w:hAnsi="Times New Roman" w:cs="Times New Roman"/>
                <w:color w:val="000000"/>
                <w:sz w:val="20"/>
                <w:szCs w:val="20"/>
                <w:lang w:eastAsia="pt-PT"/>
              </w:rPr>
              <w:br/>
              <w:t>(0.008)</w:t>
            </w:r>
          </w:p>
        </w:tc>
        <w:tc>
          <w:tcPr>
            <w:tcW w:w="969" w:type="dxa"/>
            <w:tcBorders>
              <w:top w:val="nil"/>
              <w:left w:val="nil"/>
              <w:bottom w:val="nil"/>
              <w:right w:val="nil"/>
            </w:tcBorders>
            <w:shd w:val="clear" w:color="auto" w:fill="auto"/>
            <w:vAlign w:val="center"/>
            <w:hideMark/>
          </w:tcPr>
          <w:p w14:paraId="7145314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-0.2936</w:t>
            </w:r>
            <w:r w:rsidRPr="00246A08">
              <w:rPr>
                <w:rFonts w:ascii="Times New Roman" w:eastAsia="Times New Roman" w:hAnsi="Times New Roman" w:cs="Times New Roman"/>
                <w:color w:val="000000"/>
                <w:sz w:val="20"/>
                <w:szCs w:val="20"/>
                <w:lang w:eastAsia="pt-PT"/>
              </w:rPr>
              <w:br/>
              <w:t>(0.251)</w:t>
            </w:r>
          </w:p>
        </w:tc>
        <w:tc>
          <w:tcPr>
            <w:tcW w:w="1092" w:type="dxa"/>
            <w:tcBorders>
              <w:top w:val="nil"/>
              <w:left w:val="nil"/>
              <w:bottom w:val="nil"/>
              <w:right w:val="nil"/>
            </w:tcBorders>
            <w:shd w:val="clear" w:color="auto" w:fill="auto"/>
            <w:vAlign w:val="center"/>
            <w:hideMark/>
          </w:tcPr>
          <w:p w14:paraId="067F764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-0.9010***</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62E9A91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0.5289***</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390961C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0.284</w:t>
            </w:r>
          </w:p>
        </w:tc>
        <w:tc>
          <w:tcPr>
            <w:tcW w:w="474" w:type="dxa"/>
            <w:tcBorders>
              <w:top w:val="nil"/>
              <w:left w:val="nil"/>
              <w:bottom w:val="nil"/>
              <w:right w:val="nil"/>
            </w:tcBorders>
            <w:shd w:val="clear" w:color="auto" w:fill="auto"/>
            <w:vAlign w:val="center"/>
            <w:hideMark/>
          </w:tcPr>
          <w:p w14:paraId="37F9CC0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0514876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0.0367</w:t>
            </w:r>
          </w:p>
        </w:tc>
        <w:tc>
          <w:tcPr>
            <w:tcW w:w="742" w:type="dxa"/>
            <w:tcBorders>
              <w:top w:val="nil"/>
              <w:left w:val="nil"/>
              <w:bottom w:val="nil"/>
              <w:right w:val="nil"/>
            </w:tcBorders>
            <w:shd w:val="clear" w:color="auto" w:fill="auto"/>
            <w:noWrap/>
            <w:vAlign w:val="center"/>
            <w:hideMark/>
          </w:tcPr>
          <w:p w14:paraId="7F9C2F7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0.0161</w:t>
            </w:r>
          </w:p>
        </w:tc>
        <w:tc>
          <w:tcPr>
            <w:tcW w:w="639" w:type="dxa"/>
            <w:tcBorders>
              <w:top w:val="nil"/>
              <w:left w:val="nil"/>
              <w:bottom w:val="nil"/>
              <w:right w:val="nil"/>
            </w:tcBorders>
            <w:shd w:val="clear" w:color="auto" w:fill="auto"/>
            <w:noWrap/>
            <w:vAlign w:val="center"/>
            <w:hideMark/>
          </w:tcPr>
          <w:p w14:paraId="25D6FF3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1.918</w:t>
            </w:r>
          </w:p>
        </w:tc>
      </w:tr>
      <w:tr w:rsidR="00364302" w:rsidRPr="00246A08" w14:paraId="6354A7F8"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6AAC222E"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DAX</w:t>
            </w:r>
          </w:p>
        </w:tc>
        <w:tc>
          <w:tcPr>
            <w:tcW w:w="1030" w:type="dxa"/>
            <w:tcBorders>
              <w:top w:val="nil"/>
              <w:left w:val="nil"/>
              <w:bottom w:val="nil"/>
              <w:right w:val="nil"/>
            </w:tcBorders>
            <w:shd w:val="clear" w:color="auto" w:fill="auto"/>
            <w:vAlign w:val="center"/>
            <w:hideMark/>
          </w:tcPr>
          <w:p w14:paraId="68A8404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0.0744***</w:t>
            </w:r>
            <w:r w:rsidRPr="00246A08">
              <w:rPr>
                <w:rFonts w:ascii="Times New Roman" w:eastAsia="Times New Roman" w:hAnsi="Times New Roman" w:cs="Times New Roman"/>
                <w:color w:val="000000"/>
                <w:sz w:val="20"/>
                <w:szCs w:val="20"/>
                <w:lang w:eastAsia="pt-PT"/>
              </w:rPr>
              <w:br/>
              <w:t>(0.003)</w:t>
            </w:r>
          </w:p>
        </w:tc>
        <w:tc>
          <w:tcPr>
            <w:tcW w:w="1072" w:type="dxa"/>
            <w:tcBorders>
              <w:top w:val="nil"/>
              <w:left w:val="nil"/>
              <w:bottom w:val="nil"/>
              <w:right w:val="nil"/>
            </w:tcBorders>
            <w:shd w:val="clear" w:color="auto" w:fill="auto"/>
            <w:vAlign w:val="center"/>
            <w:hideMark/>
          </w:tcPr>
          <w:p w14:paraId="19B6265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-1.5938**</w:t>
            </w:r>
            <w:r w:rsidRPr="00246A08">
              <w:rPr>
                <w:rFonts w:ascii="Times New Roman" w:eastAsia="Times New Roman" w:hAnsi="Times New Roman" w:cs="Times New Roman"/>
                <w:color w:val="000000"/>
                <w:sz w:val="20"/>
                <w:szCs w:val="20"/>
                <w:lang w:eastAsia="pt-PT"/>
              </w:rPr>
              <w:br/>
              <w:t>(0.013)</w:t>
            </w:r>
          </w:p>
        </w:tc>
        <w:tc>
          <w:tcPr>
            <w:tcW w:w="969" w:type="dxa"/>
            <w:tcBorders>
              <w:top w:val="nil"/>
              <w:left w:val="nil"/>
              <w:bottom w:val="nil"/>
              <w:right w:val="nil"/>
            </w:tcBorders>
            <w:shd w:val="clear" w:color="auto" w:fill="auto"/>
            <w:vAlign w:val="center"/>
            <w:hideMark/>
          </w:tcPr>
          <w:p w14:paraId="7BEA26A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-0.4885</w:t>
            </w:r>
            <w:r w:rsidRPr="00246A08">
              <w:rPr>
                <w:rFonts w:ascii="Times New Roman" w:eastAsia="Times New Roman" w:hAnsi="Times New Roman" w:cs="Times New Roman"/>
                <w:color w:val="000000"/>
                <w:sz w:val="20"/>
                <w:szCs w:val="20"/>
                <w:lang w:eastAsia="pt-PT"/>
              </w:rPr>
              <w:br/>
              <w:t>(0.219)</w:t>
            </w:r>
          </w:p>
        </w:tc>
        <w:tc>
          <w:tcPr>
            <w:tcW w:w="1092" w:type="dxa"/>
            <w:tcBorders>
              <w:top w:val="nil"/>
              <w:left w:val="nil"/>
              <w:bottom w:val="nil"/>
              <w:right w:val="nil"/>
            </w:tcBorders>
            <w:shd w:val="clear" w:color="auto" w:fill="auto"/>
            <w:vAlign w:val="center"/>
            <w:hideMark/>
          </w:tcPr>
          <w:p w14:paraId="60D8E9D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-1.2927***</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7C8EF68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0.5687***</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13947FB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0.228</w:t>
            </w:r>
          </w:p>
        </w:tc>
        <w:tc>
          <w:tcPr>
            <w:tcW w:w="474" w:type="dxa"/>
            <w:tcBorders>
              <w:top w:val="nil"/>
              <w:left w:val="nil"/>
              <w:bottom w:val="nil"/>
              <w:right w:val="nil"/>
            </w:tcBorders>
            <w:shd w:val="clear" w:color="auto" w:fill="auto"/>
            <w:vAlign w:val="center"/>
            <w:hideMark/>
          </w:tcPr>
          <w:p w14:paraId="42F3A3C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17E0155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0.0570</w:t>
            </w:r>
          </w:p>
        </w:tc>
        <w:tc>
          <w:tcPr>
            <w:tcW w:w="742" w:type="dxa"/>
            <w:tcBorders>
              <w:top w:val="nil"/>
              <w:left w:val="nil"/>
              <w:bottom w:val="nil"/>
              <w:right w:val="nil"/>
            </w:tcBorders>
            <w:shd w:val="clear" w:color="auto" w:fill="auto"/>
            <w:noWrap/>
            <w:vAlign w:val="center"/>
            <w:hideMark/>
          </w:tcPr>
          <w:p w14:paraId="0AA0707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0.0250</w:t>
            </w:r>
          </w:p>
        </w:tc>
        <w:tc>
          <w:tcPr>
            <w:tcW w:w="639" w:type="dxa"/>
            <w:tcBorders>
              <w:top w:val="nil"/>
              <w:left w:val="nil"/>
              <w:bottom w:val="nil"/>
              <w:right w:val="nil"/>
            </w:tcBorders>
            <w:shd w:val="clear" w:color="auto" w:fill="auto"/>
            <w:noWrap/>
            <w:vAlign w:val="center"/>
            <w:hideMark/>
          </w:tcPr>
          <w:p w14:paraId="480783B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1.919</w:t>
            </w:r>
          </w:p>
        </w:tc>
      </w:tr>
      <w:tr w:rsidR="00364302" w:rsidRPr="00246A08" w14:paraId="50CFDE3A"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1BCC08B"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STOXX</w:t>
            </w:r>
          </w:p>
        </w:tc>
        <w:tc>
          <w:tcPr>
            <w:tcW w:w="1030" w:type="dxa"/>
            <w:tcBorders>
              <w:top w:val="nil"/>
              <w:left w:val="nil"/>
              <w:bottom w:val="nil"/>
              <w:right w:val="nil"/>
            </w:tcBorders>
            <w:shd w:val="clear" w:color="auto" w:fill="auto"/>
            <w:vAlign w:val="center"/>
            <w:hideMark/>
          </w:tcPr>
          <w:p w14:paraId="01335A1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0.0677***</w:t>
            </w:r>
            <w:r w:rsidRPr="00246A08">
              <w:rPr>
                <w:rFonts w:ascii="Times New Roman" w:eastAsia="Times New Roman" w:hAnsi="Times New Roman" w:cs="Times New Roman"/>
                <w:color w:val="000000"/>
                <w:sz w:val="20"/>
                <w:szCs w:val="20"/>
                <w:lang w:eastAsia="pt-PT"/>
              </w:rPr>
              <w:br/>
              <w:t>(0.001)</w:t>
            </w:r>
          </w:p>
        </w:tc>
        <w:tc>
          <w:tcPr>
            <w:tcW w:w="1072" w:type="dxa"/>
            <w:tcBorders>
              <w:top w:val="nil"/>
              <w:left w:val="nil"/>
              <w:bottom w:val="nil"/>
              <w:right w:val="nil"/>
            </w:tcBorders>
            <w:shd w:val="clear" w:color="auto" w:fill="auto"/>
            <w:vAlign w:val="center"/>
            <w:hideMark/>
          </w:tcPr>
          <w:p w14:paraId="2A148DD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-1.5674***</w:t>
            </w:r>
            <w:r w:rsidRPr="00246A08">
              <w:rPr>
                <w:rFonts w:ascii="Times New Roman" w:eastAsia="Times New Roman" w:hAnsi="Times New Roman" w:cs="Times New Roman"/>
                <w:color w:val="000000"/>
                <w:sz w:val="20"/>
                <w:szCs w:val="20"/>
                <w:lang w:eastAsia="pt-PT"/>
              </w:rPr>
              <w:br/>
              <w:t>(0.004)</w:t>
            </w:r>
          </w:p>
        </w:tc>
        <w:tc>
          <w:tcPr>
            <w:tcW w:w="969" w:type="dxa"/>
            <w:tcBorders>
              <w:top w:val="nil"/>
              <w:left w:val="nil"/>
              <w:bottom w:val="nil"/>
              <w:right w:val="nil"/>
            </w:tcBorders>
            <w:shd w:val="clear" w:color="auto" w:fill="auto"/>
            <w:vAlign w:val="center"/>
            <w:hideMark/>
          </w:tcPr>
          <w:p w14:paraId="7191FDE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-0.4105</w:t>
            </w:r>
            <w:r w:rsidRPr="00246A08">
              <w:rPr>
                <w:rFonts w:ascii="Times New Roman" w:eastAsia="Times New Roman" w:hAnsi="Times New Roman" w:cs="Times New Roman"/>
                <w:color w:val="000000"/>
                <w:sz w:val="20"/>
                <w:szCs w:val="20"/>
                <w:lang w:eastAsia="pt-PT"/>
              </w:rPr>
              <w:br/>
              <w:t>(0.219)</w:t>
            </w:r>
          </w:p>
        </w:tc>
        <w:tc>
          <w:tcPr>
            <w:tcW w:w="1092" w:type="dxa"/>
            <w:tcBorders>
              <w:top w:val="nil"/>
              <w:left w:val="nil"/>
              <w:bottom w:val="nil"/>
              <w:right w:val="nil"/>
            </w:tcBorders>
            <w:shd w:val="clear" w:color="auto" w:fill="auto"/>
            <w:vAlign w:val="center"/>
            <w:hideMark/>
          </w:tcPr>
          <w:p w14:paraId="08C7080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-1.1670***</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568C137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0.5372***</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56D3A00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0.261</w:t>
            </w:r>
          </w:p>
        </w:tc>
        <w:tc>
          <w:tcPr>
            <w:tcW w:w="474" w:type="dxa"/>
            <w:tcBorders>
              <w:top w:val="nil"/>
              <w:left w:val="nil"/>
              <w:bottom w:val="nil"/>
              <w:right w:val="nil"/>
            </w:tcBorders>
            <w:shd w:val="clear" w:color="auto" w:fill="auto"/>
            <w:vAlign w:val="center"/>
            <w:hideMark/>
          </w:tcPr>
          <w:p w14:paraId="0FAF510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53C3AE7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0.0478</w:t>
            </w:r>
          </w:p>
        </w:tc>
        <w:tc>
          <w:tcPr>
            <w:tcW w:w="742" w:type="dxa"/>
            <w:tcBorders>
              <w:top w:val="nil"/>
              <w:left w:val="nil"/>
              <w:bottom w:val="nil"/>
              <w:right w:val="nil"/>
            </w:tcBorders>
            <w:shd w:val="clear" w:color="auto" w:fill="auto"/>
            <w:noWrap/>
            <w:vAlign w:val="center"/>
            <w:hideMark/>
          </w:tcPr>
          <w:p w14:paraId="1508E4E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0.0210</w:t>
            </w:r>
          </w:p>
        </w:tc>
        <w:tc>
          <w:tcPr>
            <w:tcW w:w="639" w:type="dxa"/>
            <w:tcBorders>
              <w:top w:val="nil"/>
              <w:left w:val="nil"/>
              <w:bottom w:val="nil"/>
              <w:right w:val="nil"/>
            </w:tcBorders>
            <w:shd w:val="clear" w:color="auto" w:fill="auto"/>
            <w:noWrap/>
            <w:vAlign w:val="center"/>
            <w:hideMark/>
          </w:tcPr>
          <w:p w14:paraId="1142F57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1.789</w:t>
            </w:r>
          </w:p>
        </w:tc>
      </w:tr>
      <w:tr w:rsidR="00364302" w:rsidRPr="00246A08" w14:paraId="6F60C2E3"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518D248C"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Nikkei</w:t>
            </w:r>
          </w:p>
        </w:tc>
        <w:tc>
          <w:tcPr>
            <w:tcW w:w="1030" w:type="dxa"/>
            <w:tcBorders>
              <w:top w:val="nil"/>
              <w:left w:val="nil"/>
              <w:bottom w:val="nil"/>
              <w:right w:val="nil"/>
            </w:tcBorders>
            <w:shd w:val="clear" w:color="auto" w:fill="auto"/>
            <w:vAlign w:val="center"/>
            <w:hideMark/>
          </w:tcPr>
          <w:p w14:paraId="2EBFE1A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0.0546**</w:t>
            </w:r>
            <w:r w:rsidRPr="00246A08">
              <w:rPr>
                <w:rFonts w:ascii="Times New Roman" w:eastAsia="Times New Roman" w:hAnsi="Times New Roman" w:cs="Times New Roman"/>
                <w:color w:val="000000"/>
                <w:sz w:val="20"/>
                <w:szCs w:val="20"/>
                <w:lang w:eastAsia="pt-PT"/>
              </w:rPr>
              <w:br/>
              <w:t>(0.036)</w:t>
            </w:r>
          </w:p>
        </w:tc>
        <w:tc>
          <w:tcPr>
            <w:tcW w:w="1072" w:type="dxa"/>
            <w:tcBorders>
              <w:top w:val="nil"/>
              <w:left w:val="nil"/>
              <w:bottom w:val="nil"/>
              <w:right w:val="nil"/>
            </w:tcBorders>
            <w:shd w:val="clear" w:color="auto" w:fill="auto"/>
            <w:vAlign w:val="center"/>
            <w:hideMark/>
          </w:tcPr>
          <w:p w14:paraId="1240B8D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-1.6357**</w:t>
            </w:r>
            <w:r w:rsidRPr="00246A08">
              <w:rPr>
                <w:rFonts w:ascii="Times New Roman" w:eastAsia="Times New Roman" w:hAnsi="Times New Roman" w:cs="Times New Roman"/>
                <w:color w:val="000000"/>
                <w:sz w:val="20"/>
                <w:szCs w:val="20"/>
                <w:lang w:eastAsia="pt-PT"/>
              </w:rPr>
              <w:br/>
              <w:t>(0.013)</w:t>
            </w:r>
          </w:p>
        </w:tc>
        <w:tc>
          <w:tcPr>
            <w:tcW w:w="969" w:type="dxa"/>
            <w:tcBorders>
              <w:top w:val="nil"/>
              <w:left w:val="nil"/>
              <w:bottom w:val="nil"/>
              <w:right w:val="nil"/>
            </w:tcBorders>
            <w:shd w:val="clear" w:color="auto" w:fill="auto"/>
            <w:vAlign w:val="center"/>
            <w:hideMark/>
          </w:tcPr>
          <w:p w14:paraId="580086B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-0.7853*</w:t>
            </w:r>
            <w:r w:rsidRPr="00246A08">
              <w:rPr>
                <w:rFonts w:ascii="Times New Roman" w:eastAsia="Times New Roman" w:hAnsi="Times New Roman" w:cs="Times New Roman"/>
                <w:color w:val="000000"/>
                <w:sz w:val="20"/>
                <w:szCs w:val="20"/>
                <w:lang w:eastAsia="pt-PT"/>
              </w:rPr>
              <w:br/>
              <w:t>(0.056)</w:t>
            </w:r>
          </w:p>
        </w:tc>
        <w:tc>
          <w:tcPr>
            <w:tcW w:w="1092" w:type="dxa"/>
            <w:tcBorders>
              <w:top w:val="nil"/>
              <w:left w:val="nil"/>
              <w:bottom w:val="nil"/>
              <w:right w:val="nil"/>
            </w:tcBorders>
            <w:shd w:val="clear" w:color="auto" w:fill="auto"/>
            <w:vAlign w:val="center"/>
            <w:hideMark/>
          </w:tcPr>
          <w:p w14:paraId="273C2C0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-1.1856***</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4A72392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0.6049***</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1B07458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0.209</w:t>
            </w:r>
          </w:p>
        </w:tc>
        <w:tc>
          <w:tcPr>
            <w:tcW w:w="474" w:type="dxa"/>
            <w:tcBorders>
              <w:top w:val="nil"/>
              <w:left w:val="nil"/>
              <w:bottom w:val="nil"/>
              <w:right w:val="nil"/>
            </w:tcBorders>
            <w:shd w:val="clear" w:color="auto" w:fill="auto"/>
            <w:vAlign w:val="center"/>
            <w:hideMark/>
          </w:tcPr>
          <w:p w14:paraId="0102A33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5D3C025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0.0588</w:t>
            </w:r>
          </w:p>
        </w:tc>
        <w:tc>
          <w:tcPr>
            <w:tcW w:w="742" w:type="dxa"/>
            <w:tcBorders>
              <w:top w:val="nil"/>
              <w:left w:val="nil"/>
              <w:bottom w:val="nil"/>
              <w:right w:val="nil"/>
            </w:tcBorders>
            <w:shd w:val="clear" w:color="auto" w:fill="auto"/>
            <w:noWrap/>
            <w:vAlign w:val="center"/>
            <w:hideMark/>
          </w:tcPr>
          <w:p w14:paraId="6231C40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0.0258</w:t>
            </w:r>
          </w:p>
        </w:tc>
        <w:tc>
          <w:tcPr>
            <w:tcW w:w="639" w:type="dxa"/>
            <w:tcBorders>
              <w:top w:val="nil"/>
              <w:left w:val="nil"/>
              <w:bottom w:val="nil"/>
              <w:right w:val="nil"/>
            </w:tcBorders>
            <w:shd w:val="clear" w:color="auto" w:fill="auto"/>
            <w:noWrap/>
            <w:vAlign w:val="center"/>
            <w:hideMark/>
          </w:tcPr>
          <w:p w14:paraId="2A3932D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2.125</w:t>
            </w:r>
          </w:p>
        </w:tc>
      </w:tr>
      <w:tr w:rsidR="00364302" w:rsidRPr="00246A08" w14:paraId="47395403"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6E217BAB"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Gold</w:t>
            </w:r>
          </w:p>
        </w:tc>
        <w:tc>
          <w:tcPr>
            <w:tcW w:w="1030" w:type="dxa"/>
            <w:tcBorders>
              <w:top w:val="nil"/>
              <w:left w:val="nil"/>
              <w:bottom w:val="nil"/>
              <w:right w:val="nil"/>
            </w:tcBorders>
            <w:shd w:val="clear" w:color="auto" w:fill="auto"/>
            <w:vAlign w:val="center"/>
            <w:hideMark/>
          </w:tcPr>
          <w:p w14:paraId="15923D0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0.0171</w:t>
            </w:r>
            <w:r w:rsidRPr="00246A08">
              <w:rPr>
                <w:rFonts w:ascii="Times New Roman" w:eastAsia="Times New Roman" w:hAnsi="Times New Roman" w:cs="Times New Roman"/>
                <w:color w:val="000000"/>
                <w:sz w:val="20"/>
                <w:szCs w:val="20"/>
                <w:lang w:eastAsia="pt-PT"/>
              </w:rPr>
              <w:br/>
              <w:t>(0.354)</w:t>
            </w:r>
          </w:p>
        </w:tc>
        <w:tc>
          <w:tcPr>
            <w:tcW w:w="1072" w:type="dxa"/>
            <w:tcBorders>
              <w:top w:val="nil"/>
              <w:left w:val="nil"/>
              <w:bottom w:val="nil"/>
              <w:right w:val="nil"/>
            </w:tcBorders>
            <w:shd w:val="clear" w:color="auto" w:fill="auto"/>
            <w:vAlign w:val="center"/>
            <w:hideMark/>
          </w:tcPr>
          <w:p w14:paraId="263C947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-0.5446</w:t>
            </w:r>
            <w:r w:rsidRPr="00246A08">
              <w:rPr>
                <w:rFonts w:ascii="Times New Roman" w:eastAsia="Times New Roman" w:hAnsi="Times New Roman" w:cs="Times New Roman"/>
                <w:color w:val="000000"/>
                <w:sz w:val="20"/>
                <w:szCs w:val="20"/>
                <w:lang w:eastAsia="pt-PT"/>
              </w:rPr>
              <w:br/>
              <w:t>(0.245)</w:t>
            </w:r>
          </w:p>
        </w:tc>
        <w:tc>
          <w:tcPr>
            <w:tcW w:w="969" w:type="dxa"/>
            <w:tcBorders>
              <w:top w:val="nil"/>
              <w:left w:val="nil"/>
              <w:bottom w:val="nil"/>
              <w:right w:val="nil"/>
            </w:tcBorders>
            <w:shd w:val="clear" w:color="auto" w:fill="auto"/>
            <w:vAlign w:val="center"/>
            <w:hideMark/>
          </w:tcPr>
          <w:p w14:paraId="7D180E9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-0.3059</w:t>
            </w:r>
            <w:r w:rsidRPr="00246A08">
              <w:rPr>
                <w:rFonts w:ascii="Times New Roman" w:eastAsia="Times New Roman" w:hAnsi="Times New Roman" w:cs="Times New Roman"/>
                <w:color w:val="000000"/>
                <w:sz w:val="20"/>
                <w:szCs w:val="20"/>
                <w:lang w:eastAsia="pt-PT"/>
              </w:rPr>
              <w:br/>
              <w:t>(0.296)</w:t>
            </w:r>
          </w:p>
        </w:tc>
        <w:tc>
          <w:tcPr>
            <w:tcW w:w="1092" w:type="dxa"/>
            <w:tcBorders>
              <w:top w:val="nil"/>
              <w:left w:val="nil"/>
              <w:bottom w:val="nil"/>
              <w:right w:val="nil"/>
            </w:tcBorders>
            <w:shd w:val="clear" w:color="auto" w:fill="auto"/>
            <w:vAlign w:val="center"/>
            <w:hideMark/>
          </w:tcPr>
          <w:p w14:paraId="1EF498A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-0.1130</w:t>
            </w:r>
            <w:r w:rsidRPr="00246A08">
              <w:rPr>
                <w:rFonts w:ascii="Times New Roman" w:eastAsia="Times New Roman" w:hAnsi="Times New Roman" w:cs="Times New Roman"/>
                <w:color w:val="000000"/>
                <w:sz w:val="20"/>
                <w:szCs w:val="20"/>
                <w:lang w:eastAsia="pt-PT"/>
              </w:rPr>
              <w:br/>
              <w:t>(0.364)</w:t>
            </w:r>
          </w:p>
        </w:tc>
        <w:tc>
          <w:tcPr>
            <w:tcW w:w="1112" w:type="dxa"/>
            <w:tcBorders>
              <w:top w:val="nil"/>
              <w:left w:val="nil"/>
              <w:bottom w:val="nil"/>
              <w:right w:val="nil"/>
            </w:tcBorders>
            <w:shd w:val="clear" w:color="auto" w:fill="auto"/>
            <w:vAlign w:val="center"/>
            <w:hideMark/>
          </w:tcPr>
          <w:p w14:paraId="289080B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0.1059</w:t>
            </w:r>
            <w:r w:rsidRPr="00246A08">
              <w:rPr>
                <w:rFonts w:ascii="Times New Roman" w:eastAsia="Times New Roman" w:hAnsi="Times New Roman" w:cs="Times New Roman"/>
                <w:color w:val="000000"/>
                <w:sz w:val="20"/>
                <w:szCs w:val="20"/>
                <w:lang w:eastAsia="pt-PT"/>
              </w:rPr>
              <w:br/>
              <w:t>(0.292)</w:t>
            </w:r>
          </w:p>
        </w:tc>
        <w:tc>
          <w:tcPr>
            <w:tcW w:w="639" w:type="dxa"/>
            <w:tcBorders>
              <w:top w:val="nil"/>
              <w:left w:val="nil"/>
              <w:bottom w:val="nil"/>
              <w:right w:val="nil"/>
            </w:tcBorders>
            <w:shd w:val="clear" w:color="auto" w:fill="auto"/>
            <w:vAlign w:val="center"/>
            <w:hideMark/>
          </w:tcPr>
          <w:p w14:paraId="4AA64AE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w:t>
            </w:r>
          </w:p>
        </w:tc>
        <w:tc>
          <w:tcPr>
            <w:tcW w:w="474" w:type="dxa"/>
            <w:tcBorders>
              <w:top w:val="nil"/>
              <w:left w:val="nil"/>
              <w:bottom w:val="nil"/>
              <w:right w:val="nil"/>
            </w:tcBorders>
            <w:shd w:val="clear" w:color="auto" w:fill="auto"/>
            <w:vAlign w:val="center"/>
            <w:hideMark/>
          </w:tcPr>
          <w:p w14:paraId="6894BE7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D5B8B5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0.0420</w:t>
            </w:r>
          </w:p>
        </w:tc>
        <w:tc>
          <w:tcPr>
            <w:tcW w:w="742" w:type="dxa"/>
            <w:tcBorders>
              <w:top w:val="nil"/>
              <w:left w:val="nil"/>
              <w:bottom w:val="nil"/>
              <w:right w:val="nil"/>
            </w:tcBorders>
            <w:shd w:val="clear" w:color="auto" w:fill="auto"/>
            <w:noWrap/>
            <w:vAlign w:val="center"/>
            <w:hideMark/>
          </w:tcPr>
          <w:p w14:paraId="2BFD2D3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0.0184</w:t>
            </w:r>
          </w:p>
        </w:tc>
        <w:tc>
          <w:tcPr>
            <w:tcW w:w="639" w:type="dxa"/>
            <w:tcBorders>
              <w:top w:val="nil"/>
              <w:left w:val="nil"/>
              <w:bottom w:val="nil"/>
              <w:right w:val="nil"/>
            </w:tcBorders>
            <w:shd w:val="clear" w:color="auto" w:fill="auto"/>
            <w:noWrap/>
            <w:vAlign w:val="center"/>
            <w:hideMark/>
          </w:tcPr>
          <w:p w14:paraId="2ABD9CE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2.207</w:t>
            </w:r>
          </w:p>
        </w:tc>
      </w:tr>
      <w:tr w:rsidR="00364302" w:rsidRPr="00246A08" w14:paraId="7B76ACFC"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7D58C7DC"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Oil</w:t>
            </w:r>
          </w:p>
        </w:tc>
        <w:tc>
          <w:tcPr>
            <w:tcW w:w="1030" w:type="dxa"/>
            <w:tcBorders>
              <w:top w:val="nil"/>
              <w:left w:val="nil"/>
              <w:bottom w:val="nil"/>
              <w:right w:val="nil"/>
            </w:tcBorders>
            <w:shd w:val="clear" w:color="auto" w:fill="auto"/>
            <w:vAlign w:val="center"/>
            <w:hideMark/>
          </w:tcPr>
          <w:p w14:paraId="51F83BC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0.0508</w:t>
            </w:r>
            <w:r w:rsidRPr="00246A08">
              <w:rPr>
                <w:rFonts w:ascii="Times New Roman" w:eastAsia="Times New Roman" w:hAnsi="Times New Roman" w:cs="Times New Roman"/>
                <w:color w:val="000000"/>
                <w:sz w:val="20"/>
                <w:szCs w:val="20"/>
                <w:lang w:eastAsia="pt-PT"/>
              </w:rPr>
              <w:br/>
              <w:t>(0.223)</w:t>
            </w:r>
          </w:p>
        </w:tc>
        <w:tc>
          <w:tcPr>
            <w:tcW w:w="1072" w:type="dxa"/>
            <w:tcBorders>
              <w:top w:val="nil"/>
              <w:left w:val="nil"/>
              <w:bottom w:val="nil"/>
              <w:right w:val="nil"/>
            </w:tcBorders>
            <w:shd w:val="clear" w:color="auto" w:fill="auto"/>
            <w:vAlign w:val="center"/>
            <w:hideMark/>
          </w:tcPr>
          <w:p w14:paraId="3B1A410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-0.0834</w:t>
            </w:r>
            <w:r w:rsidRPr="00246A08">
              <w:rPr>
                <w:rFonts w:ascii="Times New Roman" w:eastAsia="Times New Roman" w:hAnsi="Times New Roman" w:cs="Times New Roman"/>
                <w:color w:val="000000"/>
                <w:sz w:val="20"/>
                <w:szCs w:val="20"/>
                <w:lang w:eastAsia="pt-PT"/>
              </w:rPr>
              <w:br/>
              <w:t>(0.937)</w:t>
            </w:r>
          </w:p>
        </w:tc>
        <w:tc>
          <w:tcPr>
            <w:tcW w:w="969" w:type="dxa"/>
            <w:tcBorders>
              <w:top w:val="nil"/>
              <w:left w:val="nil"/>
              <w:bottom w:val="nil"/>
              <w:right w:val="nil"/>
            </w:tcBorders>
            <w:shd w:val="clear" w:color="auto" w:fill="auto"/>
            <w:vAlign w:val="center"/>
            <w:hideMark/>
          </w:tcPr>
          <w:p w14:paraId="793E379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-1.3875**</w:t>
            </w:r>
            <w:r w:rsidRPr="00246A08">
              <w:rPr>
                <w:rFonts w:ascii="Times New Roman" w:eastAsia="Times New Roman" w:hAnsi="Times New Roman" w:cs="Times New Roman"/>
                <w:color w:val="000000"/>
                <w:sz w:val="20"/>
                <w:szCs w:val="20"/>
                <w:lang w:eastAsia="pt-PT"/>
              </w:rPr>
              <w:br/>
              <w:t>(0.036)</w:t>
            </w:r>
          </w:p>
        </w:tc>
        <w:tc>
          <w:tcPr>
            <w:tcW w:w="1092" w:type="dxa"/>
            <w:tcBorders>
              <w:top w:val="nil"/>
              <w:left w:val="nil"/>
              <w:bottom w:val="nil"/>
              <w:right w:val="nil"/>
            </w:tcBorders>
            <w:shd w:val="clear" w:color="auto" w:fill="auto"/>
            <w:vAlign w:val="center"/>
            <w:hideMark/>
          </w:tcPr>
          <w:p w14:paraId="62E7413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-0.7962***</w:t>
            </w:r>
            <w:r w:rsidRPr="00246A08">
              <w:rPr>
                <w:rFonts w:ascii="Times New Roman" w:eastAsia="Times New Roman" w:hAnsi="Times New Roman" w:cs="Times New Roman"/>
                <w:color w:val="000000"/>
                <w:sz w:val="20"/>
                <w:szCs w:val="20"/>
                <w:lang w:eastAsia="pt-PT"/>
              </w:rPr>
              <w:br/>
              <w:t>(0.005)</w:t>
            </w:r>
          </w:p>
        </w:tc>
        <w:tc>
          <w:tcPr>
            <w:tcW w:w="1112" w:type="dxa"/>
            <w:tcBorders>
              <w:top w:val="nil"/>
              <w:left w:val="nil"/>
              <w:bottom w:val="nil"/>
              <w:right w:val="nil"/>
            </w:tcBorders>
            <w:shd w:val="clear" w:color="auto" w:fill="auto"/>
            <w:vAlign w:val="center"/>
            <w:hideMark/>
          </w:tcPr>
          <w:p w14:paraId="5CBED9F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0.0024</w:t>
            </w:r>
            <w:r w:rsidRPr="00246A08">
              <w:rPr>
                <w:rFonts w:ascii="Times New Roman" w:eastAsia="Times New Roman" w:hAnsi="Times New Roman" w:cs="Times New Roman"/>
                <w:color w:val="000000"/>
                <w:sz w:val="20"/>
                <w:szCs w:val="20"/>
                <w:lang w:eastAsia="pt-PT"/>
              </w:rPr>
              <w:br/>
              <w:t>(0.991)</w:t>
            </w:r>
          </w:p>
        </w:tc>
        <w:tc>
          <w:tcPr>
            <w:tcW w:w="639" w:type="dxa"/>
            <w:tcBorders>
              <w:top w:val="nil"/>
              <w:left w:val="nil"/>
              <w:bottom w:val="nil"/>
              <w:right w:val="nil"/>
            </w:tcBorders>
            <w:shd w:val="clear" w:color="auto" w:fill="auto"/>
            <w:vAlign w:val="center"/>
            <w:hideMark/>
          </w:tcPr>
          <w:p w14:paraId="20BBB40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0.041</w:t>
            </w:r>
          </w:p>
        </w:tc>
        <w:tc>
          <w:tcPr>
            <w:tcW w:w="474" w:type="dxa"/>
            <w:tcBorders>
              <w:top w:val="nil"/>
              <w:left w:val="nil"/>
              <w:bottom w:val="nil"/>
              <w:right w:val="nil"/>
            </w:tcBorders>
            <w:shd w:val="clear" w:color="auto" w:fill="auto"/>
            <w:vAlign w:val="center"/>
            <w:hideMark/>
          </w:tcPr>
          <w:p w14:paraId="5BF6B40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2656CE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0.0947</w:t>
            </w:r>
          </w:p>
        </w:tc>
        <w:tc>
          <w:tcPr>
            <w:tcW w:w="742" w:type="dxa"/>
            <w:tcBorders>
              <w:top w:val="nil"/>
              <w:left w:val="nil"/>
              <w:bottom w:val="nil"/>
              <w:right w:val="nil"/>
            </w:tcBorders>
            <w:shd w:val="clear" w:color="auto" w:fill="auto"/>
            <w:noWrap/>
            <w:vAlign w:val="center"/>
            <w:hideMark/>
          </w:tcPr>
          <w:p w14:paraId="281087A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0.0416</w:t>
            </w:r>
          </w:p>
        </w:tc>
        <w:tc>
          <w:tcPr>
            <w:tcW w:w="639" w:type="dxa"/>
            <w:tcBorders>
              <w:top w:val="nil"/>
              <w:left w:val="nil"/>
              <w:bottom w:val="nil"/>
              <w:right w:val="nil"/>
            </w:tcBorders>
            <w:shd w:val="clear" w:color="auto" w:fill="auto"/>
            <w:noWrap/>
            <w:vAlign w:val="center"/>
            <w:hideMark/>
          </w:tcPr>
          <w:p w14:paraId="1D30FD6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1.728</w:t>
            </w:r>
          </w:p>
        </w:tc>
      </w:tr>
      <w:tr w:rsidR="00364302" w:rsidRPr="00246A08" w14:paraId="09BCAD20" w14:textId="77777777" w:rsidTr="00364302">
        <w:trPr>
          <w:gridAfter w:val="1"/>
          <w:wAfter w:w="154" w:type="dxa"/>
          <w:trHeight w:val="805"/>
          <w:jc w:val="center"/>
        </w:trPr>
        <w:tc>
          <w:tcPr>
            <w:tcW w:w="1183" w:type="dxa"/>
            <w:tcBorders>
              <w:top w:val="nil"/>
              <w:left w:val="nil"/>
              <w:bottom w:val="nil"/>
              <w:right w:val="nil"/>
            </w:tcBorders>
            <w:shd w:val="clear" w:color="auto" w:fill="auto"/>
            <w:vAlign w:val="center"/>
            <w:hideMark/>
          </w:tcPr>
          <w:p w14:paraId="12D74BD1"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10 Year Treasury Note</w:t>
            </w:r>
          </w:p>
        </w:tc>
        <w:tc>
          <w:tcPr>
            <w:tcW w:w="1030" w:type="dxa"/>
            <w:tcBorders>
              <w:top w:val="nil"/>
              <w:left w:val="nil"/>
              <w:bottom w:val="nil"/>
              <w:right w:val="nil"/>
            </w:tcBorders>
            <w:shd w:val="clear" w:color="auto" w:fill="auto"/>
            <w:vAlign w:val="center"/>
            <w:hideMark/>
          </w:tcPr>
          <w:p w14:paraId="6884459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0.0007</w:t>
            </w:r>
            <w:r w:rsidRPr="00246A08">
              <w:rPr>
                <w:rFonts w:ascii="Times New Roman" w:eastAsia="Times New Roman" w:hAnsi="Times New Roman" w:cs="Times New Roman"/>
                <w:color w:val="000000"/>
                <w:sz w:val="20"/>
                <w:szCs w:val="20"/>
                <w:lang w:eastAsia="pt-PT"/>
              </w:rPr>
              <w:br/>
              <w:t>(0.939)</w:t>
            </w:r>
          </w:p>
        </w:tc>
        <w:tc>
          <w:tcPr>
            <w:tcW w:w="1072" w:type="dxa"/>
            <w:tcBorders>
              <w:top w:val="nil"/>
              <w:left w:val="nil"/>
              <w:bottom w:val="nil"/>
              <w:right w:val="nil"/>
            </w:tcBorders>
            <w:shd w:val="clear" w:color="auto" w:fill="auto"/>
            <w:vAlign w:val="center"/>
            <w:hideMark/>
          </w:tcPr>
          <w:p w14:paraId="356EF30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-0.0445</w:t>
            </w:r>
            <w:r w:rsidRPr="00246A08">
              <w:rPr>
                <w:rFonts w:ascii="Times New Roman" w:eastAsia="Times New Roman" w:hAnsi="Times New Roman" w:cs="Times New Roman"/>
                <w:color w:val="000000"/>
                <w:sz w:val="20"/>
                <w:szCs w:val="20"/>
                <w:lang w:eastAsia="pt-PT"/>
              </w:rPr>
              <w:br/>
              <w:t>(0.844)</w:t>
            </w:r>
          </w:p>
        </w:tc>
        <w:tc>
          <w:tcPr>
            <w:tcW w:w="969" w:type="dxa"/>
            <w:tcBorders>
              <w:top w:val="nil"/>
              <w:left w:val="nil"/>
              <w:bottom w:val="nil"/>
              <w:right w:val="nil"/>
            </w:tcBorders>
            <w:shd w:val="clear" w:color="auto" w:fill="auto"/>
            <w:vAlign w:val="center"/>
            <w:hideMark/>
          </w:tcPr>
          <w:p w14:paraId="7C6DEAF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0.1339</w:t>
            </w:r>
            <w:r w:rsidRPr="00246A08">
              <w:rPr>
                <w:rFonts w:ascii="Times New Roman" w:eastAsia="Times New Roman" w:hAnsi="Times New Roman" w:cs="Times New Roman"/>
                <w:color w:val="000000"/>
                <w:sz w:val="20"/>
                <w:szCs w:val="20"/>
                <w:lang w:eastAsia="pt-PT"/>
              </w:rPr>
              <w:br/>
              <w:t>(0.345)</w:t>
            </w:r>
          </w:p>
        </w:tc>
        <w:tc>
          <w:tcPr>
            <w:tcW w:w="1092" w:type="dxa"/>
            <w:tcBorders>
              <w:top w:val="nil"/>
              <w:left w:val="nil"/>
              <w:bottom w:val="nil"/>
              <w:right w:val="nil"/>
            </w:tcBorders>
            <w:shd w:val="clear" w:color="auto" w:fill="auto"/>
            <w:vAlign w:val="center"/>
            <w:hideMark/>
          </w:tcPr>
          <w:p w14:paraId="1FDD0CD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0.0975</w:t>
            </w:r>
            <w:r w:rsidRPr="00246A08">
              <w:rPr>
                <w:rFonts w:ascii="Times New Roman" w:eastAsia="Times New Roman" w:hAnsi="Times New Roman" w:cs="Times New Roman"/>
                <w:color w:val="000000"/>
                <w:sz w:val="20"/>
                <w:szCs w:val="20"/>
                <w:lang w:eastAsia="pt-PT"/>
              </w:rPr>
              <w:br/>
              <w:t>(0.106)</w:t>
            </w:r>
          </w:p>
        </w:tc>
        <w:tc>
          <w:tcPr>
            <w:tcW w:w="1112" w:type="dxa"/>
            <w:tcBorders>
              <w:top w:val="nil"/>
              <w:left w:val="nil"/>
              <w:bottom w:val="nil"/>
              <w:right w:val="nil"/>
            </w:tcBorders>
            <w:shd w:val="clear" w:color="auto" w:fill="auto"/>
            <w:vAlign w:val="center"/>
            <w:hideMark/>
          </w:tcPr>
          <w:p w14:paraId="7E430DB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0.0093</w:t>
            </w:r>
            <w:r w:rsidRPr="00246A08">
              <w:rPr>
                <w:rFonts w:ascii="Times New Roman" w:eastAsia="Times New Roman" w:hAnsi="Times New Roman" w:cs="Times New Roman"/>
                <w:color w:val="000000"/>
                <w:sz w:val="20"/>
                <w:szCs w:val="20"/>
                <w:lang w:eastAsia="pt-PT"/>
              </w:rPr>
              <w:br/>
              <w:t>(0.849)</w:t>
            </w:r>
          </w:p>
        </w:tc>
        <w:tc>
          <w:tcPr>
            <w:tcW w:w="639" w:type="dxa"/>
            <w:tcBorders>
              <w:top w:val="nil"/>
              <w:left w:val="nil"/>
              <w:bottom w:val="nil"/>
              <w:right w:val="nil"/>
            </w:tcBorders>
            <w:shd w:val="clear" w:color="auto" w:fill="auto"/>
            <w:vAlign w:val="center"/>
            <w:hideMark/>
          </w:tcPr>
          <w:p w14:paraId="6D711AD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w:t>
            </w:r>
          </w:p>
        </w:tc>
        <w:tc>
          <w:tcPr>
            <w:tcW w:w="474" w:type="dxa"/>
            <w:tcBorders>
              <w:top w:val="nil"/>
              <w:left w:val="nil"/>
              <w:bottom w:val="nil"/>
              <w:right w:val="nil"/>
            </w:tcBorders>
            <w:shd w:val="clear" w:color="auto" w:fill="auto"/>
            <w:vAlign w:val="center"/>
            <w:hideMark/>
          </w:tcPr>
          <w:p w14:paraId="272068E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1662171"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0.0203</w:t>
            </w:r>
          </w:p>
        </w:tc>
        <w:tc>
          <w:tcPr>
            <w:tcW w:w="742" w:type="dxa"/>
            <w:tcBorders>
              <w:top w:val="nil"/>
              <w:left w:val="nil"/>
              <w:bottom w:val="nil"/>
              <w:right w:val="nil"/>
            </w:tcBorders>
            <w:shd w:val="clear" w:color="auto" w:fill="auto"/>
            <w:noWrap/>
            <w:vAlign w:val="center"/>
            <w:hideMark/>
          </w:tcPr>
          <w:p w14:paraId="661DC19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0.0089</w:t>
            </w:r>
          </w:p>
        </w:tc>
        <w:tc>
          <w:tcPr>
            <w:tcW w:w="639" w:type="dxa"/>
            <w:tcBorders>
              <w:top w:val="nil"/>
              <w:left w:val="nil"/>
              <w:bottom w:val="nil"/>
              <w:right w:val="nil"/>
            </w:tcBorders>
            <w:shd w:val="clear" w:color="auto" w:fill="auto"/>
            <w:noWrap/>
            <w:vAlign w:val="center"/>
            <w:hideMark/>
          </w:tcPr>
          <w:p w14:paraId="1E99B4E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1.871</w:t>
            </w:r>
          </w:p>
        </w:tc>
      </w:tr>
      <w:tr w:rsidR="00364302" w:rsidRPr="00246A08" w14:paraId="2207CC50"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264A5D7F"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TIPS ETF</w:t>
            </w:r>
          </w:p>
        </w:tc>
        <w:tc>
          <w:tcPr>
            <w:tcW w:w="1030" w:type="dxa"/>
            <w:tcBorders>
              <w:top w:val="nil"/>
              <w:left w:val="nil"/>
              <w:bottom w:val="nil"/>
              <w:right w:val="nil"/>
            </w:tcBorders>
            <w:shd w:val="clear" w:color="auto" w:fill="auto"/>
            <w:vAlign w:val="center"/>
            <w:hideMark/>
          </w:tcPr>
          <w:p w14:paraId="0DF1A5C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0.0196</w:t>
            </w:r>
            <w:r w:rsidRPr="00246A08">
              <w:rPr>
                <w:rFonts w:ascii="Times New Roman" w:eastAsia="Times New Roman" w:hAnsi="Times New Roman" w:cs="Times New Roman"/>
                <w:color w:val="000000"/>
                <w:sz w:val="20"/>
                <w:szCs w:val="20"/>
                <w:lang w:eastAsia="pt-PT"/>
              </w:rPr>
              <w:br/>
              <w:t>(0.222)</w:t>
            </w:r>
          </w:p>
        </w:tc>
        <w:tc>
          <w:tcPr>
            <w:tcW w:w="1072" w:type="dxa"/>
            <w:tcBorders>
              <w:top w:val="nil"/>
              <w:left w:val="nil"/>
              <w:bottom w:val="nil"/>
              <w:right w:val="nil"/>
            </w:tcBorders>
            <w:shd w:val="clear" w:color="auto" w:fill="auto"/>
            <w:vAlign w:val="center"/>
            <w:hideMark/>
          </w:tcPr>
          <w:p w14:paraId="0A72B36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-0.8271**</w:t>
            </w:r>
            <w:r w:rsidRPr="00246A08">
              <w:rPr>
                <w:rFonts w:ascii="Times New Roman" w:eastAsia="Times New Roman" w:hAnsi="Times New Roman" w:cs="Times New Roman"/>
                <w:color w:val="000000"/>
                <w:sz w:val="20"/>
                <w:szCs w:val="20"/>
                <w:lang w:eastAsia="pt-PT"/>
              </w:rPr>
              <w:br/>
              <w:t>(0.025)</w:t>
            </w:r>
          </w:p>
        </w:tc>
        <w:tc>
          <w:tcPr>
            <w:tcW w:w="969" w:type="dxa"/>
            <w:tcBorders>
              <w:top w:val="nil"/>
              <w:left w:val="nil"/>
              <w:bottom w:val="nil"/>
              <w:right w:val="nil"/>
            </w:tcBorders>
            <w:shd w:val="clear" w:color="auto" w:fill="auto"/>
            <w:vAlign w:val="center"/>
            <w:hideMark/>
          </w:tcPr>
          <w:p w14:paraId="6D59D2B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0.2101</w:t>
            </w:r>
            <w:r w:rsidRPr="00246A08">
              <w:rPr>
                <w:rFonts w:ascii="Times New Roman" w:eastAsia="Times New Roman" w:hAnsi="Times New Roman" w:cs="Times New Roman"/>
                <w:color w:val="000000"/>
                <w:sz w:val="20"/>
                <w:szCs w:val="20"/>
                <w:lang w:eastAsia="pt-PT"/>
              </w:rPr>
              <w:br/>
              <w:t>(0.395)</w:t>
            </w:r>
          </w:p>
        </w:tc>
        <w:tc>
          <w:tcPr>
            <w:tcW w:w="1092" w:type="dxa"/>
            <w:tcBorders>
              <w:top w:val="nil"/>
              <w:left w:val="nil"/>
              <w:bottom w:val="nil"/>
              <w:right w:val="nil"/>
            </w:tcBorders>
            <w:shd w:val="clear" w:color="auto" w:fill="auto"/>
            <w:vAlign w:val="center"/>
            <w:hideMark/>
          </w:tcPr>
          <w:p w14:paraId="29F5447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-0.1449*</w:t>
            </w:r>
            <w:r w:rsidRPr="00246A08">
              <w:rPr>
                <w:rFonts w:ascii="Times New Roman" w:eastAsia="Times New Roman" w:hAnsi="Times New Roman" w:cs="Times New Roman"/>
                <w:color w:val="000000"/>
                <w:sz w:val="20"/>
                <w:szCs w:val="20"/>
                <w:lang w:eastAsia="pt-PT"/>
              </w:rPr>
              <w:br/>
              <w:t>(0.097)</w:t>
            </w:r>
          </w:p>
        </w:tc>
        <w:tc>
          <w:tcPr>
            <w:tcW w:w="1112" w:type="dxa"/>
            <w:tcBorders>
              <w:top w:val="nil"/>
              <w:left w:val="nil"/>
              <w:bottom w:val="nil"/>
              <w:right w:val="nil"/>
            </w:tcBorders>
            <w:shd w:val="clear" w:color="auto" w:fill="auto"/>
            <w:vAlign w:val="center"/>
            <w:hideMark/>
          </w:tcPr>
          <w:p w14:paraId="41516E6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0.1827*</w:t>
            </w:r>
            <w:r w:rsidRPr="00246A08">
              <w:rPr>
                <w:rFonts w:ascii="Times New Roman" w:eastAsia="Times New Roman" w:hAnsi="Times New Roman" w:cs="Times New Roman"/>
                <w:color w:val="000000"/>
                <w:sz w:val="20"/>
                <w:szCs w:val="20"/>
                <w:lang w:eastAsia="pt-PT"/>
              </w:rPr>
              <w:br/>
              <w:t>(0.064)</w:t>
            </w:r>
          </w:p>
        </w:tc>
        <w:tc>
          <w:tcPr>
            <w:tcW w:w="639" w:type="dxa"/>
            <w:tcBorders>
              <w:top w:val="nil"/>
              <w:left w:val="nil"/>
              <w:bottom w:val="nil"/>
              <w:right w:val="nil"/>
            </w:tcBorders>
            <w:shd w:val="clear" w:color="auto" w:fill="auto"/>
            <w:vAlign w:val="center"/>
            <w:hideMark/>
          </w:tcPr>
          <w:p w14:paraId="6C05ADC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0.155</w:t>
            </w:r>
          </w:p>
        </w:tc>
        <w:tc>
          <w:tcPr>
            <w:tcW w:w="474" w:type="dxa"/>
            <w:tcBorders>
              <w:top w:val="nil"/>
              <w:left w:val="nil"/>
              <w:bottom w:val="nil"/>
              <w:right w:val="nil"/>
            </w:tcBorders>
            <w:shd w:val="clear" w:color="auto" w:fill="auto"/>
            <w:vAlign w:val="center"/>
            <w:hideMark/>
          </w:tcPr>
          <w:p w14:paraId="30E879E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84</w:t>
            </w:r>
          </w:p>
        </w:tc>
        <w:tc>
          <w:tcPr>
            <w:tcW w:w="859" w:type="dxa"/>
            <w:tcBorders>
              <w:top w:val="nil"/>
              <w:left w:val="nil"/>
              <w:bottom w:val="nil"/>
              <w:right w:val="nil"/>
            </w:tcBorders>
            <w:shd w:val="clear" w:color="auto" w:fill="auto"/>
            <w:noWrap/>
            <w:vAlign w:val="center"/>
            <w:hideMark/>
          </w:tcPr>
          <w:p w14:paraId="61990E7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0.0198</w:t>
            </w:r>
          </w:p>
        </w:tc>
        <w:tc>
          <w:tcPr>
            <w:tcW w:w="742" w:type="dxa"/>
            <w:tcBorders>
              <w:top w:val="nil"/>
              <w:left w:val="nil"/>
              <w:bottom w:val="nil"/>
              <w:right w:val="nil"/>
            </w:tcBorders>
            <w:shd w:val="clear" w:color="auto" w:fill="auto"/>
            <w:noWrap/>
            <w:vAlign w:val="center"/>
            <w:hideMark/>
          </w:tcPr>
          <w:p w14:paraId="47CE02D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0.0159</w:t>
            </w:r>
          </w:p>
        </w:tc>
        <w:tc>
          <w:tcPr>
            <w:tcW w:w="639" w:type="dxa"/>
            <w:tcBorders>
              <w:top w:val="nil"/>
              <w:left w:val="nil"/>
              <w:bottom w:val="nil"/>
              <w:right w:val="nil"/>
            </w:tcBorders>
            <w:shd w:val="clear" w:color="auto" w:fill="auto"/>
            <w:noWrap/>
            <w:vAlign w:val="center"/>
            <w:hideMark/>
          </w:tcPr>
          <w:p w14:paraId="454FD0B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2.156</w:t>
            </w:r>
          </w:p>
        </w:tc>
      </w:tr>
      <w:tr w:rsidR="00364302" w:rsidRPr="00246A08" w14:paraId="75173775"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2035D0E3"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NAREIT</w:t>
            </w:r>
          </w:p>
        </w:tc>
        <w:tc>
          <w:tcPr>
            <w:tcW w:w="1030" w:type="dxa"/>
            <w:tcBorders>
              <w:top w:val="nil"/>
              <w:left w:val="nil"/>
              <w:bottom w:val="nil"/>
              <w:right w:val="nil"/>
            </w:tcBorders>
            <w:shd w:val="clear" w:color="auto" w:fill="auto"/>
            <w:vAlign w:val="center"/>
            <w:hideMark/>
          </w:tcPr>
          <w:p w14:paraId="4B9B544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0.0662***</w:t>
            </w:r>
            <w:r w:rsidRPr="00246A08">
              <w:rPr>
                <w:rFonts w:ascii="Times New Roman" w:eastAsia="Times New Roman" w:hAnsi="Times New Roman" w:cs="Times New Roman"/>
                <w:color w:val="000000"/>
                <w:sz w:val="20"/>
                <w:szCs w:val="20"/>
                <w:lang w:eastAsia="pt-PT"/>
              </w:rPr>
              <w:br/>
              <w:t>(0.002)</w:t>
            </w:r>
          </w:p>
        </w:tc>
        <w:tc>
          <w:tcPr>
            <w:tcW w:w="1072" w:type="dxa"/>
            <w:tcBorders>
              <w:top w:val="nil"/>
              <w:left w:val="nil"/>
              <w:bottom w:val="nil"/>
              <w:right w:val="nil"/>
            </w:tcBorders>
            <w:shd w:val="clear" w:color="auto" w:fill="auto"/>
            <w:vAlign w:val="center"/>
            <w:hideMark/>
          </w:tcPr>
          <w:p w14:paraId="20FE04E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-1.2858**</w:t>
            </w:r>
            <w:r w:rsidRPr="00246A08">
              <w:rPr>
                <w:rFonts w:ascii="Times New Roman" w:eastAsia="Times New Roman" w:hAnsi="Times New Roman" w:cs="Times New Roman"/>
                <w:color w:val="000000"/>
                <w:sz w:val="20"/>
                <w:szCs w:val="20"/>
                <w:lang w:eastAsia="pt-PT"/>
              </w:rPr>
              <w:br/>
              <w:t>(0.019)</w:t>
            </w:r>
          </w:p>
        </w:tc>
        <w:tc>
          <w:tcPr>
            <w:tcW w:w="969" w:type="dxa"/>
            <w:tcBorders>
              <w:top w:val="nil"/>
              <w:left w:val="nil"/>
              <w:bottom w:val="nil"/>
              <w:right w:val="nil"/>
            </w:tcBorders>
            <w:shd w:val="clear" w:color="auto" w:fill="auto"/>
            <w:vAlign w:val="center"/>
            <w:hideMark/>
          </w:tcPr>
          <w:p w14:paraId="4C0E360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-0.3416</w:t>
            </w:r>
            <w:r w:rsidRPr="00246A08">
              <w:rPr>
                <w:rFonts w:ascii="Times New Roman" w:eastAsia="Times New Roman" w:hAnsi="Times New Roman" w:cs="Times New Roman"/>
                <w:color w:val="000000"/>
                <w:sz w:val="20"/>
                <w:szCs w:val="20"/>
                <w:lang w:eastAsia="pt-PT"/>
              </w:rPr>
              <w:br/>
              <w:t>(0.317)</w:t>
            </w:r>
          </w:p>
        </w:tc>
        <w:tc>
          <w:tcPr>
            <w:tcW w:w="1092" w:type="dxa"/>
            <w:tcBorders>
              <w:top w:val="nil"/>
              <w:left w:val="nil"/>
              <w:bottom w:val="nil"/>
              <w:right w:val="nil"/>
            </w:tcBorders>
            <w:shd w:val="clear" w:color="auto" w:fill="auto"/>
            <w:vAlign w:val="center"/>
            <w:hideMark/>
          </w:tcPr>
          <w:p w14:paraId="583C9CC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-1.1502***</w:t>
            </w:r>
            <w:r w:rsidRPr="00246A08">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2856D156"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0.4991***</w:t>
            </w:r>
            <w:r w:rsidRPr="00246A08">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25A9AAA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0.236</w:t>
            </w:r>
          </w:p>
        </w:tc>
        <w:tc>
          <w:tcPr>
            <w:tcW w:w="474" w:type="dxa"/>
            <w:tcBorders>
              <w:top w:val="nil"/>
              <w:left w:val="nil"/>
              <w:bottom w:val="nil"/>
              <w:right w:val="nil"/>
            </w:tcBorders>
            <w:shd w:val="clear" w:color="auto" w:fill="auto"/>
            <w:vAlign w:val="center"/>
            <w:hideMark/>
          </w:tcPr>
          <w:p w14:paraId="7905B84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6B7AE77C"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0.0489</w:t>
            </w:r>
          </w:p>
        </w:tc>
        <w:tc>
          <w:tcPr>
            <w:tcW w:w="742" w:type="dxa"/>
            <w:tcBorders>
              <w:top w:val="nil"/>
              <w:left w:val="nil"/>
              <w:bottom w:val="nil"/>
              <w:right w:val="nil"/>
            </w:tcBorders>
            <w:shd w:val="clear" w:color="auto" w:fill="auto"/>
            <w:noWrap/>
            <w:vAlign w:val="center"/>
            <w:hideMark/>
          </w:tcPr>
          <w:p w14:paraId="650F77B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0.0215</w:t>
            </w:r>
          </w:p>
        </w:tc>
        <w:tc>
          <w:tcPr>
            <w:tcW w:w="639" w:type="dxa"/>
            <w:tcBorders>
              <w:top w:val="nil"/>
              <w:left w:val="nil"/>
              <w:bottom w:val="nil"/>
              <w:right w:val="nil"/>
            </w:tcBorders>
            <w:shd w:val="clear" w:color="auto" w:fill="auto"/>
            <w:noWrap/>
            <w:vAlign w:val="center"/>
            <w:hideMark/>
          </w:tcPr>
          <w:p w14:paraId="1D7037BE"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1.842</w:t>
            </w:r>
          </w:p>
        </w:tc>
      </w:tr>
      <w:tr w:rsidR="00364302" w:rsidRPr="00246A08" w14:paraId="0FA5337E"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16B76FA1"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EUR/USD</w:t>
            </w:r>
          </w:p>
        </w:tc>
        <w:tc>
          <w:tcPr>
            <w:tcW w:w="1030" w:type="dxa"/>
            <w:tcBorders>
              <w:top w:val="nil"/>
              <w:left w:val="nil"/>
              <w:bottom w:val="nil"/>
              <w:right w:val="nil"/>
            </w:tcBorders>
            <w:shd w:val="clear" w:color="auto" w:fill="auto"/>
            <w:vAlign w:val="center"/>
            <w:hideMark/>
          </w:tcPr>
          <w:p w14:paraId="16422B2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-0.0087</w:t>
            </w:r>
            <w:r w:rsidRPr="00246A08">
              <w:rPr>
                <w:rFonts w:ascii="Times New Roman" w:eastAsia="Times New Roman" w:hAnsi="Times New Roman" w:cs="Times New Roman"/>
                <w:color w:val="000000"/>
                <w:sz w:val="20"/>
                <w:szCs w:val="20"/>
                <w:lang w:eastAsia="pt-PT"/>
              </w:rPr>
              <w:br/>
              <w:t>(0.513)</w:t>
            </w:r>
          </w:p>
        </w:tc>
        <w:tc>
          <w:tcPr>
            <w:tcW w:w="1072" w:type="dxa"/>
            <w:tcBorders>
              <w:top w:val="nil"/>
              <w:left w:val="nil"/>
              <w:bottom w:val="nil"/>
              <w:right w:val="nil"/>
            </w:tcBorders>
            <w:shd w:val="clear" w:color="auto" w:fill="auto"/>
            <w:vAlign w:val="center"/>
            <w:hideMark/>
          </w:tcPr>
          <w:p w14:paraId="037E9C2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0.3928</w:t>
            </w:r>
            <w:r w:rsidRPr="00246A08">
              <w:rPr>
                <w:rFonts w:ascii="Times New Roman" w:eastAsia="Times New Roman" w:hAnsi="Times New Roman" w:cs="Times New Roman"/>
                <w:color w:val="000000"/>
                <w:sz w:val="20"/>
                <w:szCs w:val="20"/>
                <w:lang w:eastAsia="pt-PT"/>
              </w:rPr>
              <w:br/>
              <w:t>(0.245)</w:t>
            </w:r>
          </w:p>
        </w:tc>
        <w:tc>
          <w:tcPr>
            <w:tcW w:w="969" w:type="dxa"/>
            <w:tcBorders>
              <w:top w:val="nil"/>
              <w:left w:val="nil"/>
              <w:bottom w:val="nil"/>
              <w:right w:val="nil"/>
            </w:tcBorders>
            <w:shd w:val="clear" w:color="auto" w:fill="auto"/>
            <w:vAlign w:val="center"/>
            <w:hideMark/>
          </w:tcPr>
          <w:p w14:paraId="2B39A9B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0.1570</w:t>
            </w:r>
            <w:r w:rsidRPr="00246A08">
              <w:rPr>
                <w:rFonts w:ascii="Times New Roman" w:eastAsia="Times New Roman" w:hAnsi="Times New Roman" w:cs="Times New Roman"/>
                <w:color w:val="000000"/>
                <w:sz w:val="20"/>
                <w:szCs w:val="20"/>
                <w:lang w:eastAsia="pt-PT"/>
              </w:rPr>
              <w:br/>
              <w:t>(0.457)</w:t>
            </w:r>
          </w:p>
        </w:tc>
        <w:tc>
          <w:tcPr>
            <w:tcW w:w="1092" w:type="dxa"/>
            <w:tcBorders>
              <w:top w:val="nil"/>
              <w:left w:val="nil"/>
              <w:bottom w:val="nil"/>
              <w:right w:val="nil"/>
            </w:tcBorders>
            <w:shd w:val="clear" w:color="auto" w:fill="auto"/>
            <w:vAlign w:val="center"/>
            <w:hideMark/>
          </w:tcPr>
          <w:p w14:paraId="5E2F81C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0.1119</w:t>
            </w:r>
            <w:r w:rsidRPr="00246A08">
              <w:rPr>
                <w:rFonts w:ascii="Times New Roman" w:eastAsia="Times New Roman" w:hAnsi="Times New Roman" w:cs="Times New Roman"/>
                <w:color w:val="000000"/>
                <w:sz w:val="20"/>
                <w:szCs w:val="20"/>
                <w:lang w:eastAsia="pt-PT"/>
              </w:rPr>
              <w:br/>
              <w:t>(0.213)</w:t>
            </w:r>
          </w:p>
        </w:tc>
        <w:tc>
          <w:tcPr>
            <w:tcW w:w="1112" w:type="dxa"/>
            <w:tcBorders>
              <w:top w:val="nil"/>
              <w:left w:val="nil"/>
              <w:bottom w:val="nil"/>
              <w:right w:val="nil"/>
            </w:tcBorders>
            <w:shd w:val="clear" w:color="auto" w:fill="auto"/>
            <w:vAlign w:val="center"/>
            <w:hideMark/>
          </w:tcPr>
          <w:p w14:paraId="5F929C0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-0.1052</w:t>
            </w:r>
            <w:r w:rsidRPr="00246A08">
              <w:rPr>
                <w:rFonts w:ascii="Times New Roman" w:eastAsia="Times New Roman" w:hAnsi="Times New Roman" w:cs="Times New Roman"/>
                <w:color w:val="000000"/>
                <w:sz w:val="20"/>
                <w:szCs w:val="20"/>
                <w:lang w:eastAsia="pt-PT"/>
              </w:rPr>
              <w:br/>
              <w:t>(0.147)</w:t>
            </w:r>
          </w:p>
        </w:tc>
        <w:tc>
          <w:tcPr>
            <w:tcW w:w="639" w:type="dxa"/>
            <w:tcBorders>
              <w:top w:val="nil"/>
              <w:left w:val="nil"/>
              <w:bottom w:val="nil"/>
              <w:right w:val="nil"/>
            </w:tcBorders>
            <w:shd w:val="clear" w:color="auto" w:fill="auto"/>
            <w:vAlign w:val="center"/>
            <w:hideMark/>
          </w:tcPr>
          <w:p w14:paraId="16780E70"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w:t>
            </w:r>
          </w:p>
        </w:tc>
        <w:tc>
          <w:tcPr>
            <w:tcW w:w="474" w:type="dxa"/>
            <w:tcBorders>
              <w:top w:val="nil"/>
              <w:left w:val="nil"/>
              <w:bottom w:val="nil"/>
              <w:right w:val="nil"/>
            </w:tcBorders>
            <w:shd w:val="clear" w:color="auto" w:fill="auto"/>
            <w:vAlign w:val="center"/>
            <w:hideMark/>
          </w:tcPr>
          <w:p w14:paraId="16CE8F0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0D516C5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0.0303</w:t>
            </w:r>
          </w:p>
        </w:tc>
        <w:tc>
          <w:tcPr>
            <w:tcW w:w="742" w:type="dxa"/>
            <w:tcBorders>
              <w:top w:val="nil"/>
              <w:left w:val="nil"/>
              <w:bottom w:val="nil"/>
              <w:right w:val="nil"/>
            </w:tcBorders>
            <w:shd w:val="clear" w:color="auto" w:fill="auto"/>
            <w:noWrap/>
            <w:vAlign w:val="center"/>
            <w:hideMark/>
          </w:tcPr>
          <w:p w14:paraId="07B6F272"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0.0133</w:t>
            </w:r>
          </w:p>
        </w:tc>
        <w:tc>
          <w:tcPr>
            <w:tcW w:w="639" w:type="dxa"/>
            <w:tcBorders>
              <w:top w:val="nil"/>
              <w:left w:val="nil"/>
              <w:bottom w:val="nil"/>
              <w:right w:val="nil"/>
            </w:tcBorders>
            <w:shd w:val="clear" w:color="auto" w:fill="auto"/>
            <w:noWrap/>
            <w:vAlign w:val="center"/>
            <w:hideMark/>
          </w:tcPr>
          <w:p w14:paraId="107FBDE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1.817</w:t>
            </w:r>
          </w:p>
        </w:tc>
      </w:tr>
      <w:tr w:rsidR="00364302" w:rsidRPr="00246A08" w14:paraId="62C53651"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FB523D1"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JPY/USD</w:t>
            </w:r>
          </w:p>
        </w:tc>
        <w:tc>
          <w:tcPr>
            <w:tcW w:w="1030" w:type="dxa"/>
            <w:tcBorders>
              <w:top w:val="nil"/>
              <w:left w:val="nil"/>
              <w:bottom w:val="nil"/>
              <w:right w:val="nil"/>
            </w:tcBorders>
            <w:shd w:val="clear" w:color="auto" w:fill="auto"/>
            <w:vAlign w:val="center"/>
            <w:hideMark/>
          </w:tcPr>
          <w:p w14:paraId="732BE7D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-0.0152</w:t>
            </w:r>
            <w:r w:rsidRPr="00246A08">
              <w:rPr>
                <w:rFonts w:ascii="Times New Roman" w:eastAsia="Times New Roman" w:hAnsi="Times New Roman" w:cs="Times New Roman"/>
                <w:color w:val="000000"/>
                <w:sz w:val="20"/>
                <w:szCs w:val="20"/>
                <w:lang w:eastAsia="pt-PT"/>
              </w:rPr>
              <w:br/>
              <w:t>(0.283)</w:t>
            </w:r>
          </w:p>
        </w:tc>
        <w:tc>
          <w:tcPr>
            <w:tcW w:w="1072" w:type="dxa"/>
            <w:tcBorders>
              <w:top w:val="nil"/>
              <w:left w:val="nil"/>
              <w:bottom w:val="nil"/>
              <w:right w:val="nil"/>
            </w:tcBorders>
            <w:shd w:val="clear" w:color="auto" w:fill="auto"/>
            <w:vAlign w:val="center"/>
            <w:hideMark/>
          </w:tcPr>
          <w:p w14:paraId="766AC21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0.2858</w:t>
            </w:r>
            <w:r w:rsidRPr="00246A08">
              <w:rPr>
                <w:rFonts w:ascii="Times New Roman" w:eastAsia="Times New Roman" w:hAnsi="Times New Roman" w:cs="Times New Roman"/>
                <w:color w:val="000000"/>
                <w:sz w:val="20"/>
                <w:szCs w:val="20"/>
                <w:lang w:eastAsia="pt-PT"/>
              </w:rPr>
              <w:br/>
              <w:t>(0.426)</w:t>
            </w:r>
          </w:p>
        </w:tc>
        <w:tc>
          <w:tcPr>
            <w:tcW w:w="969" w:type="dxa"/>
            <w:tcBorders>
              <w:top w:val="nil"/>
              <w:left w:val="nil"/>
              <w:bottom w:val="nil"/>
              <w:right w:val="nil"/>
            </w:tcBorders>
            <w:shd w:val="clear" w:color="auto" w:fill="auto"/>
            <w:vAlign w:val="center"/>
            <w:hideMark/>
          </w:tcPr>
          <w:p w14:paraId="78A46D7A"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-0.1835</w:t>
            </w:r>
            <w:r w:rsidRPr="00246A08">
              <w:rPr>
                <w:rFonts w:ascii="Times New Roman" w:eastAsia="Times New Roman" w:hAnsi="Times New Roman" w:cs="Times New Roman"/>
                <w:color w:val="000000"/>
                <w:sz w:val="20"/>
                <w:szCs w:val="20"/>
                <w:lang w:eastAsia="pt-PT"/>
              </w:rPr>
              <w:br/>
              <w:t>(0.414)</w:t>
            </w:r>
          </w:p>
        </w:tc>
        <w:tc>
          <w:tcPr>
            <w:tcW w:w="1092" w:type="dxa"/>
            <w:tcBorders>
              <w:top w:val="nil"/>
              <w:left w:val="nil"/>
              <w:bottom w:val="nil"/>
              <w:right w:val="nil"/>
            </w:tcBorders>
            <w:shd w:val="clear" w:color="auto" w:fill="auto"/>
            <w:vAlign w:val="center"/>
            <w:hideMark/>
          </w:tcPr>
          <w:p w14:paraId="5708D708"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0.1508</w:t>
            </w:r>
            <w:r w:rsidRPr="00246A08">
              <w:rPr>
                <w:rFonts w:ascii="Times New Roman" w:eastAsia="Times New Roman" w:hAnsi="Times New Roman" w:cs="Times New Roman"/>
                <w:color w:val="000000"/>
                <w:sz w:val="20"/>
                <w:szCs w:val="20"/>
                <w:lang w:eastAsia="pt-PT"/>
              </w:rPr>
              <w:br/>
              <w:t>(0.114)</w:t>
            </w:r>
          </w:p>
        </w:tc>
        <w:tc>
          <w:tcPr>
            <w:tcW w:w="1112" w:type="dxa"/>
            <w:tcBorders>
              <w:top w:val="nil"/>
              <w:left w:val="nil"/>
              <w:bottom w:val="nil"/>
              <w:right w:val="nil"/>
            </w:tcBorders>
            <w:shd w:val="clear" w:color="auto" w:fill="auto"/>
            <w:vAlign w:val="center"/>
            <w:hideMark/>
          </w:tcPr>
          <w:p w14:paraId="092E358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-0.0051</w:t>
            </w:r>
            <w:r w:rsidRPr="00246A08">
              <w:rPr>
                <w:rFonts w:ascii="Times New Roman" w:eastAsia="Times New Roman" w:hAnsi="Times New Roman" w:cs="Times New Roman"/>
                <w:color w:val="000000"/>
                <w:sz w:val="20"/>
                <w:szCs w:val="20"/>
                <w:lang w:eastAsia="pt-PT"/>
              </w:rPr>
              <w:br/>
              <w:t>(0.947)</w:t>
            </w:r>
          </w:p>
        </w:tc>
        <w:tc>
          <w:tcPr>
            <w:tcW w:w="639" w:type="dxa"/>
            <w:tcBorders>
              <w:top w:val="nil"/>
              <w:left w:val="nil"/>
              <w:bottom w:val="nil"/>
              <w:right w:val="nil"/>
            </w:tcBorders>
            <w:shd w:val="clear" w:color="auto" w:fill="auto"/>
            <w:vAlign w:val="center"/>
            <w:hideMark/>
          </w:tcPr>
          <w:p w14:paraId="4CC8844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w:t>
            </w:r>
          </w:p>
        </w:tc>
        <w:tc>
          <w:tcPr>
            <w:tcW w:w="474" w:type="dxa"/>
            <w:tcBorders>
              <w:top w:val="nil"/>
              <w:left w:val="nil"/>
              <w:bottom w:val="nil"/>
              <w:right w:val="nil"/>
            </w:tcBorders>
            <w:shd w:val="clear" w:color="auto" w:fill="auto"/>
            <w:vAlign w:val="center"/>
            <w:hideMark/>
          </w:tcPr>
          <w:p w14:paraId="4386E0B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867DFA4"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0.0322</w:t>
            </w:r>
          </w:p>
        </w:tc>
        <w:tc>
          <w:tcPr>
            <w:tcW w:w="742" w:type="dxa"/>
            <w:tcBorders>
              <w:top w:val="nil"/>
              <w:left w:val="nil"/>
              <w:bottom w:val="nil"/>
              <w:right w:val="nil"/>
            </w:tcBorders>
            <w:shd w:val="clear" w:color="auto" w:fill="auto"/>
            <w:noWrap/>
            <w:vAlign w:val="center"/>
            <w:hideMark/>
          </w:tcPr>
          <w:p w14:paraId="33FB668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0.0141</w:t>
            </w:r>
          </w:p>
        </w:tc>
        <w:tc>
          <w:tcPr>
            <w:tcW w:w="639" w:type="dxa"/>
            <w:tcBorders>
              <w:top w:val="nil"/>
              <w:left w:val="nil"/>
              <w:bottom w:val="nil"/>
              <w:right w:val="nil"/>
            </w:tcBorders>
            <w:shd w:val="clear" w:color="auto" w:fill="auto"/>
            <w:noWrap/>
            <w:vAlign w:val="center"/>
            <w:hideMark/>
          </w:tcPr>
          <w:p w14:paraId="4E991B9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1.984</w:t>
            </w:r>
          </w:p>
        </w:tc>
      </w:tr>
      <w:tr w:rsidR="00364302" w:rsidRPr="00246A08" w14:paraId="4873B37D" w14:textId="77777777" w:rsidTr="00364302">
        <w:trPr>
          <w:gridAfter w:val="1"/>
          <w:wAfter w:w="154" w:type="dxa"/>
          <w:trHeight w:val="547"/>
          <w:jc w:val="center"/>
        </w:trPr>
        <w:tc>
          <w:tcPr>
            <w:tcW w:w="1183" w:type="dxa"/>
            <w:tcBorders>
              <w:top w:val="nil"/>
              <w:left w:val="nil"/>
              <w:bottom w:val="single" w:sz="8" w:space="0" w:color="auto"/>
              <w:right w:val="nil"/>
            </w:tcBorders>
            <w:shd w:val="clear" w:color="auto" w:fill="auto"/>
            <w:vAlign w:val="center"/>
            <w:hideMark/>
          </w:tcPr>
          <w:p w14:paraId="42C1AAED" w14:textId="77777777" w:rsidR="00364302" w:rsidRPr="00246A08"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CHF/USD</w:t>
            </w:r>
          </w:p>
        </w:tc>
        <w:tc>
          <w:tcPr>
            <w:tcW w:w="1030" w:type="dxa"/>
            <w:tcBorders>
              <w:top w:val="nil"/>
              <w:left w:val="nil"/>
              <w:bottom w:val="single" w:sz="8" w:space="0" w:color="auto"/>
              <w:right w:val="nil"/>
            </w:tcBorders>
            <w:shd w:val="clear" w:color="auto" w:fill="auto"/>
            <w:vAlign w:val="center"/>
            <w:hideMark/>
          </w:tcPr>
          <w:p w14:paraId="1AC7165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0.0055</w:t>
            </w:r>
            <w:r w:rsidRPr="00246A08">
              <w:rPr>
                <w:rFonts w:ascii="Times New Roman" w:eastAsia="Times New Roman" w:hAnsi="Times New Roman" w:cs="Times New Roman"/>
                <w:color w:val="000000"/>
                <w:sz w:val="20"/>
                <w:szCs w:val="20"/>
                <w:lang w:eastAsia="pt-PT"/>
              </w:rPr>
              <w:br/>
              <w:t>(0.701)</w:t>
            </w:r>
          </w:p>
        </w:tc>
        <w:tc>
          <w:tcPr>
            <w:tcW w:w="1072" w:type="dxa"/>
            <w:tcBorders>
              <w:top w:val="nil"/>
              <w:left w:val="nil"/>
              <w:bottom w:val="single" w:sz="8" w:space="0" w:color="auto"/>
              <w:right w:val="nil"/>
            </w:tcBorders>
            <w:shd w:val="clear" w:color="auto" w:fill="auto"/>
            <w:vAlign w:val="center"/>
            <w:hideMark/>
          </w:tcPr>
          <w:p w14:paraId="62B11C6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-0.2594</w:t>
            </w:r>
            <w:r w:rsidRPr="00246A08">
              <w:rPr>
                <w:rFonts w:ascii="Times New Roman" w:eastAsia="Times New Roman" w:hAnsi="Times New Roman" w:cs="Times New Roman"/>
                <w:color w:val="000000"/>
                <w:sz w:val="20"/>
                <w:szCs w:val="20"/>
                <w:lang w:eastAsia="pt-PT"/>
              </w:rPr>
              <w:br/>
              <w:t>(0.474)</w:t>
            </w:r>
          </w:p>
        </w:tc>
        <w:tc>
          <w:tcPr>
            <w:tcW w:w="969" w:type="dxa"/>
            <w:tcBorders>
              <w:top w:val="nil"/>
              <w:left w:val="nil"/>
              <w:bottom w:val="single" w:sz="8" w:space="0" w:color="auto"/>
              <w:right w:val="nil"/>
            </w:tcBorders>
            <w:shd w:val="clear" w:color="auto" w:fill="auto"/>
            <w:vAlign w:val="center"/>
            <w:hideMark/>
          </w:tcPr>
          <w:p w14:paraId="3F9BDE4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-0.1882</w:t>
            </w:r>
            <w:r w:rsidRPr="00246A08">
              <w:rPr>
                <w:rFonts w:ascii="Times New Roman" w:eastAsia="Times New Roman" w:hAnsi="Times New Roman" w:cs="Times New Roman"/>
                <w:color w:val="000000"/>
                <w:sz w:val="20"/>
                <w:szCs w:val="20"/>
                <w:lang w:eastAsia="pt-PT"/>
              </w:rPr>
              <w:br/>
              <w:t>(0.406)</w:t>
            </w:r>
          </w:p>
        </w:tc>
        <w:tc>
          <w:tcPr>
            <w:tcW w:w="1092" w:type="dxa"/>
            <w:tcBorders>
              <w:top w:val="nil"/>
              <w:left w:val="nil"/>
              <w:bottom w:val="single" w:sz="8" w:space="0" w:color="auto"/>
              <w:right w:val="nil"/>
            </w:tcBorders>
            <w:shd w:val="clear" w:color="auto" w:fill="auto"/>
            <w:vAlign w:val="center"/>
            <w:hideMark/>
          </w:tcPr>
          <w:p w14:paraId="59AC4155"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0.0061</w:t>
            </w:r>
            <w:r w:rsidRPr="00246A08">
              <w:rPr>
                <w:rFonts w:ascii="Times New Roman" w:eastAsia="Times New Roman" w:hAnsi="Times New Roman" w:cs="Times New Roman"/>
                <w:color w:val="000000"/>
                <w:sz w:val="20"/>
                <w:szCs w:val="20"/>
                <w:lang w:eastAsia="pt-PT"/>
              </w:rPr>
              <w:br/>
              <w:t>(0.949)</w:t>
            </w:r>
          </w:p>
        </w:tc>
        <w:tc>
          <w:tcPr>
            <w:tcW w:w="1112" w:type="dxa"/>
            <w:tcBorders>
              <w:top w:val="nil"/>
              <w:left w:val="nil"/>
              <w:bottom w:val="single" w:sz="8" w:space="0" w:color="auto"/>
              <w:right w:val="nil"/>
            </w:tcBorders>
            <w:shd w:val="clear" w:color="auto" w:fill="auto"/>
            <w:vAlign w:val="center"/>
            <w:hideMark/>
          </w:tcPr>
          <w:p w14:paraId="40534267"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0.0352</w:t>
            </w:r>
            <w:r w:rsidRPr="00246A08">
              <w:rPr>
                <w:rFonts w:ascii="Times New Roman" w:eastAsia="Times New Roman" w:hAnsi="Times New Roman" w:cs="Times New Roman"/>
                <w:color w:val="000000"/>
                <w:sz w:val="20"/>
                <w:szCs w:val="20"/>
                <w:lang w:eastAsia="pt-PT"/>
              </w:rPr>
              <w:br/>
              <w:t>(0.650)</w:t>
            </w:r>
          </w:p>
        </w:tc>
        <w:tc>
          <w:tcPr>
            <w:tcW w:w="639" w:type="dxa"/>
            <w:tcBorders>
              <w:top w:val="nil"/>
              <w:left w:val="nil"/>
              <w:bottom w:val="single" w:sz="8" w:space="0" w:color="auto"/>
              <w:right w:val="nil"/>
            </w:tcBorders>
            <w:shd w:val="clear" w:color="auto" w:fill="auto"/>
            <w:vAlign w:val="center"/>
            <w:hideMark/>
          </w:tcPr>
          <w:p w14:paraId="5527522B"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w:t>
            </w:r>
          </w:p>
        </w:tc>
        <w:tc>
          <w:tcPr>
            <w:tcW w:w="474" w:type="dxa"/>
            <w:tcBorders>
              <w:top w:val="nil"/>
              <w:left w:val="nil"/>
              <w:bottom w:val="single" w:sz="8" w:space="0" w:color="auto"/>
              <w:right w:val="nil"/>
            </w:tcBorders>
            <w:shd w:val="clear" w:color="auto" w:fill="auto"/>
            <w:vAlign w:val="center"/>
            <w:hideMark/>
          </w:tcPr>
          <w:p w14:paraId="608812E9"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252</w:t>
            </w:r>
          </w:p>
        </w:tc>
        <w:tc>
          <w:tcPr>
            <w:tcW w:w="859" w:type="dxa"/>
            <w:tcBorders>
              <w:top w:val="nil"/>
              <w:left w:val="nil"/>
              <w:bottom w:val="single" w:sz="8" w:space="0" w:color="auto"/>
              <w:right w:val="nil"/>
            </w:tcBorders>
            <w:shd w:val="clear" w:color="auto" w:fill="auto"/>
            <w:vAlign w:val="center"/>
            <w:hideMark/>
          </w:tcPr>
          <w:p w14:paraId="5F4A65EF"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0.0325</w:t>
            </w:r>
          </w:p>
        </w:tc>
        <w:tc>
          <w:tcPr>
            <w:tcW w:w="742" w:type="dxa"/>
            <w:tcBorders>
              <w:top w:val="nil"/>
              <w:left w:val="nil"/>
              <w:bottom w:val="single" w:sz="8" w:space="0" w:color="auto"/>
              <w:right w:val="nil"/>
            </w:tcBorders>
            <w:shd w:val="clear" w:color="auto" w:fill="auto"/>
            <w:vAlign w:val="center"/>
            <w:hideMark/>
          </w:tcPr>
          <w:p w14:paraId="4435743D"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0.0143</w:t>
            </w:r>
          </w:p>
        </w:tc>
        <w:tc>
          <w:tcPr>
            <w:tcW w:w="639" w:type="dxa"/>
            <w:tcBorders>
              <w:top w:val="nil"/>
              <w:left w:val="nil"/>
              <w:bottom w:val="single" w:sz="8" w:space="0" w:color="auto"/>
              <w:right w:val="nil"/>
            </w:tcBorders>
            <w:shd w:val="clear" w:color="auto" w:fill="auto"/>
            <w:vAlign w:val="center"/>
            <w:hideMark/>
          </w:tcPr>
          <w:p w14:paraId="51B93003" w14:textId="77777777" w:rsidR="00364302" w:rsidRPr="00246A08"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1.896</w:t>
            </w:r>
          </w:p>
        </w:tc>
      </w:tr>
      <w:tr w:rsidR="00364302" w:rsidRPr="00246A08" w14:paraId="00197B86" w14:textId="77777777" w:rsidTr="00364302">
        <w:trPr>
          <w:gridAfter w:val="1"/>
          <w:wAfter w:w="150" w:type="dxa"/>
          <w:trHeight w:val="547"/>
          <w:jc w:val="center"/>
        </w:trPr>
        <w:tc>
          <w:tcPr>
            <w:tcW w:w="9815" w:type="dxa"/>
            <w:gridSpan w:val="11"/>
            <w:vMerge w:val="restart"/>
            <w:tcBorders>
              <w:top w:val="single" w:sz="8" w:space="0" w:color="auto"/>
              <w:left w:val="nil"/>
              <w:bottom w:val="nil"/>
              <w:right w:val="nil"/>
            </w:tcBorders>
            <w:shd w:val="clear" w:color="auto" w:fill="auto"/>
            <w:vAlign w:val="center"/>
            <w:hideMark/>
          </w:tcPr>
          <w:p w14:paraId="19B9986E" w14:textId="77777777" w:rsidR="00364302" w:rsidRPr="00246A08" w:rsidRDefault="00364302" w:rsidP="003A5F89">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364302" w:rsidRPr="00246A08" w14:paraId="24AFC4D8" w14:textId="77777777" w:rsidTr="00364302">
        <w:trPr>
          <w:trHeight w:val="20"/>
          <w:jc w:val="center"/>
        </w:trPr>
        <w:tc>
          <w:tcPr>
            <w:tcW w:w="9815" w:type="dxa"/>
            <w:gridSpan w:val="11"/>
            <w:vMerge/>
            <w:tcBorders>
              <w:top w:val="single" w:sz="8" w:space="0" w:color="auto"/>
              <w:left w:val="nil"/>
              <w:bottom w:val="nil"/>
              <w:right w:val="nil"/>
            </w:tcBorders>
            <w:vAlign w:val="center"/>
            <w:hideMark/>
          </w:tcPr>
          <w:p w14:paraId="6CA462B3" w14:textId="77777777" w:rsidR="00364302" w:rsidRPr="00246A08" w:rsidRDefault="00364302" w:rsidP="003A5F89">
            <w:pPr>
              <w:spacing w:after="0" w:line="240" w:lineRule="auto"/>
              <w:rPr>
                <w:rFonts w:ascii="Times New Roman" w:eastAsia="Times New Roman" w:hAnsi="Times New Roman" w:cs="Times New Roman"/>
                <w:color w:val="000000"/>
                <w:sz w:val="16"/>
                <w:szCs w:val="16"/>
                <w:lang w:eastAsia="pt-PT"/>
              </w:rPr>
            </w:pPr>
          </w:p>
        </w:tc>
        <w:tc>
          <w:tcPr>
            <w:tcW w:w="150" w:type="dxa"/>
            <w:tcBorders>
              <w:top w:val="nil"/>
              <w:left w:val="nil"/>
              <w:bottom w:val="nil"/>
              <w:right w:val="nil"/>
            </w:tcBorders>
            <w:shd w:val="clear" w:color="auto" w:fill="auto"/>
            <w:noWrap/>
            <w:vAlign w:val="bottom"/>
            <w:hideMark/>
          </w:tcPr>
          <w:p w14:paraId="796B4E82" w14:textId="77777777" w:rsidR="00364302" w:rsidRPr="00246A08" w:rsidRDefault="00364302" w:rsidP="003A5F89">
            <w:pPr>
              <w:spacing w:after="0" w:line="240" w:lineRule="auto"/>
              <w:rPr>
                <w:rFonts w:ascii="Times New Roman" w:eastAsia="Times New Roman" w:hAnsi="Times New Roman" w:cs="Times New Roman"/>
                <w:color w:val="000000"/>
                <w:sz w:val="16"/>
                <w:szCs w:val="16"/>
                <w:lang w:eastAsia="pt-PT"/>
              </w:rPr>
            </w:pPr>
          </w:p>
        </w:tc>
      </w:tr>
      <w:bookmarkEnd w:id="83"/>
    </w:tbl>
    <w:p w14:paraId="1B3F7CA0" w14:textId="77777777" w:rsidR="000B09E0" w:rsidRPr="00246A08" w:rsidRDefault="000B09E0" w:rsidP="005323A1">
      <w:pPr>
        <w:rPr>
          <w:rFonts w:ascii="Times New Roman" w:hAnsi="Times New Roman" w:cs="Times New Roman"/>
        </w:rPr>
      </w:pPr>
    </w:p>
    <w:p w14:paraId="31D96B7D" w14:textId="77777777" w:rsidR="000B09E0" w:rsidRPr="00246A08" w:rsidRDefault="000B09E0" w:rsidP="005323A1">
      <w:pPr>
        <w:rPr>
          <w:rFonts w:ascii="Times New Roman" w:hAnsi="Times New Roman" w:cs="Times New Roman"/>
        </w:rPr>
      </w:pPr>
    </w:p>
    <w:p w14:paraId="1F0EB334" w14:textId="77777777" w:rsidR="000B09E0" w:rsidRPr="00246A08" w:rsidRDefault="000B09E0" w:rsidP="005323A1">
      <w:pPr>
        <w:rPr>
          <w:rFonts w:ascii="Times New Roman" w:hAnsi="Times New Roman" w:cs="Times New Roman"/>
        </w:rPr>
      </w:pPr>
    </w:p>
    <w:p w14:paraId="4A7B8493" w14:textId="77777777" w:rsidR="000B09E0" w:rsidRPr="00246A08" w:rsidRDefault="000B09E0" w:rsidP="005323A1">
      <w:pPr>
        <w:rPr>
          <w:rFonts w:ascii="Times New Roman" w:hAnsi="Times New Roman" w:cs="Times New Roman"/>
        </w:rPr>
      </w:pPr>
    </w:p>
    <w:p w14:paraId="493AD85A" w14:textId="77777777" w:rsidR="000B09E0" w:rsidRPr="00246A08" w:rsidRDefault="000B09E0" w:rsidP="005323A1">
      <w:pPr>
        <w:rPr>
          <w:rFonts w:ascii="Times New Roman" w:hAnsi="Times New Roman" w:cs="Times New Roman"/>
        </w:rPr>
      </w:pPr>
    </w:p>
    <w:p w14:paraId="19C6B8B2" w14:textId="77777777" w:rsidR="00A616EA" w:rsidRPr="00246A08" w:rsidRDefault="00A616EA" w:rsidP="005323A1">
      <w:pPr>
        <w:rPr>
          <w:rFonts w:ascii="Times New Roman" w:hAnsi="Times New Roman" w:cs="Times New Roman"/>
        </w:rPr>
        <w:sectPr w:rsidR="00A616EA" w:rsidRPr="00246A08" w:rsidSect="0011304D">
          <w:footerReference w:type="default" r:id="rId12"/>
          <w:pgSz w:w="11906" w:h="16838"/>
          <w:pgMar w:top="1418" w:right="1418" w:bottom="1418" w:left="1418" w:header="709" w:footer="709" w:gutter="0"/>
          <w:cols w:space="708"/>
          <w:docGrid w:linePitch="360"/>
        </w:sectPr>
      </w:pPr>
    </w:p>
    <w:tbl>
      <w:tblPr>
        <w:tblW w:w="15446" w:type="dxa"/>
        <w:jc w:val="center"/>
        <w:tblCellMar>
          <w:top w:w="15" w:type="dxa"/>
          <w:left w:w="70" w:type="dxa"/>
          <w:right w:w="70" w:type="dxa"/>
        </w:tblCellMar>
        <w:tblLook w:val="04A0" w:firstRow="1" w:lastRow="0" w:firstColumn="1" w:lastColumn="0" w:noHBand="0" w:noVBand="1"/>
      </w:tblPr>
      <w:tblGrid>
        <w:gridCol w:w="1542"/>
        <w:gridCol w:w="860"/>
        <w:gridCol w:w="880"/>
        <w:gridCol w:w="760"/>
        <w:gridCol w:w="800"/>
        <w:gridCol w:w="920"/>
        <w:gridCol w:w="740"/>
        <w:gridCol w:w="740"/>
        <w:gridCol w:w="920"/>
        <w:gridCol w:w="940"/>
        <w:gridCol w:w="940"/>
        <w:gridCol w:w="860"/>
        <w:gridCol w:w="880"/>
        <w:gridCol w:w="740"/>
        <w:gridCol w:w="560"/>
        <w:gridCol w:w="420"/>
        <w:gridCol w:w="718"/>
        <w:gridCol w:w="660"/>
        <w:gridCol w:w="560"/>
        <w:gridCol w:w="146"/>
      </w:tblGrid>
      <w:tr w:rsidR="002A31C8" w:rsidRPr="00246A08" w14:paraId="790B9062" w14:textId="77777777" w:rsidTr="002A31C8">
        <w:trPr>
          <w:gridAfter w:val="1"/>
          <w:wAfter w:w="6" w:type="dxa"/>
          <w:trHeight w:val="300"/>
          <w:jc w:val="center"/>
        </w:trPr>
        <w:tc>
          <w:tcPr>
            <w:tcW w:w="15440" w:type="dxa"/>
            <w:gridSpan w:val="19"/>
            <w:tcBorders>
              <w:top w:val="nil"/>
              <w:left w:val="nil"/>
              <w:bottom w:val="nil"/>
              <w:right w:val="nil"/>
            </w:tcBorders>
            <w:shd w:val="clear" w:color="auto" w:fill="auto"/>
            <w:noWrap/>
            <w:vAlign w:val="bottom"/>
            <w:hideMark/>
          </w:tcPr>
          <w:p w14:paraId="593FA0E0" w14:textId="77777777" w:rsidR="002A31C8" w:rsidRPr="00246A08" w:rsidRDefault="002A31C8" w:rsidP="002A31C8">
            <w:pPr>
              <w:spacing w:after="0" w:line="240" w:lineRule="auto"/>
              <w:jc w:val="center"/>
              <w:rPr>
                <w:rFonts w:ascii="Times New Roman" w:eastAsia="Times New Roman" w:hAnsi="Times New Roman" w:cs="Times New Roman"/>
                <w:color w:val="000000"/>
                <w:lang w:eastAsia="pt-PT"/>
              </w:rPr>
            </w:pPr>
            <w:bookmarkStart w:id="84" w:name="Table_VII"/>
            <w:r w:rsidRPr="00246A08">
              <w:rPr>
                <w:rFonts w:ascii="Times New Roman" w:eastAsia="Times New Roman" w:hAnsi="Times New Roman" w:cs="Times New Roman"/>
                <w:color w:val="000000"/>
                <w:lang w:eastAsia="pt-PT"/>
              </w:rPr>
              <w:lastRenderedPageBreak/>
              <w:t>Table VII</w:t>
            </w:r>
          </w:p>
        </w:tc>
      </w:tr>
      <w:tr w:rsidR="002A31C8" w:rsidRPr="00246A08" w14:paraId="0FB00097" w14:textId="77777777" w:rsidTr="002A31C8">
        <w:trPr>
          <w:gridAfter w:val="1"/>
          <w:wAfter w:w="6" w:type="dxa"/>
          <w:trHeight w:val="290"/>
          <w:jc w:val="center"/>
        </w:trPr>
        <w:tc>
          <w:tcPr>
            <w:tcW w:w="15440" w:type="dxa"/>
            <w:gridSpan w:val="19"/>
            <w:tcBorders>
              <w:top w:val="single" w:sz="8" w:space="0" w:color="auto"/>
              <w:left w:val="nil"/>
              <w:bottom w:val="single" w:sz="4" w:space="0" w:color="auto"/>
              <w:right w:val="nil"/>
            </w:tcBorders>
            <w:shd w:val="clear" w:color="auto" w:fill="auto"/>
            <w:vAlign w:val="center"/>
            <w:hideMark/>
          </w:tcPr>
          <w:p w14:paraId="4BAEE5BA" w14:textId="77777777" w:rsidR="002A31C8" w:rsidRPr="00246A08" w:rsidRDefault="002A31C8" w:rsidP="002A31C8">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 xml:space="preserve">Regressions of Nominal Excess Returns on Lagged Rates of Inflation and Realized Volatility </w:t>
            </w:r>
          </w:p>
        </w:tc>
      </w:tr>
      <w:tr w:rsidR="002A31C8" w:rsidRPr="00246A08" w14:paraId="13D5BEC4" w14:textId="77777777" w:rsidTr="002A31C8">
        <w:trPr>
          <w:gridAfter w:val="1"/>
          <w:wAfter w:w="6" w:type="dxa"/>
          <w:trHeight w:val="300"/>
          <w:jc w:val="center"/>
        </w:trPr>
        <w:tc>
          <w:tcPr>
            <w:tcW w:w="1580" w:type="dxa"/>
            <w:tcBorders>
              <w:top w:val="nil"/>
              <w:left w:val="nil"/>
              <w:bottom w:val="single" w:sz="8" w:space="0" w:color="auto"/>
              <w:right w:val="nil"/>
            </w:tcBorders>
            <w:shd w:val="clear" w:color="auto" w:fill="auto"/>
            <w:vAlign w:val="center"/>
            <w:hideMark/>
          </w:tcPr>
          <w:p w14:paraId="6E136989"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Asset</w:t>
            </w:r>
          </w:p>
        </w:tc>
        <w:tc>
          <w:tcPr>
            <w:tcW w:w="860" w:type="dxa"/>
            <w:tcBorders>
              <w:top w:val="nil"/>
              <w:left w:val="nil"/>
              <w:bottom w:val="single" w:sz="8" w:space="0" w:color="auto"/>
              <w:right w:val="nil"/>
            </w:tcBorders>
            <w:shd w:val="clear" w:color="auto" w:fill="auto"/>
            <w:vAlign w:val="center"/>
            <w:hideMark/>
          </w:tcPr>
          <w:p w14:paraId="79C48DF3"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α</w:t>
            </w:r>
          </w:p>
        </w:tc>
        <w:tc>
          <w:tcPr>
            <w:tcW w:w="880" w:type="dxa"/>
            <w:tcBorders>
              <w:top w:val="nil"/>
              <w:left w:val="nil"/>
              <w:bottom w:val="single" w:sz="8" w:space="0" w:color="auto"/>
              <w:right w:val="nil"/>
            </w:tcBorders>
            <w:shd w:val="clear" w:color="auto" w:fill="auto"/>
            <w:vAlign w:val="center"/>
            <w:hideMark/>
          </w:tcPr>
          <w:p w14:paraId="048693C0"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βi-1</w:t>
            </w:r>
          </w:p>
        </w:tc>
        <w:tc>
          <w:tcPr>
            <w:tcW w:w="760" w:type="dxa"/>
            <w:tcBorders>
              <w:top w:val="nil"/>
              <w:left w:val="nil"/>
              <w:bottom w:val="single" w:sz="8" w:space="0" w:color="auto"/>
              <w:right w:val="nil"/>
            </w:tcBorders>
            <w:shd w:val="clear" w:color="auto" w:fill="auto"/>
            <w:vAlign w:val="center"/>
            <w:hideMark/>
          </w:tcPr>
          <w:p w14:paraId="39DED297"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βi-2</w:t>
            </w:r>
          </w:p>
        </w:tc>
        <w:tc>
          <w:tcPr>
            <w:tcW w:w="800" w:type="dxa"/>
            <w:tcBorders>
              <w:top w:val="nil"/>
              <w:left w:val="nil"/>
              <w:bottom w:val="single" w:sz="8" w:space="0" w:color="auto"/>
              <w:right w:val="nil"/>
            </w:tcBorders>
            <w:shd w:val="clear" w:color="auto" w:fill="auto"/>
            <w:vAlign w:val="center"/>
            <w:hideMark/>
          </w:tcPr>
          <w:p w14:paraId="3441BA4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βi-3</w:t>
            </w:r>
          </w:p>
        </w:tc>
        <w:tc>
          <w:tcPr>
            <w:tcW w:w="920" w:type="dxa"/>
            <w:tcBorders>
              <w:top w:val="nil"/>
              <w:left w:val="nil"/>
              <w:bottom w:val="single" w:sz="8" w:space="0" w:color="auto"/>
              <w:right w:val="nil"/>
            </w:tcBorders>
            <w:shd w:val="clear" w:color="auto" w:fill="auto"/>
            <w:vAlign w:val="center"/>
            <w:hideMark/>
          </w:tcPr>
          <w:p w14:paraId="58942450"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βi-4</w:t>
            </w:r>
          </w:p>
        </w:tc>
        <w:tc>
          <w:tcPr>
            <w:tcW w:w="740" w:type="dxa"/>
            <w:tcBorders>
              <w:top w:val="nil"/>
              <w:left w:val="nil"/>
              <w:bottom w:val="single" w:sz="8" w:space="0" w:color="auto"/>
              <w:right w:val="nil"/>
            </w:tcBorders>
            <w:shd w:val="clear" w:color="auto" w:fill="auto"/>
            <w:vAlign w:val="center"/>
            <w:hideMark/>
          </w:tcPr>
          <w:p w14:paraId="4641E7D4"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βi-5</w:t>
            </w:r>
          </w:p>
        </w:tc>
        <w:tc>
          <w:tcPr>
            <w:tcW w:w="740" w:type="dxa"/>
            <w:tcBorders>
              <w:top w:val="nil"/>
              <w:left w:val="nil"/>
              <w:bottom w:val="single" w:sz="8" w:space="0" w:color="auto"/>
              <w:right w:val="nil"/>
            </w:tcBorders>
            <w:shd w:val="clear" w:color="auto" w:fill="auto"/>
            <w:vAlign w:val="center"/>
            <w:hideMark/>
          </w:tcPr>
          <w:p w14:paraId="696796E4"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Calibri" w:eastAsia="Times New Roman" w:hAnsi="Calibri" w:cs="Calibri"/>
                <w:b/>
                <w:bCs/>
                <w:color w:val="000000"/>
                <w:sz w:val="20"/>
                <w:szCs w:val="20"/>
                <w:lang w:eastAsia="pt-PT"/>
              </w:rPr>
              <w:t>∑</w:t>
            </w:r>
            <w:r w:rsidRPr="00246A08">
              <w:rPr>
                <w:rFonts w:ascii="Times New Roman" w:eastAsia="Times New Roman" w:hAnsi="Times New Roman" w:cs="Times New Roman"/>
                <w:b/>
                <w:bCs/>
                <w:color w:val="000000"/>
                <w:sz w:val="20"/>
                <w:szCs w:val="20"/>
                <w:lang w:eastAsia="pt-PT"/>
              </w:rPr>
              <w:t xml:space="preserve"> β</w:t>
            </w:r>
            <w:proofErr w:type="spellStart"/>
            <w:r w:rsidRPr="00246A08">
              <w:rPr>
                <w:rFonts w:ascii="Times New Roman" w:eastAsia="Times New Roman" w:hAnsi="Times New Roman" w:cs="Times New Roman"/>
                <w:b/>
                <w:bCs/>
                <w:color w:val="000000"/>
                <w:sz w:val="20"/>
                <w:szCs w:val="20"/>
                <w:lang w:eastAsia="pt-PT"/>
              </w:rPr>
              <w:t>i</w:t>
            </w:r>
            <w:proofErr w:type="spellEnd"/>
          </w:p>
        </w:tc>
        <w:tc>
          <w:tcPr>
            <w:tcW w:w="920" w:type="dxa"/>
            <w:tcBorders>
              <w:top w:val="nil"/>
              <w:left w:val="nil"/>
              <w:bottom w:val="single" w:sz="8" w:space="0" w:color="auto"/>
              <w:right w:val="nil"/>
            </w:tcBorders>
            <w:shd w:val="clear" w:color="auto" w:fill="auto"/>
            <w:vAlign w:val="center"/>
            <w:hideMark/>
          </w:tcPr>
          <w:p w14:paraId="461491B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βv-1</w:t>
            </w:r>
          </w:p>
        </w:tc>
        <w:tc>
          <w:tcPr>
            <w:tcW w:w="940" w:type="dxa"/>
            <w:tcBorders>
              <w:top w:val="nil"/>
              <w:left w:val="nil"/>
              <w:bottom w:val="single" w:sz="8" w:space="0" w:color="auto"/>
              <w:right w:val="nil"/>
            </w:tcBorders>
            <w:shd w:val="clear" w:color="auto" w:fill="auto"/>
            <w:vAlign w:val="center"/>
            <w:hideMark/>
          </w:tcPr>
          <w:p w14:paraId="1E2771CD"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βv-2</w:t>
            </w:r>
          </w:p>
        </w:tc>
        <w:tc>
          <w:tcPr>
            <w:tcW w:w="940" w:type="dxa"/>
            <w:tcBorders>
              <w:top w:val="nil"/>
              <w:left w:val="nil"/>
              <w:bottom w:val="single" w:sz="8" w:space="0" w:color="auto"/>
              <w:right w:val="nil"/>
            </w:tcBorders>
            <w:shd w:val="clear" w:color="auto" w:fill="auto"/>
            <w:vAlign w:val="center"/>
            <w:hideMark/>
          </w:tcPr>
          <w:p w14:paraId="6A45882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βv-3</w:t>
            </w:r>
          </w:p>
        </w:tc>
        <w:tc>
          <w:tcPr>
            <w:tcW w:w="860" w:type="dxa"/>
            <w:tcBorders>
              <w:top w:val="nil"/>
              <w:left w:val="nil"/>
              <w:bottom w:val="single" w:sz="8" w:space="0" w:color="auto"/>
              <w:right w:val="nil"/>
            </w:tcBorders>
            <w:shd w:val="clear" w:color="auto" w:fill="auto"/>
            <w:vAlign w:val="center"/>
            <w:hideMark/>
          </w:tcPr>
          <w:p w14:paraId="088559B3"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βv-4</w:t>
            </w:r>
          </w:p>
        </w:tc>
        <w:tc>
          <w:tcPr>
            <w:tcW w:w="880" w:type="dxa"/>
            <w:tcBorders>
              <w:top w:val="nil"/>
              <w:left w:val="nil"/>
              <w:bottom w:val="single" w:sz="8" w:space="0" w:color="auto"/>
              <w:right w:val="nil"/>
            </w:tcBorders>
            <w:shd w:val="clear" w:color="auto" w:fill="auto"/>
            <w:vAlign w:val="center"/>
            <w:hideMark/>
          </w:tcPr>
          <w:p w14:paraId="7ECEE27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βv-5</w:t>
            </w:r>
          </w:p>
        </w:tc>
        <w:tc>
          <w:tcPr>
            <w:tcW w:w="740" w:type="dxa"/>
            <w:tcBorders>
              <w:top w:val="nil"/>
              <w:left w:val="nil"/>
              <w:bottom w:val="single" w:sz="8" w:space="0" w:color="auto"/>
              <w:right w:val="nil"/>
            </w:tcBorders>
            <w:shd w:val="clear" w:color="auto" w:fill="auto"/>
            <w:vAlign w:val="center"/>
            <w:hideMark/>
          </w:tcPr>
          <w:p w14:paraId="61D30982"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Calibri" w:eastAsia="Times New Roman" w:hAnsi="Calibri" w:cs="Calibri"/>
                <w:b/>
                <w:bCs/>
                <w:color w:val="000000"/>
                <w:sz w:val="20"/>
                <w:szCs w:val="20"/>
                <w:lang w:eastAsia="pt-PT"/>
              </w:rPr>
              <w:t>∑</w:t>
            </w:r>
            <w:r w:rsidRPr="00246A08">
              <w:rPr>
                <w:rFonts w:ascii="Times New Roman" w:eastAsia="Times New Roman" w:hAnsi="Times New Roman" w:cs="Times New Roman"/>
                <w:b/>
                <w:bCs/>
                <w:color w:val="000000"/>
                <w:sz w:val="20"/>
                <w:szCs w:val="20"/>
                <w:lang w:eastAsia="pt-PT"/>
              </w:rPr>
              <w:t xml:space="preserve"> βv</w:t>
            </w:r>
          </w:p>
        </w:tc>
        <w:tc>
          <w:tcPr>
            <w:tcW w:w="560" w:type="dxa"/>
            <w:tcBorders>
              <w:top w:val="nil"/>
              <w:left w:val="nil"/>
              <w:bottom w:val="single" w:sz="8" w:space="0" w:color="auto"/>
              <w:right w:val="nil"/>
            </w:tcBorders>
            <w:shd w:val="clear" w:color="auto" w:fill="auto"/>
            <w:vAlign w:val="center"/>
            <w:hideMark/>
          </w:tcPr>
          <w:p w14:paraId="78209A10"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w:t>
            </w:r>
            <w:r w:rsidRPr="00246A08">
              <w:rPr>
                <w:rFonts w:ascii="Aptos Narrow" w:eastAsia="Times New Roman" w:hAnsi="Aptos Narrow" w:cs="Times New Roman"/>
                <w:b/>
                <w:bCs/>
                <w:color w:val="000000"/>
                <w:sz w:val="20"/>
                <w:szCs w:val="20"/>
                <w:lang w:eastAsia="pt-PT"/>
              </w:rPr>
              <w:t>²</w:t>
            </w:r>
          </w:p>
        </w:tc>
        <w:tc>
          <w:tcPr>
            <w:tcW w:w="420" w:type="dxa"/>
            <w:tcBorders>
              <w:top w:val="nil"/>
              <w:left w:val="nil"/>
              <w:bottom w:val="single" w:sz="8" w:space="0" w:color="auto"/>
              <w:right w:val="nil"/>
            </w:tcBorders>
            <w:shd w:val="clear" w:color="auto" w:fill="auto"/>
            <w:vAlign w:val="center"/>
            <w:hideMark/>
          </w:tcPr>
          <w:p w14:paraId="15C34FD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w:t>
            </w:r>
          </w:p>
        </w:tc>
        <w:tc>
          <w:tcPr>
            <w:tcW w:w="680" w:type="dxa"/>
            <w:tcBorders>
              <w:top w:val="nil"/>
              <w:left w:val="nil"/>
              <w:bottom w:val="single" w:sz="8" w:space="0" w:color="auto"/>
              <w:right w:val="nil"/>
            </w:tcBorders>
            <w:shd w:val="clear" w:color="auto" w:fill="auto"/>
            <w:vAlign w:val="center"/>
            <w:hideMark/>
          </w:tcPr>
          <w:p w14:paraId="00DB1160"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RMSE</w:t>
            </w:r>
          </w:p>
        </w:tc>
        <w:tc>
          <w:tcPr>
            <w:tcW w:w="660" w:type="dxa"/>
            <w:tcBorders>
              <w:top w:val="nil"/>
              <w:left w:val="nil"/>
              <w:bottom w:val="single" w:sz="8" w:space="0" w:color="auto"/>
              <w:right w:val="nil"/>
            </w:tcBorders>
            <w:shd w:val="clear" w:color="auto" w:fill="auto"/>
            <w:vAlign w:val="center"/>
            <w:hideMark/>
          </w:tcPr>
          <w:p w14:paraId="6F3645AC"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SE_α</w:t>
            </w:r>
          </w:p>
        </w:tc>
        <w:tc>
          <w:tcPr>
            <w:tcW w:w="560" w:type="dxa"/>
            <w:tcBorders>
              <w:top w:val="nil"/>
              <w:left w:val="nil"/>
              <w:bottom w:val="single" w:sz="8" w:space="0" w:color="auto"/>
              <w:right w:val="nil"/>
            </w:tcBorders>
            <w:shd w:val="clear" w:color="auto" w:fill="auto"/>
            <w:vAlign w:val="center"/>
            <w:hideMark/>
          </w:tcPr>
          <w:p w14:paraId="101BC15D"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DW</w:t>
            </w:r>
          </w:p>
        </w:tc>
      </w:tr>
      <w:tr w:rsidR="002A31C8" w:rsidRPr="00246A08" w14:paraId="220543E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0A041E9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S&amp;P 500</w:t>
            </w:r>
          </w:p>
        </w:tc>
        <w:tc>
          <w:tcPr>
            <w:tcW w:w="860" w:type="dxa"/>
            <w:tcBorders>
              <w:top w:val="nil"/>
              <w:left w:val="nil"/>
              <w:bottom w:val="nil"/>
              <w:right w:val="nil"/>
            </w:tcBorders>
            <w:shd w:val="clear" w:color="auto" w:fill="auto"/>
            <w:vAlign w:val="center"/>
            <w:hideMark/>
          </w:tcPr>
          <w:p w14:paraId="5B16B2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0.0052</w:t>
            </w:r>
            <w:r w:rsidRPr="00246A08">
              <w:rPr>
                <w:rFonts w:ascii="Times New Roman" w:eastAsia="Times New Roman" w:hAnsi="Times New Roman" w:cs="Times New Roman"/>
                <w:color w:val="000000"/>
                <w:sz w:val="16"/>
                <w:szCs w:val="16"/>
                <w:lang w:eastAsia="pt-PT"/>
              </w:rPr>
              <w:br/>
              <w:t>(0.526)</w:t>
            </w:r>
          </w:p>
        </w:tc>
        <w:tc>
          <w:tcPr>
            <w:tcW w:w="880" w:type="dxa"/>
            <w:tcBorders>
              <w:top w:val="nil"/>
              <w:left w:val="nil"/>
              <w:bottom w:val="nil"/>
              <w:right w:val="nil"/>
            </w:tcBorders>
            <w:shd w:val="clear" w:color="auto" w:fill="auto"/>
            <w:vAlign w:val="center"/>
            <w:hideMark/>
          </w:tcPr>
          <w:p w14:paraId="10D110D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-0.5431</w:t>
            </w:r>
            <w:r w:rsidRPr="00246A08">
              <w:rPr>
                <w:rFonts w:ascii="Times New Roman" w:eastAsia="Times New Roman" w:hAnsi="Times New Roman" w:cs="Times New Roman"/>
                <w:color w:val="000000"/>
                <w:sz w:val="16"/>
                <w:szCs w:val="16"/>
                <w:lang w:eastAsia="pt-PT"/>
              </w:rPr>
              <w:br/>
              <w:t>(0.425)</w:t>
            </w:r>
          </w:p>
        </w:tc>
        <w:tc>
          <w:tcPr>
            <w:tcW w:w="760" w:type="dxa"/>
            <w:tcBorders>
              <w:top w:val="nil"/>
              <w:left w:val="nil"/>
              <w:bottom w:val="nil"/>
              <w:right w:val="nil"/>
            </w:tcBorders>
            <w:shd w:val="clear" w:color="auto" w:fill="auto"/>
            <w:vAlign w:val="center"/>
            <w:hideMark/>
          </w:tcPr>
          <w:p w14:paraId="3F80670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0.2091</w:t>
            </w:r>
            <w:r w:rsidRPr="00246A08">
              <w:rPr>
                <w:rFonts w:ascii="Times New Roman" w:eastAsia="Times New Roman" w:hAnsi="Times New Roman" w:cs="Times New Roman"/>
                <w:color w:val="000000"/>
                <w:sz w:val="16"/>
                <w:szCs w:val="16"/>
                <w:lang w:eastAsia="pt-PT"/>
              </w:rPr>
              <w:br/>
              <w:t>(0.861)</w:t>
            </w:r>
          </w:p>
        </w:tc>
        <w:tc>
          <w:tcPr>
            <w:tcW w:w="800" w:type="dxa"/>
            <w:tcBorders>
              <w:top w:val="nil"/>
              <w:left w:val="nil"/>
              <w:bottom w:val="nil"/>
              <w:right w:val="nil"/>
            </w:tcBorders>
            <w:shd w:val="clear" w:color="auto" w:fill="auto"/>
            <w:vAlign w:val="center"/>
            <w:hideMark/>
          </w:tcPr>
          <w:p w14:paraId="3BFCECE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1.1143</w:t>
            </w:r>
            <w:r w:rsidRPr="00246A08">
              <w:rPr>
                <w:rFonts w:ascii="Times New Roman" w:eastAsia="Times New Roman" w:hAnsi="Times New Roman" w:cs="Times New Roman"/>
                <w:color w:val="000000"/>
                <w:sz w:val="16"/>
                <w:szCs w:val="16"/>
                <w:lang w:eastAsia="pt-PT"/>
              </w:rPr>
              <w:br/>
              <w:t>(0.379)</w:t>
            </w:r>
          </w:p>
        </w:tc>
        <w:tc>
          <w:tcPr>
            <w:tcW w:w="920" w:type="dxa"/>
            <w:tcBorders>
              <w:top w:val="nil"/>
              <w:left w:val="nil"/>
              <w:bottom w:val="nil"/>
              <w:right w:val="nil"/>
            </w:tcBorders>
            <w:shd w:val="clear" w:color="auto" w:fill="auto"/>
            <w:vAlign w:val="center"/>
            <w:hideMark/>
          </w:tcPr>
          <w:p w14:paraId="71193BB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-1.6318</w:t>
            </w:r>
            <w:r w:rsidRPr="00246A08">
              <w:rPr>
                <w:rFonts w:ascii="Times New Roman" w:eastAsia="Times New Roman" w:hAnsi="Times New Roman" w:cs="Times New Roman"/>
                <w:color w:val="000000"/>
                <w:sz w:val="16"/>
                <w:szCs w:val="16"/>
                <w:lang w:eastAsia="pt-PT"/>
              </w:rPr>
              <w:br/>
              <w:t>(0.167)</w:t>
            </w:r>
          </w:p>
        </w:tc>
        <w:tc>
          <w:tcPr>
            <w:tcW w:w="740" w:type="dxa"/>
            <w:tcBorders>
              <w:top w:val="nil"/>
              <w:left w:val="nil"/>
              <w:bottom w:val="nil"/>
              <w:right w:val="nil"/>
            </w:tcBorders>
            <w:shd w:val="clear" w:color="auto" w:fill="auto"/>
            <w:vAlign w:val="center"/>
            <w:hideMark/>
          </w:tcPr>
          <w:p w14:paraId="70141D7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0.7622</w:t>
            </w:r>
            <w:r w:rsidRPr="00246A08">
              <w:rPr>
                <w:rFonts w:ascii="Times New Roman" w:eastAsia="Times New Roman" w:hAnsi="Times New Roman" w:cs="Times New Roman"/>
                <w:color w:val="000000"/>
                <w:sz w:val="16"/>
                <w:szCs w:val="16"/>
                <w:lang w:eastAsia="pt-PT"/>
              </w:rPr>
              <w:br/>
              <w:t>(0.238)</w:t>
            </w:r>
          </w:p>
        </w:tc>
        <w:tc>
          <w:tcPr>
            <w:tcW w:w="740" w:type="dxa"/>
            <w:tcBorders>
              <w:top w:val="nil"/>
              <w:left w:val="nil"/>
              <w:bottom w:val="nil"/>
              <w:right w:val="nil"/>
            </w:tcBorders>
            <w:shd w:val="clear" w:color="auto" w:fill="auto"/>
            <w:vAlign w:val="center"/>
            <w:hideMark/>
          </w:tcPr>
          <w:p w14:paraId="4EBA429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-0.0892</w:t>
            </w:r>
          </w:p>
        </w:tc>
        <w:tc>
          <w:tcPr>
            <w:tcW w:w="920" w:type="dxa"/>
            <w:tcBorders>
              <w:top w:val="nil"/>
              <w:left w:val="nil"/>
              <w:bottom w:val="nil"/>
              <w:right w:val="nil"/>
            </w:tcBorders>
            <w:shd w:val="clear" w:color="auto" w:fill="auto"/>
            <w:vAlign w:val="center"/>
            <w:hideMark/>
          </w:tcPr>
          <w:p w14:paraId="5A9A03F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-0.0624</w:t>
            </w:r>
            <w:r w:rsidRPr="00246A08">
              <w:rPr>
                <w:rFonts w:ascii="Times New Roman" w:eastAsia="Times New Roman" w:hAnsi="Times New Roman" w:cs="Times New Roman"/>
                <w:color w:val="000000"/>
                <w:sz w:val="16"/>
                <w:szCs w:val="16"/>
                <w:lang w:eastAsia="pt-PT"/>
              </w:rPr>
              <w:br/>
              <w:t>(0.661)</w:t>
            </w:r>
          </w:p>
        </w:tc>
        <w:tc>
          <w:tcPr>
            <w:tcW w:w="940" w:type="dxa"/>
            <w:tcBorders>
              <w:top w:val="nil"/>
              <w:left w:val="nil"/>
              <w:bottom w:val="nil"/>
              <w:right w:val="nil"/>
            </w:tcBorders>
            <w:shd w:val="clear" w:color="auto" w:fill="auto"/>
            <w:vAlign w:val="center"/>
            <w:hideMark/>
          </w:tcPr>
          <w:p w14:paraId="6196AB1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0.2225</w:t>
            </w:r>
            <w:r w:rsidRPr="00246A08">
              <w:rPr>
                <w:rFonts w:ascii="Times New Roman" w:eastAsia="Times New Roman" w:hAnsi="Times New Roman" w:cs="Times New Roman"/>
                <w:color w:val="000000"/>
                <w:sz w:val="16"/>
                <w:szCs w:val="16"/>
                <w:lang w:eastAsia="pt-PT"/>
              </w:rPr>
              <w:br/>
              <w:t>(0.279)</w:t>
            </w:r>
          </w:p>
        </w:tc>
        <w:tc>
          <w:tcPr>
            <w:tcW w:w="940" w:type="dxa"/>
            <w:tcBorders>
              <w:top w:val="nil"/>
              <w:left w:val="nil"/>
              <w:bottom w:val="nil"/>
              <w:right w:val="nil"/>
            </w:tcBorders>
            <w:shd w:val="clear" w:color="auto" w:fill="auto"/>
            <w:vAlign w:val="center"/>
            <w:hideMark/>
          </w:tcPr>
          <w:p w14:paraId="6C2D759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-0.1725</w:t>
            </w:r>
            <w:r w:rsidRPr="00246A08">
              <w:rPr>
                <w:rFonts w:ascii="Times New Roman" w:eastAsia="Times New Roman" w:hAnsi="Times New Roman" w:cs="Times New Roman"/>
                <w:color w:val="000000"/>
                <w:sz w:val="16"/>
                <w:szCs w:val="16"/>
                <w:lang w:eastAsia="pt-PT"/>
              </w:rPr>
              <w:br/>
              <w:t>(0.404)</w:t>
            </w:r>
          </w:p>
        </w:tc>
        <w:tc>
          <w:tcPr>
            <w:tcW w:w="860" w:type="dxa"/>
            <w:tcBorders>
              <w:top w:val="nil"/>
              <w:left w:val="nil"/>
              <w:bottom w:val="nil"/>
              <w:right w:val="nil"/>
            </w:tcBorders>
            <w:shd w:val="clear" w:color="auto" w:fill="auto"/>
            <w:vAlign w:val="center"/>
            <w:hideMark/>
          </w:tcPr>
          <w:p w14:paraId="270496C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0.0404</w:t>
            </w:r>
            <w:r w:rsidRPr="00246A08">
              <w:rPr>
                <w:rFonts w:ascii="Times New Roman" w:eastAsia="Times New Roman" w:hAnsi="Times New Roman" w:cs="Times New Roman"/>
                <w:color w:val="000000"/>
                <w:sz w:val="16"/>
                <w:szCs w:val="16"/>
                <w:lang w:eastAsia="pt-PT"/>
              </w:rPr>
              <w:br/>
              <w:t>(0.844)</w:t>
            </w:r>
          </w:p>
        </w:tc>
        <w:tc>
          <w:tcPr>
            <w:tcW w:w="880" w:type="dxa"/>
            <w:tcBorders>
              <w:top w:val="nil"/>
              <w:left w:val="nil"/>
              <w:bottom w:val="nil"/>
              <w:right w:val="nil"/>
            </w:tcBorders>
            <w:shd w:val="clear" w:color="auto" w:fill="auto"/>
            <w:vAlign w:val="center"/>
            <w:hideMark/>
          </w:tcPr>
          <w:p w14:paraId="7618BB8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0.0019</w:t>
            </w:r>
            <w:r w:rsidRPr="00246A08">
              <w:rPr>
                <w:rFonts w:ascii="Times New Roman" w:eastAsia="Times New Roman" w:hAnsi="Times New Roman" w:cs="Times New Roman"/>
                <w:color w:val="000000"/>
                <w:sz w:val="16"/>
                <w:szCs w:val="16"/>
                <w:lang w:eastAsia="pt-PT"/>
              </w:rPr>
              <w:br/>
              <w:t>(0.989)</w:t>
            </w:r>
          </w:p>
        </w:tc>
        <w:tc>
          <w:tcPr>
            <w:tcW w:w="740" w:type="dxa"/>
            <w:tcBorders>
              <w:top w:val="nil"/>
              <w:left w:val="nil"/>
              <w:bottom w:val="nil"/>
              <w:right w:val="nil"/>
            </w:tcBorders>
            <w:shd w:val="clear" w:color="auto" w:fill="auto"/>
            <w:vAlign w:val="center"/>
            <w:hideMark/>
          </w:tcPr>
          <w:p w14:paraId="2DDF6AE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0.0298</w:t>
            </w:r>
          </w:p>
        </w:tc>
        <w:tc>
          <w:tcPr>
            <w:tcW w:w="560" w:type="dxa"/>
            <w:tcBorders>
              <w:top w:val="nil"/>
              <w:left w:val="nil"/>
              <w:bottom w:val="nil"/>
              <w:right w:val="nil"/>
            </w:tcBorders>
            <w:shd w:val="clear" w:color="auto" w:fill="auto"/>
            <w:vAlign w:val="center"/>
            <w:hideMark/>
          </w:tcPr>
          <w:p w14:paraId="6F15351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0.015</w:t>
            </w:r>
          </w:p>
        </w:tc>
        <w:tc>
          <w:tcPr>
            <w:tcW w:w="420" w:type="dxa"/>
            <w:tcBorders>
              <w:top w:val="nil"/>
              <w:left w:val="nil"/>
              <w:bottom w:val="nil"/>
              <w:right w:val="nil"/>
            </w:tcBorders>
            <w:shd w:val="clear" w:color="auto" w:fill="auto"/>
            <w:vAlign w:val="center"/>
            <w:hideMark/>
          </w:tcPr>
          <w:p w14:paraId="1BA2F2B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54679C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0.0456</w:t>
            </w:r>
          </w:p>
        </w:tc>
        <w:tc>
          <w:tcPr>
            <w:tcW w:w="660" w:type="dxa"/>
            <w:tcBorders>
              <w:top w:val="nil"/>
              <w:left w:val="nil"/>
              <w:bottom w:val="nil"/>
              <w:right w:val="nil"/>
            </w:tcBorders>
            <w:shd w:val="clear" w:color="auto" w:fill="auto"/>
            <w:vAlign w:val="center"/>
            <w:hideMark/>
          </w:tcPr>
          <w:p w14:paraId="0BB98CB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0.0081</w:t>
            </w:r>
          </w:p>
        </w:tc>
        <w:tc>
          <w:tcPr>
            <w:tcW w:w="560" w:type="dxa"/>
            <w:tcBorders>
              <w:top w:val="nil"/>
              <w:left w:val="nil"/>
              <w:bottom w:val="nil"/>
              <w:right w:val="nil"/>
            </w:tcBorders>
            <w:shd w:val="clear" w:color="auto" w:fill="auto"/>
            <w:vAlign w:val="center"/>
            <w:hideMark/>
          </w:tcPr>
          <w:p w14:paraId="6858641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1.853</w:t>
            </w:r>
          </w:p>
        </w:tc>
      </w:tr>
      <w:tr w:rsidR="002A31C8" w:rsidRPr="00246A08" w14:paraId="41C813F1"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3F0B3542"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Russell 2000</w:t>
            </w:r>
          </w:p>
        </w:tc>
        <w:tc>
          <w:tcPr>
            <w:tcW w:w="860" w:type="dxa"/>
            <w:tcBorders>
              <w:top w:val="nil"/>
              <w:left w:val="nil"/>
              <w:bottom w:val="nil"/>
              <w:right w:val="nil"/>
            </w:tcBorders>
            <w:shd w:val="clear" w:color="auto" w:fill="auto"/>
            <w:vAlign w:val="center"/>
            <w:hideMark/>
          </w:tcPr>
          <w:p w14:paraId="2C07093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-0.0072</w:t>
            </w:r>
            <w:r w:rsidRPr="00246A08">
              <w:rPr>
                <w:rFonts w:ascii="Times New Roman" w:eastAsia="Times New Roman" w:hAnsi="Times New Roman" w:cs="Times New Roman"/>
                <w:color w:val="000000"/>
                <w:sz w:val="16"/>
                <w:szCs w:val="16"/>
                <w:lang w:eastAsia="pt-PT"/>
              </w:rPr>
              <w:br/>
              <w:t>(0.487)</w:t>
            </w:r>
          </w:p>
        </w:tc>
        <w:tc>
          <w:tcPr>
            <w:tcW w:w="880" w:type="dxa"/>
            <w:tcBorders>
              <w:top w:val="nil"/>
              <w:left w:val="nil"/>
              <w:bottom w:val="nil"/>
              <w:right w:val="nil"/>
            </w:tcBorders>
            <w:shd w:val="clear" w:color="auto" w:fill="auto"/>
            <w:vAlign w:val="center"/>
            <w:hideMark/>
          </w:tcPr>
          <w:p w14:paraId="24F9F7A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-1.1692</w:t>
            </w:r>
            <w:r w:rsidRPr="00246A08">
              <w:rPr>
                <w:rFonts w:ascii="Times New Roman" w:eastAsia="Times New Roman" w:hAnsi="Times New Roman" w:cs="Times New Roman"/>
                <w:color w:val="000000"/>
                <w:sz w:val="16"/>
                <w:szCs w:val="16"/>
                <w:lang w:eastAsia="pt-PT"/>
              </w:rPr>
              <w:br/>
              <w:t>(0.179)</w:t>
            </w:r>
          </w:p>
        </w:tc>
        <w:tc>
          <w:tcPr>
            <w:tcW w:w="760" w:type="dxa"/>
            <w:tcBorders>
              <w:top w:val="nil"/>
              <w:left w:val="nil"/>
              <w:bottom w:val="nil"/>
              <w:right w:val="nil"/>
            </w:tcBorders>
            <w:shd w:val="clear" w:color="auto" w:fill="auto"/>
            <w:vAlign w:val="center"/>
            <w:hideMark/>
          </w:tcPr>
          <w:p w14:paraId="249D6AC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0.4961</w:t>
            </w:r>
            <w:r w:rsidRPr="00246A08">
              <w:rPr>
                <w:rFonts w:ascii="Times New Roman" w:eastAsia="Times New Roman" w:hAnsi="Times New Roman" w:cs="Times New Roman"/>
                <w:color w:val="000000"/>
                <w:sz w:val="16"/>
                <w:szCs w:val="16"/>
                <w:lang w:eastAsia="pt-PT"/>
              </w:rPr>
              <w:br/>
              <w:t>(0.744)</w:t>
            </w:r>
          </w:p>
        </w:tc>
        <w:tc>
          <w:tcPr>
            <w:tcW w:w="800" w:type="dxa"/>
            <w:tcBorders>
              <w:top w:val="nil"/>
              <w:left w:val="nil"/>
              <w:bottom w:val="nil"/>
              <w:right w:val="nil"/>
            </w:tcBorders>
            <w:shd w:val="clear" w:color="auto" w:fill="auto"/>
            <w:vAlign w:val="center"/>
            <w:hideMark/>
          </w:tcPr>
          <w:p w14:paraId="461609D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1.6433</w:t>
            </w:r>
            <w:r w:rsidRPr="00246A08">
              <w:rPr>
                <w:rFonts w:ascii="Times New Roman" w:eastAsia="Times New Roman" w:hAnsi="Times New Roman" w:cs="Times New Roman"/>
                <w:color w:val="000000"/>
                <w:sz w:val="16"/>
                <w:szCs w:val="16"/>
                <w:lang w:eastAsia="pt-PT"/>
              </w:rPr>
              <w:br/>
              <w:t>(0.310)</w:t>
            </w:r>
          </w:p>
        </w:tc>
        <w:tc>
          <w:tcPr>
            <w:tcW w:w="920" w:type="dxa"/>
            <w:tcBorders>
              <w:top w:val="nil"/>
              <w:left w:val="nil"/>
              <w:bottom w:val="nil"/>
              <w:right w:val="nil"/>
            </w:tcBorders>
            <w:shd w:val="clear" w:color="auto" w:fill="auto"/>
            <w:vAlign w:val="center"/>
            <w:hideMark/>
          </w:tcPr>
          <w:p w14:paraId="56855E9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-1.7507</w:t>
            </w:r>
            <w:r w:rsidRPr="00246A08">
              <w:rPr>
                <w:rFonts w:ascii="Times New Roman" w:eastAsia="Times New Roman" w:hAnsi="Times New Roman" w:cs="Times New Roman"/>
                <w:color w:val="000000"/>
                <w:sz w:val="16"/>
                <w:szCs w:val="16"/>
                <w:lang w:eastAsia="pt-PT"/>
              </w:rPr>
              <w:br/>
              <w:t>(0.246)</w:t>
            </w:r>
          </w:p>
        </w:tc>
        <w:tc>
          <w:tcPr>
            <w:tcW w:w="740" w:type="dxa"/>
            <w:tcBorders>
              <w:top w:val="nil"/>
              <w:left w:val="nil"/>
              <w:bottom w:val="nil"/>
              <w:right w:val="nil"/>
            </w:tcBorders>
            <w:shd w:val="clear" w:color="auto" w:fill="auto"/>
            <w:vAlign w:val="center"/>
            <w:hideMark/>
          </w:tcPr>
          <w:p w14:paraId="558BAC7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0.7759</w:t>
            </w:r>
            <w:r w:rsidRPr="00246A08">
              <w:rPr>
                <w:rFonts w:ascii="Times New Roman" w:eastAsia="Times New Roman" w:hAnsi="Times New Roman" w:cs="Times New Roman"/>
                <w:color w:val="000000"/>
                <w:sz w:val="16"/>
                <w:szCs w:val="16"/>
                <w:lang w:eastAsia="pt-PT"/>
              </w:rPr>
              <w:br/>
              <w:t>(0.347)</w:t>
            </w:r>
          </w:p>
        </w:tc>
        <w:tc>
          <w:tcPr>
            <w:tcW w:w="740" w:type="dxa"/>
            <w:tcBorders>
              <w:top w:val="nil"/>
              <w:left w:val="nil"/>
              <w:bottom w:val="nil"/>
              <w:right w:val="nil"/>
            </w:tcBorders>
            <w:shd w:val="clear" w:color="auto" w:fill="auto"/>
            <w:vAlign w:val="center"/>
            <w:hideMark/>
          </w:tcPr>
          <w:p w14:paraId="6A65101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-0.0046</w:t>
            </w:r>
          </w:p>
        </w:tc>
        <w:tc>
          <w:tcPr>
            <w:tcW w:w="920" w:type="dxa"/>
            <w:tcBorders>
              <w:top w:val="nil"/>
              <w:left w:val="nil"/>
              <w:bottom w:val="nil"/>
              <w:right w:val="nil"/>
            </w:tcBorders>
            <w:shd w:val="clear" w:color="auto" w:fill="auto"/>
            <w:vAlign w:val="center"/>
            <w:hideMark/>
          </w:tcPr>
          <w:p w14:paraId="422877D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0.0395</w:t>
            </w:r>
            <w:r w:rsidRPr="00246A08">
              <w:rPr>
                <w:rFonts w:ascii="Times New Roman" w:eastAsia="Times New Roman" w:hAnsi="Times New Roman" w:cs="Times New Roman"/>
                <w:color w:val="000000"/>
                <w:sz w:val="16"/>
                <w:szCs w:val="16"/>
                <w:lang w:eastAsia="pt-PT"/>
              </w:rPr>
              <w:br/>
              <w:t>(0.828)</w:t>
            </w:r>
          </w:p>
        </w:tc>
        <w:tc>
          <w:tcPr>
            <w:tcW w:w="940" w:type="dxa"/>
            <w:tcBorders>
              <w:top w:val="nil"/>
              <w:left w:val="nil"/>
              <w:bottom w:val="nil"/>
              <w:right w:val="nil"/>
            </w:tcBorders>
            <w:shd w:val="clear" w:color="auto" w:fill="auto"/>
            <w:vAlign w:val="center"/>
            <w:hideMark/>
          </w:tcPr>
          <w:p w14:paraId="258B23C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0.0340</w:t>
            </w:r>
            <w:r w:rsidRPr="00246A08">
              <w:rPr>
                <w:rFonts w:ascii="Times New Roman" w:eastAsia="Times New Roman" w:hAnsi="Times New Roman" w:cs="Times New Roman"/>
                <w:color w:val="000000"/>
                <w:sz w:val="16"/>
                <w:szCs w:val="16"/>
                <w:lang w:eastAsia="pt-PT"/>
              </w:rPr>
              <w:br/>
              <w:t>(0.897)</w:t>
            </w:r>
          </w:p>
        </w:tc>
        <w:tc>
          <w:tcPr>
            <w:tcW w:w="940" w:type="dxa"/>
            <w:tcBorders>
              <w:top w:val="nil"/>
              <w:left w:val="nil"/>
              <w:bottom w:val="nil"/>
              <w:right w:val="nil"/>
            </w:tcBorders>
            <w:shd w:val="clear" w:color="auto" w:fill="auto"/>
            <w:vAlign w:val="center"/>
            <w:hideMark/>
          </w:tcPr>
          <w:p w14:paraId="65E7DEC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-0.1389</w:t>
            </w:r>
            <w:r w:rsidRPr="00246A08">
              <w:rPr>
                <w:rFonts w:ascii="Times New Roman" w:eastAsia="Times New Roman" w:hAnsi="Times New Roman" w:cs="Times New Roman"/>
                <w:color w:val="000000"/>
                <w:sz w:val="16"/>
                <w:szCs w:val="16"/>
                <w:lang w:eastAsia="pt-PT"/>
              </w:rPr>
              <w:br/>
              <w:t>(0.599)</w:t>
            </w:r>
          </w:p>
        </w:tc>
        <w:tc>
          <w:tcPr>
            <w:tcW w:w="860" w:type="dxa"/>
            <w:tcBorders>
              <w:top w:val="nil"/>
              <w:left w:val="nil"/>
              <w:bottom w:val="nil"/>
              <w:right w:val="nil"/>
            </w:tcBorders>
            <w:shd w:val="clear" w:color="auto" w:fill="auto"/>
            <w:vAlign w:val="center"/>
            <w:hideMark/>
          </w:tcPr>
          <w:p w14:paraId="0B5B856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0.0845</w:t>
            </w:r>
            <w:r w:rsidRPr="00246A08">
              <w:rPr>
                <w:rFonts w:ascii="Times New Roman" w:eastAsia="Times New Roman" w:hAnsi="Times New Roman" w:cs="Times New Roman"/>
                <w:color w:val="000000"/>
                <w:sz w:val="16"/>
                <w:szCs w:val="16"/>
                <w:lang w:eastAsia="pt-PT"/>
              </w:rPr>
              <w:br/>
              <w:t>(0.747)</w:t>
            </w:r>
          </w:p>
        </w:tc>
        <w:tc>
          <w:tcPr>
            <w:tcW w:w="880" w:type="dxa"/>
            <w:tcBorders>
              <w:top w:val="nil"/>
              <w:left w:val="nil"/>
              <w:bottom w:val="nil"/>
              <w:right w:val="nil"/>
            </w:tcBorders>
            <w:shd w:val="clear" w:color="auto" w:fill="auto"/>
            <w:vAlign w:val="center"/>
            <w:hideMark/>
          </w:tcPr>
          <w:p w14:paraId="511A01A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0.0796</w:t>
            </w:r>
            <w:r w:rsidRPr="00246A08">
              <w:rPr>
                <w:rFonts w:ascii="Times New Roman" w:eastAsia="Times New Roman" w:hAnsi="Times New Roman" w:cs="Times New Roman"/>
                <w:color w:val="000000"/>
                <w:sz w:val="16"/>
                <w:szCs w:val="16"/>
                <w:lang w:eastAsia="pt-PT"/>
              </w:rPr>
              <w:br/>
              <w:t>(0.666)</w:t>
            </w:r>
          </w:p>
        </w:tc>
        <w:tc>
          <w:tcPr>
            <w:tcW w:w="740" w:type="dxa"/>
            <w:tcBorders>
              <w:top w:val="nil"/>
              <w:left w:val="nil"/>
              <w:bottom w:val="nil"/>
              <w:right w:val="nil"/>
            </w:tcBorders>
            <w:shd w:val="clear" w:color="auto" w:fill="auto"/>
            <w:vAlign w:val="center"/>
            <w:hideMark/>
          </w:tcPr>
          <w:p w14:paraId="6DBE752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0.0987</w:t>
            </w:r>
          </w:p>
        </w:tc>
        <w:tc>
          <w:tcPr>
            <w:tcW w:w="560" w:type="dxa"/>
            <w:tcBorders>
              <w:top w:val="nil"/>
              <w:left w:val="nil"/>
              <w:bottom w:val="nil"/>
              <w:right w:val="nil"/>
            </w:tcBorders>
            <w:shd w:val="clear" w:color="auto" w:fill="auto"/>
            <w:vAlign w:val="center"/>
            <w:hideMark/>
          </w:tcPr>
          <w:p w14:paraId="3EA235C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0.023</w:t>
            </w:r>
          </w:p>
        </w:tc>
        <w:tc>
          <w:tcPr>
            <w:tcW w:w="420" w:type="dxa"/>
            <w:tcBorders>
              <w:top w:val="nil"/>
              <w:left w:val="nil"/>
              <w:bottom w:val="nil"/>
              <w:right w:val="nil"/>
            </w:tcBorders>
            <w:shd w:val="clear" w:color="auto" w:fill="auto"/>
            <w:vAlign w:val="center"/>
            <w:hideMark/>
          </w:tcPr>
          <w:p w14:paraId="6FF726C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7797A5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0.0582</w:t>
            </w:r>
          </w:p>
        </w:tc>
        <w:tc>
          <w:tcPr>
            <w:tcW w:w="660" w:type="dxa"/>
            <w:tcBorders>
              <w:top w:val="nil"/>
              <w:left w:val="nil"/>
              <w:bottom w:val="nil"/>
              <w:right w:val="nil"/>
            </w:tcBorders>
            <w:shd w:val="clear" w:color="auto" w:fill="auto"/>
            <w:vAlign w:val="center"/>
            <w:hideMark/>
          </w:tcPr>
          <w:p w14:paraId="0FBB50E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0.0104</w:t>
            </w:r>
          </w:p>
        </w:tc>
        <w:tc>
          <w:tcPr>
            <w:tcW w:w="560" w:type="dxa"/>
            <w:tcBorders>
              <w:top w:val="nil"/>
              <w:left w:val="nil"/>
              <w:bottom w:val="nil"/>
              <w:right w:val="nil"/>
            </w:tcBorders>
            <w:shd w:val="clear" w:color="auto" w:fill="auto"/>
            <w:vAlign w:val="center"/>
            <w:hideMark/>
          </w:tcPr>
          <w:p w14:paraId="201ADE1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1.677</w:t>
            </w:r>
          </w:p>
        </w:tc>
      </w:tr>
      <w:tr w:rsidR="002A31C8" w:rsidRPr="00246A08" w14:paraId="4BA4AD35"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33B1E5BC"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NASDAQ</w:t>
            </w:r>
          </w:p>
        </w:tc>
        <w:tc>
          <w:tcPr>
            <w:tcW w:w="860" w:type="dxa"/>
            <w:tcBorders>
              <w:top w:val="nil"/>
              <w:left w:val="nil"/>
              <w:bottom w:val="nil"/>
              <w:right w:val="nil"/>
            </w:tcBorders>
            <w:shd w:val="clear" w:color="auto" w:fill="auto"/>
            <w:vAlign w:val="center"/>
            <w:hideMark/>
          </w:tcPr>
          <w:p w14:paraId="4AC7275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-0.0046</w:t>
            </w:r>
            <w:r w:rsidRPr="00246A08">
              <w:rPr>
                <w:rFonts w:ascii="Times New Roman" w:eastAsia="Times New Roman" w:hAnsi="Times New Roman" w:cs="Times New Roman"/>
                <w:color w:val="000000"/>
                <w:sz w:val="16"/>
                <w:szCs w:val="16"/>
                <w:lang w:eastAsia="pt-PT"/>
              </w:rPr>
              <w:br/>
              <w:t>(0.701)</w:t>
            </w:r>
          </w:p>
        </w:tc>
        <w:tc>
          <w:tcPr>
            <w:tcW w:w="880" w:type="dxa"/>
            <w:tcBorders>
              <w:top w:val="nil"/>
              <w:left w:val="nil"/>
              <w:bottom w:val="nil"/>
              <w:right w:val="nil"/>
            </w:tcBorders>
            <w:shd w:val="clear" w:color="auto" w:fill="auto"/>
            <w:vAlign w:val="center"/>
            <w:hideMark/>
          </w:tcPr>
          <w:p w14:paraId="553C86A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-0.7278</w:t>
            </w:r>
            <w:r w:rsidRPr="00246A08">
              <w:rPr>
                <w:rFonts w:ascii="Times New Roman" w:eastAsia="Times New Roman" w:hAnsi="Times New Roman" w:cs="Times New Roman"/>
                <w:color w:val="000000"/>
                <w:sz w:val="16"/>
                <w:szCs w:val="16"/>
                <w:lang w:eastAsia="pt-PT"/>
              </w:rPr>
              <w:br/>
              <w:t>(0.463)</w:t>
            </w:r>
          </w:p>
        </w:tc>
        <w:tc>
          <w:tcPr>
            <w:tcW w:w="760" w:type="dxa"/>
            <w:tcBorders>
              <w:top w:val="nil"/>
              <w:left w:val="nil"/>
              <w:bottom w:val="nil"/>
              <w:right w:val="nil"/>
            </w:tcBorders>
            <w:shd w:val="clear" w:color="auto" w:fill="auto"/>
            <w:vAlign w:val="center"/>
            <w:hideMark/>
          </w:tcPr>
          <w:p w14:paraId="0E07676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-0.8032</w:t>
            </w:r>
            <w:r w:rsidRPr="00246A08">
              <w:rPr>
                <w:rFonts w:ascii="Times New Roman" w:eastAsia="Times New Roman" w:hAnsi="Times New Roman" w:cs="Times New Roman"/>
                <w:color w:val="000000"/>
                <w:sz w:val="16"/>
                <w:szCs w:val="16"/>
                <w:lang w:eastAsia="pt-PT"/>
              </w:rPr>
              <w:br/>
              <w:t>(0.643)</w:t>
            </w:r>
          </w:p>
        </w:tc>
        <w:tc>
          <w:tcPr>
            <w:tcW w:w="800" w:type="dxa"/>
            <w:tcBorders>
              <w:top w:val="nil"/>
              <w:left w:val="nil"/>
              <w:bottom w:val="nil"/>
              <w:right w:val="nil"/>
            </w:tcBorders>
            <w:shd w:val="clear" w:color="auto" w:fill="auto"/>
            <w:vAlign w:val="center"/>
            <w:hideMark/>
          </w:tcPr>
          <w:p w14:paraId="4D178C8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2.4551</w:t>
            </w:r>
            <w:r w:rsidRPr="00246A08">
              <w:rPr>
                <w:rFonts w:ascii="Times New Roman" w:eastAsia="Times New Roman" w:hAnsi="Times New Roman" w:cs="Times New Roman"/>
                <w:color w:val="000000"/>
                <w:sz w:val="16"/>
                <w:szCs w:val="16"/>
                <w:lang w:eastAsia="pt-PT"/>
              </w:rPr>
              <w:br/>
              <w:t>(0.183)</w:t>
            </w:r>
          </w:p>
        </w:tc>
        <w:tc>
          <w:tcPr>
            <w:tcW w:w="920" w:type="dxa"/>
            <w:tcBorders>
              <w:top w:val="nil"/>
              <w:left w:val="nil"/>
              <w:bottom w:val="nil"/>
              <w:right w:val="nil"/>
            </w:tcBorders>
            <w:shd w:val="clear" w:color="auto" w:fill="auto"/>
            <w:vAlign w:val="center"/>
            <w:hideMark/>
          </w:tcPr>
          <w:p w14:paraId="1B75E46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-2.1020</w:t>
            </w:r>
            <w:r w:rsidRPr="00246A08">
              <w:rPr>
                <w:rFonts w:ascii="Times New Roman" w:eastAsia="Times New Roman" w:hAnsi="Times New Roman" w:cs="Times New Roman"/>
                <w:color w:val="000000"/>
                <w:sz w:val="16"/>
                <w:szCs w:val="16"/>
                <w:lang w:eastAsia="pt-PT"/>
              </w:rPr>
              <w:br/>
              <w:t>(0.222)</w:t>
            </w:r>
          </w:p>
        </w:tc>
        <w:tc>
          <w:tcPr>
            <w:tcW w:w="740" w:type="dxa"/>
            <w:tcBorders>
              <w:top w:val="nil"/>
              <w:left w:val="nil"/>
              <w:bottom w:val="nil"/>
              <w:right w:val="nil"/>
            </w:tcBorders>
            <w:shd w:val="clear" w:color="auto" w:fill="auto"/>
            <w:vAlign w:val="center"/>
            <w:hideMark/>
          </w:tcPr>
          <w:p w14:paraId="14C88F2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1.1025</w:t>
            </w:r>
            <w:r w:rsidRPr="00246A08">
              <w:rPr>
                <w:rFonts w:ascii="Times New Roman" w:eastAsia="Times New Roman" w:hAnsi="Times New Roman" w:cs="Times New Roman"/>
                <w:color w:val="000000"/>
                <w:sz w:val="16"/>
                <w:szCs w:val="16"/>
                <w:lang w:eastAsia="pt-PT"/>
              </w:rPr>
              <w:br/>
              <w:t>(0.241)</w:t>
            </w:r>
          </w:p>
        </w:tc>
        <w:tc>
          <w:tcPr>
            <w:tcW w:w="740" w:type="dxa"/>
            <w:tcBorders>
              <w:top w:val="nil"/>
              <w:left w:val="nil"/>
              <w:bottom w:val="nil"/>
              <w:right w:val="nil"/>
            </w:tcBorders>
            <w:shd w:val="clear" w:color="auto" w:fill="auto"/>
            <w:vAlign w:val="center"/>
            <w:hideMark/>
          </w:tcPr>
          <w:p w14:paraId="6D287A1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-0.0753</w:t>
            </w:r>
          </w:p>
        </w:tc>
        <w:tc>
          <w:tcPr>
            <w:tcW w:w="920" w:type="dxa"/>
            <w:tcBorders>
              <w:top w:val="nil"/>
              <w:left w:val="nil"/>
              <w:bottom w:val="nil"/>
              <w:right w:val="nil"/>
            </w:tcBorders>
            <w:shd w:val="clear" w:color="auto" w:fill="auto"/>
            <w:vAlign w:val="center"/>
            <w:hideMark/>
          </w:tcPr>
          <w:p w14:paraId="44DFF98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0.0363</w:t>
            </w:r>
            <w:r w:rsidRPr="00246A08">
              <w:rPr>
                <w:rFonts w:ascii="Times New Roman" w:eastAsia="Times New Roman" w:hAnsi="Times New Roman" w:cs="Times New Roman"/>
                <w:color w:val="000000"/>
                <w:sz w:val="16"/>
                <w:szCs w:val="16"/>
                <w:lang w:eastAsia="pt-PT"/>
              </w:rPr>
              <w:br/>
              <w:t>(0.861)</w:t>
            </w:r>
          </w:p>
        </w:tc>
        <w:tc>
          <w:tcPr>
            <w:tcW w:w="940" w:type="dxa"/>
            <w:tcBorders>
              <w:top w:val="nil"/>
              <w:left w:val="nil"/>
              <w:bottom w:val="nil"/>
              <w:right w:val="nil"/>
            </w:tcBorders>
            <w:shd w:val="clear" w:color="auto" w:fill="auto"/>
            <w:vAlign w:val="center"/>
            <w:hideMark/>
          </w:tcPr>
          <w:p w14:paraId="5F73922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0.1300</w:t>
            </w:r>
            <w:r w:rsidRPr="00246A08">
              <w:rPr>
                <w:rFonts w:ascii="Times New Roman" w:eastAsia="Times New Roman" w:hAnsi="Times New Roman" w:cs="Times New Roman"/>
                <w:color w:val="000000"/>
                <w:sz w:val="16"/>
                <w:szCs w:val="16"/>
                <w:lang w:eastAsia="pt-PT"/>
              </w:rPr>
              <w:br/>
              <w:t>(0.664)</w:t>
            </w:r>
          </w:p>
        </w:tc>
        <w:tc>
          <w:tcPr>
            <w:tcW w:w="940" w:type="dxa"/>
            <w:tcBorders>
              <w:top w:val="nil"/>
              <w:left w:val="nil"/>
              <w:bottom w:val="nil"/>
              <w:right w:val="nil"/>
            </w:tcBorders>
            <w:shd w:val="clear" w:color="auto" w:fill="auto"/>
            <w:vAlign w:val="center"/>
            <w:hideMark/>
          </w:tcPr>
          <w:p w14:paraId="6FBB605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-0.2473</w:t>
            </w:r>
            <w:r w:rsidRPr="00246A08">
              <w:rPr>
                <w:rFonts w:ascii="Times New Roman" w:eastAsia="Times New Roman" w:hAnsi="Times New Roman" w:cs="Times New Roman"/>
                <w:color w:val="000000"/>
                <w:sz w:val="16"/>
                <w:szCs w:val="16"/>
                <w:lang w:eastAsia="pt-PT"/>
              </w:rPr>
              <w:br/>
              <w:t>(0.412)</w:t>
            </w:r>
          </w:p>
        </w:tc>
        <w:tc>
          <w:tcPr>
            <w:tcW w:w="860" w:type="dxa"/>
            <w:tcBorders>
              <w:top w:val="nil"/>
              <w:left w:val="nil"/>
              <w:bottom w:val="nil"/>
              <w:right w:val="nil"/>
            </w:tcBorders>
            <w:shd w:val="clear" w:color="auto" w:fill="auto"/>
            <w:vAlign w:val="center"/>
            <w:hideMark/>
          </w:tcPr>
          <w:p w14:paraId="026B2EC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0.0096</w:t>
            </w:r>
            <w:r w:rsidRPr="00246A08">
              <w:rPr>
                <w:rFonts w:ascii="Times New Roman" w:eastAsia="Times New Roman" w:hAnsi="Times New Roman" w:cs="Times New Roman"/>
                <w:color w:val="000000"/>
                <w:sz w:val="16"/>
                <w:szCs w:val="16"/>
                <w:lang w:eastAsia="pt-PT"/>
              </w:rPr>
              <w:br/>
              <w:t>(0.974)</w:t>
            </w:r>
          </w:p>
        </w:tc>
        <w:tc>
          <w:tcPr>
            <w:tcW w:w="880" w:type="dxa"/>
            <w:tcBorders>
              <w:top w:val="nil"/>
              <w:left w:val="nil"/>
              <w:bottom w:val="nil"/>
              <w:right w:val="nil"/>
            </w:tcBorders>
            <w:shd w:val="clear" w:color="auto" w:fill="auto"/>
            <w:vAlign w:val="center"/>
            <w:hideMark/>
          </w:tcPr>
          <w:p w14:paraId="64EEBEB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0.1716</w:t>
            </w:r>
            <w:r w:rsidRPr="00246A08">
              <w:rPr>
                <w:rFonts w:ascii="Times New Roman" w:eastAsia="Times New Roman" w:hAnsi="Times New Roman" w:cs="Times New Roman"/>
                <w:color w:val="000000"/>
                <w:sz w:val="16"/>
                <w:szCs w:val="16"/>
                <w:lang w:eastAsia="pt-PT"/>
              </w:rPr>
              <w:br/>
              <w:t>(0.414)</w:t>
            </w:r>
          </w:p>
        </w:tc>
        <w:tc>
          <w:tcPr>
            <w:tcW w:w="740" w:type="dxa"/>
            <w:tcBorders>
              <w:top w:val="nil"/>
              <w:left w:val="nil"/>
              <w:bottom w:val="nil"/>
              <w:right w:val="nil"/>
            </w:tcBorders>
            <w:shd w:val="clear" w:color="auto" w:fill="auto"/>
            <w:vAlign w:val="center"/>
            <w:hideMark/>
          </w:tcPr>
          <w:p w14:paraId="3618642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0.1002</w:t>
            </w:r>
          </w:p>
        </w:tc>
        <w:tc>
          <w:tcPr>
            <w:tcW w:w="560" w:type="dxa"/>
            <w:tcBorders>
              <w:top w:val="nil"/>
              <w:left w:val="nil"/>
              <w:bottom w:val="nil"/>
              <w:right w:val="nil"/>
            </w:tcBorders>
            <w:shd w:val="clear" w:color="auto" w:fill="auto"/>
            <w:vAlign w:val="center"/>
            <w:hideMark/>
          </w:tcPr>
          <w:p w14:paraId="60C80B6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0.023</w:t>
            </w:r>
          </w:p>
        </w:tc>
        <w:tc>
          <w:tcPr>
            <w:tcW w:w="420" w:type="dxa"/>
            <w:tcBorders>
              <w:top w:val="nil"/>
              <w:left w:val="nil"/>
              <w:bottom w:val="nil"/>
              <w:right w:val="nil"/>
            </w:tcBorders>
            <w:shd w:val="clear" w:color="auto" w:fill="auto"/>
            <w:vAlign w:val="center"/>
            <w:hideMark/>
          </w:tcPr>
          <w:p w14:paraId="756B692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4AEEAF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0.0663</w:t>
            </w:r>
          </w:p>
        </w:tc>
        <w:tc>
          <w:tcPr>
            <w:tcW w:w="660" w:type="dxa"/>
            <w:tcBorders>
              <w:top w:val="nil"/>
              <w:left w:val="nil"/>
              <w:bottom w:val="nil"/>
              <w:right w:val="nil"/>
            </w:tcBorders>
            <w:shd w:val="clear" w:color="auto" w:fill="auto"/>
            <w:vAlign w:val="center"/>
            <w:hideMark/>
          </w:tcPr>
          <w:p w14:paraId="3578FD3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0.0118</w:t>
            </w:r>
          </w:p>
        </w:tc>
        <w:tc>
          <w:tcPr>
            <w:tcW w:w="560" w:type="dxa"/>
            <w:tcBorders>
              <w:top w:val="nil"/>
              <w:left w:val="nil"/>
              <w:bottom w:val="nil"/>
              <w:right w:val="nil"/>
            </w:tcBorders>
            <w:shd w:val="clear" w:color="auto" w:fill="auto"/>
            <w:vAlign w:val="center"/>
            <w:hideMark/>
          </w:tcPr>
          <w:p w14:paraId="7D98027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1.715</w:t>
            </w:r>
          </w:p>
        </w:tc>
      </w:tr>
      <w:tr w:rsidR="002A31C8" w:rsidRPr="00246A08" w14:paraId="09FC022B"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0795B9D3"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FTSE</w:t>
            </w:r>
          </w:p>
        </w:tc>
        <w:tc>
          <w:tcPr>
            <w:tcW w:w="860" w:type="dxa"/>
            <w:tcBorders>
              <w:top w:val="nil"/>
              <w:left w:val="nil"/>
              <w:bottom w:val="nil"/>
              <w:right w:val="nil"/>
            </w:tcBorders>
            <w:shd w:val="clear" w:color="auto" w:fill="auto"/>
            <w:vAlign w:val="center"/>
            <w:hideMark/>
          </w:tcPr>
          <w:p w14:paraId="160698E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0.0139</w:t>
            </w:r>
            <w:r w:rsidRPr="00246A08">
              <w:rPr>
                <w:rFonts w:ascii="Times New Roman" w:eastAsia="Times New Roman" w:hAnsi="Times New Roman" w:cs="Times New Roman"/>
                <w:color w:val="000000"/>
                <w:sz w:val="16"/>
                <w:szCs w:val="16"/>
                <w:lang w:eastAsia="pt-PT"/>
              </w:rPr>
              <w:br/>
              <w:t>(0.219)</w:t>
            </w:r>
          </w:p>
        </w:tc>
        <w:tc>
          <w:tcPr>
            <w:tcW w:w="880" w:type="dxa"/>
            <w:tcBorders>
              <w:top w:val="nil"/>
              <w:left w:val="nil"/>
              <w:bottom w:val="nil"/>
              <w:right w:val="nil"/>
            </w:tcBorders>
            <w:shd w:val="clear" w:color="auto" w:fill="auto"/>
            <w:vAlign w:val="center"/>
            <w:hideMark/>
          </w:tcPr>
          <w:p w14:paraId="1624100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-0.6767</w:t>
            </w:r>
            <w:r w:rsidRPr="00246A08">
              <w:rPr>
                <w:rFonts w:ascii="Times New Roman" w:eastAsia="Times New Roman" w:hAnsi="Times New Roman" w:cs="Times New Roman"/>
                <w:color w:val="000000"/>
                <w:sz w:val="16"/>
                <w:szCs w:val="16"/>
                <w:lang w:eastAsia="pt-PT"/>
              </w:rPr>
              <w:br/>
              <w:t>(0.387)</w:t>
            </w:r>
          </w:p>
        </w:tc>
        <w:tc>
          <w:tcPr>
            <w:tcW w:w="760" w:type="dxa"/>
            <w:tcBorders>
              <w:top w:val="nil"/>
              <w:left w:val="nil"/>
              <w:bottom w:val="nil"/>
              <w:right w:val="nil"/>
            </w:tcBorders>
            <w:shd w:val="clear" w:color="auto" w:fill="auto"/>
            <w:vAlign w:val="center"/>
            <w:hideMark/>
          </w:tcPr>
          <w:p w14:paraId="00870AE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0.7528</w:t>
            </w:r>
            <w:r w:rsidRPr="00246A08">
              <w:rPr>
                <w:rFonts w:ascii="Times New Roman" w:eastAsia="Times New Roman" w:hAnsi="Times New Roman" w:cs="Times New Roman"/>
                <w:color w:val="000000"/>
                <w:sz w:val="16"/>
                <w:szCs w:val="16"/>
                <w:lang w:eastAsia="pt-PT"/>
              </w:rPr>
              <w:br/>
              <w:t>(0.582)</w:t>
            </w:r>
          </w:p>
        </w:tc>
        <w:tc>
          <w:tcPr>
            <w:tcW w:w="800" w:type="dxa"/>
            <w:tcBorders>
              <w:top w:val="nil"/>
              <w:left w:val="nil"/>
              <w:bottom w:val="nil"/>
              <w:right w:val="nil"/>
            </w:tcBorders>
            <w:shd w:val="clear" w:color="auto" w:fill="auto"/>
            <w:vAlign w:val="center"/>
            <w:hideMark/>
          </w:tcPr>
          <w:p w14:paraId="57B8E74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0.1454</w:t>
            </w:r>
            <w:r w:rsidRPr="00246A08">
              <w:rPr>
                <w:rFonts w:ascii="Times New Roman" w:eastAsia="Times New Roman" w:hAnsi="Times New Roman" w:cs="Times New Roman"/>
                <w:color w:val="000000"/>
                <w:sz w:val="16"/>
                <w:szCs w:val="16"/>
                <w:lang w:eastAsia="pt-PT"/>
              </w:rPr>
              <w:br/>
              <w:t>(0.921)</w:t>
            </w:r>
          </w:p>
        </w:tc>
        <w:tc>
          <w:tcPr>
            <w:tcW w:w="920" w:type="dxa"/>
            <w:tcBorders>
              <w:top w:val="nil"/>
              <w:left w:val="nil"/>
              <w:bottom w:val="nil"/>
              <w:right w:val="nil"/>
            </w:tcBorders>
            <w:shd w:val="clear" w:color="auto" w:fill="auto"/>
            <w:vAlign w:val="center"/>
            <w:hideMark/>
          </w:tcPr>
          <w:p w14:paraId="6B8E4A1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-1.0294</w:t>
            </w:r>
            <w:r w:rsidRPr="00246A08">
              <w:rPr>
                <w:rFonts w:ascii="Times New Roman" w:eastAsia="Times New Roman" w:hAnsi="Times New Roman" w:cs="Times New Roman"/>
                <w:color w:val="000000"/>
                <w:sz w:val="16"/>
                <w:szCs w:val="16"/>
                <w:lang w:eastAsia="pt-PT"/>
              </w:rPr>
              <w:br/>
              <w:t>(0.447)</w:t>
            </w:r>
          </w:p>
        </w:tc>
        <w:tc>
          <w:tcPr>
            <w:tcW w:w="740" w:type="dxa"/>
            <w:tcBorders>
              <w:top w:val="nil"/>
              <w:left w:val="nil"/>
              <w:bottom w:val="nil"/>
              <w:right w:val="nil"/>
            </w:tcBorders>
            <w:shd w:val="clear" w:color="auto" w:fill="auto"/>
            <w:vAlign w:val="center"/>
            <w:hideMark/>
          </w:tcPr>
          <w:p w14:paraId="4CBD46D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0.5273</w:t>
            </w:r>
            <w:r w:rsidRPr="00246A08">
              <w:rPr>
                <w:rFonts w:ascii="Times New Roman" w:eastAsia="Times New Roman" w:hAnsi="Times New Roman" w:cs="Times New Roman"/>
                <w:color w:val="000000"/>
                <w:sz w:val="16"/>
                <w:szCs w:val="16"/>
                <w:lang w:eastAsia="pt-PT"/>
              </w:rPr>
              <w:br/>
              <w:t>(0.488)</w:t>
            </w:r>
          </w:p>
        </w:tc>
        <w:tc>
          <w:tcPr>
            <w:tcW w:w="740" w:type="dxa"/>
            <w:tcBorders>
              <w:top w:val="nil"/>
              <w:left w:val="nil"/>
              <w:bottom w:val="nil"/>
              <w:right w:val="nil"/>
            </w:tcBorders>
            <w:shd w:val="clear" w:color="auto" w:fill="auto"/>
            <w:vAlign w:val="center"/>
            <w:hideMark/>
          </w:tcPr>
          <w:p w14:paraId="1453BB4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-0.2806</w:t>
            </w:r>
          </w:p>
        </w:tc>
        <w:tc>
          <w:tcPr>
            <w:tcW w:w="920" w:type="dxa"/>
            <w:tcBorders>
              <w:top w:val="nil"/>
              <w:left w:val="nil"/>
              <w:bottom w:val="nil"/>
              <w:right w:val="nil"/>
            </w:tcBorders>
            <w:shd w:val="clear" w:color="auto" w:fill="auto"/>
            <w:vAlign w:val="center"/>
            <w:hideMark/>
          </w:tcPr>
          <w:p w14:paraId="6B44D22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0.1056</w:t>
            </w:r>
            <w:r w:rsidRPr="00246A08">
              <w:rPr>
                <w:rFonts w:ascii="Times New Roman" w:eastAsia="Times New Roman" w:hAnsi="Times New Roman" w:cs="Times New Roman"/>
                <w:color w:val="000000"/>
                <w:sz w:val="16"/>
                <w:szCs w:val="16"/>
                <w:lang w:eastAsia="pt-PT"/>
              </w:rPr>
              <w:br/>
              <w:t>(0.500)</w:t>
            </w:r>
          </w:p>
        </w:tc>
        <w:tc>
          <w:tcPr>
            <w:tcW w:w="940" w:type="dxa"/>
            <w:tcBorders>
              <w:top w:val="nil"/>
              <w:left w:val="nil"/>
              <w:bottom w:val="nil"/>
              <w:right w:val="nil"/>
            </w:tcBorders>
            <w:shd w:val="clear" w:color="auto" w:fill="auto"/>
            <w:vAlign w:val="center"/>
            <w:hideMark/>
          </w:tcPr>
          <w:p w14:paraId="4A3F454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-0.0327</w:t>
            </w:r>
            <w:r w:rsidRPr="00246A08">
              <w:rPr>
                <w:rFonts w:ascii="Times New Roman" w:eastAsia="Times New Roman" w:hAnsi="Times New Roman" w:cs="Times New Roman"/>
                <w:color w:val="000000"/>
                <w:sz w:val="16"/>
                <w:szCs w:val="16"/>
                <w:lang w:eastAsia="pt-PT"/>
              </w:rPr>
              <w:br/>
              <w:t>(0.884)</w:t>
            </w:r>
          </w:p>
        </w:tc>
        <w:tc>
          <w:tcPr>
            <w:tcW w:w="940" w:type="dxa"/>
            <w:tcBorders>
              <w:top w:val="nil"/>
              <w:left w:val="nil"/>
              <w:bottom w:val="nil"/>
              <w:right w:val="nil"/>
            </w:tcBorders>
            <w:shd w:val="clear" w:color="auto" w:fill="auto"/>
            <w:vAlign w:val="center"/>
            <w:hideMark/>
          </w:tcPr>
          <w:p w14:paraId="7851EBF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-0.2174</w:t>
            </w:r>
            <w:r w:rsidRPr="00246A08">
              <w:rPr>
                <w:rFonts w:ascii="Times New Roman" w:eastAsia="Times New Roman" w:hAnsi="Times New Roman" w:cs="Times New Roman"/>
                <w:color w:val="000000"/>
                <w:sz w:val="16"/>
                <w:szCs w:val="16"/>
                <w:lang w:eastAsia="pt-PT"/>
              </w:rPr>
              <w:br/>
              <w:t>(0.339)</w:t>
            </w:r>
          </w:p>
        </w:tc>
        <w:tc>
          <w:tcPr>
            <w:tcW w:w="860" w:type="dxa"/>
            <w:tcBorders>
              <w:top w:val="nil"/>
              <w:left w:val="nil"/>
              <w:bottom w:val="nil"/>
              <w:right w:val="nil"/>
            </w:tcBorders>
            <w:shd w:val="clear" w:color="auto" w:fill="auto"/>
            <w:vAlign w:val="center"/>
            <w:hideMark/>
          </w:tcPr>
          <w:p w14:paraId="79D74D6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0.1675</w:t>
            </w:r>
            <w:r w:rsidRPr="00246A08">
              <w:rPr>
                <w:rFonts w:ascii="Times New Roman" w:eastAsia="Times New Roman" w:hAnsi="Times New Roman" w:cs="Times New Roman"/>
                <w:color w:val="000000"/>
                <w:sz w:val="16"/>
                <w:szCs w:val="16"/>
                <w:lang w:eastAsia="pt-PT"/>
              </w:rPr>
              <w:br/>
              <w:t>(0.461)</w:t>
            </w:r>
          </w:p>
        </w:tc>
        <w:tc>
          <w:tcPr>
            <w:tcW w:w="880" w:type="dxa"/>
            <w:tcBorders>
              <w:top w:val="nil"/>
              <w:left w:val="nil"/>
              <w:bottom w:val="nil"/>
              <w:right w:val="nil"/>
            </w:tcBorders>
            <w:shd w:val="clear" w:color="auto" w:fill="auto"/>
            <w:vAlign w:val="center"/>
            <w:hideMark/>
          </w:tcPr>
          <w:p w14:paraId="53C087D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-0.0266</w:t>
            </w:r>
            <w:r w:rsidRPr="00246A08">
              <w:rPr>
                <w:rFonts w:ascii="Times New Roman" w:eastAsia="Times New Roman" w:hAnsi="Times New Roman" w:cs="Times New Roman"/>
                <w:color w:val="000000"/>
                <w:sz w:val="16"/>
                <w:szCs w:val="16"/>
                <w:lang w:eastAsia="pt-PT"/>
              </w:rPr>
              <w:br/>
              <w:t>(0.869)</w:t>
            </w:r>
          </w:p>
        </w:tc>
        <w:tc>
          <w:tcPr>
            <w:tcW w:w="740" w:type="dxa"/>
            <w:tcBorders>
              <w:top w:val="nil"/>
              <w:left w:val="nil"/>
              <w:bottom w:val="nil"/>
              <w:right w:val="nil"/>
            </w:tcBorders>
            <w:shd w:val="clear" w:color="auto" w:fill="auto"/>
            <w:vAlign w:val="center"/>
            <w:hideMark/>
          </w:tcPr>
          <w:p w14:paraId="1C27F17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-0.0035</w:t>
            </w:r>
          </w:p>
        </w:tc>
        <w:tc>
          <w:tcPr>
            <w:tcW w:w="560" w:type="dxa"/>
            <w:tcBorders>
              <w:top w:val="nil"/>
              <w:left w:val="nil"/>
              <w:bottom w:val="nil"/>
              <w:right w:val="nil"/>
            </w:tcBorders>
            <w:shd w:val="clear" w:color="auto" w:fill="auto"/>
            <w:vAlign w:val="center"/>
            <w:hideMark/>
          </w:tcPr>
          <w:p w14:paraId="43680C9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0.015</w:t>
            </w:r>
          </w:p>
        </w:tc>
        <w:tc>
          <w:tcPr>
            <w:tcW w:w="420" w:type="dxa"/>
            <w:tcBorders>
              <w:top w:val="nil"/>
              <w:left w:val="nil"/>
              <w:bottom w:val="nil"/>
              <w:right w:val="nil"/>
            </w:tcBorders>
            <w:shd w:val="clear" w:color="auto" w:fill="auto"/>
            <w:vAlign w:val="center"/>
            <w:hideMark/>
          </w:tcPr>
          <w:p w14:paraId="09B8084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323</w:t>
            </w:r>
          </w:p>
        </w:tc>
        <w:tc>
          <w:tcPr>
            <w:tcW w:w="680" w:type="dxa"/>
            <w:tcBorders>
              <w:top w:val="nil"/>
              <w:left w:val="nil"/>
              <w:bottom w:val="nil"/>
              <w:right w:val="nil"/>
            </w:tcBorders>
            <w:shd w:val="clear" w:color="auto" w:fill="auto"/>
            <w:vAlign w:val="center"/>
            <w:hideMark/>
          </w:tcPr>
          <w:p w14:paraId="742326B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0.0477</w:t>
            </w:r>
          </w:p>
        </w:tc>
        <w:tc>
          <w:tcPr>
            <w:tcW w:w="660" w:type="dxa"/>
            <w:tcBorders>
              <w:top w:val="nil"/>
              <w:left w:val="nil"/>
              <w:bottom w:val="nil"/>
              <w:right w:val="nil"/>
            </w:tcBorders>
            <w:shd w:val="clear" w:color="auto" w:fill="auto"/>
            <w:vAlign w:val="center"/>
            <w:hideMark/>
          </w:tcPr>
          <w:p w14:paraId="03915C4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0.0113</w:t>
            </w:r>
          </w:p>
        </w:tc>
        <w:tc>
          <w:tcPr>
            <w:tcW w:w="560" w:type="dxa"/>
            <w:tcBorders>
              <w:top w:val="nil"/>
              <w:left w:val="nil"/>
              <w:bottom w:val="nil"/>
              <w:right w:val="nil"/>
            </w:tcBorders>
            <w:shd w:val="clear" w:color="auto" w:fill="auto"/>
            <w:vAlign w:val="center"/>
            <w:hideMark/>
          </w:tcPr>
          <w:p w14:paraId="7A8CE36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1.908</w:t>
            </w:r>
          </w:p>
        </w:tc>
      </w:tr>
      <w:tr w:rsidR="002A31C8" w:rsidRPr="00246A08" w14:paraId="4FF137E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23EBDDE6"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DAX</w:t>
            </w:r>
          </w:p>
        </w:tc>
        <w:tc>
          <w:tcPr>
            <w:tcW w:w="860" w:type="dxa"/>
            <w:tcBorders>
              <w:top w:val="nil"/>
              <w:left w:val="nil"/>
              <w:bottom w:val="nil"/>
              <w:right w:val="nil"/>
            </w:tcBorders>
            <w:shd w:val="clear" w:color="auto" w:fill="auto"/>
            <w:vAlign w:val="center"/>
            <w:hideMark/>
          </w:tcPr>
          <w:p w14:paraId="2AAC95D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0.0202</w:t>
            </w:r>
            <w:r w:rsidRPr="00246A08">
              <w:rPr>
                <w:rFonts w:ascii="Times New Roman" w:eastAsia="Times New Roman" w:hAnsi="Times New Roman" w:cs="Times New Roman"/>
                <w:color w:val="000000"/>
                <w:sz w:val="16"/>
                <w:szCs w:val="16"/>
                <w:lang w:eastAsia="pt-PT"/>
              </w:rPr>
              <w:br/>
              <w:t>(0.208)</w:t>
            </w:r>
          </w:p>
        </w:tc>
        <w:tc>
          <w:tcPr>
            <w:tcW w:w="880" w:type="dxa"/>
            <w:tcBorders>
              <w:top w:val="nil"/>
              <w:left w:val="nil"/>
              <w:bottom w:val="nil"/>
              <w:right w:val="nil"/>
            </w:tcBorders>
            <w:shd w:val="clear" w:color="auto" w:fill="auto"/>
            <w:vAlign w:val="center"/>
            <w:hideMark/>
          </w:tcPr>
          <w:p w14:paraId="39FC8E4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-0.8709</w:t>
            </w:r>
            <w:r w:rsidRPr="00246A08">
              <w:rPr>
                <w:rFonts w:ascii="Times New Roman" w:eastAsia="Times New Roman" w:hAnsi="Times New Roman" w:cs="Times New Roman"/>
                <w:color w:val="000000"/>
                <w:sz w:val="16"/>
                <w:szCs w:val="16"/>
                <w:lang w:eastAsia="pt-PT"/>
              </w:rPr>
              <w:br/>
              <w:t>(0.436)</w:t>
            </w:r>
          </w:p>
        </w:tc>
        <w:tc>
          <w:tcPr>
            <w:tcW w:w="760" w:type="dxa"/>
            <w:tcBorders>
              <w:top w:val="nil"/>
              <w:left w:val="nil"/>
              <w:bottom w:val="nil"/>
              <w:right w:val="nil"/>
            </w:tcBorders>
            <w:shd w:val="clear" w:color="auto" w:fill="auto"/>
            <w:vAlign w:val="center"/>
            <w:hideMark/>
          </w:tcPr>
          <w:p w14:paraId="28EA1BD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0.0647</w:t>
            </w:r>
            <w:r w:rsidRPr="00246A08">
              <w:rPr>
                <w:rFonts w:ascii="Times New Roman" w:eastAsia="Times New Roman" w:hAnsi="Times New Roman" w:cs="Times New Roman"/>
                <w:color w:val="000000"/>
                <w:sz w:val="16"/>
                <w:szCs w:val="16"/>
                <w:lang w:eastAsia="pt-PT"/>
              </w:rPr>
              <w:br/>
              <w:t>(0.973)</w:t>
            </w:r>
          </w:p>
        </w:tc>
        <w:tc>
          <w:tcPr>
            <w:tcW w:w="800" w:type="dxa"/>
            <w:tcBorders>
              <w:top w:val="nil"/>
              <w:left w:val="nil"/>
              <w:bottom w:val="nil"/>
              <w:right w:val="nil"/>
            </w:tcBorders>
            <w:shd w:val="clear" w:color="auto" w:fill="auto"/>
            <w:vAlign w:val="center"/>
            <w:hideMark/>
          </w:tcPr>
          <w:p w14:paraId="383B0B3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0.9728</w:t>
            </w:r>
            <w:r w:rsidRPr="00246A08">
              <w:rPr>
                <w:rFonts w:ascii="Times New Roman" w:eastAsia="Times New Roman" w:hAnsi="Times New Roman" w:cs="Times New Roman"/>
                <w:color w:val="000000"/>
                <w:sz w:val="16"/>
                <w:szCs w:val="16"/>
                <w:lang w:eastAsia="pt-PT"/>
              </w:rPr>
              <w:br/>
              <w:t>(0.629)</w:t>
            </w:r>
          </w:p>
        </w:tc>
        <w:tc>
          <w:tcPr>
            <w:tcW w:w="920" w:type="dxa"/>
            <w:tcBorders>
              <w:top w:val="nil"/>
              <w:left w:val="nil"/>
              <w:bottom w:val="nil"/>
              <w:right w:val="nil"/>
            </w:tcBorders>
            <w:shd w:val="clear" w:color="auto" w:fill="auto"/>
            <w:vAlign w:val="center"/>
            <w:hideMark/>
          </w:tcPr>
          <w:p w14:paraId="4C29ACA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-1.4686</w:t>
            </w:r>
            <w:r w:rsidRPr="00246A08">
              <w:rPr>
                <w:rFonts w:ascii="Times New Roman" w:eastAsia="Times New Roman" w:hAnsi="Times New Roman" w:cs="Times New Roman"/>
                <w:color w:val="000000"/>
                <w:sz w:val="16"/>
                <w:szCs w:val="16"/>
                <w:lang w:eastAsia="pt-PT"/>
              </w:rPr>
              <w:br/>
              <w:t>(0.435)</w:t>
            </w:r>
          </w:p>
        </w:tc>
        <w:tc>
          <w:tcPr>
            <w:tcW w:w="740" w:type="dxa"/>
            <w:tcBorders>
              <w:top w:val="nil"/>
              <w:left w:val="nil"/>
              <w:bottom w:val="nil"/>
              <w:right w:val="nil"/>
            </w:tcBorders>
            <w:shd w:val="clear" w:color="auto" w:fill="auto"/>
            <w:vAlign w:val="center"/>
            <w:hideMark/>
          </w:tcPr>
          <w:p w14:paraId="75D11F3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1.0450</w:t>
            </w:r>
            <w:r w:rsidRPr="00246A08">
              <w:rPr>
                <w:rFonts w:ascii="Times New Roman" w:eastAsia="Times New Roman" w:hAnsi="Times New Roman" w:cs="Times New Roman"/>
                <w:color w:val="000000"/>
                <w:sz w:val="16"/>
                <w:szCs w:val="16"/>
                <w:lang w:eastAsia="pt-PT"/>
              </w:rPr>
              <w:br/>
              <w:t>(0.329)</w:t>
            </w:r>
          </w:p>
        </w:tc>
        <w:tc>
          <w:tcPr>
            <w:tcW w:w="740" w:type="dxa"/>
            <w:tcBorders>
              <w:top w:val="nil"/>
              <w:left w:val="nil"/>
              <w:bottom w:val="nil"/>
              <w:right w:val="nil"/>
            </w:tcBorders>
            <w:shd w:val="clear" w:color="auto" w:fill="auto"/>
            <w:vAlign w:val="center"/>
            <w:hideMark/>
          </w:tcPr>
          <w:p w14:paraId="72A762A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-0.2570</w:t>
            </w:r>
          </w:p>
        </w:tc>
        <w:tc>
          <w:tcPr>
            <w:tcW w:w="920" w:type="dxa"/>
            <w:tcBorders>
              <w:top w:val="nil"/>
              <w:left w:val="nil"/>
              <w:bottom w:val="nil"/>
              <w:right w:val="nil"/>
            </w:tcBorders>
            <w:shd w:val="clear" w:color="auto" w:fill="auto"/>
            <w:vAlign w:val="center"/>
            <w:hideMark/>
          </w:tcPr>
          <w:p w14:paraId="1A81CE6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-0.0533</w:t>
            </w:r>
            <w:r w:rsidRPr="00246A08">
              <w:rPr>
                <w:rFonts w:ascii="Times New Roman" w:eastAsia="Times New Roman" w:hAnsi="Times New Roman" w:cs="Times New Roman"/>
                <w:color w:val="000000"/>
                <w:sz w:val="16"/>
                <w:szCs w:val="16"/>
                <w:lang w:eastAsia="pt-PT"/>
              </w:rPr>
              <w:br/>
              <w:t>(0.825)</w:t>
            </w:r>
          </w:p>
        </w:tc>
        <w:tc>
          <w:tcPr>
            <w:tcW w:w="940" w:type="dxa"/>
            <w:tcBorders>
              <w:top w:val="nil"/>
              <w:left w:val="nil"/>
              <w:bottom w:val="nil"/>
              <w:right w:val="nil"/>
            </w:tcBorders>
            <w:shd w:val="clear" w:color="auto" w:fill="auto"/>
            <w:vAlign w:val="center"/>
            <w:hideMark/>
          </w:tcPr>
          <w:p w14:paraId="00D7545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-0.0645</w:t>
            </w:r>
            <w:r w:rsidRPr="00246A08">
              <w:rPr>
                <w:rFonts w:ascii="Times New Roman" w:eastAsia="Times New Roman" w:hAnsi="Times New Roman" w:cs="Times New Roman"/>
                <w:color w:val="000000"/>
                <w:sz w:val="16"/>
                <w:szCs w:val="16"/>
                <w:lang w:eastAsia="pt-PT"/>
              </w:rPr>
              <w:br/>
              <w:t>(0.855)</w:t>
            </w:r>
          </w:p>
        </w:tc>
        <w:tc>
          <w:tcPr>
            <w:tcW w:w="940" w:type="dxa"/>
            <w:tcBorders>
              <w:top w:val="nil"/>
              <w:left w:val="nil"/>
              <w:bottom w:val="nil"/>
              <w:right w:val="nil"/>
            </w:tcBorders>
            <w:shd w:val="clear" w:color="auto" w:fill="auto"/>
            <w:vAlign w:val="center"/>
            <w:hideMark/>
          </w:tcPr>
          <w:p w14:paraId="5FCBD6D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-0.1709</w:t>
            </w:r>
            <w:r w:rsidRPr="00246A08">
              <w:rPr>
                <w:rFonts w:ascii="Times New Roman" w:eastAsia="Times New Roman" w:hAnsi="Times New Roman" w:cs="Times New Roman"/>
                <w:color w:val="000000"/>
                <w:sz w:val="16"/>
                <w:szCs w:val="16"/>
                <w:lang w:eastAsia="pt-PT"/>
              </w:rPr>
              <w:br/>
              <w:t>(0.617)</w:t>
            </w:r>
          </w:p>
        </w:tc>
        <w:tc>
          <w:tcPr>
            <w:tcW w:w="860" w:type="dxa"/>
            <w:tcBorders>
              <w:top w:val="nil"/>
              <w:left w:val="nil"/>
              <w:bottom w:val="nil"/>
              <w:right w:val="nil"/>
            </w:tcBorders>
            <w:shd w:val="clear" w:color="auto" w:fill="auto"/>
            <w:vAlign w:val="center"/>
            <w:hideMark/>
          </w:tcPr>
          <w:p w14:paraId="29FEB1C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0.1462</w:t>
            </w:r>
            <w:r w:rsidRPr="00246A08">
              <w:rPr>
                <w:rFonts w:ascii="Times New Roman" w:eastAsia="Times New Roman" w:hAnsi="Times New Roman" w:cs="Times New Roman"/>
                <w:color w:val="000000"/>
                <w:sz w:val="16"/>
                <w:szCs w:val="16"/>
                <w:lang w:eastAsia="pt-PT"/>
              </w:rPr>
              <w:br/>
              <w:t>(0.649)</w:t>
            </w:r>
          </w:p>
        </w:tc>
        <w:tc>
          <w:tcPr>
            <w:tcW w:w="880" w:type="dxa"/>
            <w:tcBorders>
              <w:top w:val="nil"/>
              <w:left w:val="nil"/>
              <w:bottom w:val="nil"/>
              <w:right w:val="nil"/>
            </w:tcBorders>
            <w:shd w:val="clear" w:color="auto" w:fill="auto"/>
            <w:vAlign w:val="center"/>
            <w:hideMark/>
          </w:tcPr>
          <w:p w14:paraId="2AF70E4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0.1003</w:t>
            </w:r>
            <w:r w:rsidRPr="00246A08">
              <w:rPr>
                <w:rFonts w:ascii="Times New Roman" w:eastAsia="Times New Roman" w:hAnsi="Times New Roman" w:cs="Times New Roman"/>
                <w:color w:val="000000"/>
                <w:sz w:val="16"/>
                <w:szCs w:val="16"/>
                <w:lang w:eastAsia="pt-PT"/>
              </w:rPr>
              <w:br/>
              <w:t>(0.659)</w:t>
            </w:r>
          </w:p>
        </w:tc>
        <w:tc>
          <w:tcPr>
            <w:tcW w:w="740" w:type="dxa"/>
            <w:tcBorders>
              <w:top w:val="nil"/>
              <w:left w:val="nil"/>
              <w:bottom w:val="nil"/>
              <w:right w:val="nil"/>
            </w:tcBorders>
            <w:shd w:val="clear" w:color="auto" w:fill="auto"/>
            <w:vAlign w:val="center"/>
            <w:hideMark/>
          </w:tcPr>
          <w:p w14:paraId="62EAFA8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-0.0422</w:t>
            </w:r>
          </w:p>
        </w:tc>
        <w:tc>
          <w:tcPr>
            <w:tcW w:w="560" w:type="dxa"/>
            <w:tcBorders>
              <w:top w:val="nil"/>
              <w:left w:val="nil"/>
              <w:bottom w:val="nil"/>
              <w:right w:val="nil"/>
            </w:tcBorders>
            <w:shd w:val="clear" w:color="auto" w:fill="auto"/>
            <w:vAlign w:val="center"/>
            <w:hideMark/>
          </w:tcPr>
          <w:p w14:paraId="6B9AE7B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0.016</w:t>
            </w:r>
          </w:p>
        </w:tc>
        <w:tc>
          <w:tcPr>
            <w:tcW w:w="420" w:type="dxa"/>
            <w:tcBorders>
              <w:top w:val="nil"/>
              <w:left w:val="nil"/>
              <w:bottom w:val="nil"/>
              <w:right w:val="nil"/>
            </w:tcBorders>
            <w:shd w:val="clear" w:color="auto" w:fill="auto"/>
            <w:vAlign w:val="center"/>
            <w:hideMark/>
          </w:tcPr>
          <w:p w14:paraId="30B9027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276</w:t>
            </w:r>
          </w:p>
        </w:tc>
        <w:tc>
          <w:tcPr>
            <w:tcW w:w="680" w:type="dxa"/>
            <w:tcBorders>
              <w:top w:val="nil"/>
              <w:left w:val="nil"/>
              <w:bottom w:val="nil"/>
              <w:right w:val="nil"/>
            </w:tcBorders>
            <w:shd w:val="clear" w:color="auto" w:fill="auto"/>
            <w:vAlign w:val="center"/>
            <w:hideMark/>
          </w:tcPr>
          <w:p w14:paraId="449F9F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0.0642</w:t>
            </w:r>
          </w:p>
        </w:tc>
        <w:tc>
          <w:tcPr>
            <w:tcW w:w="660" w:type="dxa"/>
            <w:tcBorders>
              <w:top w:val="nil"/>
              <w:left w:val="nil"/>
              <w:bottom w:val="nil"/>
              <w:right w:val="nil"/>
            </w:tcBorders>
            <w:shd w:val="clear" w:color="auto" w:fill="auto"/>
            <w:vAlign w:val="center"/>
            <w:hideMark/>
          </w:tcPr>
          <w:p w14:paraId="3ABD04D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0.0160</w:t>
            </w:r>
          </w:p>
        </w:tc>
        <w:tc>
          <w:tcPr>
            <w:tcW w:w="560" w:type="dxa"/>
            <w:tcBorders>
              <w:top w:val="nil"/>
              <w:left w:val="nil"/>
              <w:bottom w:val="nil"/>
              <w:right w:val="nil"/>
            </w:tcBorders>
            <w:shd w:val="clear" w:color="auto" w:fill="auto"/>
            <w:vAlign w:val="center"/>
            <w:hideMark/>
          </w:tcPr>
          <w:p w14:paraId="006F7BE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1.926</w:t>
            </w:r>
          </w:p>
        </w:tc>
      </w:tr>
      <w:tr w:rsidR="002A31C8" w:rsidRPr="00246A08" w14:paraId="70B9B827"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73FAF48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STOXX</w:t>
            </w:r>
          </w:p>
        </w:tc>
        <w:tc>
          <w:tcPr>
            <w:tcW w:w="860" w:type="dxa"/>
            <w:tcBorders>
              <w:top w:val="nil"/>
              <w:left w:val="nil"/>
              <w:bottom w:val="nil"/>
              <w:right w:val="nil"/>
            </w:tcBorders>
            <w:shd w:val="clear" w:color="auto" w:fill="auto"/>
            <w:vAlign w:val="center"/>
            <w:hideMark/>
          </w:tcPr>
          <w:p w14:paraId="7D83F99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0.0194</w:t>
            </w:r>
            <w:r w:rsidRPr="00246A08">
              <w:rPr>
                <w:rFonts w:ascii="Times New Roman" w:eastAsia="Times New Roman" w:hAnsi="Times New Roman" w:cs="Times New Roman"/>
                <w:color w:val="000000"/>
                <w:sz w:val="16"/>
                <w:szCs w:val="16"/>
                <w:lang w:eastAsia="pt-PT"/>
              </w:rPr>
              <w:br/>
              <w:t>(0.159)</w:t>
            </w:r>
          </w:p>
        </w:tc>
        <w:tc>
          <w:tcPr>
            <w:tcW w:w="880" w:type="dxa"/>
            <w:tcBorders>
              <w:top w:val="nil"/>
              <w:left w:val="nil"/>
              <w:bottom w:val="nil"/>
              <w:right w:val="nil"/>
            </w:tcBorders>
            <w:shd w:val="clear" w:color="auto" w:fill="auto"/>
            <w:vAlign w:val="center"/>
            <w:hideMark/>
          </w:tcPr>
          <w:p w14:paraId="4B0C181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-0.8688</w:t>
            </w:r>
            <w:r w:rsidRPr="00246A08">
              <w:rPr>
                <w:rFonts w:ascii="Times New Roman" w:eastAsia="Times New Roman" w:hAnsi="Times New Roman" w:cs="Times New Roman"/>
                <w:color w:val="000000"/>
                <w:sz w:val="16"/>
                <w:szCs w:val="16"/>
                <w:lang w:eastAsia="pt-PT"/>
              </w:rPr>
              <w:br/>
              <w:t>(0.360)</w:t>
            </w:r>
          </w:p>
        </w:tc>
        <w:tc>
          <w:tcPr>
            <w:tcW w:w="760" w:type="dxa"/>
            <w:tcBorders>
              <w:top w:val="nil"/>
              <w:left w:val="nil"/>
              <w:bottom w:val="nil"/>
              <w:right w:val="nil"/>
            </w:tcBorders>
            <w:shd w:val="clear" w:color="auto" w:fill="auto"/>
            <w:vAlign w:val="center"/>
            <w:hideMark/>
          </w:tcPr>
          <w:p w14:paraId="2A05D1C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0.2917</w:t>
            </w:r>
            <w:r w:rsidRPr="00246A08">
              <w:rPr>
                <w:rFonts w:ascii="Times New Roman" w:eastAsia="Times New Roman" w:hAnsi="Times New Roman" w:cs="Times New Roman"/>
                <w:color w:val="000000"/>
                <w:sz w:val="16"/>
                <w:szCs w:val="16"/>
                <w:lang w:eastAsia="pt-PT"/>
              </w:rPr>
              <w:br/>
              <w:t>(0.859)</w:t>
            </w:r>
          </w:p>
        </w:tc>
        <w:tc>
          <w:tcPr>
            <w:tcW w:w="800" w:type="dxa"/>
            <w:tcBorders>
              <w:top w:val="nil"/>
              <w:left w:val="nil"/>
              <w:bottom w:val="nil"/>
              <w:right w:val="nil"/>
            </w:tcBorders>
            <w:shd w:val="clear" w:color="auto" w:fill="auto"/>
            <w:vAlign w:val="center"/>
            <w:hideMark/>
          </w:tcPr>
          <w:p w14:paraId="3C4E60F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0.9276</w:t>
            </w:r>
            <w:r w:rsidRPr="00246A08">
              <w:rPr>
                <w:rFonts w:ascii="Times New Roman" w:eastAsia="Times New Roman" w:hAnsi="Times New Roman" w:cs="Times New Roman"/>
                <w:color w:val="000000"/>
                <w:sz w:val="16"/>
                <w:szCs w:val="16"/>
                <w:lang w:eastAsia="pt-PT"/>
              </w:rPr>
              <w:br/>
              <w:t>(0.596)</w:t>
            </w:r>
          </w:p>
        </w:tc>
        <w:tc>
          <w:tcPr>
            <w:tcW w:w="920" w:type="dxa"/>
            <w:tcBorders>
              <w:top w:val="nil"/>
              <w:left w:val="nil"/>
              <w:bottom w:val="nil"/>
              <w:right w:val="nil"/>
            </w:tcBorders>
            <w:shd w:val="clear" w:color="auto" w:fill="auto"/>
            <w:vAlign w:val="center"/>
            <w:hideMark/>
          </w:tcPr>
          <w:p w14:paraId="25EAC61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-1.6600</w:t>
            </w:r>
            <w:r w:rsidRPr="00246A08">
              <w:rPr>
                <w:rFonts w:ascii="Times New Roman" w:eastAsia="Times New Roman" w:hAnsi="Times New Roman" w:cs="Times New Roman"/>
                <w:color w:val="000000"/>
                <w:sz w:val="16"/>
                <w:szCs w:val="16"/>
                <w:lang w:eastAsia="pt-PT"/>
              </w:rPr>
              <w:br/>
              <w:t>(0.308)</w:t>
            </w:r>
          </w:p>
        </w:tc>
        <w:tc>
          <w:tcPr>
            <w:tcW w:w="740" w:type="dxa"/>
            <w:tcBorders>
              <w:top w:val="nil"/>
              <w:left w:val="nil"/>
              <w:bottom w:val="nil"/>
              <w:right w:val="nil"/>
            </w:tcBorders>
            <w:shd w:val="clear" w:color="auto" w:fill="auto"/>
            <w:vAlign w:val="center"/>
            <w:hideMark/>
          </w:tcPr>
          <w:p w14:paraId="3ABF0CF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0.9699</w:t>
            </w:r>
            <w:r w:rsidRPr="00246A08">
              <w:rPr>
                <w:rFonts w:ascii="Times New Roman" w:eastAsia="Times New Roman" w:hAnsi="Times New Roman" w:cs="Times New Roman"/>
                <w:color w:val="000000"/>
                <w:sz w:val="16"/>
                <w:szCs w:val="16"/>
                <w:lang w:eastAsia="pt-PT"/>
              </w:rPr>
              <w:br/>
              <w:t>(0.292)</w:t>
            </w:r>
          </w:p>
        </w:tc>
        <w:tc>
          <w:tcPr>
            <w:tcW w:w="740" w:type="dxa"/>
            <w:tcBorders>
              <w:top w:val="nil"/>
              <w:left w:val="nil"/>
              <w:bottom w:val="nil"/>
              <w:right w:val="nil"/>
            </w:tcBorders>
            <w:shd w:val="clear" w:color="auto" w:fill="auto"/>
            <w:vAlign w:val="center"/>
            <w:hideMark/>
          </w:tcPr>
          <w:p w14:paraId="4E61560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-0.3397</w:t>
            </w:r>
          </w:p>
        </w:tc>
        <w:tc>
          <w:tcPr>
            <w:tcW w:w="920" w:type="dxa"/>
            <w:tcBorders>
              <w:top w:val="nil"/>
              <w:left w:val="nil"/>
              <w:bottom w:val="nil"/>
              <w:right w:val="nil"/>
            </w:tcBorders>
            <w:shd w:val="clear" w:color="auto" w:fill="auto"/>
            <w:vAlign w:val="center"/>
            <w:hideMark/>
          </w:tcPr>
          <w:p w14:paraId="072EB69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-0.1200</w:t>
            </w:r>
            <w:r w:rsidRPr="00246A08">
              <w:rPr>
                <w:rFonts w:ascii="Times New Roman" w:eastAsia="Times New Roman" w:hAnsi="Times New Roman" w:cs="Times New Roman"/>
                <w:color w:val="000000"/>
                <w:sz w:val="16"/>
                <w:szCs w:val="16"/>
                <w:lang w:eastAsia="pt-PT"/>
              </w:rPr>
              <w:br/>
              <w:t>(0.530)</w:t>
            </w:r>
          </w:p>
        </w:tc>
        <w:tc>
          <w:tcPr>
            <w:tcW w:w="940" w:type="dxa"/>
            <w:tcBorders>
              <w:top w:val="nil"/>
              <w:left w:val="nil"/>
              <w:bottom w:val="nil"/>
              <w:right w:val="nil"/>
            </w:tcBorders>
            <w:shd w:val="clear" w:color="auto" w:fill="auto"/>
            <w:vAlign w:val="center"/>
            <w:hideMark/>
          </w:tcPr>
          <w:p w14:paraId="261EB8F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0.0361</w:t>
            </w:r>
            <w:r w:rsidRPr="00246A08">
              <w:rPr>
                <w:rFonts w:ascii="Times New Roman" w:eastAsia="Times New Roman" w:hAnsi="Times New Roman" w:cs="Times New Roman"/>
                <w:color w:val="000000"/>
                <w:sz w:val="16"/>
                <w:szCs w:val="16"/>
                <w:lang w:eastAsia="pt-PT"/>
              </w:rPr>
              <w:br/>
              <w:t>(0.896)</w:t>
            </w:r>
          </w:p>
        </w:tc>
        <w:tc>
          <w:tcPr>
            <w:tcW w:w="940" w:type="dxa"/>
            <w:tcBorders>
              <w:top w:val="nil"/>
              <w:left w:val="nil"/>
              <w:bottom w:val="nil"/>
              <w:right w:val="nil"/>
            </w:tcBorders>
            <w:shd w:val="clear" w:color="auto" w:fill="auto"/>
            <w:vAlign w:val="center"/>
            <w:hideMark/>
          </w:tcPr>
          <w:p w14:paraId="03AA788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-0.0958</w:t>
            </w:r>
            <w:r w:rsidRPr="00246A08">
              <w:rPr>
                <w:rFonts w:ascii="Times New Roman" w:eastAsia="Times New Roman" w:hAnsi="Times New Roman" w:cs="Times New Roman"/>
                <w:color w:val="000000"/>
                <w:sz w:val="16"/>
                <w:szCs w:val="16"/>
                <w:lang w:eastAsia="pt-PT"/>
              </w:rPr>
              <w:br/>
              <w:t>(0.731)</w:t>
            </w:r>
          </w:p>
        </w:tc>
        <w:tc>
          <w:tcPr>
            <w:tcW w:w="860" w:type="dxa"/>
            <w:tcBorders>
              <w:top w:val="nil"/>
              <w:left w:val="nil"/>
              <w:bottom w:val="nil"/>
              <w:right w:val="nil"/>
            </w:tcBorders>
            <w:shd w:val="clear" w:color="auto" w:fill="auto"/>
            <w:vAlign w:val="center"/>
            <w:hideMark/>
          </w:tcPr>
          <w:p w14:paraId="3DDDBD1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0.1266</w:t>
            </w:r>
            <w:r w:rsidRPr="00246A08">
              <w:rPr>
                <w:rFonts w:ascii="Times New Roman" w:eastAsia="Times New Roman" w:hAnsi="Times New Roman" w:cs="Times New Roman"/>
                <w:color w:val="000000"/>
                <w:sz w:val="16"/>
                <w:szCs w:val="16"/>
                <w:lang w:eastAsia="pt-PT"/>
              </w:rPr>
              <w:br/>
              <w:t>(0.650)</w:t>
            </w:r>
          </w:p>
        </w:tc>
        <w:tc>
          <w:tcPr>
            <w:tcW w:w="880" w:type="dxa"/>
            <w:tcBorders>
              <w:top w:val="nil"/>
              <w:left w:val="nil"/>
              <w:bottom w:val="nil"/>
              <w:right w:val="nil"/>
            </w:tcBorders>
            <w:shd w:val="clear" w:color="auto" w:fill="auto"/>
            <w:vAlign w:val="center"/>
            <w:hideMark/>
          </w:tcPr>
          <w:p w14:paraId="7EACC99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0.0135</w:t>
            </w:r>
            <w:r w:rsidRPr="00246A08">
              <w:rPr>
                <w:rFonts w:ascii="Times New Roman" w:eastAsia="Times New Roman" w:hAnsi="Times New Roman" w:cs="Times New Roman"/>
                <w:color w:val="000000"/>
                <w:sz w:val="16"/>
                <w:szCs w:val="16"/>
                <w:lang w:eastAsia="pt-PT"/>
              </w:rPr>
              <w:br/>
              <w:t>(0.945)</w:t>
            </w:r>
          </w:p>
        </w:tc>
        <w:tc>
          <w:tcPr>
            <w:tcW w:w="740" w:type="dxa"/>
            <w:tcBorders>
              <w:top w:val="nil"/>
              <w:left w:val="nil"/>
              <w:bottom w:val="nil"/>
              <w:right w:val="nil"/>
            </w:tcBorders>
            <w:shd w:val="clear" w:color="auto" w:fill="auto"/>
            <w:vAlign w:val="center"/>
            <w:hideMark/>
          </w:tcPr>
          <w:p w14:paraId="45BF823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-0.0396</w:t>
            </w:r>
          </w:p>
        </w:tc>
        <w:tc>
          <w:tcPr>
            <w:tcW w:w="560" w:type="dxa"/>
            <w:tcBorders>
              <w:top w:val="nil"/>
              <w:left w:val="nil"/>
              <w:bottom w:val="nil"/>
              <w:right w:val="nil"/>
            </w:tcBorders>
            <w:shd w:val="clear" w:color="auto" w:fill="auto"/>
            <w:vAlign w:val="center"/>
            <w:hideMark/>
          </w:tcPr>
          <w:p w14:paraId="5EF2A33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0.018</w:t>
            </w:r>
          </w:p>
        </w:tc>
        <w:tc>
          <w:tcPr>
            <w:tcW w:w="420" w:type="dxa"/>
            <w:tcBorders>
              <w:top w:val="nil"/>
              <w:left w:val="nil"/>
              <w:bottom w:val="nil"/>
              <w:right w:val="nil"/>
            </w:tcBorders>
            <w:shd w:val="clear" w:color="auto" w:fill="auto"/>
            <w:vAlign w:val="center"/>
            <w:hideMark/>
          </w:tcPr>
          <w:p w14:paraId="1D6D244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288</w:t>
            </w:r>
          </w:p>
        </w:tc>
        <w:tc>
          <w:tcPr>
            <w:tcW w:w="680" w:type="dxa"/>
            <w:tcBorders>
              <w:top w:val="nil"/>
              <w:left w:val="nil"/>
              <w:bottom w:val="nil"/>
              <w:right w:val="nil"/>
            </w:tcBorders>
            <w:shd w:val="clear" w:color="auto" w:fill="auto"/>
            <w:vAlign w:val="center"/>
            <w:hideMark/>
          </w:tcPr>
          <w:p w14:paraId="7F160F8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0.0561</w:t>
            </w:r>
          </w:p>
        </w:tc>
        <w:tc>
          <w:tcPr>
            <w:tcW w:w="660" w:type="dxa"/>
            <w:tcBorders>
              <w:top w:val="nil"/>
              <w:left w:val="nil"/>
              <w:bottom w:val="nil"/>
              <w:right w:val="nil"/>
            </w:tcBorders>
            <w:shd w:val="clear" w:color="auto" w:fill="auto"/>
            <w:vAlign w:val="center"/>
            <w:hideMark/>
          </w:tcPr>
          <w:p w14:paraId="0C5DEC4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0.0138</w:t>
            </w:r>
          </w:p>
        </w:tc>
        <w:tc>
          <w:tcPr>
            <w:tcW w:w="560" w:type="dxa"/>
            <w:tcBorders>
              <w:top w:val="nil"/>
              <w:left w:val="nil"/>
              <w:bottom w:val="nil"/>
              <w:right w:val="nil"/>
            </w:tcBorders>
            <w:shd w:val="clear" w:color="auto" w:fill="auto"/>
            <w:vAlign w:val="center"/>
            <w:hideMark/>
          </w:tcPr>
          <w:p w14:paraId="0A3D678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1.764</w:t>
            </w:r>
          </w:p>
        </w:tc>
      </w:tr>
      <w:tr w:rsidR="002A31C8" w:rsidRPr="00246A08" w14:paraId="0039C90C"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1FDA91A7"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Nikkei</w:t>
            </w:r>
          </w:p>
        </w:tc>
        <w:tc>
          <w:tcPr>
            <w:tcW w:w="860" w:type="dxa"/>
            <w:tcBorders>
              <w:top w:val="nil"/>
              <w:left w:val="nil"/>
              <w:bottom w:val="nil"/>
              <w:right w:val="nil"/>
            </w:tcBorders>
            <w:shd w:val="clear" w:color="auto" w:fill="auto"/>
            <w:vAlign w:val="center"/>
            <w:hideMark/>
          </w:tcPr>
          <w:p w14:paraId="1F12734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0.0122</w:t>
            </w:r>
            <w:r w:rsidRPr="00246A08">
              <w:rPr>
                <w:rFonts w:ascii="Times New Roman" w:eastAsia="Times New Roman" w:hAnsi="Times New Roman" w:cs="Times New Roman"/>
                <w:color w:val="000000"/>
                <w:sz w:val="16"/>
                <w:szCs w:val="16"/>
                <w:lang w:eastAsia="pt-PT"/>
              </w:rPr>
              <w:br/>
              <w:t>(0.422)</w:t>
            </w:r>
          </w:p>
        </w:tc>
        <w:tc>
          <w:tcPr>
            <w:tcW w:w="880" w:type="dxa"/>
            <w:tcBorders>
              <w:top w:val="nil"/>
              <w:left w:val="nil"/>
              <w:bottom w:val="nil"/>
              <w:right w:val="nil"/>
            </w:tcBorders>
            <w:shd w:val="clear" w:color="auto" w:fill="auto"/>
            <w:vAlign w:val="center"/>
            <w:hideMark/>
          </w:tcPr>
          <w:p w14:paraId="21DD732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-2.4317**</w:t>
            </w:r>
            <w:r w:rsidRPr="00246A08">
              <w:rPr>
                <w:rFonts w:ascii="Times New Roman" w:eastAsia="Times New Roman" w:hAnsi="Times New Roman" w:cs="Times New Roman"/>
                <w:color w:val="000000"/>
                <w:sz w:val="16"/>
                <w:szCs w:val="16"/>
                <w:lang w:eastAsia="pt-PT"/>
              </w:rPr>
              <w:br/>
              <w:t>(0.022)</w:t>
            </w:r>
          </w:p>
        </w:tc>
        <w:tc>
          <w:tcPr>
            <w:tcW w:w="760" w:type="dxa"/>
            <w:tcBorders>
              <w:top w:val="nil"/>
              <w:left w:val="nil"/>
              <w:bottom w:val="nil"/>
              <w:right w:val="nil"/>
            </w:tcBorders>
            <w:shd w:val="clear" w:color="auto" w:fill="auto"/>
            <w:vAlign w:val="center"/>
            <w:hideMark/>
          </w:tcPr>
          <w:p w14:paraId="4797DC3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3.4372*</w:t>
            </w:r>
            <w:r w:rsidRPr="00246A08">
              <w:rPr>
                <w:rFonts w:ascii="Times New Roman" w:eastAsia="Times New Roman" w:hAnsi="Times New Roman" w:cs="Times New Roman"/>
                <w:color w:val="000000"/>
                <w:sz w:val="16"/>
                <w:szCs w:val="16"/>
                <w:lang w:eastAsia="pt-PT"/>
              </w:rPr>
              <w:br/>
              <w:t>(0.065)</w:t>
            </w:r>
          </w:p>
        </w:tc>
        <w:tc>
          <w:tcPr>
            <w:tcW w:w="800" w:type="dxa"/>
            <w:tcBorders>
              <w:top w:val="nil"/>
              <w:left w:val="nil"/>
              <w:bottom w:val="nil"/>
              <w:right w:val="nil"/>
            </w:tcBorders>
            <w:shd w:val="clear" w:color="auto" w:fill="auto"/>
            <w:vAlign w:val="center"/>
            <w:hideMark/>
          </w:tcPr>
          <w:p w14:paraId="27E7E82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-2.1148</w:t>
            </w:r>
            <w:r w:rsidRPr="00246A08">
              <w:rPr>
                <w:rFonts w:ascii="Times New Roman" w:eastAsia="Times New Roman" w:hAnsi="Times New Roman" w:cs="Times New Roman"/>
                <w:color w:val="000000"/>
                <w:sz w:val="16"/>
                <w:szCs w:val="16"/>
                <w:lang w:eastAsia="pt-PT"/>
              </w:rPr>
              <w:br/>
              <w:t>(0.284)</w:t>
            </w:r>
          </w:p>
        </w:tc>
        <w:tc>
          <w:tcPr>
            <w:tcW w:w="920" w:type="dxa"/>
            <w:tcBorders>
              <w:top w:val="nil"/>
              <w:left w:val="nil"/>
              <w:bottom w:val="nil"/>
              <w:right w:val="nil"/>
            </w:tcBorders>
            <w:shd w:val="clear" w:color="auto" w:fill="auto"/>
            <w:vAlign w:val="center"/>
            <w:hideMark/>
          </w:tcPr>
          <w:p w14:paraId="06C2B0B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0.5060</w:t>
            </w:r>
            <w:r w:rsidRPr="00246A08">
              <w:rPr>
                <w:rFonts w:ascii="Times New Roman" w:eastAsia="Times New Roman" w:hAnsi="Times New Roman" w:cs="Times New Roman"/>
                <w:color w:val="000000"/>
                <w:sz w:val="16"/>
                <w:szCs w:val="16"/>
                <w:lang w:eastAsia="pt-PT"/>
              </w:rPr>
              <w:br/>
              <w:t>(0.782)</w:t>
            </w:r>
          </w:p>
        </w:tc>
        <w:tc>
          <w:tcPr>
            <w:tcW w:w="740" w:type="dxa"/>
            <w:tcBorders>
              <w:top w:val="nil"/>
              <w:left w:val="nil"/>
              <w:bottom w:val="nil"/>
              <w:right w:val="nil"/>
            </w:tcBorders>
            <w:shd w:val="clear" w:color="auto" w:fill="auto"/>
            <w:vAlign w:val="center"/>
            <w:hideMark/>
          </w:tcPr>
          <w:p w14:paraId="7600F51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0.1075</w:t>
            </w:r>
            <w:r w:rsidRPr="00246A08">
              <w:rPr>
                <w:rFonts w:ascii="Times New Roman" w:eastAsia="Times New Roman" w:hAnsi="Times New Roman" w:cs="Times New Roman"/>
                <w:color w:val="000000"/>
                <w:sz w:val="16"/>
                <w:szCs w:val="16"/>
                <w:lang w:eastAsia="pt-PT"/>
              </w:rPr>
              <w:br/>
              <w:t>(0.917)</w:t>
            </w:r>
          </w:p>
        </w:tc>
        <w:tc>
          <w:tcPr>
            <w:tcW w:w="740" w:type="dxa"/>
            <w:tcBorders>
              <w:top w:val="nil"/>
              <w:left w:val="nil"/>
              <w:bottom w:val="nil"/>
              <w:right w:val="nil"/>
            </w:tcBorders>
            <w:shd w:val="clear" w:color="auto" w:fill="auto"/>
            <w:vAlign w:val="center"/>
            <w:hideMark/>
          </w:tcPr>
          <w:p w14:paraId="1DC7C3E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-0.4958</w:t>
            </w:r>
          </w:p>
        </w:tc>
        <w:tc>
          <w:tcPr>
            <w:tcW w:w="920" w:type="dxa"/>
            <w:tcBorders>
              <w:top w:val="nil"/>
              <w:left w:val="nil"/>
              <w:bottom w:val="nil"/>
              <w:right w:val="nil"/>
            </w:tcBorders>
            <w:shd w:val="clear" w:color="auto" w:fill="auto"/>
            <w:vAlign w:val="center"/>
            <w:hideMark/>
          </w:tcPr>
          <w:p w14:paraId="13B27C1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-0.1809</w:t>
            </w:r>
            <w:r w:rsidRPr="00246A08">
              <w:rPr>
                <w:rFonts w:ascii="Times New Roman" w:eastAsia="Times New Roman" w:hAnsi="Times New Roman" w:cs="Times New Roman"/>
                <w:color w:val="000000"/>
                <w:sz w:val="16"/>
                <w:szCs w:val="16"/>
                <w:lang w:eastAsia="pt-PT"/>
              </w:rPr>
              <w:br/>
              <w:t>(0.402)</w:t>
            </w:r>
          </w:p>
        </w:tc>
        <w:tc>
          <w:tcPr>
            <w:tcW w:w="940" w:type="dxa"/>
            <w:tcBorders>
              <w:top w:val="nil"/>
              <w:left w:val="nil"/>
              <w:bottom w:val="nil"/>
              <w:right w:val="nil"/>
            </w:tcBorders>
            <w:shd w:val="clear" w:color="auto" w:fill="auto"/>
            <w:vAlign w:val="center"/>
            <w:hideMark/>
          </w:tcPr>
          <w:p w14:paraId="414E25D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0.1409</w:t>
            </w:r>
            <w:r w:rsidRPr="00246A08">
              <w:rPr>
                <w:rFonts w:ascii="Times New Roman" w:eastAsia="Times New Roman" w:hAnsi="Times New Roman" w:cs="Times New Roman"/>
                <w:color w:val="000000"/>
                <w:sz w:val="16"/>
                <w:szCs w:val="16"/>
                <w:lang w:eastAsia="pt-PT"/>
              </w:rPr>
              <w:br/>
              <w:t>(0.652)</w:t>
            </w:r>
          </w:p>
        </w:tc>
        <w:tc>
          <w:tcPr>
            <w:tcW w:w="940" w:type="dxa"/>
            <w:tcBorders>
              <w:top w:val="nil"/>
              <w:left w:val="nil"/>
              <w:bottom w:val="nil"/>
              <w:right w:val="nil"/>
            </w:tcBorders>
            <w:shd w:val="clear" w:color="auto" w:fill="auto"/>
            <w:vAlign w:val="center"/>
            <w:hideMark/>
          </w:tcPr>
          <w:p w14:paraId="6E0D78A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-0.0211</w:t>
            </w:r>
            <w:r w:rsidRPr="00246A08">
              <w:rPr>
                <w:rFonts w:ascii="Times New Roman" w:eastAsia="Times New Roman" w:hAnsi="Times New Roman" w:cs="Times New Roman"/>
                <w:color w:val="000000"/>
                <w:sz w:val="16"/>
                <w:szCs w:val="16"/>
                <w:lang w:eastAsia="pt-PT"/>
              </w:rPr>
              <w:br/>
              <w:t>(0.946)</w:t>
            </w:r>
          </w:p>
        </w:tc>
        <w:tc>
          <w:tcPr>
            <w:tcW w:w="860" w:type="dxa"/>
            <w:tcBorders>
              <w:top w:val="nil"/>
              <w:left w:val="nil"/>
              <w:bottom w:val="nil"/>
              <w:right w:val="nil"/>
            </w:tcBorders>
            <w:shd w:val="clear" w:color="auto" w:fill="auto"/>
            <w:vAlign w:val="center"/>
            <w:hideMark/>
          </w:tcPr>
          <w:p w14:paraId="15DA5B3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-0.0037</w:t>
            </w:r>
            <w:r w:rsidRPr="00246A08">
              <w:rPr>
                <w:rFonts w:ascii="Times New Roman" w:eastAsia="Times New Roman" w:hAnsi="Times New Roman" w:cs="Times New Roman"/>
                <w:color w:val="000000"/>
                <w:sz w:val="16"/>
                <w:szCs w:val="16"/>
                <w:lang w:eastAsia="pt-PT"/>
              </w:rPr>
              <w:br/>
              <w:t>(0.991)</w:t>
            </w:r>
          </w:p>
        </w:tc>
        <w:tc>
          <w:tcPr>
            <w:tcW w:w="880" w:type="dxa"/>
            <w:tcBorders>
              <w:top w:val="nil"/>
              <w:left w:val="nil"/>
              <w:bottom w:val="nil"/>
              <w:right w:val="nil"/>
            </w:tcBorders>
            <w:shd w:val="clear" w:color="auto" w:fill="auto"/>
            <w:vAlign w:val="center"/>
            <w:hideMark/>
          </w:tcPr>
          <w:p w14:paraId="74E9F77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0.0729</w:t>
            </w:r>
            <w:r w:rsidRPr="00246A08">
              <w:rPr>
                <w:rFonts w:ascii="Times New Roman" w:eastAsia="Times New Roman" w:hAnsi="Times New Roman" w:cs="Times New Roman"/>
                <w:color w:val="000000"/>
                <w:sz w:val="16"/>
                <w:szCs w:val="16"/>
                <w:lang w:eastAsia="pt-PT"/>
              </w:rPr>
              <w:br/>
              <w:t>(0.743)</w:t>
            </w:r>
          </w:p>
        </w:tc>
        <w:tc>
          <w:tcPr>
            <w:tcW w:w="740" w:type="dxa"/>
            <w:tcBorders>
              <w:top w:val="nil"/>
              <w:left w:val="nil"/>
              <w:bottom w:val="nil"/>
              <w:right w:val="nil"/>
            </w:tcBorders>
            <w:shd w:val="clear" w:color="auto" w:fill="auto"/>
            <w:vAlign w:val="center"/>
            <w:hideMark/>
          </w:tcPr>
          <w:p w14:paraId="4EC769B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0.0080</w:t>
            </w:r>
          </w:p>
        </w:tc>
        <w:tc>
          <w:tcPr>
            <w:tcW w:w="560" w:type="dxa"/>
            <w:tcBorders>
              <w:top w:val="nil"/>
              <w:left w:val="nil"/>
              <w:bottom w:val="nil"/>
              <w:right w:val="nil"/>
            </w:tcBorders>
            <w:shd w:val="clear" w:color="auto" w:fill="auto"/>
            <w:vAlign w:val="center"/>
            <w:hideMark/>
          </w:tcPr>
          <w:p w14:paraId="532EA70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0.028</w:t>
            </w:r>
          </w:p>
        </w:tc>
        <w:tc>
          <w:tcPr>
            <w:tcW w:w="420" w:type="dxa"/>
            <w:tcBorders>
              <w:top w:val="nil"/>
              <w:left w:val="nil"/>
              <w:bottom w:val="nil"/>
              <w:right w:val="nil"/>
            </w:tcBorders>
            <w:shd w:val="clear" w:color="auto" w:fill="auto"/>
            <w:vAlign w:val="center"/>
            <w:hideMark/>
          </w:tcPr>
          <w:p w14:paraId="3FC9CD4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300</w:t>
            </w:r>
          </w:p>
        </w:tc>
        <w:tc>
          <w:tcPr>
            <w:tcW w:w="680" w:type="dxa"/>
            <w:tcBorders>
              <w:top w:val="nil"/>
              <w:left w:val="nil"/>
              <w:bottom w:val="nil"/>
              <w:right w:val="nil"/>
            </w:tcBorders>
            <w:shd w:val="clear" w:color="auto" w:fill="auto"/>
            <w:vAlign w:val="center"/>
            <w:hideMark/>
          </w:tcPr>
          <w:p w14:paraId="3BD5A0B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0.0638</w:t>
            </w:r>
          </w:p>
        </w:tc>
        <w:tc>
          <w:tcPr>
            <w:tcW w:w="660" w:type="dxa"/>
            <w:tcBorders>
              <w:top w:val="nil"/>
              <w:left w:val="nil"/>
              <w:bottom w:val="nil"/>
              <w:right w:val="nil"/>
            </w:tcBorders>
            <w:shd w:val="clear" w:color="auto" w:fill="auto"/>
            <w:vAlign w:val="center"/>
            <w:hideMark/>
          </w:tcPr>
          <w:p w14:paraId="0D8390F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0.0152</w:t>
            </w:r>
          </w:p>
        </w:tc>
        <w:tc>
          <w:tcPr>
            <w:tcW w:w="560" w:type="dxa"/>
            <w:tcBorders>
              <w:top w:val="nil"/>
              <w:left w:val="nil"/>
              <w:bottom w:val="nil"/>
              <w:right w:val="nil"/>
            </w:tcBorders>
            <w:shd w:val="clear" w:color="auto" w:fill="auto"/>
            <w:vAlign w:val="center"/>
            <w:hideMark/>
          </w:tcPr>
          <w:p w14:paraId="0B5CBFE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1.911</w:t>
            </w:r>
          </w:p>
        </w:tc>
      </w:tr>
      <w:tr w:rsidR="002A31C8" w:rsidRPr="00246A08" w14:paraId="75014BF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3E28E93"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Gold</w:t>
            </w:r>
          </w:p>
        </w:tc>
        <w:tc>
          <w:tcPr>
            <w:tcW w:w="860" w:type="dxa"/>
            <w:tcBorders>
              <w:top w:val="nil"/>
              <w:left w:val="nil"/>
              <w:bottom w:val="nil"/>
              <w:right w:val="nil"/>
            </w:tcBorders>
            <w:shd w:val="clear" w:color="auto" w:fill="auto"/>
            <w:vAlign w:val="center"/>
            <w:hideMark/>
          </w:tcPr>
          <w:p w14:paraId="6584869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0.0134</w:t>
            </w:r>
            <w:r w:rsidRPr="00246A08">
              <w:rPr>
                <w:rFonts w:ascii="Times New Roman" w:eastAsia="Times New Roman" w:hAnsi="Times New Roman" w:cs="Times New Roman"/>
                <w:color w:val="000000"/>
                <w:sz w:val="16"/>
                <w:szCs w:val="16"/>
                <w:lang w:eastAsia="pt-PT"/>
              </w:rPr>
              <w:br/>
              <w:t>(0.109)</w:t>
            </w:r>
          </w:p>
        </w:tc>
        <w:tc>
          <w:tcPr>
            <w:tcW w:w="880" w:type="dxa"/>
            <w:tcBorders>
              <w:top w:val="nil"/>
              <w:left w:val="nil"/>
              <w:bottom w:val="nil"/>
              <w:right w:val="nil"/>
            </w:tcBorders>
            <w:shd w:val="clear" w:color="auto" w:fill="auto"/>
            <w:vAlign w:val="center"/>
            <w:hideMark/>
          </w:tcPr>
          <w:p w14:paraId="282CAB1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-0.4947</w:t>
            </w:r>
            <w:r w:rsidRPr="00246A08">
              <w:rPr>
                <w:rFonts w:ascii="Times New Roman" w:eastAsia="Times New Roman" w:hAnsi="Times New Roman" w:cs="Times New Roman"/>
                <w:color w:val="000000"/>
                <w:sz w:val="16"/>
                <w:szCs w:val="16"/>
                <w:lang w:eastAsia="pt-PT"/>
              </w:rPr>
              <w:br/>
              <w:t>(0.480)</w:t>
            </w:r>
          </w:p>
        </w:tc>
        <w:tc>
          <w:tcPr>
            <w:tcW w:w="760" w:type="dxa"/>
            <w:tcBorders>
              <w:top w:val="nil"/>
              <w:left w:val="nil"/>
              <w:bottom w:val="nil"/>
              <w:right w:val="nil"/>
            </w:tcBorders>
            <w:shd w:val="clear" w:color="auto" w:fill="auto"/>
            <w:vAlign w:val="center"/>
            <w:hideMark/>
          </w:tcPr>
          <w:p w14:paraId="54ABA54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-0.7924</w:t>
            </w:r>
            <w:r w:rsidRPr="00246A08">
              <w:rPr>
                <w:rFonts w:ascii="Times New Roman" w:eastAsia="Times New Roman" w:hAnsi="Times New Roman" w:cs="Times New Roman"/>
                <w:color w:val="000000"/>
                <w:sz w:val="16"/>
                <w:szCs w:val="16"/>
                <w:lang w:eastAsia="pt-PT"/>
              </w:rPr>
              <w:br/>
              <w:t>(0.517)</w:t>
            </w:r>
          </w:p>
        </w:tc>
        <w:tc>
          <w:tcPr>
            <w:tcW w:w="800" w:type="dxa"/>
            <w:tcBorders>
              <w:top w:val="nil"/>
              <w:left w:val="nil"/>
              <w:bottom w:val="nil"/>
              <w:right w:val="nil"/>
            </w:tcBorders>
            <w:shd w:val="clear" w:color="auto" w:fill="auto"/>
            <w:vAlign w:val="center"/>
            <w:hideMark/>
          </w:tcPr>
          <w:p w14:paraId="57F1A46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2.9090**</w:t>
            </w:r>
            <w:r w:rsidRPr="00246A08">
              <w:rPr>
                <w:rFonts w:ascii="Times New Roman" w:eastAsia="Times New Roman" w:hAnsi="Times New Roman" w:cs="Times New Roman"/>
                <w:color w:val="000000"/>
                <w:sz w:val="16"/>
                <w:szCs w:val="16"/>
                <w:lang w:eastAsia="pt-PT"/>
              </w:rPr>
              <w:br/>
              <w:t>(0.026)</w:t>
            </w:r>
          </w:p>
        </w:tc>
        <w:tc>
          <w:tcPr>
            <w:tcW w:w="920" w:type="dxa"/>
            <w:tcBorders>
              <w:top w:val="nil"/>
              <w:left w:val="nil"/>
              <w:bottom w:val="nil"/>
              <w:right w:val="nil"/>
            </w:tcBorders>
            <w:shd w:val="clear" w:color="auto" w:fill="auto"/>
            <w:vAlign w:val="center"/>
            <w:hideMark/>
          </w:tcPr>
          <w:p w14:paraId="6C3C37E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-3.1744***</w:t>
            </w:r>
            <w:r w:rsidRPr="00246A08">
              <w:rPr>
                <w:rFonts w:ascii="Times New Roman" w:eastAsia="Times New Roman" w:hAnsi="Times New Roman" w:cs="Times New Roman"/>
                <w:color w:val="000000"/>
                <w:sz w:val="16"/>
                <w:szCs w:val="16"/>
                <w:lang w:eastAsia="pt-PT"/>
              </w:rPr>
              <w:br/>
              <w:t>(0.009)</w:t>
            </w:r>
          </w:p>
        </w:tc>
        <w:tc>
          <w:tcPr>
            <w:tcW w:w="740" w:type="dxa"/>
            <w:tcBorders>
              <w:top w:val="nil"/>
              <w:left w:val="nil"/>
              <w:bottom w:val="nil"/>
              <w:right w:val="nil"/>
            </w:tcBorders>
            <w:shd w:val="clear" w:color="auto" w:fill="auto"/>
            <w:vAlign w:val="center"/>
            <w:hideMark/>
          </w:tcPr>
          <w:p w14:paraId="5D38FC1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1.2749*</w:t>
            </w:r>
            <w:r w:rsidRPr="00246A08">
              <w:rPr>
                <w:rFonts w:ascii="Times New Roman" w:eastAsia="Times New Roman" w:hAnsi="Times New Roman" w:cs="Times New Roman"/>
                <w:color w:val="000000"/>
                <w:sz w:val="16"/>
                <w:szCs w:val="16"/>
                <w:lang w:eastAsia="pt-PT"/>
              </w:rPr>
              <w:br/>
              <w:t>(0.056)</w:t>
            </w:r>
          </w:p>
        </w:tc>
        <w:tc>
          <w:tcPr>
            <w:tcW w:w="740" w:type="dxa"/>
            <w:tcBorders>
              <w:top w:val="nil"/>
              <w:left w:val="nil"/>
              <w:bottom w:val="nil"/>
              <w:right w:val="nil"/>
            </w:tcBorders>
            <w:shd w:val="clear" w:color="auto" w:fill="auto"/>
            <w:vAlign w:val="center"/>
            <w:hideMark/>
          </w:tcPr>
          <w:p w14:paraId="6E2B1B1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-0.2776</w:t>
            </w:r>
          </w:p>
        </w:tc>
        <w:tc>
          <w:tcPr>
            <w:tcW w:w="920" w:type="dxa"/>
            <w:tcBorders>
              <w:top w:val="nil"/>
              <w:left w:val="nil"/>
              <w:bottom w:val="nil"/>
              <w:right w:val="nil"/>
            </w:tcBorders>
            <w:shd w:val="clear" w:color="auto" w:fill="auto"/>
            <w:vAlign w:val="center"/>
            <w:hideMark/>
          </w:tcPr>
          <w:p w14:paraId="06BA8E4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-0.2522*</w:t>
            </w:r>
            <w:r w:rsidRPr="00246A08">
              <w:rPr>
                <w:rFonts w:ascii="Times New Roman" w:eastAsia="Times New Roman" w:hAnsi="Times New Roman" w:cs="Times New Roman"/>
                <w:color w:val="000000"/>
                <w:sz w:val="16"/>
                <w:szCs w:val="16"/>
                <w:lang w:eastAsia="pt-PT"/>
              </w:rPr>
              <w:br/>
              <w:t>(0.085)</w:t>
            </w:r>
          </w:p>
        </w:tc>
        <w:tc>
          <w:tcPr>
            <w:tcW w:w="940" w:type="dxa"/>
            <w:tcBorders>
              <w:top w:val="nil"/>
              <w:left w:val="nil"/>
              <w:bottom w:val="nil"/>
              <w:right w:val="nil"/>
            </w:tcBorders>
            <w:shd w:val="clear" w:color="auto" w:fill="auto"/>
            <w:vAlign w:val="center"/>
            <w:hideMark/>
          </w:tcPr>
          <w:p w14:paraId="3DF0324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0.2548</w:t>
            </w:r>
            <w:r w:rsidRPr="00246A08">
              <w:rPr>
                <w:rFonts w:ascii="Times New Roman" w:eastAsia="Times New Roman" w:hAnsi="Times New Roman" w:cs="Times New Roman"/>
                <w:color w:val="000000"/>
                <w:sz w:val="16"/>
                <w:szCs w:val="16"/>
                <w:lang w:eastAsia="pt-PT"/>
              </w:rPr>
              <w:br/>
              <w:t>(0.228)</w:t>
            </w:r>
          </w:p>
        </w:tc>
        <w:tc>
          <w:tcPr>
            <w:tcW w:w="940" w:type="dxa"/>
            <w:tcBorders>
              <w:top w:val="nil"/>
              <w:left w:val="nil"/>
              <w:bottom w:val="nil"/>
              <w:right w:val="nil"/>
            </w:tcBorders>
            <w:shd w:val="clear" w:color="auto" w:fill="auto"/>
            <w:vAlign w:val="center"/>
            <w:hideMark/>
          </w:tcPr>
          <w:p w14:paraId="42C4848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0.3449</w:t>
            </w:r>
            <w:r w:rsidRPr="00246A08">
              <w:rPr>
                <w:rFonts w:ascii="Times New Roman" w:eastAsia="Times New Roman" w:hAnsi="Times New Roman" w:cs="Times New Roman"/>
                <w:color w:val="000000"/>
                <w:sz w:val="16"/>
                <w:szCs w:val="16"/>
                <w:lang w:eastAsia="pt-PT"/>
              </w:rPr>
              <w:br/>
              <w:t>(0.105)</w:t>
            </w:r>
          </w:p>
        </w:tc>
        <w:tc>
          <w:tcPr>
            <w:tcW w:w="860" w:type="dxa"/>
            <w:tcBorders>
              <w:top w:val="nil"/>
              <w:left w:val="nil"/>
              <w:bottom w:val="nil"/>
              <w:right w:val="nil"/>
            </w:tcBorders>
            <w:shd w:val="clear" w:color="auto" w:fill="auto"/>
            <w:vAlign w:val="center"/>
            <w:hideMark/>
          </w:tcPr>
          <w:p w14:paraId="081D59F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-0.4094*</w:t>
            </w:r>
            <w:r w:rsidRPr="00246A08">
              <w:rPr>
                <w:rFonts w:ascii="Times New Roman" w:eastAsia="Times New Roman" w:hAnsi="Times New Roman" w:cs="Times New Roman"/>
                <w:color w:val="000000"/>
                <w:sz w:val="16"/>
                <w:szCs w:val="16"/>
                <w:lang w:eastAsia="pt-PT"/>
              </w:rPr>
              <w:br/>
              <w:t>(0.053)</w:t>
            </w:r>
          </w:p>
        </w:tc>
        <w:tc>
          <w:tcPr>
            <w:tcW w:w="880" w:type="dxa"/>
            <w:tcBorders>
              <w:top w:val="nil"/>
              <w:left w:val="nil"/>
              <w:bottom w:val="nil"/>
              <w:right w:val="nil"/>
            </w:tcBorders>
            <w:shd w:val="clear" w:color="auto" w:fill="auto"/>
            <w:vAlign w:val="center"/>
            <w:hideMark/>
          </w:tcPr>
          <w:p w14:paraId="6910CBD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0.0518</w:t>
            </w:r>
            <w:r w:rsidRPr="00246A08">
              <w:rPr>
                <w:rFonts w:ascii="Times New Roman" w:eastAsia="Times New Roman" w:hAnsi="Times New Roman" w:cs="Times New Roman"/>
                <w:color w:val="000000"/>
                <w:sz w:val="16"/>
                <w:szCs w:val="16"/>
                <w:lang w:eastAsia="pt-PT"/>
              </w:rPr>
              <w:br/>
              <w:t>(0.727)</w:t>
            </w:r>
          </w:p>
        </w:tc>
        <w:tc>
          <w:tcPr>
            <w:tcW w:w="740" w:type="dxa"/>
            <w:tcBorders>
              <w:top w:val="nil"/>
              <w:left w:val="nil"/>
              <w:bottom w:val="nil"/>
              <w:right w:val="nil"/>
            </w:tcBorders>
            <w:shd w:val="clear" w:color="auto" w:fill="auto"/>
            <w:vAlign w:val="center"/>
            <w:hideMark/>
          </w:tcPr>
          <w:p w14:paraId="4468EE0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-0.0102</w:t>
            </w:r>
          </w:p>
        </w:tc>
        <w:tc>
          <w:tcPr>
            <w:tcW w:w="560" w:type="dxa"/>
            <w:tcBorders>
              <w:top w:val="nil"/>
              <w:left w:val="nil"/>
              <w:bottom w:val="nil"/>
              <w:right w:val="nil"/>
            </w:tcBorders>
            <w:shd w:val="clear" w:color="auto" w:fill="auto"/>
            <w:vAlign w:val="center"/>
            <w:hideMark/>
          </w:tcPr>
          <w:p w14:paraId="087FF36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0.067</w:t>
            </w:r>
          </w:p>
        </w:tc>
        <w:tc>
          <w:tcPr>
            <w:tcW w:w="420" w:type="dxa"/>
            <w:tcBorders>
              <w:top w:val="nil"/>
              <w:left w:val="nil"/>
              <w:bottom w:val="nil"/>
              <w:right w:val="nil"/>
            </w:tcBorders>
            <w:shd w:val="clear" w:color="auto" w:fill="auto"/>
            <w:vAlign w:val="center"/>
            <w:hideMark/>
          </w:tcPr>
          <w:p w14:paraId="2FA9C27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1E95EF0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0.0468</w:t>
            </w:r>
          </w:p>
        </w:tc>
        <w:tc>
          <w:tcPr>
            <w:tcW w:w="660" w:type="dxa"/>
            <w:tcBorders>
              <w:top w:val="nil"/>
              <w:left w:val="nil"/>
              <w:bottom w:val="nil"/>
              <w:right w:val="nil"/>
            </w:tcBorders>
            <w:shd w:val="clear" w:color="auto" w:fill="auto"/>
            <w:vAlign w:val="center"/>
            <w:hideMark/>
          </w:tcPr>
          <w:p w14:paraId="78FEAD6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0.0084</w:t>
            </w:r>
          </w:p>
        </w:tc>
        <w:tc>
          <w:tcPr>
            <w:tcW w:w="560" w:type="dxa"/>
            <w:tcBorders>
              <w:top w:val="nil"/>
              <w:left w:val="nil"/>
              <w:bottom w:val="nil"/>
              <w:right w:val="nil"/>
            </w:tcBorders>
            <w:shd w:val="clear" w:color="auto" w:fill="auto"/>
            <w:vAlign w:val="center"/>
            <w:hideMark/>
          </w:tcPr>
          <w:p w14:paraId="5D5084B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2.131</w:t>
            </w:r>
          </w:p>
        </w:tc>
      </w:tr>
      <w:tr w:rsidR="002A31C8" w:rsidRPr="00246A08" w14:paraId="6D8657C8"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DCBD52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Oil</w:t>
            </w:r>
          </w:p>
        </w:tc>
        <w:tc>
          <w:tcPr>
            <w:tcW w:w="860" w:type="dxa"/>
            <w:tcBorders>
              <w:top w:val="nil"/>
              <w:left w:val="nil"/>
              <w:bottom w:val="nil"/>
              <w:right w:val="nil"/>
            </w:tcBorders>
            <w:shd w:val="clear" w:color="auto" w:fill="auto"/>
            <w:vAlign w:val="center"/>
            <w:hideMark/>
          </w:tcPr>
          <w:p w14:paraId="1FBD7A1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0.0459**</w:t>
            </w:r>
            <w:r w:rsidRPr="00246A08">
              <w:rPr>
                <w:rFonts w:ascii="Times New Roman" w:eastAsia="Times New Roman" w:hAnsi="Times New Roman" w:cs="Times New Roman"/>
                <w:color w:val="000000"/>
                <w:sz w:val="16"/>
                <w:szCs w:val="16"/>
                <w:lang w:eastAsia="pt-PT"/>
              </w:rPr>
              <w:br/>
              <w:t>(0.041)</w:t>
            </w:r>
          </w:p>
        </w:tc>
        <w:tc>
          <w:tcPr>
            <w:tcW w:w="880" w:type="dxa"/>
            <w:tcBorders>
              <w:top w:val="nil"/>
              <w:left w:val="nil"/>
              <w:bottom w:val="nil"/>
              <w:right w:val="nil"/>
            </w:tcBorders>
            <w:shd w:val="clear" w:color="auto" w:fill="auto"/>
            <w:vAlign w:val="center"/>
            <w:hideMark/>
          </w:tcPr>
          <w:p w14:paraId="4302537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-0.2596</w:t>
            </w:r>
            <w:r w:rsidRPr="00246A08">
              <w:rPr>
                <w:rFonts w:ascii="Times New Roman" w:eastAsia="Times New Roman" w:hAnsi="Times New Roman" w:cs="Times New Roman"/>
                <w:color w:val="000000"/>
                <w:sz w:val="16"/>
                <w:szCs w:val="16"/>
                <w:lang w:eastAsia="pt-PT"/>
              </w:rPr>
              <w:br/>
              <w:t>(0.865)</w:t>
            </w:r>
          </w:p>
        </w:tc>
        <w:tc>
          <w:tcPr>
            <w:tcW w:w="760" w:type="dxa"/>
            <w:tcBorders>
              <w:top w:val="nil"/>
              <w:left w:val="nil"/>
              <w:bottom w:val="nil"/>
              <w:right w:val="nil"/>
            </w:tcBorders>
            <w:shd w:val="clear" w:color="auto" w:fill="auto"/>
            <w:vAlign w:val="center"/>
            <w:hideMark/>
          </w:tcPr>
          <w:p w14:paraId="4B481CF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-3.6724</w:t>
            </w:r>
            <w:r w:rsidRPr="00246A08">
              <w:rPr>
                <w:rFonts w:ascii="Times New Roman" w:eastAsia="Times New Roman" w:hAnsi="Times New Roman" w:cs="Times New Roman"/>
                <w:color w:val="000000"/>
                <w:sz w:val="16"/>
                <w:szCs w:val="16"/>
                <w:lang w:eastAsia="pt-PT"/>
              </w:rPr>
              <w:br/>
              <w:t>(0.172)</w:t>
            </w:r>
          </w:p>
        </w:tc>
        <w:tc>
          <w:tcPr>
            <w:tcW w:w="800" w:type="dxa"/>
            <w:tcBorders>
              <w:top w:val="nil"/>
              <w:left w:val="nil"/>
              <w:bottom w:val="nil"/>
              <w:right w:val="nil"/>
            </w:tcBorders>
            <w:shd w:val="clear" w:color="auto" w:fill="auto"/>
            <w:vAlign w:val="center"/>
            <w:hideMark/>
          </w:tcPr>
          <w:p w14:paraId="288D41A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5.6201*</w:t>
            </w:r>
            <w:r w:rsidRPr="00246A08">
              <w:rPr>
                <w:rFonts w:ascii="Times New Roman" w:eastAsia="Times New Roman" w:hAnsi="Times New Roman" w:cs="Times New Roman"/>
                <w:color w:val="000000"/>
                <w:sz w:val="16"/>
                <w:szCs w:val="16"/>
                <w:lang w:eastAsia="pt-PT"/>
              </w:rPr>
              <w:br/>
              <w:t>(0.050)</w:t>
            </w:r>
          </w:p>
        </w:tc>
        <w:tc>
          <w:tcPr>
            <w:tcW w:w="920" w:type="dxa"/>
            <w:tcBorders>
              <w:top w:val="nil"/>
              <w:left w:val="nil"/>
              <w:bottom w:val="nil"/>
              <w:right w:val="nil"/>
            </w:tcBorders>
            <w:shd w:val="clear" w:color="auto" w:fill="auto"/>
            <w:vAlign w:val="center"/>
            <w:hideMark/>
          </w:tcPr>
          <w:p w14:paraId="4E1C3D1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-4.2817</w:t>
            </w:r>
            <w:r w:rsidRPr="00246A08">
              <w:rPr>
                <w:rFonts w:ascii="Times New Roman" w:eastAsia="Times New Roman" w:hAnsi="Times New Roman" w:cs="Times New Roman"/>
                <w:color w:val="000000"/>
                <w:sz w:val="16"/>
                <w:szCs w:val="16"/>
                <w:lang w:eastAsia="pt-PT"/>
              </w:rPr>
              <w:br/>
              <w:t>(0.107)</w:t>
            </w:r>
          </w:p>
        </w:tc>
        <w:tc>
          <w:tcPr>
            <w:tcW w:w="740" w:type="dxa"/>
            <w:tcBorders>
              <w:top w:val="nil"/>
              <w:left w:val="nil"/>
              <w:bottom w:val="nil"/>
              <w:right w:val="nil"/>
            </w:tcBorders>
            <w:shd w:val="clear" w:color="auto" w:fill="auto"/>
            <w:vAlign w:val="center"/>
            <w:hideMark/>
          </w:tcPr>
          <w:p w14:paraId="2C5FA51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1.2304</w:t>
            </w:r>
            <w:r w:rsidRPr="00246A08">
              <w:rPr>
                <w:rFonts w:ascii="Times New Roman" w:eastAsia="Times New Roman" w:hAnsi="Times New Roman" w:cs="Times New Roman"/>
                <w:color w:val="000000"/>
                <w:sz w:val="16"/>
                <w:szCs w:val="16"/>
                <w:lang w:eastAsia="pt-PT"/>
              </w:rPr>
              <w:br/>
              <w:t>(0.407)</w:t>
            </w:r>
          </w:p>
        </w:tc>
        <w:tc>
          <w:tcPr>
            <w:tcW w:w="740" w:type="dxa"/>
            <w:tcBorders>
              <w:top w:val="nil"/>
              <w:left w:val="nil"/>
              <w:bottom w:val="nil"/>
              <w:right w:val="nil"/>
            </w:tcBorders>
            <w:shd w:val="clear" w:color="auto" w:fill="auto"/>
            <w:vAlign w:val="center"/>
            <w:hideMark/>
          </w:tcPr>
          <w:p w14:paraId="6C4E57F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-1.3632</w:t>
            </w:r>
          </w:p>
        </w:tc>
        <w:tc>
          <w:tcPr>
            <w:tcW w:w="920" w:type="dxa"/>
            <w:tcBorders>
              <w:top w:val="nil"/>
              <w:left w:val="nil"/>
              <w:bottom w:val="nil"/>
              <w:right w:val="nil"/>
            </w:tcBorders>
            <w:shd w:val="clear" w:color="auto" w:fill="auto"/>
            <w:vAlign w:val="center"/>
            <w:hideMark/>
          </w:tcPr>
          <w:p w14:paraId="1491D0C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-0.5752*</w:t>
            </w:r>
            <w:r w:rsidRPr="00246A08">
              <w:rPr>
                <w:rFonts w:ascii="Times New Roman" w:eastAsia="Times New Roman" w:hAnsi="Times New Roman" w:cs="Times New Roman"/>
                <w:color w:val="000000"/>
                <w:sz w:val="16"/>
                <w:szCs w:val="16"/>
                <w:lang w:eastAsia="pt-PT"/>
              </w:rPr>
              <w:br/>
              <w:t>(0.064)</w:t>
            </w:r>
          </w:p>
        </w:tc>
        <w:tc>
          <w:tcPr>
            <w:tcW w:w="940" w:type="dxa"/>
            <w:tcBorders>
              <w:top w:val="nil"/>
              <w:left w:val="nil"/>
              <w:bottom w:val="nil"/>
              <w:right w:val="nil"/>
            </w:tcBorders>
            <w:shd w:val="clear" w:color="auto" w:fill="auto"/>
            <w:vAlign w:val="center"/>
            <w:hideMark/>
          </w:tcPr>
          <w:p w14:paraId="3902927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0.2802</w:t>
            </w:r>
            <w:r w:rsidRPr="00246A08">
              <w:rPr>
                <w:rFonts w:ascii="Times New Roman" w:eastAsia="Times New Roman" w:hAnsi="Times New Roman" w:cs="Times New Roman"/>
                <w:color w:val="000000"/>
                <w:sz w:val="16"/>
                <w:szCs w:val="16"/>
                <w:lang w:eastAsia="pt-PT"/>
              </w:rPr>
              <w:br/>
              <w:t>(0.530)</w:t>
            </w:r>
          </w:p>
        </w:tc>
        <w:tc>
          <w:tcPr>
            <w:tcW w:w="940" w:type="dxa"/>
            <w:tcBorders>
              <w:top w:val="nil"/>
              <w:left w:val="nil"/>
              <w:bottom w:val="nil"/>
              <w:right w:val="nil"/>
            </w:tcBorders>
            <w:shd w:val="clear" w:color="auto" w:fill="auto"/>
            <w:vAlign w:val="center"/>
            <w:hideMark/>
          </w:tcPr>
          <w:p w14:paraId="32BADAD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0.0580</w:t>
            </w:r>
            <w:r w:rsidRPr="00246A08">
              <w:rPr>
                <w:rFonts w:ascii="Times New Roman" w:eastAsia="Times New Roman" w:hAnsi="Times New Roman" w:cs="Times New Roman"/>
                <w:color w:val="000000"/>
                <w:sz w:val="16"/>
                <w:szCs w:val="16"/>
                <w:lang w:eastAsia="pt-PT"/>
              </w:rPr>
              <w:br/>
              <w:t>(0.898)</w:t>
            </w:r>
          </w:p>
        </w:tc>
        <w:tc>
          <w:tcPr>
            <w:tcW w:w="860" w:type="dxa"/>
            <w:tcBorders>
              <w:top w:val="nil"/>
              <w:left w:val="nil"/>
              <w:bottom w:val="nil"/>
              <w:right w:val="nil"/>
            </w:tcBorders>
            <w:shd w:val="clear" w:color="auto" w:fill="auto"/>
            <w:vAlign w:val="center"/>
            <w:hideMark/>
          </w:tcPr>
          <w:p w14:paraId="4569651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0.1523</w:t>
            </w:r>
            <w:r w:rsidRPr="00246A08">
              <w:rPr>
                <w:rFonts w:ascii="Times New Roman" w:eastAsia="Times New Roman" w:hAnsi="Times New Roman" w:cs="Times New Roman"/>
                <w:color w:val="000000"/>
                <w:sz w:val="16"/>
                <w:szCs w:val="16"/>
                <w:lang w:eastAsia="pt-PT"/>
              </w:rPr>
              <w:br/>
              <w:t>(0.735)</w:t>
            </w:r>
          </w:p>
        </w:tc>
        <w:tc>
          <w:tcPr>
            <w:tcW w:w="880" w:type="dxa"/>
            <w:tcBorders>
              <w:top w:val="nil"/>
              <w:left w:val="nil"/>
              <w:bottom w:val="nil"/>
              <w:right w:val="nil"/>
            </w:tcBorders>
            <w:shd w:val="clear" w:color="auto" w:fill="auto"/>
            <w:vAlign w:val="center"/>
            <w:hideMark/>
          </w:tcPr>
          <w:p w14:paraId="7758AD3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0.0698</w:t>
            </w:r>
            <w:r w:rsidRPr="00246A08">
              <w:rPr>
                <w:rFonts w:ascii="Times New Roman" w:eastAsia="Times New Roman" w:hAnsi="Times New Roman" w:cs="Times New Roman"/>
                <w:color w:val="000000"/>
                <w:sz w:val="16"/>
                <w:szCs w:val="16"/>
                <w:lang w:eastAsia="pt-PT"/>
              </w:rPr>
              <w:br/>
              <w:t>(0.827)</w:t>
            </w:r>
          </w:p>
        </w:tc>
        <w:tc>
          <w:tcPr>
            <w:tcW w:w="740" w:type="dxa"/>
            <w:tcBorders>
              <w:top w:val="nil"/>
              <w:left w:val="nil"/>
              <w:bottom w:val="nil"/>
              <w:right w:val="nil"/>
            </w:tcBorders>
            <w:shd w:val="clear" w:color="auto" w:fill="auto"/>
            <w:vAlign w:val="center"/>
            <w:hideMark/>
          </w:tcPr>
          <w:p w14:paraId="1FF9690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-0.0149</w:t>
            </w:r>
          </w:p>
        </w:tc>
        <w:tc>
          <w:tcPr>
            <w:tcW w:w="560" w:type="dxa"/>
            <w:tcBorders>
              <w:top w:val="nil"/>
              <w:left w:val="nil"/>
              <w:bottom w:val="nil"/>
              <w:right w:val="nil"/>
            </w:tcBorders>
            <w:shd w:val="clear" w:color="auto" w:fill="auto"/>
            <w:vAlign w:val="center"/>
            <w:hideMark/>
          </w:tcPr>
          <w:p w14:paraId="3E3FE46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0.061</w:t>
            </w:r>
          </w:p>
        </w:tc>
        <w:tc>
          <w:tcPr>
            <w:tcW w:w="420" w:type="dxa"/>
            <w:tcBorders>
              <w:top w:val="nil"/>
              <w:left w:val="nil"/>
              <w:bottom w:val="nil"/>
              <w:right w:val="nil"/>
            </w:tcBorders>
            <w:shd w:val="clear" w:color="auto" w:fill="auto"/>
            <w:vAlign w:val="center"/>
            <w:hideMark/>
          </w:tcPr>
          <w:p w14:paraId="342909B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333</w:t>
            </w:r>
          </w:p>
        </w:tc>
        <w:tc>
          <w:tcPr>
            <w:tcW w:w="680" w:type="dxa"/>
            <w:tcBorders>
              <w:top w:val="nil"/>
              <w:left w:val="nil"/>
              <w:bottom w:val="nil"/>
              <w:right w:val="nil"/>
            </w:tcBorders>
            <w:shd w:val="clear" w:color="auto" w:fill="auto"/>
            <w:vAlign w:val="center"/>
            <w:hideMark/>
          </w:tcPr>
          <w:p w14:paraId="2567BA2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0.0952</w:t>
            </w:r>
          </w:p>
        </w:tc>
        <w:tc>
          <w:tcPr>
            <w:tcW w:w="660" w:type="dxa"/>
            <w:tcBorders>
              <w:top w:val="nil"/>
              <w:left w:val="nil"/>
              <w:bottom w:val="nil"/>
              <w:right w:val="nil"/>
            </w:tcBorders>
            <w:shd w:val="clear" w:color="auto" w:fill="auto"/>
            <w:vAlign w:val="center"/>
            <w:hideMark/>
          </w:tcPr>
          <w:p w14:paraId="175E4FB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0.0224</w:t>
            </w:r>
          </w:p>
        </w:tc>
        <w:tc>
          <w:tcPr>
            <w:tcW w:w="560" w:type="dxa"/>
            <w:tcBorders>
              <w:top w:val="nil"/>
              <w:left w:val="nil"/>
              <w:bottom w:val="nil"/>
              <w:right w:val="nil"/>
            </w:tcBorders>
            <w:shd w:val="clear" w:color="auto" w:fill="auto"/>
            <w:vAlign w:val="center"/>
            <w:hideMark/>
          </w:tcPr>
          <w:p w14:paraId="1825645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1.743</w:t>
            </w:r>
          </w:p>
        </w:tc>
      </w:tr>
      <w:tr w:rsidR="002A31C8" w:rsidRPr="00246A08" w14:paraId="12AE37E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5E2841F"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10Y Treasury Note</w:t>
            </w:r>
          </w:p>
        </w:tc>
        <w:tc>
          <w:tcPr>
            <w:tcW w:w="860" w:type="dxa"/>
            <w:tcBorders>
              <w:top w:val="nil"/>
              <w:left w:val="nil"/>
              <w:bottom w:val="nil"/>
              <w:right w:val="nil"/>
            </w:tcBorders>
            <w:shd w:val="clear" w:color="auto" w:fill="auto"/>
            <w:vAlign w:val="center"/>
            <w:hideMark/>
          </w:tcPr>
          <w:p w14:paraId="6DF38BD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0.0100**</w:t>
            </w:r>
            <w:r w:rsidRPr="00246A08">
              <w:rPr>
                <w:rFonts w:ascii="Times New Roman" w:eastAsia="Times New Roman" w:hAnsi="Times New Roman" w:cs="Times New Roman"/>
                <w:color w:val="000000"/>
                <w:sz w:val="16"/>
                <w:szCs w:val="16"/>
                <w:lang w:eastAsia="pt-PT"/>
              </w:rPr>
              <w:br/>
              <w:t>(0.018)</w:t>
            </w:r>
          </w:p>
        </w:tc>
        <w:tc>
          <w:tcPr>
            <w:tcW w:w="880" w:type="dxa"/>
            <w:tcBorders>
              <w:top w:val="nil"/>
              <w:left w:val="nil"/>
              <w:bottom w:val="nil"/>
              <w:right w:val="nil"/>
            </w:tcBorders>
            <w:shd w:val="clear" w:color="auto" w:fill="auto"/>
            <w:vAlign w:val="center"/>
            <w:hideMark/>
          </w:tcPr>
          <w:p w14:paraId="3348137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-0.8488**</w:t>
            </w:r>
            <w:r w:rsidRPr="00246A08">
              <w:rPr>
                <w:rFonts w:ascii="Times New Roman" w:eastAsia="Times New Roman" w:hAnsi="Times New Roman" w:cs="Times New Roman"/>
                <w:color w:val="000000"/>
                <w:sz w:val="16"/>
                <w:szCs w:val="16"/>
                <w:lang w:eastAsia="pt-PT"/>
              </w:rPr>
              <w:br/>
              <w:t>(0.016)</w:t>
            </w:r>
          </w:p>
        </w:tc>
        <w:tc>
          <w:tcPr>
            <w:tcW w:w="760" w:type="dxa"/>
            <w:tcBorders>
              <w:top w:val="nil"/>
              <w:left w:val="nil"/>
              <w:bottom w:val="nil"/>
              <w:right w:val="nil"/>
            </w:tcBorders>
            <w:shd w:val="clear" w:color="auto" w:fill="auto"/>
            <w:vAlign w:val="center"/>
            <w:hideMark/>
          </w:tcPr>
          <w:p w14:paraId="6F1E9E3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1.5503**</w:t>
            </w:r>
            <w:r w:rsidRPr="00246A08">
              <w:rPr>
                <w:rFonts w:ascii="Times New Roman" w:eastAsia="Times New Roman" w:hAnsi="Times New Roman" w:cs="Times New Roman"/>
                <w:color w:val="000000"/>
                <w:sz w:val="16"/>
                <w:szCs w:val="16"/>
                <w:lang w:eastAsia="pt-PT"/>
              </w:rPr>
              <w:br/>
              <w:t>(0.012)</w:t>
            </w:r>
          </w:p>
        </w:tc>
        <w:tc>
          <w:tcPr>
            <w:tcW w:w="800" w:type="dxa"/>
            <w:tcBorders>
              <w:top w:val="nil"/>
              <w:left w:val="nil"/>
              <w:bottom w:val="nil"/>
              <w:right w:val="nil"/>
            </w:tcBorders>
            <w:shd w:val="clear" w:color="auto" w:fill="auto"/>
            <w:vAlign w:val="center"/>
            <w:hideMark/>
          </w:tcPr>
          <w:p w14:paraId="04A82E0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-0.9815</w:t>
            </w:r>
            <w:r w:rsidRPr="00246A08">
              <w:rPr>
                <w:rFonts w:ascii="Times New Roman" w:eastAsia="Times New Roman" w:hAnsi="Times New Roman" w:cs="Times New Roman"/>
                <w:color w:val="000000"/>
                <w:sz w:val="16"/>
                <w:szCs w:val="16"/>
                <w:lang w:eastAsia="pt-PT"/>
              </w:rPr>
              <w:br/>
              <w:t>(0.132)</w:t>
            </w:r>
          </w:p>
        </w:tc>
        <w:tc>
          <w:tcPr>
            <w:tcW w:w="920" w:type="dxa"/>
            <w:tcBorders>
              <w:top w:val="nil"/>
              <w:left w:val="nil"/>
              <w:bottom w:val="nil"/>
              <w:right w:val="nil"/>
            </w:tcBorders>
            <w:shd w:val="clear" w:color="auto" w:fill="auto"/>
            <w:vAlign w:val="center"/>
            <w:hideMark/>
          </w:tcPr>
          <w:p w14:paraId="42FA5CD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0.2819</w:t>
            </w:r>
            <w:r w:rsidRPr="00246A08">
              <w:rPr>
                <w:rFonts w:ascii="Times New Roman" w:eastAsia="Times New Roman" w:hAnsi="Times New Roman" w:cs="Times New Roman"/>
                <w:color w:val="000000"/>
                <w:sz w:val="16"/>
                <w:szCs w:val="16"/>
                <w:lang w:eastAsia="pt-PT"/>
              </w:rPr>
              <w:br/>
              <w:t>(0.643)</w:t>
            </w:r>
          </w:p>
        </w:tc>
        <w:tc>
          <w:tcPr>
            <w:tcW w:w="740" w:type="dxa"/>
            <w:tcBorders>
              <w:top w:val="nil"/>
              <w:left w:val="nil"/>
              <w:bottom w:val="nil"/>
              <w:right w:val="nil"/>
            </w:tcBorders>
            <w:shd w:val="clear" w:color="auto" w:fill="auto"/>
            <w:vAlign w:val="center"/>
            <w:hideMark/>
          </w:tcPr>
          <w:p w14:paraId="19C89AF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0.0029</w:t>
            </w:r>
            <w:r w:rsidRPr="00246A08">
              <w:rPr>
                <w:rFonts w:ascii="Times New Roman" w:eastAsia="Times New Roman" w:hAnsi="Times New Roman" w:cs="Times New Roman"/>
                <w:color w:val="000000"/>
                <w:sz w:val="16"/>
                <w:szCs w:val="16"/>
                <w:lang w:eastAsia="pt-PT"/>
              </w:rPr>
              <w:br/>
              <w:t>(0.993)</w:t>
            </w:r>
          </w:p>
        </w:tc>
        <w:tc>
          <w:tcPr>
            <w:tcW w:w="740" w:type="dxa"/>
            <w:tcBorders>
              <w:top w:val="nil"/>
              <w:left w:val="nil"/>
              <w:bottom w:val="nil"/>
              <w:right w:val="nil"/>
            </w:tcBorders>
            <w:shd w:val="clear" w:color="auto" w:fill="auto"/>
            <w:vAlign w:val="center"/>
            <w:hideMark/>
          </w:tcPr>
          <w:p w14:paraId="3FECEC8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0.0049</w:t>
            </w:r>
          </w:p>
        </w:tc>
        <w:tc>
          <w:tcPr>
            <w:tcW w:w="920" w:type="dxa"/>
            <w:tcBorders>
              <w:top w:val="nil"/>
              <w:left w:val="nil"/>
              <w:bottom w:val="nil"/>
              <w:right w:val="nil"/>
            </w:tcBorders>
            <w:shd w:val="clear" w:color="auto" w:fill="auto"/>
            <w:vAlign w:val="center"/>
            <w:hideMark/>
          </w:tcPr>
          <w:p w14:paraId="7F3B2D9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0.1467**</w:t>
            </w:r>
            <w:r w:rsidRPr="00246A08">
              <w:rPr>
                <w:rFonts w:ascii="Times New Roman" w:eastAsia="Times New Roman" w:hAnsi="Times New Roman" w:cs="Times New Roman"/>
                <w:color w:val="000000"/>
                <w:sz w:val="16"/>
                <w:szCs w:val="16"/>
                <w:lang w:eastAsia="pt-PT"/>
              </w:rPr>
              <w:br/>
              <w:t>(0.046)</w:t>
            </w:r>
          </w:p>
        </w:tc>
        <w:tc>
          <w:tcPr>
            <w:tcW w:w="940" w:type="dxa"/>
            <w:tcBorders>
              <w:top w:val="nil"/>
              <w:left w:val="nil"/>
              <w:bottom w:val="nil"/>
              <w:right w:val="nil"/>
            </w:tcBorders>
            <w:shd w:val="clear" w:color="auto" w:fill="auto"/>
            <w:vAlign w:val="center"/>
            <w:hideMark/>
          </w:tcPr>
          <w:p w14:paraId="1C4FFFC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-0.0965</w:t>
            </w:r>
            <w:r w:rsidRPr="00246A08">
              <w:rPr>
                <w:rFonts w:ascii="Times New Roman" w:eastAsia="Times New Roman" w:hAnsi="Times New Roman" w:cs="Times New Roman"/>
                <w:color w:val="000000"/>
                <w:sz w:val="16"/>
                <w:szCs w:val="16"/>
                <w:lang w:eastAsia="pt-PT"/>
              </w:rPr>
              <w:br/>
              <w:t>(0.361)</w:t>
            </w:r>
          </w:p>
        </w:tc>
        <w:tc>
          <w:tcPr>
            <w:tcW w:w="940" w:type="dxa"/>
            <w:tcBorders>
              <w:top w:val="nil"/>
              <w:left w:val="nil"/>
              <w:bottom w:val="nil"/>
              <w:right w:val="nil"/>
            </w:tcBorders>
            <w:shd w:val="clear" w:color="auto" w:fill="auto"/>
            <w:vAlign w:val="center"/>
            <w:hideMark/>
          </w:tcPr>
          <w:p w14:paraId="4415132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-0.1311</w:t>
            </w:r>
            <w:r w:rsidRPr="00246A08">
              <w:rPr>
                <w:rFonts w:ascii="Times New Roman" w:eastAsia="Times New Roman" w:hAnsi="Times New Roman" w:cs="Times New Roman"/>
                <w:color w:val="000000"/>
                <w:sz w:val="16"/>
                <w:szCs w:val="16"/>
                <w:lang w:eastAsia="pt-PT"/>
              </w:rPr>
              <w:br/>
              <w:t>(0.218)</w:t>
            </w:r>
          </w:p>
        </w:tc>
        <w:tc>
          <w:tcPr>
            <w:tcW w:w="860" w:type="dxa"/>
            <w:tcBorders>
              <w:top w:val="nil"/>
              <w:left w:val="nil"/>
              <w:bottom w:val="nil"/>
              <w:right w:val="nil"/>
            </w:tcBorders>
            <w:shd w:val="clear" w:color="auto" w:fill="auto"/>
            <w:vAlign w:val="center"/>
            <w:hideMark/>
          </w:tcPr>
          <w:p w14:paraId="778C4AB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0.0914</w:t>
            </w:r>
            <w:r w:rsidRPr="00246A08">
              <w:rPr>
                <w:rFonts w:ascii="Times New Roman" w:eastAsia="Times New Roman" w:hAnsi="Times New Roman" w:cs="Times New Roman"/>
                <w:color w:val="000000"/>
                <w:sz w:val="16"/>
                <w:szCs w:val="16"/>
                <w:lang w:eastAsia="pt-PT"/>
              </w:rPr>
              <w:br/>
              <w:t>(0.386)</w:t>
            </w:r>
          </w:p>
        </w:tc>
        <w:tc>
          <w:tcPr>
            <w:tcW w:w="880" w:type="dxa"/>
            <w:tcBorders>
              <w:top w:val="nil"/>
              <w:left w:val="nil"/>
              <w:bottom w:val="nil"/>
              <w:right w:val="nil"/>
            </w:tcBorders>
            <w:shd w:val="clear" w:color="auto" w:fill="auto"/>
            <w:vAlign w:val="center"/>
            <w:hideMark/>
          </w:tcPr>
          <w:p w14:paraId="5C1ADA8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-0.0360</w:t>
            </w:r>
            <w:r w:rsidRPr="00246A08">
              <w:rPr>
                <w:rFonts w:ascii="Times New Roman" w:eastAsia="Times New Roman" w:hAnsi="Times New Roman" w:cs="Times New Roman"/>
                <w:color w:val="000000"/>
                <w:sz w:val="16"/>
                <w:szCs w:val="16"/>
                <w:lang w:eastAsia="pt-PT"/>
              </w:rPr>
              <w:br/>
              <w:t>(0.628)</w:t>
            </w:r>
          </w:p>
        </w:tc>
        <w:tc>
          <w:tcPr>
            <w:tcW w:w="740" w:type="dxa"/>
            <w:tcBorders>
              <w:top w:val="nil"/>
              <w:left w:val="nil"/>
              <w:bottom w:val="nil"/>
              <w:right w:val="nil"/>
            </w:tcBorders>
            <w:shd w:val="clear" w:color="auto" w:fill="auto"/>
            <w:vAlign w:val="center"/>
            <w:hideMark/>
          </w:tcPr>
          <w:p w14:paraId="0D3EE9C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-0.0255</w:t>
            </w:r>
          </w:p>
        </w:tc>
        <w:tc>
          <w:tcPr>
            <w:tcW w:w="560" w:type="dxa"/>
            <w:tcBorders>
              <w:top w:val="nil"/>
              <w:left w:val="nil"/>
              <w:bottom w:val="nil"/>
              <w:right w:val="nil"/>
            </w:tcBorders>
            <w:shd w:val="clear" w:color="auto" w:fill="auto"/>
            <w:vAlign w:val="center"/>
            <w:hideMark/>
          </w:tcPr>
          <w:p w14:paraId="419B449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0.045</w:t>
            </w:r>
          </w:p>
        </w:tc>
        <w:tc>
          <w:tcPr>
            <w:tcW w:w="420" w:type="dxa"/>
            <w:tcBorders>
              <w:top w:val="nil"/>
              <w:left w:val="nil"/>
              <w:bottom w:val="nil"/>
              <w:right w:val="nil"/>
            </w:tcBorders>
            <w:shd w:val="clear" w:color="auto" w:fill="auto"/>
            <w:vAlign w:val="center"/>
            <w:hideMark/>
          </w:tcPr>
          <w:p w14:paraId="7CA44C9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61C46D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0.0235</w:t>
            </w:r>
          </w:p>
        </w:tc>
        <w:tc>
          <w:tcPr>
            <w:tcW w:w="660" w:type="dxa"/>
            <w:tcBorders>
              <w:top w:val="nil"/>
              <w:left w:val="nil"/>
              <w:bottom w:val="nil"/>
              <w:right w:val="nil"/>
            </w:tcBorders>
            <w:shd w:val="clear" w:color="auto" w:fill="auto"/>
            <w:vAlign w:val="center"/>
            <w:hideMark/>
          </w:tcPr>
          <w:p w14:paraId="45D60F8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0.0042</w:t>
            </w:r>
          </w:p>
        </w:tc>
        <w:tc>
          <w:tcPr>
            <w:tcW w:w="560" w:type="dxa"/>
            <w:tcBorders>
              <w:top w:val="nil"/>
              <w:left w:val="nil"/>
              <w:bottom w:val="nil"/>
              <w:right w:val="nil"/>
            </w:tcBorders>
            <w:shd w:val="clear" w:color="auto" w:fill="auto"/>
            <w:vAlign w:val="center"/>
            <w:hideMark/>
          </w:tcPr>
          <w:p w14:paraId="401F7A9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1.902</w:t>
            </w:r>
          </w:p>
        </w:tc>
      </w:tr>
      <w:tr w:rsidR="002A31C8" w:rsidRPr="00246A08" w14:paraId="31424A0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0A2DB2D"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TIPS ETF</w:t>
            </w:r>
          </w:p>
        </w:tc>
        <w:tc>
          <w:tcPr>
            <w:tcW w:w="860" w:type="dxa"/>
            <w:tcBorders>
              <w:top w:val="nil"/>
              <w:left w:val="nil"/>
              <w:bottom w:val="nil"/>
              <w:right w:val="nil"/>
            </w:tcBorders>
            <w:shd w:val="clear" w:color="auto" w:fill="auto"/>
            <w:vAlign w:val="center"/>
            <w:hideMark/>
          </w:tcPr>
          <w:p w14:paraId="42BF33C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0.0174</w:t>
            </w:r>
            <w:r w:rsidRPr="00246A08">
              <w:rPr>
                <w:rFonts w:ascii="Times New Roman" w:eastAsia="Times New Roman" w:hAnsi="Times New Roman" w:cs="Times New Roman"/>
                <w:color w:val="000000"/>
                <w:sz w:val="16"/>
                <w:szCs w:val="16"/>
                <w:lang w:eastAsia="pt-PT"/>
              </w:rPr>
              <w:br/>
              <w:t>(0.171)</w:t>
            </w:r>
          </w:p>
        </w:tc>
        <w:tc>
          <w:tcPr>
            <w:tcW w:w="880" w:type="dxa"/>
            <w:tcBorders>
              <w:top w:val="nil"/>
              <w:left w:val="nil"/>
              <w:bottom w:val="nil"/>
              <w:right w:val="nil"/>
            </w:tcBorders>
            <w:shd w:val="clear" w:color="auto" w:fill="auto"/>
            <w:vAlign w:val="center"/>
            <w:hideMark/>
          </w:tcPr>
          <w:p w14:paraId="3C32186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-0.4588</w:t>
            </w:r>
            <w:r w:rsidRPr="00246A08">
              <w:rPr>
                <w:rFonts w:ascii="Times New Roman" w:eastAsia="Times New Roman" w:hAnsi="Times New Roman" w:cs="Times New Roman"/>
                <w:color w:val="000000"/>
                <w:sz w:val="16"/>
                <w:szCs w:val="16"/>
                <w:lang w:eastAsia="pt-PT"/>
              </w:rPr>
              <w:br/>
              <w:t>(0.364)</w:t>
            </w:r>
          </w:p>
        </w:tc>
        <w:tc>
          <w:tcPr>
            <w:tcW w:w="760" w:type="dxa"/>
            <w:tcBorders>
              <w:top w:val="nil"/>
              <w:left w:val="nil"/>
              <w:bottom w:val="nil"/>
              <w:right w:val="nil"/>
            </w:tcBorders>
            <w:shd w:val="clear" w:color="auto" w:fill="auto"/>
            <w:vAlign w:val="center"/>
            <w:hideMark/>
          </w:tcPr>
          <w:p w14:paraId="68DE3F3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0.4247</w:t>
            </w:r>
            <w:r w:rsidRPr="00246A08">
              <w:rPr>
                <w:rFonts w:ascii="Times New Roman" w:eastAsia="Times New Roman" w:hAnsi="Times New Roman" w:cs="Times New Roman"/>
                <w:color w:val="000000"/>
                <w:sz w:val="16"/>
                <w:szCs w:val="16"/>
                <w:lang w:eastAsia="pt-PT"/>
              </w:rPr>
              <w:br/>
              <w:t>(0.616)</w:t>
            </w:r>
          </w:p>
        </w:tc>
        <w:tc>
          <w:tcPr>
            <w:tcW w:w="800" w:type="dxa"/>
            <w:tcBorders>
              <w:top w:val="nil"/>
              <w:left w:val="nil"/>
              <w:bottom w:val="nil"/>
              <w:right w:val="nil"/>
            </w:tcBorders>
            <w:shd w:val="clear" w:color="auto" w:fill="auto"/>
            <w:vAlign w:val="center"/>
            <w:hideMark/>
          </w:tcPr>
          <w:p w14:paraId="312B219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-0.7280</w:t>
            </w:r>
            <w:r w:rsidRPr="00246A08">
              <w:rPr>
                <w:rFonts w:ascii="Times New Roman" w:eastAsia="Times New Roman" w:hAnsi="Times New Roman" w:cs="Times New Roman"/>
                <w:color w:val="000000"/>
                <w:sz w:val="16"/>
                <w:szCs w:val="16"/>
                <w:lang w:eastAsia="pt-PT"/>
              </w:rPr>
              <w:br/>
              <w:t>(0.415)</w:t>
            </w:r>
          </w:p>
        </w:tc>
        <w:tc>
          <w:tcPr>
            <w:tcW w:w="920" w:type="dxa"/>
            <w:tcBorders>
              <w:top w:val="nil"/>
              <w:left w:val="nil"/>
              <w:bottom w:val="nil"/>
              <w:right w:val="nil"/>
            </w:tcBorders>
            <w:shd w:val="clear" w:color="auto" w:fill="auto"/>
            <w:vAlign w:val="center"/>
            <w:hideMark/>
          </w:tcPr>
          <w:p w14:paraId="5EB4F2E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0.0232</w:t>
            </w:r>
            <w:r w:rsidRPr="00246A08">
              <w:rPr>
                <w:rFonts w:ascii="Times New Roman" w:eastAsia="Times New Roman" w:hAnsi="Times New Roman" w:cs="Times New Roman"/>
                <w:color w:val="000000"/>
                <w:sz w:val="16"/>
                <w:szCs w:val="16"/>
                <w:lang w:eastAsia="pt-PT"/>
              </w:rPr>
              <w:br/>
              <w:t>(0.977)</w:t>
            </w:r>
          </w:p>
        </w:tc>
        <w:tc>
          <w:tcPr>
            <w:tcW w:w="740" w:type="dxa"/>
            <w:tcBorders>
              <w:top w:val="nil"/>
              <w:left w:val="nil"/>
              <w:bottom w:val="nil"/>
              <w:right w:val="nil"/>
            </w:tcBorders>
            <w:shd w:val="clear" w:color="auto" w:fill="auto"/>
            <w:vAlign w:val="center"/>
            <w:hideMark/>
          </w:tcPr>
          <w:p w14:paraId="5ED664B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0.3237</w:t>
            </w:r>
            <w:r w:rsidRPr="00246A08">
              <w:rPr>
                <w:rFonts w:ascii="Times New Roman" w:eastAsia="Times New Roman" w:hAnsi="Times New Roman" w:cs="Times New Roman"/>
                <w:color w:val="000000"/>
                <w:sz w:val="16"/>
                <w:szCs w:val="16"/>
                <w:lang w:eastAsia="pt-PT"/>
              </w:rPr>
              <w:br/>
              <w:t>(0.469)</w:t>
            </w:r>
          </w:p>
        </w:tc>
        <w:tc>
          <w:tcPr>
            <w:tcW w:w="740" w:type="dxa"/>
            <w:tcBorders>
              <w:top w:val="nil"/>
              <w:left w:val="nil"/>
              <w:bottom w:val="nil"/>
              <w:right w:val="nil"/>
            </w:tcBorders>
            <w:shd w:val="clear" w:color="auto" w:fill="auto"/>
            <w:vAlign w:val="center"/>
            <w:hideMark/>
          </w:tcPr>
          <w:p w14:paraId="61E2F5E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-0.4154</w:t>
            </w:r>
          </w:p>
        </w:tc>
        <w:tc>
          <w:tcPr>
            <w:tcW w:w="920" w:type="dxa"/>
            <w:tcBorders>
              <w:top w:val="nil"/>
              <w:left w:val="nil"/>
              <w:bottom w:val="nil"/>
              <w:right w:val="nil"/>
            </w:tcBorders>
            <w:shd w:val="clear" w:color="auto" w:fill="auto"/>
            <w:vAlign w:val="center"/>
            <w:hideMark/>
          </w:tcPr>
          <w:p w14:paraId="5AFFAF6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-0.1728</w:t>
            </w:r>
            <w:r w:rsidRPr="00246A08">
              <w:rPr>
                <w:rFonts w:ascii="Times New Roman" w:eastAsia="Times New Roman" w:hAnsi="Times New Roman" w:cs="Times New Roman"/>
                <w:color w:val="000000"/>
                <w:sz w:val="16"/>
                <w:szCs w:val="16"/>
                <w:lang w:eastAsia="pt-PT"/>
              </w:rPr>
              <w:br/>
              <w:t>(0.214)</w:t>
            </w:r>
          </w:p>
        </w:tc>
        <w:tc>
          <w:tcPr>
            <w:tcW w:w="940" w:type="dxa"/>
            <w:tcBorders>
              <w:top w:val="nil"/>
              <w:left w:val="nil"/>
              <w:bottom w:val="nil"/>
              <w:right w:val="nil"/>
            </w:tcBorders>
            <w:shd w:val="clear" w:color="auto" w:fill="auto"/>
            <w:vAlign w:val="center"/>
            <w:hideMark/>
          </w:tcPr>
          <w:p w14:paraId="1DF9B7A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0.3905*</w:t>
            </w:r>
            <w:r w:rsidRPr="00246A08">
              <w:rPr>
                <w:rFonts w:ascii="Times New Roman" w:eastAsia="Times New Roman" w:hAnsi="Times New Roman" w:cs="Times New Roman"/>
                <w:color w:val="000000"/>
                <w:sz w:val="16"/>
                <w:szCs w:val="16"/>
                <w:lang w:eastAsia="pt-PT"/>
              </w:rPr>
              <w:br/>
              <w:t>(0.082)</w:t>
            </w:r>
          </w:p>
        </w:tc>
        <w:tc>
          <w:tcPr>
            <w:tcW w:w="940" w:type="dxa"/>
            <w:tcBorders>
              <w:top w:val="nil"/>
              <w:left w:val="nil"/>
              <w:bottom w:val="nil"/>
              <w:right w:val="nil"/>
            </w:tcBorders>
            <w:shd w:val="clear" w:color="auto" w:fill="auto"/>
            <w:vAlign w:val="center"/>
            <w:hideMark/>
          </w:tcPr>
          <w:p w14:paraId="100726F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-0.2550</w:t>
            </w:r>
            <w:r w:rsidRPr="00246A08">
              <w:rPr>
                <w:rFonts w:ascii="Times New Roman" w:eastAsia="Times New Roman" w:hAnsi="Times New Roman" w:cs="Times New Roman"/>
                <w:color w:val="000000"/>
                <w:sz w:val="16"/>
                <w:szCs w:val="16"/>
                <w:lang w:eastAsia="pt-PT"/>
              </w:rPr>
              <w:br/>
              <w:t>(0.276)</w:t>
            </w:r>
          </w:p>
        </w:tc>
        <w:tc>
          <w:tcPr>
            <w:tcW w:w="860" w:type="dxa"/>
            <w:tcBorders>
              <w:top w:val="nil"/>
              <w:left w:val="nil"/>
              <w:bottom w:val="nil"/>
              <w:right w:val="nil"/>
            </w:tcBorders>
            <w:shd w:val="clear" w:color="auto" w:fill="auto"/>
            <w:vAlign w:val="center"/>
            <w:hideMark/>
          </w:tcPr>
          <w:p w14:paraId="7D6F568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-0.2021</w:t>
            </w:r>
            <w:r w:rsidRPr="00246A08">
              <w:rPr>
                <w:rFonts w:ascii="Times New Roman" w:eastAsia="Times New Roman" w:hAnsi="Times New Roman" w:cs="Times New Roman"/>
                <w:color w:val="000000"/>
                <w:sz w:val="16"/>
                <w:szCs w:val="16"/>
                <w:lang w:eastAsia="pt-PT"/>
              </w:rPr>
              <w:br/>
              <w:t>(0.371)</w:t>
            </w:r>
          </w:p>
        </w:tc>
        <w:tc>
          <w:tcPr>
            <w:tcW w:w="880" w:type="dxa"/>
            <w:tcBorders>
              <w:top w:val="nil"/>
              <w:left w:val="nil"/>
              <w:bottom w:val="nil"/>
              <w:right w:val="nil"/>
            </w:tcBorders>
            <w:shd w:val="clear" w:color="auto" w:fill="auto"/>
            <w:vAlign w:val="center"/>
            <w:hideMark/>
          </w:tcPr>
          <w:p w14:paraId="33586A9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0.1906</w:t>
            </w:r>
            <w:r w:rsidRPr="00246A08">
              <w:rPr>
                <w:rFonts w:ascii="Times New Roman" w:eastAsia="Times New Roman" w:hAnsi="Times New Roman" w:cs="Times New Roman"/>
                <w:color w:val="000000"/>
                <w:sz w:val="16"/>
                <w:szCs w:val="16"/>
                <w:lang w:eastAsia="pt-PT"/>
              </w:rPr>
              <w:br/>
              <w:t>(0.189)</w:t>
            </w:r>
          </w:p>
        </w:tc>
        <w:tc>
          <w:tcPr>
            <w:tcW w:w="740" w:type="dxa"/>
            <w:tcBorders>
              <w:top w:val="nil"/>
              <w:left w:val="nil"/>
              <w:bottom w:val="nil"/>
              <w:right w:val="nil"/>
            </w:tcBorders>
            <w:shd w:val="clear" w:color="auto" w:fill="auto"/>
            <w:vAlign w:val="center"/>
            <w:hideMark/>
          </w:tcPr>
          <w:p w14:paraId="61FDF70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-0.0488</w:t>
            </w:r>
          </w:p>
        </w:tc>
        <w:tc>
          <w:tcPr>
            <w:tcW w:w="560" w:type="dxa"/>
            <w:tcBorders>
              <w:top w:val="nil"/>
              <w:left w:val="nil"/>
              <w:bottom w:val="nil"/>
              <w:right w:val="nil"/>
            </w:tcBorders>
            <w:shd w:val="clear" w:color="auto" w:fill="auto"/>
            <w:vAlign w:val="center"/>
            <w:hideMark/>
          </w:tcPr>
          <w:p w14:paraId="66F9942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0.155</w:t>
            </w:r>
          </w:p>
        </w:tc>
        <w:tc>
          <w:tcPr>
            <w:tcW w:w="420" w:type="dxa"/>
            <w:tcBorders>
              <w:top w:val="nil"/>
              <w:left w:val="nil"/>
              <w:bottom w:val="nil"/>
              <w:right w:val="nil"/>
            </w:tcBorders>
            <w:shd w:val="clear" w:color="auto" w:fill="auto"/>
            <w:vAlign w:val="center"/>
            <w:hideMark/>
          </w:tcPr>
          <w:p w14:paraId="0FB5EEF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84</w:t>
            </w:r>
          </w:p>
        </w:tc>
        <w:tc>
          <w:tcPr>
            <w:tcW w:w="680" w:type="dxa"/>
            <w:tcBorders>
              <w:top w:val="nil"/>
              <w:left w:val="nil"/>
              <w:bottom w:val="nil"/>
              <w:right w:val="nil"/>
            </w:tcBorders>
            <w:shd w:val="clear" w:color="auto" w:fill="auto"/>
            <w:vAlign w:val="center"/>
            <w:hideMark/>
          </w:tcPr>
          <w:p w14:paraId="519C6B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0.0206</w:t>
            </w:r>
          </w:p>
        </w:tc>
        <w:tc>
          <w:tcPr>
            <w:tcW w:w="660" w:type="dxa"/>
            <w:tcBorders>
              <w:top w:val="nil"/>
              <w:left w:val="nil"/>
              <w:bottom w:val="nil"/>
              <w:right w:val="nil"/>
            </w:tcBorders>
            <w:shd w:val="clear" w:color="auto" w:fill="auto"/>
            <w:vAlign w:val="center"/>
            <w:hideMark/>
          </w:tcPr>
          <w:p w14:paraId="78DB49F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0.0125</w:t>
            </w:r>
          </w:p>
        </w:tc>
        <w:tc>
          <w:tcPr>
            <w:tcW w:w="560" w:type="dxa"/>
            <w:tcBorders>
              <w:top w:val="nil"/>
              <w:left w:val="nil"/>
              <w:bottom w:val="nil"/>
              <w:right w:val="nil"/>
            </w:tcBorders>
            <w:shd w:val="clear" w:color="auto" w:fill="auto"/>
            <w:vAlign w:val="center"/>
            <w:hideMark/>
          </w:tcPr>
          <w:p w14:paraId="0FB1C0E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2.099</w:t>
            </w:r>
          </w:p>
        </w:tc>
      </w:tr>
      <w:tr w:rsidR="002A31C8" w:rsidRPr="00246A08" w14:paraId="039DCA5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71F3F9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NAREIT</w:t>
            </w:r>
          </w:p>
        </w:tc>
        <w:tc>
          <w:tcPr>
            <w:tcW w:w="860" w:type="dxa"/>
            <w:tcBorders>
              <w:top w:val="nil"/>
              <w:left w:val="nil"/>
              <w:bottom w:val="nil"/>
              <w:right w:val="nil"/>
            </w:tcBorders>
            <w:shd w:val="clear" w:color="auto" w:fill="auto"/>
            <w:vAlign w:val="center"/>
            <w:hideMark/>
          </w:tcPr>
          <w:p w14:paraId="64D77B8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0.0007</w:t>
            </w:r>
            <w:r w:rsidRPr="00246A08">
              <w:rPr>
                <w:rFonts w:ascii="Times New Roman" w:eastAsia="Times New Roman" w:hAnsi="Times New Roman" w:cs="Times New Roman"/>
                <w:color w:val="000000"/>
                <w:sz w:val="16"/>
                <w:szCs w:val="16"/>
                <w:lang w:eastAsia="pt-PT"/>
              </w:rPr>
              <w:br/>
              <w:t>(0.937)</w:t>
            </w:r>
          </w:p>
        </w:tc>
        <w:tc>
          <w:tcPr>
            <w:tcW w:w="880" w:type="dxa"/>
            <w:tcBorders>
              <w:top w:val="nil"/>
              <w:left w:val="nil"/>
              <w:bottom w:val="nil"/>
              <w:right w:val="nil"/>
            </w:tcBorders>
            <w:shd w:val="clear" w:color="auto" w:fill="auto"/>
            <w:vAlign w:val="center"/>
            <w:hideMark/>
          </w:tcPr>
          <w:p w14:paraId="39AA53D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-1.1691</w:t>
            </w:r>
            <w:r w:rsidRPr="00246A08">
              <w:rPr>
                <w:rFonts w:ascii="Times New Roman" w:eastAsia="Times New Roman" w:hAnsi="Times New Roman" w:cs="Times New Roman"/>
                <w:color w:val="000000"/>
                <w:sz w:val="16"/>
                <w:szCs w:val="16"/>
                <w:lang w:eastAsia="pt-PT"/>
              </w:rPr>
              <w:br/>
              <w:t>(0.117)</w:t>
            </w:r>
          </w:p>
        </w:tc>
        <w:tc>
          <w:tcPr>
            <w:tcW w:w="760" w:type="dxa"/>
            <w:tcBorders>
              <w:top w:val="nil"/>
              <w:left w:val="nil"/>
              <w:bottom w:val="nil"/>
              <w:right w:val="nil"/>
            </w:tcBorders>
            <w:shd w:val="clear" w:color="auto" w:fill="auto"/>
            <w:vAlign w:val="center"/>
            <w:hideMark/>
          </w:tcPr>
          <w:p w14:paraId="5660281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1.9183</w:t>
            </w:r>
            <w:r w:rsidRPr="00246A08">
              <w:rPr>
                <w:rFonts w:ascii="Times New Roman" w:eastAsia="Times New Roman" w:hAnsi="Times New Roman" w:cs="Times New Roman"/>
                <w:color w:val="000000"/>
                <w:sz w:val="16"/>
                <w:szCs w:val="16"/>
                <w:lang w:eastAsia="pt-PT"/>
              </w:rPr>
              <w:br/>
              <w:t>(0.141)</w:t>
            </w:r>
          </w:p>
        </w:tc>
        <w:tc>
          <w:tcPr>
            <w:tcW w:w="800" w:type="dxa"/>
            <w:tcBorders>
              <w:top w:val="nil"/>
              <w:left w:val="nil"/>
              <w:bottom w:val="nil"/>
              <w:right w:val="nil"/>
            </w:tcBorders>
            <w:shd w:val="clear" w:color="auto" w:fill="auto"/>
            <w:vAlign w:val="center"/>
            <w:hideMark/>
          </w:tcPr>
          <w:p w14:paraId="41EFD0C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-0.4622</w:t>
            </w:r>
            <w:r w:rsidRPr="00246A08">
              <w:rPr>
                <w:rFonts w:ascii="Times New Roman" w:eastAsia="Times New Roman" w:hAnsi="Times New Roman" w:cs="Times New Roman"/>
                <w:color w:val="000000"/>
                <w:sz w:val="16"/>
                <w:szCs w:val="16"/>
                <w:lang w:eastAsia="pt-PT"/>
              </w:rPr>
              <w:br/>
              <w:t>(0.738)</w:t>
            </w:r>
          </w:p>
        </w:tc>
        <w:tc>
          <w:tcPr>
            <w:tcW w:w="920" w:type="dxa"/>
            <w:tcBorders>
              <w:top w:val="nil"/>
              <w:left w:val="nil"/>
              <w:bottom w:val="nil"/>
              <w:right w:val="nil"/>
            </w:tcBorders>
            <w:shd w:val="clear" w:color="auto" w:fill="auto"/>
            <w:vAlign w:val="center"/>
            <w:hideMark/>
          </w:tcPr>
          <w:p w14:paraId="28293FE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-0.9727</w:t>
            </w:r>
            <w:r w:rsidRPr="00246A08">
              <w:rPr>
                <w:rFonts w:ascii="Times New Roman" w:eastAsia="Times New Roman" w:hAnsi="Times New Roman" w:cs="Times New Roman"/>
                <w:color w:val="000000"/>
                <w:sz w:val="16"/>
                <w:szCs w:val="16"/>
                <w:lang w:eastAsia="pt-PT"/>
              </w:rPr>
              <w:br/>
              <w:t>(0.451)</w:t>
            </w:r>
          </w:p>
        </w:tc>
        <w:tc>
          <w:tcPr>
            <w:tcW w:w="740" w:type="dxa"/>
            <w:tcBorders>
              <w:top w:val="nil"/>
              <w:left w:val="nil"/>
              <w:bottom w:val="nil"/>
              <w:right w:val="nil"/>
            </w:tcBorders>
            <w:shd w:val="clear" w:color="auto" w:fill="auto"/>
            <w:vAlign w:val="center"/>
            <w:hideMark/>
          </w:tcPr>
          <w:p w14:paraId="51846F8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0.6558</w:t>
            </w:r>
            <w:r w:rsidRPr="00246A08">
              <w:rPr>
                <w:rFonts w:ascii="Times New Roman" w:eastAsia="Times New Roman" w:hAnsi="Times New Roman" w:cs="Times New Roman"/>
                <w:color w:val="000000"/>
                <w:sz w:val="16"/>
                <w:szCs w:val="16"/>
                <w:lang w:eastAsia="pt-PT"/>
              </w:rPr>
              <w:br/>
              <w:t>(0.353)</w:t>
            </w:r>
          </w:p>
        </w:tc>
        <w:tc>
          <w:tcPr>
            <w:tcW w:w="740" w:type="dxa"/>
            <w:tcBorders>
              <w:top w:val="nil"/>
              <w:left w:val="nil"/>
              <w:bottom w:val="nil"/>
              <w:right w:val="nil"/>
            </w:tcBorders>
            <w:shd w:val="clear" w:color="auto" w:fill="auto"/>
            <w:vAlign w:val="center"/>
            <w:hideMark/>
          </w:tcPr>
          <w:p w14:paraId="60B88C1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-0.0299</w:t>
            </w:r>
          </w:p>
        </w:tc>
        <w:tc>
          <w:tcPr>
            <w:tcW w:w="920" w:type="dxa"/>
            <w:tcBorders>
              <w:top w:val="nil"/>
              <w:left w:val="nil"/>
              <w:bottom w:val="nil"/>
              <w:right w:val="nil"/>
            </w:tcBorders>
            <w:shd w:val="clear" w:color="auto" w:fill="auto"/>
            <w:vAlign w:val="center"/>
            <w:hideMark/>
          </w:tcPr>
          <w:p w14:paraId="22E3A26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-0.0458</w:t>
            </w:r>
            <w:r w:rsidRPr="00246A08">
              <w:rPr>
                <w:rFonts w:ascii="Times New Roman" w:eastAsia="Times New Roman" w:hAnsi="Times New Roman" w:cs="Times New Roman"/>
                <w:color w:val="000000"/>
                <w:sz w:val="16"/>
                <w:szCs w:val="16"/>
                <w:lang w:eastAsia="pt-PT"/>
              </w:rPr>
              <w:br/>
              <w:t>(0.768)</w:t>
            </w:r>
          </w:p>
        </w:tc>
        <w:tc>
          <w:tcPr>
            <w:tcW w:w="940" w:type="dxa"/>
            <w:tcBorders>
              <w:top w:val="nil"/>
              <w:left w:val="nil"/>
              <w:bottom w:val="nil"/>
              <w:right w:val="nil"/>
            </w:tcBorders>
            <w:shd w:val="clear" w:color="auto" w:fill="auto"/>
            <w:vAlign w:val="center"/>
            <w:hideMark/>
          </w:tcPr>
          <w:p w14:paraId="11DA24E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0.1114</w:t>
            </w:r>
            <w:r w:rsidRPr="00246A08">
              <w:rPr>
                <w:rFonts w:ascii="Times New Roman" w:eastAsia="Times New Roman" w:hAnsi="Times New Roman" w:cs="Times New Roman"/>
                <w:color w:val="000000"/>
                <w:sz w:val="16"/>
                <w:szCs w:val="16"/>
                <w:lang w:eastAsia="pt-PT"/>
              </w:rPr>
              <w:br/>
              <w:t>(0.620)</w:t>
            </w:r>
          </w:p>
        </w:tc>
        <w:tc>
          <w:tcPr>
            <w:tcW w:w="940" w:type="dxa"/>
            <w:tcBorders>
              <w:top w:val="nil"/>
              <w:left w:val="nil"/>
              <w:bottom w:val="nil"/>
              <w:right w:val="nil"/>
            </w:tcBorders>
            <w:shd w:val="clear" w:color="auto" w:fill="auto"/>
            <w:vAlign w:val="center"/>
            <w:hideMark/>
          </w:tcPr>
          <w:p w14:paraId="78C6A9C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0.1071</w:t>
            </w:r>
            <w:r w:rsidRPr="00246A08">
              <w:rPr>
                <w:rFonts w:ascii="Times New Roman" w:eastAsia="Times New Roman" w:hAnsi="Times New Roman" w:cs="Times New Roman"/>
                <w:color w:val="000000"/>
                <w:sz w:val="16"/>
                <w:szCs w:val="16"/>
                <w:lang w:eastAsia="pt-PT"/>
              </w:rPr>
              <w:br/>
              <w:t>(0.636)</w:t>
            </w:r>
          </w:p>
        </w:tc>
        <w:tc>
          <w:tcPr>
            <w:tcW w:w="860" w:type="dxa"/>
            <w:tcBorders>
              <w:top w:val="nil"/>
              <w:left w:val="nil"/>
              <w:bottom w:val="nil"/>
              <w:right w:val="nil"/>
            </w:tcBorders>
            <w:shd w:val="clear" w:color="auto" w:fill="auto"/>
            <w:vAlign w:val="center"/>
            <w:hideMark/>
          </w:tcPr>
          <w:p w14:paraId="786D0F4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-0.2923</w:t>
            </w:r>
            <w:r w:rsidRPr="00246A08">
              <w:rPr>
                <w:rFonts w:ascii="Times New Roman" w:eastAsia="Times New Roman" w:hAnsi="Times New Roman" w:cs="Times New Roman"/>
                <w:color w:val="000000"/>
                <w:sz w:val="16"/>
                <w:szCs w:val="16"/>
                <w:lang w:eastAsia="pt-PT"/>
              </w:rPr>
              <w:br/>
              <w:t>(0.192)</w:t>
            </w:r>
          </w:p>
        </w:tc>
        <w:tc>
          <w:tcPr>
            <w:tcW w:w="880" w:type="dxa"/>
            <w:tcBorders>
              <w:top w:val="nil"/>
              <w:left w:val="nil"/>
              <w:bottom w:val="nil"/>
              <w:right w:val="nil"/>
            </w:tcBorders>
            <w:shd w:val="clear" w:color="auto" w:fill="auto"/>
            <w:vAlign w:val="center"/>
            <w:hideMark/>
          </w:tcPr>
          <w:p w14:paraId="0AF0606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0.1792</w:t>
            </w:r>
            <w:r w:rsidRPr="00246A08">
              <w:rPr>
                <w:rFonts w:ascii="Times New Roman" w:eastAsia="Times New Roman" w:hAnsi="Times New Roman" w:cs="Times New Roman"/>
                <w:color w:val="000000"/>
                <w:sz w:val="16"/>
                <w:szCs w:val="16"/>
                <w:lang w:eastAsia="pt-PT"/>
              </w:rPr>
              <w:br/>
              <w:t>(0.256)</w:t>
            </w:r>
          </w:p>
        </w:tc>
        <w:tc>
          <w:tcPr>
            <w:tcW w:w="740" w:type="dxa"/>
            <w:tcBorders>
              <w:top w:val="nil"/>
              <w:left w:val="nil"/>
              <w:bottom w:val="nil"/>
              <w:right w:val="nil"/>
            </w:tcBorders>
            <w:shd w:val="clear" w:color="auto" w:fill="auto"/>
            <w:vAlign w:val="center"/>
            <w:hideMark/>
          </w:tcPr>
          <w:p w14:paraId="42B007A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0.0595</w:t>
            </w:r>
          </w:p>
        </w:tc>
        <w:tc>
          <w:tcPr>
            <w:tcW w:w="560" w:type="dxa"/>
            <w:tcBorders>
              <w:top w:val="nil"/>
              <w:left w:val="nil"/>
              <w:bottom w:val="nil"/>
              <w:right w:val="nil"/>
            </w:tcBorders>
            <w:shd w:val="clear" w:color="auto" w:fill="auto"/>
            <w:vAlign w:val="center"/>
            <w:hideMark/>
          </w:tcPr>
          <w:p w14:paraId="76221AC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0.022</w:t>
            </w:r>
          </w:p>
        </w:tc>
        <w:tc>
          <w:tcPr>
            <w:tcW w:w="420" w:type="dxa"/>
            <w:tcBorders>
              <w:top w:val="nil"/>
              <w:left w:val="nil"/>
              <w:bottom w:val="nil"/>
              <w:right w:val="nil"/>
            </w:tcBorders>
            <w:shd w:val="clear" w:color="auto" w:fill="auto"/>
            <w:vAlign w:val="center"/>
            <w:hideMark/>
          </w:tcPr>
          <w:p w14:paraId="156B572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1FC73C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0.0498</w:t>
            </w:r>
          </w:p>
        </w:tc>
        <w:tc>
          <w:tcPr>
            <w:tcW w:w="660" w:type="dxa"/>
            <w:tcBorders>
              <w:top w:val="nil"/>
              <w:left w:val="nil"/>
              <w:bottom w:val="nil"/>
              <w:right w:val="nil"/>
            </w:tcBorders>
            <w:shd w:val="clear" w:color="auto" w:fill="auto"/>
            <w:vAlign w:val="center"/>
            <w:hideMark/>
          </w:tcPr>
          <w:p w14:paraId="5CF25AA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0.0089</w:t>
            </w:r>
          </w:p>
        </w:tc>
        <w:tc>
          <w:tcPr>
            <w:tcW w:w="560" w:type="dxa"/>
            <w:tcBorders>
              <w:top w:val="nil"/>
              <w:left w:val="nil"/>
              <w:bottom w:val="nil"/>
              <w:right w:val="nil"/>
            </w:tcBorders>
            <w:shd w:val="clear" w:color="auto" w:fill="auto"/>
            <w:vAlign w:val="center"/>
            <w:hideMark/>
          </w:tcPr>
          <w:p w14:paraId="588BBB5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1.676</w:t>
            </w:r>
          </w:p>
        </w:tc>
      </w:tr>
      <w:tr w:rsidR="002A31C8" w:rsidRPr="00246A08" w14:paraId="791E93A6"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76798F5"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EUR/USD</w:t>
            </w:r>
          </w:p>
        </w:tc>
        <w:tc>
          <w:tcPr>
            <w:tcW w:w="860" w:type="dxa"/>
            <w:tcBorders>
              <w:top w:val="nil"/>
              <w:left w:val="nil"/>
              <w:bottom w:val="nil"/>
              <w:right w:val="nil"/>
            </w:tcBorders>
            <w:shd w:val="clear" w:color="auto" w:fill="auto"/>
            <w:vAlign w:val="center"/>
            <w:hideMark/>
          </w:tcPr>
          <w:p w14:paraId="3C63E1C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-0.0115**</w:t>
            </w:r>
            <w:r w:rsidRPr="00246A08">
              <w:rPr>
                <w:rFonts w:ascii="Times New Roman" w:eastAsia="Times New Roman" w:hAnsi="Times New Roman" w:cs="Times New Roman"/>
                <w:color w:val="000000"/>
                <w:sz w:val="16"/>
                <w:szCs w:val="16"/>
                <w:lang w:eastAsia="pt-PT"/>
              </w:rPr>
              <w:br/>
              <w:t>(0.039)</w:t>
            </w:r>
          </w:p>
        </w:tc>
        <w:tc>
          <w:tcPr>
            <w:tcW w:w="880" w:type="dxa"/>
            <w:tcBorders>
              <w:top w:val="nil"/>
              <w:left w:val="nil"/>
              <w:bottom w:val="nil"/>
              <w:right w:val="nil"/>
            </w:tcBorders>
            <w:shd w:val="clear" w:color="auto" w:fill="auto"/>
            <w:vAlign w:val="center"/>
            <w:hideMark/>
          </w:tcPr>
          <w:p w14:paraId="5EDA0D1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0.4417</w:t>
            </w:r>
            <w:r w:rsidRPr="00246A08">
              <w:rPr>
                <w:rFonts w:ascii="Times New Roman" w:eastAsia="Times New Roman" w:hAnsi="Times New Roman" w:cs="Times New Roman"/>
                <w:color w:val="000000"/>
                <w:sz w:val="16"/>
                <w:szCs w:val="16"/>
                <w:lang w:eastAsia="pt-PT"/>
              </w:rPr>
              <w:br/>
              <w:t>(0.344)</w:t>
            </w:r>
          </w:p>
        </w:tc>
        <w:tc>
          <w:tcPr>
            <w:tcW w:w="760" w:type="dxa"/>
            <w:tcBorders>
              <w:top w:val="nil"/>
              <w:left w:val="nil"/>
              <w:bottom w:val="nil"/>
              <w:right w:val="nil"/>
            </w:tcBorders>
            <w:shd w:val="clear" w:color="auto" w:fill="auto"/>
            <w:vAlign w:val="center"/>
            <w:hideMark/>
          </w:tcPr>
          <w:p w14:paraId="6E34740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-0.2759</w:t>
            </w:r>
            <w:r w:rsidRPr="00246A08">
              <w:rPr>
                <w:rFonts w:ascii="Times New Roman" w:eastAsia="Times New Roman" w:hAnsi="Times New Roman" w:cs="Times New Roman"/>
                <w:color w:val="000000"/>
                <w:sz w:val="16"/>
                <w:szCs w:val="16"/>
                <w:lang w:eastAsia="pt-PT"/>
              </w:rPr>
              <w:br/>
              <w:t>(0.735)</w:t>
            </w:r>
          </w:p>
        </w:tc>
        <w:tc>
          <w:tcPr>
            <w:tcW w:w="800" w:type="dxa"/>
            <w:tcBorders>
              <w:top w:val="nil"/>
              <w:left w:val="nil"/>
              <w:bottom w:val="nil"/>
              <w:right w:val="nil"/>
            </w:tcBorders>
            <w:shd w:val="clear" w:color="auto" w:fill="auto"/>
            <w:vAlign w:val="center"/>
            <w:hideMark/>
          </w:tcPr>
          <w:p w14:paraId="6D553B5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-0.4208</w:t>
            </w:r>
            <w:r w:rsidRPr="00246A08">
              <w:rPr>
                <w:rFonts w:ascii="Times New Roman" w:eastAsia="Times New Roman" w:hAnsi="Times New Roman" w:cs="Times New Roman"/>
                <w:color w:val="000000"/>
                <w:sz w:val="16"/>
                <w:szCs w:val="16"/>
                <w:lang w:eastAsia="pt-PT"/>
              </w:rPr>
              <w:br/>
              <w:t>(0.628)</w:t>
            </w:r>
          </w:p>
        </w:tc>
        <w:tc>
          <w:tcPr>
            <w:tcW w:w="920" w:type="dxa"/>
            <w:tcBorders>
              <w:top w:val="nil"/>
              <w:left w:val="nil"/>
              <w:bottom w:val="nil"/>
              <w:right w:val="nil"/>
            </w:tcBorders>
            <w:shd w:val="clear" w:color="auto" w:fill="auto"/>
            <w:vAlign w:val="center"/>
            <w:hideMark/>
          </w:tcPr>
          <w:p w14:paraId="79D254F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0.9475</w:t>
            </w:r>
            <w:r w:rsidRPr="00246A08">
              <w:rPr>
                <w:rFonts w:ascii="Times New Roman" w:eastAsia="Times New Roman" w:hAnsi="Times New Roman" w:cs="Times New Roman"/>
                <w:color w:val="000000"/>
                <w:sz w:val="16"/>
                <w:szCs w:val="16"/>
                <w:lang w:eastAsia="pt-PT"/>
              </w:rPr>
              <w:br/>
              <w:t>(0.242)</w:t>
            </w:r>
          </w:p>
        </w:tc>
        <w:tc>
          <w:tcPr>
            <w:tcW w:w="740" w:type="dxa"/>
            <w:tcBorders>
              <w:top w:val="nil"/>
              <w:left w:val="nil"/>
              <w:bottom w:val="nil"/>
              <w:right w:val="nil"/>
            </w:tcBorders>
            <w:shd w:val="clear" w:color="auto" w:fill="auto"/>
            <w:vAlign w:val="center"/>
            <w:hideMark/>
          </w:tcPr>
          <w:p w14:paraId="15136CC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-0.4659</w:t>
            </w:r>
            <w:r w:rsidRPr="00246A08">
              <w:rPr>
                <w:rFonts w:ascii="Times New Roman" w:eastAsia="Times New Roman" w:hAnsi="Times New Roman" w:cs="Times New Roman"/>
                <w:color w:val="000000"/>
                <w:sz w:val="16"/>
                <w:szCs w:val="16"/>
                <w:lang w:eastAsia="pt-PT"/>
              </w:rPr>
              <w:br/>
              <w:t>(0.293)</w:t>
            </w:r>
          </w:p>
        </w:tc>
        <w:tc>
          <w:tcPr>
            <w:tcW w:w="740" w:type="dxa"/>
            <w:tcBorders>
              <w:top w:val="nil"/>
              <w:left w:val="nil"/>
              <w:bottom w:val="nil"/>
              <w:right w:val="nil"/>
            </w:tcBorders>
            <w:shd w:val="clear" w:color="auto" w:fill="auto"/>
            <w:vAlign w:val="center"/>
            <w:hideMark/>
          </w:tcPr>
          <w:p w14:paraId="2540629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0.2266</w:t>
            </w:r>
          </w:p>
        </w:tc>
        <w:tc>
          <w:tcPr>
            <w:tcW w:w="920" w:type="dxa"/>
            <w:tcBorders>
              <w:top w:val="nil"/>
              <w:left w:val="nil"/>
              <w:bottom w:val="nil"/>
              <w:right w:val="nil"/>
            </w:tcBorders>
            <w:shd w:val="clear" w:color="auto" w:fill="auto"/>
            <w:vAlign w:val="center"/>
            <w:hideMark/>
          </w:tcPr>
          <w:p w14:paraId="3213D87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0.0328</w:t>
            </w:r>
            <w:r w:rsidRPr="00246A08">
              <w:rPr>
                <w:rFonts w:ascii="Times New Roman" w:eastAsia="Times New Roman" w:hAnsi="Times New Roman" w:cs="Times New Roman"/>
                <w:color w:val="000000"/>
                <w:sz w:val="16"/>
                <w:szCs w:val="16"/>
                <w:lang w:eastAsia="pt-PT"/>
              </w:rPr>
              <w:br/>
              <w:t>(0.737)</w:t>
            </w:r>
          </w:p>
        </w:tc>
        <w:tc>
          <w:tcPr>
            <w:tcW w:w="940" w:type="dxa"/>
            <w:tcBorders>
              <w:top w:val="nil"/>
              <w:left w:val="nil"/>
              <w:bottom w:val="nil"/>
              <w:right w:val="nil"/>
            </w:tcBorders>
            <w:shd w:val="clear" w:color="auto" w:fill="auto"/>
            <w:vAlign w:val="center"/>
            <w:hideMark/>
          </w:tcPr>
          <w:p w14:paraId="3E64D06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-0.1998</w:t>
            </w:r>
            <w:r w:rsidRPr="00246A08">
              <w:rPr>
                <w:rFonts w:ascii="Times New Roman" w:eastAsia="Times New Roman" w:hAnsi="Times New Roman" w:cs="Times New Roman"/>
                <w:color w:val="000000"/>
                <w:sz w:val="16"/>
                <w:szCs w:val="16"/>
                <w:lang w:eastAsia="pt-PT"/>
              </w:rPr>
              <w:br/>
              <w:t>(0.156)</w:t>
            </w:r>
          </w:p>
        </w:tc>
        <w:tc>
          <w:tcPr>
            <w:tcW w:w="940" w:type="dxa"/>
            <w:tcBorders>
              <w:top w:val="nil"/>
              <w:left w:val="nil"/>
              <w:bottom w:val="nil"/>
              <w:right w:val="nil"/>
            </w:tcBorders>
            <w:shd w:val="clear" w:color="auto" w:fill="auto"/>
            <w:vAlign w:val="center"/>
            <w:hideMark/>
          </w:tcPr>
          <w:p w14:paraId="3C9C0AE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0.1776</w:t>
            </w:r>
            <w:r w:rsidRPr="00246A08">
              <w:rPr>
                <w:rFonts w:ascii="Times New Roman" w:eastAsia="Times New Roman" w:hAnsi="Times New Roman" w:cs="Times New Roman"/>
                <w:color w:val="000000"/>
                <w:sz w:val="16"/>
                <w:szCs w:val="16"/>
                <w:lang w:eastAsia="pt-PT"/>
              </w:rPr>
              <w:br/>
              <w:t>(0.211)</w:t>
            </w:r>
          </w:p>
        </w:tc>
        <w:tc>
          <w:tcPr>
            <w:tcW w:w="860" w:type="dxa"/>
            <w:tcBorders>
              <w:top w:val="nil"/>
              <w:left w:val="nil"/>
              <w:bottom w:val="nil"/>
              <w:right w:val="nil"/>
            </w:tcBorders>
            <w:shd w:val="clear" w:color="auto" w:fill="auto"/>
            <w:vAlign w:val="center"/>
            <w:hideMark/>
          </w:tcPr>
          <w:p w14:paraId="495C54E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0.0009</w:t>
            </w:r>
            <w:r w:rsidRPr="00246A08">
              <w:rPr>
                <w:rFonts w:ascii="Times New Roman" w:eastAsia="Times New Roman" w:hAnsi="Times New Roman" w:cs="Times New Roman"/>
                <w:color w:val="000000"/>
                <w:sz w:val="16"/>
                <w:szCs w:val="16"/>
                <w:lang w:eastAsia="pt-PT"/>
              </w:rPr>
              <w:br/>
              <w:t>(0.995)</w:t>
            </w:r>
          </w:p>
        </w:tc>
        <w:tc>
          <w:tcPr>
            <w:tcW w:w="880" w:type="dxa"/>
            <w:tcBorders>
              <w:top w:val="nil"/>
              <w:left w:val="nil"/>
              <w:bottom w:val="nil"/>
              <w:right w:val="nil"/>
            </w:tcBorders>
            <w:shd w:val="clear" w:color="auto" w:fill="auto"/>
            <w:vAlign w:val="center"/>
            <w:hideMark/>
          </w:tcPr>
          <w:p w14:paraId="7632193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0.0143</w:t>
            </w:r>
            <w:r w:rsidRPr="00246A08">
              <w:rPr>
                <w:rFonts w:ascii="Times New Roman" w:eastAsia="Times New Roman" w:hAnsi="Times New Roman" w:cs="Times New Roman"/>
                <w:color w:val="000000"/>
                <w:sz w:val="16"/>
                <w:szCs w:val="16"/>
                <w:lang w:eastAsia="pt-PT"/>
              </w:rPr>
              <w:br/>
              <w:t>(0.885)</w:t>
            </w:r>
          </w:p>
        </w:tc>
        <w:tc>
          <w:tcPr>
            <w:tcW w:w="740" w:type="dxa"/>
            <w:tcBorders>
              <w:top w:val="nil"/>
              <w:left w:val="nil"/>
              <w:bottom w:val="nil"/>
              <w:right w:val="nil"/>
            </w:tcBorders>
            <w:shd w:val="clear" w:color="auto" w:fill="auto"/>
            <w:vAlign w:val="center"/>
            <w:hideMark/>
          </w:tcPr>
          <w:p w14:paraId="7AFDC05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0.0257</w:t>
            </w:r>
          </w:p>
        </w:tc>
        <w:tc>
          <w:tcPr>
            <w:tcW w:w="560" w:type="dxa"/>
            <w:tcBorders>
              <w:top w:val="nil"/>
              <w:left w:val="nil"/>
              <w:bottom w:val="nil"/>
              <w:right w:val="nil"/>
            </w:tcBorders>
            <w:shd w:val="clear" w:color="auto" w:fill="auto"/>
            <w:vAlign w:val="center"/>
            <w:hideMark/>
          </w:tcPr>
          <w:p w14:paraId="73C8014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0.045</w:t>
            </w:r>
          </w:p>
        </w:tc>
        <w:tc>
          <w:tcPr>
            <w:tcW w:w="420" w:type="dxa"/>
            <w:tcBorders>
              <w:top w:val="nil"/>
              <w:left w:val="nil"/>
              <w:bottom w:val="nil"/>
              <w:right w:val="nil"/>
            </w:tcBorders>
            <w:shd w:val="clear" w:color="auto" w:fill="auto"/>
            <w:vAlign w:val="center"/>
            <w:hideMark/>
          </w:tcPr>
          <w:p w14:paraId="5AE6B60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FE1CFE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0.0312</w:t>
            </w:r>
          </w:p>
        </w:tc>
        <w:tc>
          <w:tcPr>
            <w:tcW w:w="660" w:type="dxa"/>
            <w:tcBorders>
              <w:top w:val="nil"/>
              <w:left w:val="nil"/>
              <w:bottom w:val="nil"/>
              <w:right w:val="nil"/>
            </w:tcBorders>
            <w:shd w:val="clear" w:color="auto" w:fill="auto"/>
            <w:vAlign w:val="center"/>
            <w:hideMark/>
          </w:tcPr>
          <w:p w14:paraId="74F2CFC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0.0056</w:t>
            </w:r>
          </w:p>
        </w:tc>
        <w:tc>
          <w:tcPr>
            <w:tcW w:w="560" w:type="dxa"/>
            <w:tcBorders>
              <w:top w:val="nil"/>
              <w:left w:val="nil"/>
              <w:bottom w:val="nil"/>
              <w:right w:val="nil"/>
            </w:tcBorders>
            <w:shd w:val="clear" w:color="auto" w:fill="auto"/>
            <w:vAlign w:val="center"/>
            <w:hideMark/>
          </w:tcPr>
          <w:p w14:paraId="221ACC5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1.907</w:t>
            </w:r>
          </w:p>
        </w:tc>
      </w:tr>
      <w:tr w:rsidR="002A31C8" w:rsidRPr="00246A08" w14:paraId="6DD2620D"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25134A4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JPY/USD</w:t>
            </w:r>
          </w:p>
        </w:tc>
        <w:tc>
          <w:tcPr>
            <w:tcW w:w="860" w:type="dxa"/>
            <w:tcBorders>
              <w:top w:val="nil"/>
              <w:left w:val="nil"/>
              <w:bottom w:val="nil"/>
              <w:right w:val="nil"/>
            </w:tcBorders>
            <w:shd w:val="clear" w:color="auto" w:fill="auto"/>
            <w:vAlign w:val="center"/>
            <w:hideMark/>
          </w:tcPr>
          <w:p w14:paraId="7015731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0.0005</w:t>
            </w:r>
            <w:r w:rsidRPr="00246A08">
              <w:rPr>
                <w:rFonts w:ascii="Times New Roman" w:eastAsia="Times New Roman" w:hAnsi="Times New Roman" w:cs="Times New Roman"/>
                <w:color w:val="000000"/>
                <w:sz w:val="16"/>
                <w:szCs w:val="16"/>
                <w:lang w:eastAsia="pt-PT"/>
              </w:rPr>
              <w:br/>
              <w:t>(0.935)</w:t>
            </w:r>
          </w:p>
        </w:tc>
        <w:tc>
          <w:tcPr>
            <w:tcW w:w="880" w:type="dxa"/>
            <w:tcBorders>
              <w:top w:val="nil"/>
              <w:left w:val="nil"/>
              <w:bottom w:val="nil"/>
              <w:right w:val="nil"/>
            </w:tcBorders>
            <w:shd w:val="clear" w:color="auto" w:fill="auto"/>
            <w:vAlign w:val="center"/>
            <w:hideMark/>
          </w:tcPr>
          <w:p w14:paraId="01EDF9E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-0.0319</w:t>
            </w:r>
            <w:r w:rsidRPr="00246A08">
              <w:rPr>
                <w:rFonts w:ascii="Times New Roman" w:eastAsia="Times New Roman" w:hAnsi="Times New Roman" w:cs="Times New Roman"/>
                <w:color w:val="000000"/>
                <w:sz w:val="16"/>
                <w:szCs w:val="16"/>
                <w:lang w:eastAsia="pt-PT"/>
              </w:rPr>
              <w:br/>
              <w:t>(0.949)</w:t>
            </w:r>
          </w:p>
        </w:tc>
        <w:tc>
          <w:tcPr>
            <w:tcW w:w="760" w:type="dxa"/>
            <w:tcBorders>
              <w:top w:val="nil"/>
              <w:left w:val="nil"/>
              <w:bottom w:val="nil"/>
              <w:right w:val="nil"/>
            </w:tcBorders>
            <w:shd w:val="clear" w:color="auto" w:fill="auto"/>
            <w:vAlign w:val="center"/>
            <w:hideMark/>
          </w:tcPr>
          <w:p w14:paraId="2198C8C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-0.5914</w:t>
            </w:r>
            <w:r w:rsidRPr="00246A08">
              <w:rPr>
                <w:rFonts w:ascii="Times New Roman" w:eastAsia="Times New Roman" w:hAnsi="Times New Roman" w:cs="Times New Roman"/>
                <w:color w:val="000000"/>
                <w:sz w:val="16"/>
                <w:szCs w:val="16"/>
                <w:lang w:eastAsia="pt-PT"/>
              </w:rPr>
              <w:br/>
              <w:t>(0.498)</w:t>
            </w:r>
          </w:p>
        </w:tc>
        <w:tc>
          <w:tcPr>
            <w:tcW w:w="800" w:type="dxa"/>
            <w:tcBorders>
              <w:top w:val="nil"/>
              <w:left w:val="nil"/>
              <w:bottom w:val="nil"/>
              <w:right w:val="nil"/>
            </w:tcBorders>
            <w:shd w:val="clear" w:color="auto" w:fill="auto"/>
            <w:vAlign w:val="center"/>
            <w:hideMark/>
          </w:tcPr>
          <w:p w14:paraId="7D5BDE3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1.4327</w:t>
            </w:r>
            <w:r w:rsidRPr="00246A08">
              <w:rPr>
                <w:rFonts w:ascii="Times New Roman" w:eastAsia="Times New Roman" w:hAnsi="Times New Roman" w:cs="Times New Roman"/>
                <w:color w:val="000000"/>
                <w:sz w:val="16"/>
                <w:szCs w:val="16"/>
                <w:lang w:eastAsia="pt-PT"/>
              </w:rPr>
              <w:br/>
              <w:t>(0.123)</w:t>
            </w:r>
          </w:p>
        </w:tc>
        <w:tc>
          <w:tcPr>
            <w:tcW w:w="920" w:type="dxa"/>
            <w:tcBorders>
              <w:top w:val="nil"/>
              <w:left w:val="nil"/>
              <w:bottom w:val="nil"/>
              <w:right w:val="nil"/>
            </w:tcBorders>
            <w:shd w:val="clear" w:color="auto" w:fill="auto"/>
            <w:vAlign w:val="center"/>
            <w:hideMark/>
          </w:tcPr>
          <w:p w14:paraId="486936A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-1.0861</w:t>
            </w:r>
            <w:r w:rsidRPr="00246A08">
              <w:rPr>
                <w:rFonts w:ascii="Times New Roman" w:eastAsia="Times New Roman" w:hAnsi="Times New Roman" w:cs="Times New Roman"/>
                <w:color w:val="000000"/>
                <w:sz w:val="16"/>
                <w:szCs w:val="16"/>
                <w:lang w:eastAsia="pt-PT"/>
              </w:rPr>
              <w:br/>
              <w:t>(0.210)</w:t>
            </w:r>
          </w:p>
        </w:tc>
        <w:tc>
          <w:tcPr>
            <w:tcW w:w="740" w:type="dxa"/>
            <w:tcBorders>
              <w:top w:val="nil"/>
              <w:left w:val="nil"/>
              <w:bottom w:val="nil"/>
              <w:right w:val="nil"/>
            </w:tcBorders>
            <w:shd w:val="clear" w:color="auto" w:fill="auto"/>
            <w:vAlign w:val="center"/>
            <w:hideMark/>
          </w:tcPr>
          <w:p w14:paraId="0763825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0.2001</w:t>
            </w:r>
            <w:r w:rsidRPr="00246A08">
              <w:rPr>
                <w:rFonts w:ascii="Times New Roman" w:eastAsia="Times New Roman" w:hAnsi="Times New Roman" w:cs="Times New Roman"/>
                <w:color w:val="000000"/>
                <w:sz w:val="16"/>
                <w:szCs w:val="16"/>
                <w:lang w:eastAsia="pt-PT"/>
              </w:rPr>
              <w:br/>
              <w:t>(0.673)</w:t>
            </w:r>
          </w:p>
        </w:tc>
        <w:tc>
          <w:tcPr>
            <w:tcW w:w="740" w:type="dxa"/>
            <w:tcBorders>
              <w:top w:val="nil"/>
              <w:left w:val="nil"/>
              <w:bottom w:val="nil"/>
              <w:right w:val="nil"/>
            </w:tcBorders>
            <w:shd w:val="clear" w:color="auto" w:fill="auto"/>
            <w:vAlign w:val="center"/>
            <w:hideMark/>
          </w:tcPr>
          <w:p w14:paraId="0F8CD26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-0.0766</w:t>
            </w:r>
          </w:p>
        </w:tc>
        <w:tc>
          <w:tcPr>
            <w:tcW w:w="920" w:type="dxa"/>
            <w:tcBorders>
              <w:top w:val="nil"/>
              <w:left w:val="nil"/>
              <w:bottom w:val="nil"/>
              <w:right w:val="nil"/>
            </w:tcBorders>
            <w:shd w:val="clear" w:color="auto" w:fill="auto"/>
            <w:vAlign w:val="center"/>
            <w:hideMark/>
          </w:tcPr>
          <w:p w14:paraId="287057C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-0.0949</w:t>
            </w:r>
            <w:r w:rsidRPr="00246A08">
              <w:rPr>
                <w:rFonts w:ascii="Times New Roman" w:eastAsia="Times New Roman" w:hAnsi="Times New Roman" w:cs="Times New Roman"/>
                <w:color w:val="000000"/>
                <w:sz w:val="16"/>
                <w:szCs w:val="16"/>
                <w:lang w:eastAsia="pt-PT"/>
              </w:rPr>
              <w:br/>
              <w:t>(0.363)</w:t>
            </w:r>
          </w:p>
        </w:tc>
        <w:tc>
          <w:tcPr>
            <w:tcW w:w="940" w:type="dxa"/>
            <w:tcBorders>
              <w:top w:val="nil"/>
              <w:left w:val="nil"/>
              <w:bottom w:val="nil"/>
              <w:right w:val="nil"/>
            </w:tcBorders>
            <w:shd w:val="clear" w:color="auto" w:fill="auto"/>
            <w:vAlign w:val="center"/>
            <w:hideMark/>
          </w:tcPr>
          <w:p w14:paraId="78E3C35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0.3767**</w:t>
            </w:r>
            <w:r w:rsidRPr="00246A08">
              <w:rPr>
                <w:rFonts w:ascii="Times New Roman" w:eastAsia="Times New Roman" w:hAnsi="Times New Roman" w:cs="Times New Roman"/>
                <w:color w:val="000000"/>
                <w:sz w:val="16"/>
                <w:szCs w:val="16"/>
                <w:lang w:eastAsia="pt-PT"/>
              </w:rPr>
              <w:br/>
              <w:t>(0.013)</w:t>
            </w:r>
          </w:p>
        </w:tc>
        <w:tc>
          <w:tcPr>
            <w:tcW w:w="940" w:type="dxa"/>
            <w:tcBorders>
              <w:top w:val="nil"/>
              <w:left w:val="nil"/>
              <w:bottom w:val="nil"/>
              <w:right w:val="nil"/>
            </w:tcBorders>
            <w:shd w:val="clear" w:color="auto" w:fill="auto"/>
            <w:vAlign w:val="center"/>
            <w:hideMark/>
          </w:tcPr>
          <w:p w14:paraId="54C9788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-0.4498***</w:t>
            </w:r>
            <w:r w:rsidRPr="00246A08">
              <w:rPr>
                <w:rFonts w:ascii="Times New Roman" w:eastAsia="Times New Roman" w:hAnsi="Times New Roman" w:cs="Times New Roman"/>
                <w:color w:val="000000"/>
                <w:sz w:val="16"/>
                <w:szCs w:val="16"/>
                <w:lang w:eastAsia="pt-PT"/>
              </w:rPr>
              <w:br/>
              <w:t>(0.003)</w:t>
            </w:r>
          </w:p>
        </w:tc>
        <w:tc>
          <w:tcPr>
            <w:tcW w:w="860" w:type="dxa"/>
            <w:tcBorders>
              <w:top w:val="nil"/>
              <w:left w:val="nil"/>
              <w:bottom w:val="nil"/>
              <w:right w:val="nil"/>
            </w:tcBorders>
            <w:shd w:val="clear" w:color="auto" w:fill="auto"/>
            <w:vAlign w:val="center"/>
            <w:hideMark/>
          </w:tcPr>
          <w:p w14:paraId="5020EAF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0.1661</w:t>
            </w:r>
            <w:r w:rsidRPr="00246A08">
              <w:rPr>
                <w:rFonts w:ascii="Times New Roman" w:eastAsia="Times New Roman" w:hAnsi="Times New Roman" w:cs="Times New Roman"/>
                <w:color w:val="000000"/>
                <w:sz w:val="16"/>
                <w:szCs w:val="16"/>
                <w:lang w:eastAsia="pt-PT"/>
              </w:rPr>
              <w:br/>
              <w:t>(0.269)</w:t>
            </w:r>
          </w:p>
        </w:tc>
        <w:tc>
          <w:tcPr>
            <w:tcW w:w="880" w:type="dxa"/>
            <w:tcBorders>
              <w:top w:val="nil"/>
              <w:left w:val="nil"/>
              <w:bottom w:val="nil"/>
              <w:right w:val="nil"/>
            </w:tcBorders>
            <w:shd w:val="clear" w:color="auto" w:fill="auto"/>
            <w:vAlign w:val="center"/>
            <w:hideMark/>
          </w:tcPr>
          <w:p w14:paraId="19E2FA7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0.0365</w:t>
            </w:r>
            <w:r w:rsidRPr="00246A08">
              <w:rPr>
                <w:rFonts w:ascii="Times New Roman" w:eastAsia="Times New Roman" w:hAnsi="Times New Roman" w:cs="Times New Roman"/>
                <w:color w:val="000000"/>
                <w:sz w:val="16"/>
                <w:szCs w:val="16"/>
                <w:lang w:eastAsia="pt-PT"/>
              </w:rPr>
              <w:br/>
              <w:t>(0.730)</w:t>
            </w:r>
          </w:p>
        </w:tc>
        <w:tc>
          <w:tcPr>
            <w:tcW w:w="740" w:type="dxa"/>
            <w:tcBorders>
              <w:top w:val="nil"/>
              <w:left w:val="nil"/>
              <w:bottom w:val="nil"/>
              <w:right w:val="nil"/>
            </w:tcBorders>
            <w:shd w:val="clear" w:color="auto" w:fill="auto"/>
            <w:vAlign w:val="center"/>
            <w:hideMark/>
          </w:tcPr>
          <w:p w14:paraId="33AFA74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0.0346</w:t>
            </w:r>
          </w:p>
        </w:tc>
        <w:tc>
          <w:tcPr>
            <w:tcW w:w="560" w:type="dxa"/>
            <w:tcBorders>
              <w:top w:val="nil"/>
              <w:left w:val="nil"/>
              <w:bottom w:val="nil"/>
              <w:right w:val="nil"/>
            </w:tcBorders>
            <w:shd w:val="clear" w:color="auto" w:fill="auto"/>
            <w:vAlign w:val="center"/>
            <w:hideMark/>
          </w:tcPr>
          <w:p w14:paraId="74B15F4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0.041</w:t>
            </w:r>
          </w:p>
        </w:tc>
        <w:tc>
          <w:tcPr>
            <w:tcW w:w="420" w:type="dxa"/>
            <w:tcBorders>
              <w:top w:val="nil"/>
              <w:left w:val="nil"/>
              <w:bottom w:val="nil"/>
              <w:right w:val="nil"/>
            </w:tcBorders>
            <w:shd w:val="clear" w:color="auto" w:fill="auto"/>
            <w:vAlign w:val="center"/>
            <w:hideMark/>
          </w:tcPr>
          <w:p w14:paraId="53A0223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14E987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0.0334</w:t>
            </w:r>
          </w:p>
        </w:tc>
        <w:tc>
          <w:tcPr>
            <w:tcW w:w="660" w:type="dxa"/>
            <w:tcBorders>
              <w:top w:val="nil"/>
              <w:left w:val="nil"/>
              <w:bottom w:val="nil"/>
              <w:right w:val="nil"/>
            </w:tcBorders>
            <w:shd w:val="clear" w:color="auto" w:fill="auto"/>
            <w:vAlign w:val="center"/>
            <w:hideMark/>
          </w:tcPr>
          <w:p w14:paraId="7F3ADA7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0.0060</w:t>
            </w:r>
          </w:p>
        </w:tc>
        <w:tc>
          <w:tcPr>
            <w:tcW w:w="560" w:type="dxa"/>
            <w:tcBorders>
              <w:top w:val="nil"/>
              <w:left w:val="nil"/>
              <w:bottom w:val="nil"/>
              <w:right w:val="nil"/>
            </w:tcBorders>
            <w:shd w:val="clear" w:color="auto" w:fill="auto"/>
            <w:vAlign w:val="center"/>
            <w:hideMark/>
          </w:tcPr>
          <w:p w14:paraId="0FDB5ED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1.913</w:t>
            </w:r>
          </w:p>
        </w:tc>
      </w:tr>
      <w:tr w:rsidR="002A31C8" w:rsidRPr="00246A08" w14:paraId="0006EA8F" w14:textId="77777777" w:rsidTr="002A31C8">
        <w:trPr>
          <w:gridAfter w:val="1"/>
          <w:wAfter w:w="6" w:type="dxa"/>
          <w:trHeight w:val="430"/>
          <w:jc w:val="center"/>
        </w:trPr>
        <w:tc>
          <w:tcPr>
            <w:tcW w:w="1580" w:type="dxa"/>
            <w:tcBorders>
              <w:top w:val="nil"/>
              <w:left w:val="nil"/>
              <w:bottom w:val="single" w:sz="8" w:space="0" w:color="auto"/>
              <w:right w:val="nil"/>
            </w:tcBorders>
            <w:shd w:val="clear" w:color="auto" w:fill="auto"/>
            <w:vAlign w:val="center"/>
            <w:hideMark/>
          </w:tcPr>
          <w:p w14:paraId="3B0887E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CHF/USD</w:t>
            </w:r>
          </w:p>
        </w:tc>
        <w:tc>
          <w:tcPr>
            <w:tcW w:w="860" w:type="dxa"/>
            <w:tcBorders>
              <w:top w:val="nil"/>
              <w:left w:val="nil"/>
              <w:bottom w:val="single" w:sz="8" w:space="0" w:color="auto"/>
              <w:right w:val="nil"/>
            </w:tcBorders>
            <w:shd w:val="clear" w:color="auto" w:fill="auto"/>
            <w:vAlign w:val="center"/>
            <w:hideMark/>
          </w:tcPr>
          <w:p w14:paraId="51529A6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0.0110*</w:t>
            </w:r>
            <w:r w:rsidRPr="00246A08">
              <w:rPr>
                <w:rFonts w:ascii="Times New Roman" w:eastAsia="Times New Roman" w:hAnsi="Times New Roman" w:cs="Times New Roman"/>
                <w:color w:val="000000"/>
                <w:sz w:val="16"/>
                <w:szCs w:val="16"/>
                <w:lang w:eastAsia="pt-PT"/>
              </w:rPr>
              <w:br/>
              <w:t>(0.071)</w:t>
            </w:r>
          </w:p>
        </w:tc>
        <w:tc>
          <w:tcPr>
            <w:tcW w:w="880" w:type="dxa"/>
            <w:tcBorders>
              <w:top w:val="nil"/>
              <w:left w:val="nil"/>
              <w:bottom w:val="single" w:sz="8" w:space="0" w:color="auto"/>
              <w:right w:val="nil"/>
            </w:tcBorders>
            <w:shd w:val="clear" w:color="auto" w:fill="auto"/>
            <w:vAlign w:val="center"/>
            <w:hideMark/>
          </w:tcPr>
          <w:p w14:paraId="68FB754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-0.4187</w:t>
            </w:r>
            <w:r w:rsidRPr="00246A08">
              <w:rPr>
                <w:rFonts w:ascii="Times New Roman" w:eastAsia="Times New Roman" w:hAnsi="Times New Roman" w:cs="Times New Roman"/>
                <w:color w:val="000000"/>
                <w:sz w:val="16"/>
                <w:szCs w:val="16"/>
                <w:lang w:eastAsia="pt-PT"/>
              </w:rPr>
              <w:br/>
              <w:t>(0.412)</w:t>
            </w:r>
          </w:p>
        </w:tc>
        <w:tc>
          <w:tcPr>
            <w:tcW w:w="760" w:type="dxa"/>
            <w:tcBorders>
              <w:top w:val="nil"/>
              <w:left w:val="nil"/>
              <w:bottom w:val="single" w:sz="8" w:space="0" w:color="auto"/>
              <w:right w:val="nil"/>
            </w:tcBorders>
            <w:shd w:val="clear" w:color="auto" w:fill="auto"/>
            <w:vAlign w:val="center"/>
            <w:hideMark/>
          </w:tcPr>
          <w:p w14:paraId="11CF26A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0.1521</w:t>
            </w:r>
            <w:r w:rsidRPr="00246A08">
              <w:rPr>
                <w:rFonts w:ascii="Times New Roman" w:eastAsia="Times New Roman" w:hAnsi="Times New Roman" w:cs="Times New Roman"/>
                <w:color w:val="000000"/>
                <w:sz w:val="16"/>
                <w:szCs w:val="16"/>
                <w:lang w:eastAsia="pt-PT"/>
              </w:rPr>
              <w:br/>
              <w:t>(0.865)</w:t>
            </w:r>
          </w:p>
        </w:tc>
        <w:tc>
          <w:tcPr>
            <w:tcW w:w="800" w:type="dxa"/>
            <w:tcBorders>
              <w:top w:val="nil"/>
              <w:left w:val="nil"/>
              <w:bottom w:val="single" w:sz="8" w:space="0" w:color="auto"/>
              <w:right w:val="nil"/>
            </w:tcBorders>
            <w:shd w:val="clear" w:color="auto" w:fill="auto"/>
            <w:vAlign w:val="center"/>
            <w:hideMark/>
          </w:tcPr>
          <w:p w14:paraId="530A597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0.7548</w:t>
            </w:r>
            <w:r w:rsidRPr="00246A08">
              <w:rPr>
                <w:rFonts w:ascii="Times New Roman" w:eastAsia="Times New Roman" w:hAnsi="Times New Roman" w:cs="Times New Roman"/>
                <w:color w:val="000000"/>
                <w:sz w:val="16"/>
                <w:szCs w:val="16"/>
                <w:lang w:eastAsia="pt-PT"/>
              </w:rPr>
              <w:br/>
              <w:t>(0.426)</w:t>
            </w:r>
          </w:p>
        </w:tc>
        <w:tc>
          <w:tcPr>
            <w:tcW w:w="920" w:type="dxa"/>
            <w:tcBorders>
              <w:top w:val="nil"/>
              <w:left w:val="nil"/>
              <w:bottom w:val="single" w:sz="8" w:space="0" w:color="auto"/>
              <w:right w:val="nil"/>
            </w:tcBorders>
            <w:shd w:val="clear" w:color="auto" w:fill="auto"/>
            <w:vAlign w:val="center"/>
            <w:hideMark/>
          </w:tcPr>
          <w:p w14:paraId="4F16F5A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-1.0451</w:t>
            </w:r>
            <w:r w:rsidRPr="00246A08">
              <w:rPr>
                <w:rFonts w:ascii="Times New Roman" w:eastAsia="Times New Roman" w:hAnsi="Times New Roman" w:cs="Times New Roman"/>
                <w:color w:val="000000"/>
                <w:sz w:val="16"/>
                <w:szCs w:val="16"/>
                <w:lang w:eastAsia="pt-PT"/>
              </w:rPr>
              <w:br/>
              <w:t>(0.238)</w:t>
            </w:r>
          </w:p>
        </w:tc>
        <w:tc>
          <w:tcPr>
            <w:tcW w:w="740" w:type="dxa"/>
            <w:tcBorders>
              <w:top w:val="nil"/>
              <w:left w:val="nil"/>
              <w:bottom w:val="single" w:sz="8" w:space="0" w:color="auto"/>
              <w:right w:val="nil"/>
            </w:tcBorders>
            <w:shd w:val="clear" w:color="auto" w:fill="auto"/>
            <w:vAlign w:val="center"/>
            <w:hideMark/>
          </w:tcPr>
          <w:p w14:paraId="3EDC110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0.3699</w:t>
            </w:r>
            <w:r w:rsidRPr="00246A08">
              <w:rPr>
                <w:rFonts w:ascii="Times New Roman" w:eastAsia="Times New Roman" w:hAnsi="Times New Roman" w:cs="Times New Roman"/>
                <w:color w:val="000000"/>
                <w:sz w:val="16"/>
                <w:szCs w:val="16"/>
                <w:lang w:eastAsia="pt-PT"/>
              </w:rPr>
              <w:br/>
              <w:t>(0.445)</w:t>
            </w:r>
          </w:p>
        </w:tc>
        <w:tc>
          <w:tcPr>
            <w:tcW w:w="740" w:type="dxa"/>
            <w:tcBorders>
              <w:top w:val="nil"/>
              <w:left w:val="nil"/>
              <w:bottom w:val="single" w:sz="8" w:space="0" w:color="auto"/>
              <w:right w:val="nil"/>
            </w:tcBorders>
            <w:shd w:val="clear" w:color="auto" w:fill="auto"/>
            <w:vAlign w:val="center"/>
            <w:hideMark/>
          </w:tcPr>
          <w:p w14:paraId="1B869E0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-0.1872</w:t>
            </w:r>
          </w:p>
        </w:tc>
        <w:tc>
          <w:tcPr>
            <w:tcW w:w="920" w:type="dxa"/>
            <w:tcBorders>
              <w:top w:val="nil"/>
              <w:left w:val="nil"/>
              <w:bottom w:val="single" w:sz="8" w:space="0" w:color="auto"/>
              <w:right w:val="nil"/>
            </w:tcBorders>
            <w:shd w:val="clear" w:color="auto" w:fill="auto"/>
            <w:vAlign w:val="center"/>
            <w:hideMark/>
          </w:tcPr>
          <w:p w14:paraId="1668390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-0.0442</w:t>
            </w:r>
            <w:r w:rsidRPr="00246A08">
              <w:rPr>
                <w:rFonts w:ascii="Times New Roman" w:eastAsia="Times New Roman" w:hAnsi="Times New Roman" w:cs="Times New Roman"/>
                <w:color w:val="000000"/>
                <w:sz w:val="16"/>
                <w:szCs w:val="16"/>
                <w:lang w:eastAsia="pt-PT"/>
              </w:rPr>
              <w:br/>
              <w:t>(0.679)</w:t>
            </w:r>
          </w:p>
        </w:tc>
        <w:tc>
          <w:tcPr>
            <w:tcW w:w="940" w:type="dxa"/>
            <w:tcBorders>
              <w:top w:val="nil"/>
              <w:left w:val="nil"/>
              <w:bottom w:val="single" w:sz="8" w:space="0" w:color="auto"/>
              <w:right w:val="nil"/>
            </w:tcBorders>
            <w:shd w:val="clear" w:color="auto" w:fill="auto"/>
            <w:vAlign w:val="center"/>
            <w:hideMark/>
          </w:tcPr>
          <w:p w14:paraId="3760588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0.2153</w:t>
            </w:r>
            <w:r w:rsidRPr="00246A08">
              <w:rPr>
                <w:rFonts w:ascii="Times New Roman" w:eastAsia="Times New Roman" w:hAnsi="Times New Roman" w:cs="Times New Roman"/>
                <w:color w:val="000000"/>
                <w:sz w:val="16"/>
                <w:szCs w:val="16"/>
                <w:lang w:eastAsia="pt-PT"/>
              </w:rPr>
              <w:br/>
              <w:t>(0.162)</w:t>
            </w:r>
          </w:p>
        </w:tc>
        <w:tc>
          <w:tcPr>
            <w:tcW w:w="940" w:type="dxa"/>
            <w:tcBorders>
              <w:top w:val="nil"/>
              <w:left w:val="nil"/>
              <w:bottom w:val="single" w:sz="8" w:space="0" w:color="auto"/>
              <w:right w:val="nil"/>
            </w:tcBorders>
            <w:shd w:val="clear" w:color="auto" w:fill="auto"/>
            <w:vAlign w:val="center"/>
            <w:hideMark/>
          </w:tcPr>
          <w:p w14:paraId="0631C3A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-0.1385</w:t>
            </w:r>
            <w:r w:rsidRPr="00246A08">
              <w:rPr>
                <w:rFonts w:ascii="Times New Roman" w:eastAsia="Times New Roman" w:hAnsi="Times New Roman" w:cs="Times New Roman"/>
                <w:color w:val="000000"/>
                <w:sz w:val="16"/>
                <w:szCs w:val="16"/>
                <w:lang w:eastAsia="pt-PT"/>
              </w:rPr>
              <w:br/>
              <w:t>(0.372)</w:t>
            </w:r>
          </w:p>
        </w:tc>
        <w:tc>
          <w:tcPr>
            <w:tcW w:w="860" w:type="dxa"/>
            <w:tcBorders>
              <w:top w:val="nil"/>
              <w:left w:val="nil"/>
              <w:bottom w:val="single" w:sz="8" w:space="0" w:color="auto"/>
              <w:right w:val="nil"/>
            </w:tcBorders>
            <w:shd w:val="clear" w:color="auto" w:fill="auto"/>
            <w:vAlign w:val="center"/>
            <w:hideMark/>
          </w:tcPr>
          <w:p w14:paraId="3E2AF05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-0.0969</w:t>
            </w:r>
            <w:r w:rsidRPr="00246A08">
              <w:rPr>
                <w:rFonts w:ascii="Times New Roman" w:eastAsia="Times New Roman" w:hAnsi="Times New Roman" w:cs="Times New Roman"/>
                <w:color w:val="000000"/>
                <w:sz w:val="16"/>
                <w:szCs w:val="16"/>
                <w:lang w:eastAsia="pt-PT"/>
              </w:rPr>
              <w:br/>
              <w:t>(0.528)</w:t>
            </w:r>
          </w:p>
        </w:tc>
        <w:tc>
          <w:tcPr>
            <w:tcW w:w="880" w:type="dxa"/>
            <w:tcBorders>
              <w:top w:val="nil"/>
              <w:left w:val="nil"/>
              <w:bottom w:val="single" w:sz="8" w:space="0" w:color="auto"/>
              <w:right w:val="nil"/>
            </w:tcBorders>
            <w:shd w:val="clear" w:color="auto" w:fill="auto"/>
            <w:vAlign w:val="center"/>
            <w:hideMark/>
          </w:tcPr>
          <w:p w14:paraId="10535FA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0.0424</w:t>
            </w:r>
            <w:r w:rsidRPr="00246A08">
              <w:rPr>
                <w:rFonts w:ascii="Times New Roman" w:eastAsia="Times New Roman" w:hAnsi="Times New Roman" w:cs="Times New Roman"/>
                <w:color w:val="000000"/>
                <w:sz w:val="16"/>
                <w:szCs w:val="16"/>
                <w:lang w:eastAsia="pt-PT"/>
              </w:rPr>
              <w:br/>
              <w:t>(0.695)</w:t>
            </w:r>
          </w:p>
        </w:tc>
        <w:tc>
          <w:tcPr>
            <w:tcW w:w="740" w:type="dxa"/>
            <w:tcBorders>
              <w:top w:val="nil"/>
              <w:left w:val="nil"/>
              <w:bottom w:val="single" w:sz="8" w:space="0" w:color="auto"/>
              <w:right w:val="nil"/>
            </w:tcBorders>
            <w:shd w:val="clear" w:color="auto" w:fill="auto"/>
            <w:vAlign w:val="center"/>
            <w:hideMark/>
          </w:tcPr>
          <w:p w14:paraId="69892A8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-0.0219</w:t>
            </w:r>
          </w:p>
        </w:tc>
        <w:tc>
          <w:tcPr>
            <w:tcW w:w="560" w:type="dxa"/>
            <w:tcBorders>
              <w:top w:val="nil"/>
              <w:left w:val="nil"/>
              <w:bottom w:val="single" w:sz="8" w:space="0" w:color="auto"/>
              <w:right w:val="nil"/>
            </w:tcBorders>
            <w:shd w:val="clear" w:color="auto" w:fill="auto"/>
            <w:vAlign w:val="center"/>
            <w:hideMark/>
          </w:tcPr>
          <w:p w14:paraId="4E32A62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0.034</w:t>
            </w:r>
          </w:p>
        </w:tc>
        <w:tc>
          <w:tcPr>
            <w:tcW w:w="420" w:type="dxa"/>
            <w:tcBorders>
              <w:top w:val="nil"/>
              <w:left w:val="nil"/>
              <w:bottom w:val="single" w:sz="8" w:space="0" w:color="auto"/>
              <w:right w:val="nil"/>
            </w:tcBorders>
            <w:shd w:val="clear" w:color="auto" w:fill="auto"/>
            <w:vAlign w:val="center"/>
            <w:hideMark/>
          </w:tcPr>
          <w:p w14:paraId="081E4B0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single" w:sz="8" w:space="0" w:color="auto"/>
              <w:right w:val="nil"/>
            </w:tcBorders>
            <w:shd w:val="clear" w:color="auto" w:fill="auto"/>
            <w:vAlign w:val="center"/>
            <w:hideMark/>
          </w:tcPr>
          <w:p w14:paraId="0D31A30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0.0342</w:t>
            </w:r>
          </w:p>
        </w:tc>
        <w:tc>
          <w:tcPr>
            <w:tcW w:w="660" w:type="dxa"/>
            <w:tcBorders>
              <w:top w:val="nil"/>
              <w:left w:val="nil"/>
              <w:bottom w:val="single" w:sz="8" w:space="0" w:color="auto"/>
              <w:right w:val="nil"/>
            </w:tcBorders>
            <w:shd w:val="clear" w:color="auto" w:fill="auto"/>
            <w:vAlign w:val="center"/>
            <w:hideMark/>
          </w:tcPr>
          <w:p w14:paraId="4448796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0.0061</w:t>
            </w:r>
          </w:p>
        </w:tc>
        <w:tc>
          <w:tcPr>
            <w:tcW w:w="560" w:type="dxa"/>
            <w:tcBorders>
              <w:top w:val="nil"/>
              <w:left w:val="nil"/>
              <w:bottom w:val="single" w:sz="8" w:space="0" w:color="auto"/>
              <w:right w:val="nil"/>
            </w:tcBorders>
            <w:shd w:val="clear" w:color="auto" w:fill="auto"/>
            <w:vAlign w:val="center"/>
            <w:hideMark/>
          </w:tcPr>
          <w:p w14:paraId="2B65EB7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1.909</w:t>
            </w:r>
          </w:p>
        </w:tc>
      </w:tr>
      <w:tr w:rsidR="002A31C8" w:rsidRPr="00246A08" w14:paraId="3BCFD2D6" w14:textId="77777777" w:rsidTr="002A31C8">
        <w:trPr>
          <w:gridAfter w:val="1"/>
          <w:wAfter w:w="6" w:type="dxa"/>
          <w:trHeight w:val="509"/>
          <w:jc w:val="center"/>
        </w:trPr>
        <w:tc>
          <w:tcPr>
            <w:tcW w:w="15440" w:type="dxa"/>
            <w:gridSpan w:val="19"/>
            <w:vMerge w:val="restart"/>
            <w:tcBorders>
              <w:top w:val="single" w:sz="8" w:space="0" w:color="auto"/>
              <w:left w:val="nil"/>
              <w:bottom w:val="nil"/>
              <w:right w:val="nil"/>
            </w:tcBorders>
            <w:shd w:val="clear" w:color="auto" w:fill="auto"/>
            <w:hideMark/>
          </w:tcPr>
          <w:p w14:paraId="24611783" w14:textId="77777777" w:rsidR="002A31C8" w:rsidRPr="00246A08" w:rsidRDefault="002A31C8" w:rsidP="002A31C8">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2A31C8" w:rsidRPr="00246A08" w14:paraId="0D2C9A1F" w14:textId="77777777" w:rsidTr="002A31C8">
        <w:trPr>
          <w:trHeight w:val="290"/>
          <w:jc w:val="center"/>
        </w:trPr>
        <w:tc>
          <w:tcPr>
            <w:tcW w:w="15440" w:type="dxa"/>
            <w:gridSpan w:val="19"/>
            <w:vMerge/>
            <w:tcBorders>
              <w:top w:val="single" w:sz="8" w:space="0" w:color="auto"/>
              <w:left w:val="nil"/>
              <w:bottom w:val="nil"/>
              <w:right w:val="nil"/>
            </w:tcBorders>
            <w:vAlign w:val="center"/>
            <w:hideMark/>
          </w:tcPr>
          <w:p w14:paraId="2ED81F7B" w14:textId="77777777" w:rsidR="002A31C8" w:rsidRPr="00246A08"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6" w:type="dxa"/>
            <w:tcBorders>
              <w:top w:val="nil"/>
              <w:left w:val="nil"/>
              <w:bottom w:val="nil"/>
              <w:right w:val="nil"/>
            </w:tcBorders>
            <w:shd w:val="clear" w:color="auto" w:fill="auto"/>
            <w:noWrap/>
            <w:vAlign w:val="bottom"/>
            <w:hideMark/>
          </w:tcPr>
          <w:p w14:paraId="343C6CF4" w14:textId="77777777" w:rsidR="002A31C8" w:rsidRPr="00246A08" w:rsidRDefault="002A31C8" w:rsidP="002A31C8">
            <w:pPr>
              <w:spacing w:after="0" w:line="240" w:lineRule="auto"/>
              <w:rPr>
                <w:rFonts w:ascii="Times New Roman" w:eastAsia="Times New Roman" w:hAnsi="Times New Roman" w:cs="Times New Roman"/>
                <w:color w:val="000000"/>
                <w:sz w:val="16"/>
                <w:szCs w:val="16"/>
                <w:lang w:eastAsia="pt-PT"/>
              </w:rPr>
            </w:pPr>
          </w:p>
        </w:tc>
      </w:tr>
      <w:bookmarkEnd w:id="84"/>
    </w:tbl>
    <w:p w14:paraId="395FFDF0" w14:textId="5DEE4B2C" w:rsidR="000B09E0" w:rsidRPr="00246A08" w:rsidRDefault="000B09E0" w:rsidP="005323A1">
      <w:pPr>
        <w:rPr>
          <w:rFonts w:ascii="Times New Roman" w:hAnsi="Times New Roman" w:cs="Times New Roman"/>
        </w:rPr>
      </w:pPr>
    </w:p>
    <w:p w14:paraId="1AC544B0" w14:textId="61D3AAA0" w:rsidR="000B09E0" w:rsidRPr="00246A08" w:rsidRDefault="000B09E0" w:rsidP="005323A1">
      <w:pPr>
        <w:rPr>
          <w:rFonts w:ascii="Times New Roman" w:hAnsi="Times New Roman" w:cs="Times New Roman"/>
        </w:rPr>
      </w:pPr>
    </w:p>
    <w:tbl>
      <w:tblPr>
        <w:tblW w:w="15440" w:type="dxa"/>
        <w:jc w:val="center"/>
        <w:tblCellMar>
          <w:left w:w="70" w:type="dxa"/>
          <w:right w:w="70" w:type="dxa"/>
        </w:tblCellMar>
        <w:tblLook w:val="04A0" w:firstRow="1" w:lastRow="0" w:firstColumn="1" w:lastColumn="0" w:noHBand="0" w:noVBand="1"/>
      </w:tblPr>
      <w:tblGrid>
        <w:gridCol w:w="1542"/>
        <w:gridCol w:w="860"/>
        <w:gridCol w:w="880"/>
        <w:gridCol w:w="760"/>
        <w:gridCol w:w="800"/>
        <w:gridCol w:w="920"/>
        <w:gridCol w:w="740"/>
        <w:gridCol w:w="740"/>
        <w:gridCol w:w="920"/>
        <w:gridCol w:w="940"/>
        <w:gridCol w:w="940"/>
        <w:gridCol w:w="860"/>
        <w:gridCol w:w="880"/>
        <w:gridCol w:w="740"/>
        <w:gridCol w:w="560"/>
        <w:gridCol w:w="420"/>
        <w:gridCol w:w="718"/>
        <w:gridCol w:w="660"/>
        <w:gridCol w:w="560"/>
      </w:tblGrid>
      <w:tr w:rsidR="002A31C8" w:rsidRPr="00246A08" w14:paraId="5E3A014F" w14:textId="77777777" w:rsidTr="002A31C8">
        <w:trPr>
          <w:trHeight w:val="340"/>
          <w:jc w:val="center"/>
        </w:trPr>
        <w:tc>
          <w:tcPr>
            <w:tcW w:w="15440" w:type="dxa"/>
            <w:gridSpan w:val="19"/>
            <w:tcBorders>
              <w:top w:val="nil"/>
              <w:left w:val="nil"/>
              <w:bottom w:val="single" w:sz="8" w:space="0" w:color="auto"/>
              <w:right w:val="nil"/>
            </w:tcBorders>
            <w:shd w:val="clear" w:color="auto" w:fill="auto"/>
            <w:noWrap/>
            <w:vAlign w:val="bottom"/>
            <w:hideMark/>
          </w:tcPr>
          <w:p w14:paraId="30A5A865" w14:textId="77777777" w:rsidR="002A31C8" w:rsidRPr="00246A08" w:rsidRDefault="002A31C8" w:rsidP="002A31C8">
            <w:pPr>
              <w:spacing w:after="0" w:line="240" w:lineRule="auto"/>
              <w:jc w:val="center"/>
              <w:rPr>
                <w:rFonts w:ascii="Times New Roman" w:eastAsia="Times New Roman" w:hAnsi="Times New Roman" w:cs="Times New Roman"/>
                <w:color w:val="000000"/>
                <w:sz w:val="26"/>
                <w:szCs w:val="26"/>
                <w:lang w:eastAsia="pt-PT"/>
              </w:rPr>
            </w:pPr>
            <w:bookmarkStart w:id="85" w:name="Table_VIII"/>
            <w:r w:rsidRPr="00246A08">
              <w:rPr>
                <w:rFonts w:ascii="Times New Roman" w:eastAsia="Times New Roman" w:hAnsi="Times New Roman" w:cs="Times New Roman"/>
                <w:color w:val="000000"/>
                <w:sz w:val="26"/>
                <w:szCs w:val="26"/>
                <w:lang w:eastAsia="pt-PT"/>
              </w:rPr>
              <w:t>Table VIII</w:t>
            </w:r>
          </w:p>
        </w:tc>
      </w:tr>
      <w:tr w:rsidR="002A31C8" w:rsidRPr="00246A08" w14:paraId="2A5EBA5C" w14:textId="77777777" w:rsidTr="002A31C8">
        <w:trPr>
          <w:trHeight w:val="290"/>
          <w:jc w:val="center"/>
        </w:trPr>
        <w:tc>
          <w:tcPr>
            <w:tcW w:w="15440" w:type="dxa"/>
            <w:gridSpan w:val="19"/>
            <w:tcBorders>
              <w:top w:val="single" w:sz="8" w:space="0" w:color="auto"/>
              <w:left w:val="nil"/>
              <w:bottom w:val="single" w:sz="4" w:space="0" w:color="auto"/>
              <w:right w:val="nil"/>
            </w:tcBorders>
            <w:shd w:val="clear" w:color="auto" w:fill="auto"/>
            <w:vAlign w:val="center"/>
            <w:hideMark/>
          </w:tcPr>
          <w:p w14:paraId="72510CA3" w14:textId="77777777" w:rsidR="002A31C8" w:rsidRPr="00246A08" w:rsidRDefault="002A31C8" w:rsidP="002A31C8">
            <w:pPr>
              <w:spacing w:after="0" w:line="240" w:lineRule="auto"/>
              <w:jc w:val="center"/>
              <w:rPr>
                <w:rFonts w:ascii="Times New Roman" w:eastAsia="Times New Roman" w:hAnsi="Times New Roman" w:cs="Times New Roman"/>
                <w:color w:val="000000"/>
                <w:lang w:eastAsia="pt-PT"/>
              </w:rPr>
            </w:pPr>
            <w:r w:rsidRPr="00246A08">
              <w:rPr>
                <w:rFonts w:ascii="Times New Roman" w:eastAsia="Times New Roman" w:hAnsi="Times New Roman" w:cs="Times New Roman"/>
                <w:color w:val="000000"/>
                <w:lang w:eastAsia="pt-PT"/>
              </w:rPr>
              <w:t xml:space="preserve">Regressions of Nominal Excess Returns on Lagged Rates of Inflation and Conditional Volatility </w:t>
            </w:r>
          </w:p>
        </w:tc>
      </w:tr>
      <w:tr w:rsidR="002A31C8" w:rsidRPr="00246A08" w14:paraId="09C5F1DB" w14:textId="77777777" w:rsidTr="002A31C8">
        <w:trPr>
          <w:trHeight w:val="330"/>
          <w:jc w:val="center"/>
        </w:trPr>
        <w:tc>
          <w:tcPr>
            <w:tcW w:w="1580" w:type="dxa"/>
            <w:tcBorders>
              <w:top w:val="nil"/>
              <w:left w:val="nil"/>
              <w:bottom w:val="single" w:sz="8" w:space="0" w:color="auto"/>
              <w:right w:val="nil"/>
            </w:tcBorders>
            <w:shd w:val="clear" w:color="auto" w:fill="auto"/>
            <w:vAlign w:val="center"/>
            <w:hideMark/>
          </w:tcPr>
          <w:p w14:paraId="0F2019B1"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Asset</w:t>
            </w:r>
          </w:p>
        </w:tc>
        <w:tc>
          <w:tcPr>
            <w:tcW w:w="860" w:type="dxa"/>
            <w:tcBorders>
              <w:top w:val="nil"/>
              <w:left w:val="nil"/>
              <w:bottom w:val="single" w:sz="8" w:space="0" w:color="auto"/>
              <w:right w:val="nil"/>
            </w:tcBorders>
            <w:shd w:val="clear" w:color="auto" w:fill="auto"/>
            <w:vAlign w:val="center"/>
            <w:hideMark/>
          </w:tcPr>
          <w:p w14:paraId="5D864C9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α</w:t>
            </w:r>
          </w:p>
        </w:tc>
        <w:tc>
          <w:tcPr>
            <w:tcW w:w="880" w:type="dxa"/>
            <w:tcBorders>
              <w:top w:val="nil"/>
              <w:left w:val="nil"/>
              <w:bottom w:val="single" w:sz="8" w:space="0" w:color="auto"/>
              <w:right w:val="nil"/>
            </w:tcBorders>
            <w:shd w:val="clear" w:color="auto" w:fill="auto"/>
            <w:vAlign w:val="center"/>
            <w:hideMark/>
          </w:tcPr>
          <w:p w14:paraId="04359DB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βi-1</w:t>
            </w:r>
          </w:p>
        </w:tc>
        <w:tc>
          <w:tcPr>
            <w:tcW w:w="760" w:type="dxa"/>
            <w:tcBorders>
              <w:top w:val="nil"/>
              <w:left w:val="nil"/>
              <w:bottom w:val="single" w:sz="8" w:space="0" w:color="auto"/>
              <w:right w:val="nil"/>
            </w:tcBorders>
            <w:shd w:val="clear" w:color="auto" w:fill="auto"/>
            <w:vAlign w:val="center"/>
            <w:hideMark/>
          </w:tcPr>
          <w:p w14:paraId="17F0534B"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βi-2</w:t>
            </w:r>
          </w:p>
        </w:tc>
        <w:tc>
          <w:tcPr>
            <w:tcW w:w="800" w:type="dxa"/>
            <w:tcBorders>
              <w:top w:val="nil"/>
              <w:left w:val="nil"/>
              <w:bottom w:val="single" w:sz="8" w:space="0" w:color="auto"/>
              <w:right w:val="nil"/>
            </w:tcBorders>
            <w:shd w:val="clear" w:color="auto" w:fill="auto"/>
            <w:vAlign w:val="center"/>
            <w:hideMark/>
          </w:tcPr>
          <w:p w14:paraId="79B8279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βi-3</w:t>
            </w:r>
          </w:p>
        </w:tc>
        <w:tc>
          <w:tcPr>
            <w:tcW w:w="920" w:type="dxa"/>
            <w:tcBorders>
              <w:top w:val="nil"/>
              <w:left w:val="nil"/>
              <w:bottom w:val="single" w:sz="8" w:space="0" w:color="auto"/>
              <w:right w:val="nil"/>
            </w:tcBorders>
            <w:shd w:val="clear" w:color="auto" w:fill="auto"/>
            <w:vAlign w:val="center"/>
            <w:hideMark/>
          </w:tcPr>
          <w:p w14:paraId="28D44A77"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βi-4</w:t>
            </w:r>
          </w:p>
        </w:tc>
        <w:tc>
          <w:tcPr>
            <w:tcW w:w="740" w:type="dxa"/>
            <w:tcBorders>
              <w:top w:val="nil"/>
              <w:left w:val="nil"/>
              <w:bottom w:val="single" w:sz="8" w:space="0" w:color="auto"/>
              <w:right w:val="nil"/>
            </w:tcBorders>
            <w:shd w:val="clear" w:color="auto" w:fill="auto"/>
            <w:vAlign w:val="center"/>
            <w:hideMark/>
          </w:tcPr>
          <w:p w14:paraId="7339731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βi-5</w:t>
            </w:r>
          </w:p>
        </w:tc>
        <w:tc>
          <w:tcPr>
            <w:tcW w:w="740" w:type="dxa"/>
            <w:tcBorders>
              <w:top w:val="nil"/>
              <w:left w:val="nil"/>
              <w:bottom w:val="single" w:sz="8" w:space="0" w:color="auto"/>
              <w:right w:val="nil"/>
            </w:tcBorders>
            <w:shd w:val="clear" w:color="auto" w:fill="auto"/>
            <w:vAlign w:val="center"/>
            <w:hideMark/>
          </w:tcPr>
          <w:p w14:paraId="7E0164F0"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Calibri" w:eastAsia="Times New Roman" w:hAnsi="Calibri" w:cs="Calibri"/>
                <w:b/>
                <w:bCs/>
                <w:color w:val="000000"/>
                <w:sz w:val="20"/>
                <w:szCs w:val="20"/>
                <w:lang w:eastAsia="pt-PT"/>
              </w:rPr>
              <w:t>∑</w:t>
            </w:r>
            <w:r w:rsidRPr="00246A08">
              <w:rPr>
                <w:rFonts w:ascii="Times New Roman" w:eastAsia="Times New Roman" w:hAnsi="Times New Roman" w:cs="Times New Roman"/>
                <w:b/>
                <w:bCs/>
                <w:color w:val="000000"/>
                <w:sz w:val="20"/>
                <w:szCs w:val="20"/>
                <w:lang w:eastAsia="pt-PT"/>
              </w:rPr>
              <w:t xml:space="preserve"> β</w:t>
            </w:r>
            <w:proofErr w:type="spellStart"/>
            <w:r w:rsidRPr="00246A08">
              <w:rPr>
                <w:rFonts w:ascii="Times New Roman" w:eastAsia="Times New Roman" w:hAnsi="Times New Roman" w:cs="Times New Roman"/>
                <w:b/>
                <w:bCs/>
                <w:color w:val="000000"/>
                <w:sz w:val="20"/>
                <w:szCs w:val="20"/>
                <w:lang w:eastAsia="pt-PT"/>
              </w:rPr>
              <w:t>i</w:t>
            </w:r>
            <w:proofErr w:type="spellEnd"/>
          </w:p>
        </w:tc>
        <w:tc>
          <w:tcPr>
            <w:tcW w:w="920" w:type="dxa"/>
            <w:tcBorders>
              <w:top w:val="nil"/>
              <w:left w:val="nil"/>
              <w:bottom w:val="single" w:sz="8" w:space="0" w:color="auto"/>
              <w:right w:val="nil"/>
            </w:tcBorders>
            <w:shd w:val="clear" w:color="auto" w:fill="auto"/>
            <w:vAlign w:val="center"/>
            <w:hideMark/>
          </w:tcPr>
          <w:p w14:paraId="168A49E5"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βv-1</w:t>
            </w:r>
          </w:p>
        </w:tc>
        <w:tc>
          <w:tcPr>
            <w:tcW w:w="940" w:type="dxa"/>
            <w:tcBorders>
              <w:top w:val="nil"/>
              <w:left w:val="nil"/>
              <w:bottom w:val="single" w:sz="8" w:space="0" w:color="auto"/>
              <w:right w:val="nil"/>
            </w:tcBorders>
            <w:shd w:val="clear" w:color="auto" w:fill="auto"/>
            <w:vAlign w:val="center"/>
            <w:hideMark/>
          </w:tcPr>
          <w:p w14:paraId="52418FA9"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βv-2</w:t>
            </w:r>
          </w:p>
        </w:tc>
        <w:tc>
          <w:tcPr>
            <w:tcW w:w="940" w:type="dxa"/>
            <w:tcBorders>
              <w:top w:val="nil"/>
              <w:left w:val="nil"/>
              <w:bottom w:val="single" w:sz="8" w:space="0" w:color="auto"/>
              <w:right w:val="nil"/>
            </w:tcBorders>
            <w:shd w:val="clear" w:color="auto" w:fill="auto"/>
            <w:vAlign w:val="center"/>
            <w:hideMark/>
          </w:tcPr>
          <w:p w14:paraId="38312C73"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βv-3</w:t>
            </w:r>
          </w:p>
        </w:tc>
        <w:tc>
          <w:tcPr>
            <w:tcW w:w="860" w:type="dxa"/>
            <w:tcBorders>
              <w:top w:val="nil"/>
              <w:left w:val="nil"/>
              <w:bottom w:val="single" w:sz="8" w:space="0" w:color="auto"/>
              <w:right w:val="nil"/>
            </w:tcBorders>
            <w:shd w:val="clear" w:color="auto" w:fill="auto"/>
            <w:vAlign w:val="center"/>
            <w:hideMark/>
          </w:tcPr>
          <w:p w14:paraId="5182FA63"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βv-4</w:t>
            </w:r>
          </w:p>
        </w:tc>
        <w:tc>
          <w:tcPr>
            <w:tcW w:w="880" w:type="dxa"/>
            <w:tcBorders>
              <w:top w:val="nil"/>
              <w:left w:val="nil"/>
              <w:bottom w:val="single" w:sz="8" w:space="0" w:color="auto"/>
              <w:right w:val="nil"/>
            </w:tcBorders>
            <w:shd w:val="clear" w:color="auto" w:fill="auto"/>
            <w:vAlign w:val="center"/>
            <w:hideMark/>
          </w:tcPr>
          <w:p w14:paraId="28CC942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βv-5</w:t>
            </w:r>
          </w:p>
        </w:tc>
        <w:tc>
          <w:tcPr>
            <w:tcW w:w="740" w:type="dxa"/>
            <w:tcBorders>
              <w:top w:val="nil"/>
              <w:left w:val="nil"/>
              <w:bottom w:val="single" w:sz="8" w:space="0" w:color="auto"/>
              <w:right w:val="nil"/>
            </w:tcBorders>
            <w:shd w:val="clear" w:color="auto" w:fill="auto"/>
            <w:vAlign w:val="center"/>
            <w:hideMark/>
          </w:tcPr>
          <w:p w14:paraId="4B5CCDD3"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Calibri" w:eastAsia="Times New Roman" w:hAnsi="Calibri" w:cs="Calibri"/>
                <w:b/>
                <w:bCs/>
                <w:color w:val="000000"/>
                <w:sz w:val="24"/>
                <w:szCs w:val="24"/>
                <w:lang w:eastAsia="pt-PT"/>
              </w:rPr>
              <w:t>∑</w:t>
            </w:r>
            <w:r w:rsidRPr="00246A08">
              <w:rPr>
                <w:rFonts w:ascii="Times New Roman" w:eastAsia="Times New Roman" w:hAnsi="Times New Roman" w:cs="Times New Roman"/>
                <w:b/>
                <w:bCs/>
                <w:color w:val="000000"/>
                <w:sz w:val="13"/>
                <w:szCs w:val="13"/>
                <w:lang w:eastAsia="pt-PT"/>
              </w:rPr>
              <w:t xml:space="preserve"> </w:t>
            </w:r>
            <w:r w:rsidRPr="00246A08">
              <w:rPr>
                <w:rFonts w:ascii="Times New Roman" w:eastAsia="Times New Roman" w:hAnsi="Times New Roman" w:cs="Times New Roman"/>
                <w:b/>
                <w:bCs/>
                <w:color w:val="000000"/>
                <w:sz w:val="24"/>
                <w:szCs w:val="24"/>
                <w:lang w:eastAsia="pt-PT"/>
              </w:rPr>
              <w:t>βv</w:t>
            </w:r>
          </w:p>
        </w:tc>
        <w:tc>
          <w:tcPr>
            <w:tcW w:w="560" w:type="dxa"/>
            <w:tcBorders>
              <w:top w:val="nil"/>
              <w:left w:val="nil"/>
              <w:bottom w:val="single" w:sz="8" w:space="0" w:color="auto"/>
              <w:right w:val="nil"/>
            </w:tcBorders>
            <w:shd w:val="clear" w:color="auto" w:fill="auto"/>
            <w:vAlign w:val="center"/>
            <w:hideMark/>
          </w:tcPr>
          <w:p w14:paraId="4250E4D4"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w:t>
            </w:r>
            <w:r w:rsidRPr="00246A08">
              <w:rPr>
                <w:rFonts w:ascii="Aptos Narrow" w:eastAsia="Times New Roman" w:hAnsi="Aptos Narrow" w:cs="Times New Roman"/>
                <w:b/>
                <w:bCs/>
                <w:color w:val="000000"/>
                <w:sz w:val="24"/>
                <w:szCs w:val="24"/>
                <w:lang w:eastAsia="pt-PT"/>
              </w:rPr>
              <w:t>²</w:t>
            </w:r>
          </w:p>
        </w:tc>
        <w:tc>
          <w:tcPr>
            <w:tcW w:w="420" w:type="dxa"/>
            <w:tcBorders>
              <w:top w:val="nil"/>
              <w:left w:val="nil"/>
              <w:bottom w:val="single" w:sz="8" w:space="0" w:color="auto"/>
              <w:right w:val="nil"/>
            </w:tcBorders>
            <w:shd w:val="clear" w:color="auto" w:fill="auto"/>
            <w:vAlign w:val="center"/>
            <w:hideMark/>
          </w:tcPr>
          <w:p w14:paraId="3467764D"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w:t>
            </w:r>
          </w:p>
        </w:tc>
        <w:tc>
          <w:tcPr>
            <w:tcW w:w="680" w:type="dxa"/>
            <w:tcBorders>
              <w:top w:val="nil"/>
              <w:left w:val="nil"/>
              <w:bottom w:val="single" w:sz="8" w:space="0" w:color="auto"/>
              <w:right w:val="nil"/>
            </w:tcBorders>
            <w:shd w:val="clear" w:color="auto" w:fill="auto"/>
            <w:vAlign w:val="center"/>
            <w:hideMark/>
          </w:tcPr>
          <w:p w14:paraId="00324749"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RMSE</w:t>
            </w:r>
          </w:p>
        </w:tc>
        <w:tc>
          <w:tcPr>
            <w:tcW w:w="660" w:type="dxa"/>
            <w:tcBorders>
              <w:top w:val="nil"/>
              <w:left w:val="nil"/>
              <w:bottom w:val="single" w:sz="8" w:space="0" w:color="auto"/>
              <w:right w:val="nil"/>
            </w:tcBorders>
            <w:shd w:val="clear" w:color="auto" w:fill="auto"/>
            <w:vAlign w:val="center"/>
            <w:hideMark/>
          </w:tcPr>
          <w:p w14:paraId="23E570CC"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SE_α</w:t>
            </w:r>
          </w:p>
        </w:tc>
        <w:tc>
          <w:tcPr>
            <w:tcW w:w="560" w:type="dxa"/>
            <w:tcBorders>
              <w:top w:val="nil"/>
              <w:left w:val="nil"/>
              <w:bottom w:val="single" w:sz="8" w:space="0" w:color="auto"/>
              <w:right w:val="nil"/>
            </w:tcBorders>
            <w:shd w:val="clear" w:color="auto" w:fill="auto"/>
            <w:vAlign w:val="center"/>
            <w:hideMark/>
          </w:tcPr>
          <w:p w14:paraId="3424FB35"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DW</w:t>
            </w:r>
          </w:p>
        </w:tc>
      </w:tr>
      <w:tr w:rsidR="002A31C8" w:rsidRPr="00246A08" w14:paraId="43AAD9AA" w14:textId="77777777" w:rsidTr="002A31C8">
        <w:trPr>
          <w:trHeight w:val="420"/>
          <w:jc w:val="center"/>
        </w:trPr>
        <w:tc>
          <w:tcPr>
            <w:tcW w:w="1580" w:type="dxa"/>
            <w:tcBorders>
              <w:top w:val="nil"/>
              <w:left w:val="nil"/>
              <w:bottom w:val="nil"/>
              <w:right w:val="nil"/>
            </w:tcBorders>
            <w:shd w:val="clear" w:color="auto" w:fill="auto"/>
            <w:vAlign w:val="center"/>
            <w:hideMark/>
          </w:tcPr>
          <w:p w14:paraId="09DC0A9F"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S&amp;P 500</w:t>
            </w:r>
          </w:p>
        </w:tc>
        <w:tc>
          <w:tcPr>
            <w:tcW w:w="860" w:type="dxa"/>
            <w:tcBorders>
              <w:top w:val="nil"/>
              <w:left w:val="nil"/>
              <w:bottom w:val="nil"/>
              <w:right w:val="nil"/>
            </w:tcBorders>
            <w:shd w:val="clear" w:color="auto" w:fill="auto"/>
            <w:vAlign w:val="center"/>
            <w:hideMark/>
          </w:tcPr>
          <w:p w14:paraId="599021B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-0.0026</w:t>
            </w:r>
            <w:r w:rsidRPr="00246A08">
              <w:rPr>
                <w:rFonts w:ascii="Times New Roman" w:eastAsia="Times New Roman" w:hAnsi="Times New Roman" w:cs="Times New Roman"/>
                <w:color w:val="000000"/>
                <w:sz w:val="16"/>
                <w:szCs w:val="16"/>
                <w:lang w:eastAsia="pt-PT"/>
              </w:rPr>
              <w:br/>
              <w:t>(0.839)</w:t>
            </w:r>
          </w:p>
        </w:tc>
        <w:tc>
          <w:tcPr>
            <w:tcW w:w="880" w:type="dxa"/>
            <w:tcBorders>
              <w:top w:val="nil"/>
              <w:left w:val="nil"/>
              <w:bottom w:val="nil"/>
              <w:right w:val="nil"/>
            </w:tcBorders>
            <w:shd w:val="clear" w:color="auto" w:fill="auto"/>
            <w:vAlign w:val="center"/>
            <w:hideMark/>
          </w:tcPr>
          <w:p w14:paraId="096B67C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-0.4351</w:t>
            </w:r>
            <w:r w:rsidRPr="00246A08">
              <w:rPr>
                <w:rFonts w:ascii="Times New Roman" w:eastAsia="Times New Roman" w:hAnsi="Times New Roman" w:cs="Times New Roman"/>
                <w:color w:val="000000"/>
                <w:sz w:val="16"/>
                <w:szCs w:val="16"/>
                <w:lang w:eastAsia="pt-PT"/>
              </w:rPr>
              <w:br/>
              <w:t>(0.521)</w:t>
            </w:r>
          </w:p>
        </w:tc>
        <w:tc>
          <w:tcPr>
            <w:tcW w:w="760" w:type="dxa"/>
            <w:tcBorders>
              <w:top w:val="nil"/>
              <w:left w:val="nil"/>
              <w:bottom w:val="nil"/>
              <w:right w:val="nil"/>
            </w:tcBorders>
            <w:shd w:val="clear" w:color="auto" w:fill="auto"/>
            <w:vAlign w:val="center"/>
            <w:hideMark/>
          </w:tcPr>
          <w:p w14:paraId="787899B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-0.0708</w:t>
            </w:r>
            <w:r w:rsidRPr="00246A08">
              <w:rPr>
                <w:rFonts w:ascii="Times New Roman" w:eastAsia="Times New Roman" w:hAnsi="Times New Roman" w:cs="Times New Roman"/>
                <w:color w:val="000000"/>
                <w:sz w:val="16"/>
                <w:szCs w:val="16"/>
                <w:lang w:eastAsia="pt-PT"/>
              </w:rPr>
              <w:br/>
              <w:t>(0.952)</w:t>
            </w:r>
          </w:p>
        </w:tc>
        <w:tc>
          <w:tcPr>
            <w:tcW w:w="800" w:type="dxa"/>
            <w:tcBorders>
              <w:top w:val="nil"/>
              <w:left w:val="nil"/>
              <w:bottom w:val="nil"/>
              <w:right w:val="nil"/>
            </w:tcBorders>
            <w:shd w:val="clear" w:color="auto" w:fill="auto"/>
            <w:vAlign w:val="center"/>
            <w:hideMark/>
          </w:tcPr>
          <w:p w14:paraId="45AD5D8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1.3017</w:t>
            </w:r>
            <w:r w:rsidRPr="00246A08">
              <w:rPr>
                <w:rFonts w:ascii="Times New Roman" w:eastAsia="Times New Roman" w:hAnsi="Times New Roman" w:cs="Times New Roman"/>
                <w:color w:val="000000"/>
                <w:sz w:val="16"/>
                <w:szCs w:val="16"/>
                <w:lang w:eastAsia="pt-PT"/>
              </w:rPr>
              <w:br/>
              <w:t>(0.297)</w:t>
            </w:r>
          </w:p>
        </w:tc>
        <w:tc>
          <w:tcPr>
            <w:tcW w:w="920" w:type="dxa"/>
            <w:tcBorders>
              <w:top w:val="nil"/>
              <w:left w:val="nil"/>
              <w:bottom w:val="nil"/>
              <w:right w:val="nil"/>
            </w:tcBorders>
            <w:shd w:val="clear" w:color="auto" w:fill="auto"/>
            <w:vAlign w:val="center"/>
            <w:hideMark/>
          </w:tcPr>
          <w:p w14:paraId="26E9639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-1.6843</w:t>
            </w:r>
            <w:r w:rsidRPr="00246A08">
              <w:rPr>
                <w:rFonts w:ascii="Times New Roman" w:eastAsia="Times New Roman" w:hAnsi="Times New Roman" w:cs="Times New Roman"/>
                <w:color w:val="000000"/>
                <w:sz w:val="16"/>
                <w:szCs w:val="16"/>
                <w:lang w:eastAsia="pt-PT"/>
              </w:rPr>
              <w:br/>
              <w:t>(0.151)</w:t>
            </w:r>
          </w:p>
        </w:tc>
        <w:tc>
          <w:tcPr>
            <w:tcW w:w="740" w:type="dxa"/>
            <w:tcBorders>
              <w:top w:val="nil"/>
              <w:left w:val="nil"/>
              <w:bottom w:val="nil"/>
              <w:right w:val="nil"/>
            </w:tcBorders>
            <w:shd w:val="clear" w:color="auto" w:fill="auto"/>
            <w:vAlign w:val="center"/>
            <w:hideMark/>
          </w:tcPr>
          <w:p w14:paraId="629ECBD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0.8131</w:t>
            </w:r>
            <w:r w:rsidRPr="00246A08">
              <w:rPr>
                <w:rFonts w:ascii="Times New Roman" w:eastAsia="Times New Roman" w:hAnsi="Times New Roman" w:cs="Times New Roman"/>
                <w:color w:val="000000"/>
                <w:sz w:val="16"/>
                <w:szCs w:val="16"/>
                <w:lang w:eastAsia="pt-PT"/>
              </w:rPr>
              <w:br/>
              <w:t>(0.214)</w:t>
            </w:r>
          </w:p>
        </w:tc>
        <w:tc>
          <w:tcPr>
            <w:tcW w:w="740" w:type="dxa"/>
            <w:tcBorders>
              <w:top w:val="nil"/>
              <w:left w:val="nil"/>
              <w:bottom w:val="nil"/>
              <w:right w:val="nil"/>
            </w:tcBorders>
            <w:shd w:val="clear" w:color="auto" w:fill="auto"/>
            <w:vAlign w:val="center"/>
            <w:hideMark/>
          </w:tcPr>
          <w:p w14:paraId="00FE8FC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-0.0755</w:t>
            </w:r>
          </w:p>
        </w:tc>
        <w:tc>
          <w:tcPr>
            <w:tcW w:w="920" w:type="dxa"/>
            <w:tcBorders>
              <w:top w:val="nil"/>
              <w:left w:val="nil"/>
              <w:bottom w:val="nil"/>
              <w:right w:val="nil"/>
            </w:tcBorders>
            <w:shd w:val="clear" w:color="auto" w:fill="auto"/>
            <w:vAlign w:val="center"/>
            <w:hideMark/>
          </w:tcPr>
          <w:p w14:paraId="40DDD61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0.2910**</w:t>
            </w:r>
            <w:r w:rsidRPr="00246A08">
              <w:rPr>
                <w:rFonts w:ascii="Times New Roman" w:eastAsia="Times New Roman" w:hAnsi="Times New Roman" w:cs="Times New Roman"/>
                <w:color w:val="000000"/>
                <w:sz w:val="16"/>
                <w:szCs w:val="16"/>
                <w:lang w:eastAsia="pt-PT"/>
              </w:rPr>
              <w:br/>
              <w:t>(0.043)</w:t>
            </w:r>
          </w:p>
        </w:tc>
        <w:tc>
          <w:tcPr>
            <w:tcW w:w="940" w:type="dxa"/>
            <w:tcBorders>
              <w:top w:val="nil"/>
              <w:left w:val="nil"/>
              <w:bottom w:val="nil"/>
              <w:right w:val="nil"/>
            </w:tcBorders>
            <w:shd w:val="clear" w:color="auto" w:fill="auto"/>
            <w:vAlign w:val="center"/>
            <w:hideMark/>
          </w:tcPr>
          <w:p w14:paraId="196B680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-0.4445**</w:t>
            </w:r>
            <w:r w:rsidRPr="00246A08">
              <w:rPr>
                <w:rFonts w:ascii="Times New Roman" w:eastAsia="Times New Roman" w:hAnsi="Times New Roman" w:cs="Times New Roman"/>
                <w:color w:val="000000"/>
                <w:sz w:val="16"/>
                <w:szCs w:val="16"/>
                <w:lang w:eastAsia="pt-PT"/>
              </w:rPr>
              <w:br/>
              <w:t>(0.018)</w:t>
            </w:r>
          </w:p>
        </w:tc>
        <w:tc>
          <w:tcPr>
            <w:tcW w:w="940" w:type="dxa"/>
            <w:tcBorders>
              <w:top w:val="nil"/>
              <w:left w:val="nil"/>
              <w:bottom w:val="nil"/>
              <w:right w:val="nil"/>
            </w:tcBorders>
            <w:shd w:val="clear" w:color="auto" w:fill="auto"/>
            <w:vAlign w:val="center"/>
            <w:hideMark/>
          </w:tcPr>
          <w:p w14:paraId="4881DB6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0.1100</w:t>
            </w:r>
            <w:r w:rsidRPr="00246A08">
              <w:rPr>
                <w:rFonts w:ascii="Times New Roman" w:eastAsia="Times New Roman" w:hAnsi="Times New Roman" w:cs="Times New Roman"/>
                <w:color w:val="000000"/>
                <w:sz w:val="16"/>
                <w:szCs w:val="16"/>
                <w:lang w:eastAsia="pt-PT"/>
              </w:rPr>
              <w:br/>
              <w:t>(0.553)</w:t>
            </w:r>
          </w:p>
        </w:tc>
        <w:tc>
          <w:tcPr>
            <w:tcW w:w="860" w:type="dxa"/>
            <w:tcBorders>
              <w:top w:val="nil"/>
              <w:left w:val="nil"/>
              <w:bottom w:val="nil"/>
              <w:right w:val="nil"/>
            </w:tcBorders>
            <w:shd w:val="clear" w:color="auto" w:fill="auto"/>
            <w:vAlign w:val="center"/>
            <w:hideMark/>
          </w:tcPr>
          <w:p w14:paraId="38CA237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0.0357</w:t>
            </w:r>
            <w:r w:rsidRPr="00246A08">
              <w:rPr>
                <w:rFonts w:ascii="Times New Roman" w:eastAsia="Times New Roman" w:hAnsi="Times New Roman" w:cs="Times New Roman"/>
                <w:color w:val="000000"/>
                <w:sz w:val="16"/>
                <w:szCs w:val="16"/>
                <w:lang w:eastAsia="pt-PT"/>
              </w:rPr>
              <w:br/>
              <w:t>(0.847)</w:t>
            </w:r>
          </w:p>
        </w:tc>
        <w:tc>
          <w:tcPr>
            <w:tcW w:w="880" w:type="dxa"/>
            <w:tcBorders>
              <w:top w:val="nil"/>
              <w:left w:val="nil"/>
              <w:bottom w:val="nil"/>
              <w:right w:val="nil"/>
            </w:tcBorders>
            <w:shd w:val="clear" w:color="auto" w:fill="auto"/>
            <w:vAlign w:val="center"/>
            <w:hideMark/>
          </w:tcPr>
          <w:p w14:paraId="3DBF05B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0.0843</w:t>
            </w:r>
            <w:r w:rsidRPr="00246A08">
              <w:rPr>
                <w:rFonts w:ascii="Times New Roman" w:eastAsia="Times New Roman" w:hAnsi="Times New Roman" w:cs="Times New Roman"/>
                <w:color w:val="000000"/>
                <w:sz w:val="16"/>
                <w:szCs w:val="16"/>
                <w:lang w:eastAsia="pt-PT"/>
              </w:rPr>
              <w:br/>
              <w:t>(0.541)</w:t>
            </w:r>
          </w:p>
        </w:tc>
        <w:tc>
          <w:tcPr>
            <w:tcW w:w="740" w:type="dxa"/>
            <w:tcBorders>
              <w:top w:val="nil"/>
              <w:left w:val="nil"/>
              <w:bottom w:val="nil"/>
              <w:right w:val="nil"/>
            </w:tcBorders>
            <w:shd w:val="clear" w:color="auto" w:fill="auto"/>
            <w:vAlign w:val="center"/>
            <w:hideMark/>
          </w:tcPr>
          <w:p w14:paraId="644AF88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0.0765</w:t>
            </w:r>
          </w:p>
        </w:tc>
        <w:tc>
          <w:tcPr>
            <w:tcW w:w="560" w:type="dxa"/>
            <w:tcBorders>
              <w:top w:val="nil"/>
              <w:left w:val="nil"/>
              <w:bottom w:val="nil"/>
              <w:right w:val="nil"/>
            </w:tcBorders>
            <w:shd w:val="clear" w:color="auto" w:fill="auto"/>
            <w:vAlign w:val="center"/>
            <w:hideMark/>
          </w:tcPr>
          <w:p w14:paraId="2B2D0B9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0.031</w:t>
            </w:r>
          </w:p>
        </w:tc>
        <w:tc>
          <w:tcPr>
            <w:tcW w:w="420" w:type="dxa"/>
            <w:tcBorders>
              <w:top w:val="nil"/>
              <w:left w:val="nil"/>
              <w:bottom w:val="nil"/>
              <w:right w:val="nil"/>
            </w:tcBorders>
            <w:shd w:val="clear" w:color="auto" w:fill="auto"/>
            <w:vAlign w:val="center"/>
            <w:hideMark/>
          </w:tcPr>
          <w:p w14:paraId="7A23653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AEDFCD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0.0452</w:t>
            </w:r>
          </w:p>
        </w:tc>
        <w:tc>
          <w:tcPr>
            <w:tcW w:w="660" w:type="dxa"/>
            <w:tcBorders>
              <w:top w:val="nil"/>
              <w:left w:val="nil"/>
              <w:bottom w:val="nil"/>
              <w:right w:val="nil"/>
            </w:tcBorders>
            <w:shd w:val="clear" w:color="auto" w:fill="auto"/>
            <w:vAlign w:val="center"/>
            <w:hideMark/>
          </w:tcPr>
          <w:p w14:paraId="570A920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0.0128</w:t>
            </w:r>
          </w:p>
        </w:tc>
        <w:tc>
          <w:tcPr>
            <w:tcW w:w="560" w:type="dxa"/>
            <w:tcBorders>
              <w:top w:val="nil"/>
              <w:left w:val="nil"/>
              <w:bottom w:val="nil"/>
              <w:right w:val="nil"/>
            </w:tcBorders>
            <w:shd w:val="clear" w:color="auto" w:fill="auto"/>
            <w:vAlign w:val="center"/>
            <w:hideMark/>
          </w:tcPr>
          <w:p w14:paraId="4B92393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1.799</w:t>
            </w:r>
          </w:p>
        </w:tc>
      </w:tr>
      <w:tr w:rsidR="002A31C8" w:rsidRPr="00246A08" w14:paraId="1E647D81" w14:textId="77777777" w:rsidTr="002A31C8">
        <w:trPr>
          <w:trHeight w:val="420"/>
          <w:jc w:val="center"/>
        </w:trPr>
        <w:tc>
          <w:tcPr>
            <w:tcW w:w="1580" w:type="dxa"/>
            <w:tcBorders>
              <w:top w:val="nil"/>
              <w:left w:val="nil"/>
              <w:bottom w:val="nil"/>
              <w:right w:val="nil"/>
            </w:tcBorders>
            <w:shd w:val="clear" w:color="auto" w:fill="auto"/>
            <w:vAlign w:val="center"/>
            <w:hideMark/>
          </w:tcPr>
          <w:p w14:paraId="0C6D15F1"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Russell 2000</w:t>
            </w:r>
          </w:p>
        </w:tc>
        <w:tc>
          <w:tcPr>
            <w:tcW w:w="860" w:type="dxa"/>
            <w:tcBorders>
              <w:top w:val="nil"/>
              <w:left w:val="nil"/>
              <w:bottom w:val="nil"/>
              <w:right w:val="nil"/>
            </w:tcBorders>
            <w:shd w:val="clear" w:color="auto" w:fill="auto"/>
            <w:vAlign w:val="center"/>
            <w:hideMark/>
          </w:tcPr>
          <w:p w14:paraId="4FEF877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-0.0183</w:t>
            </w:r>
            <w:r w:rsidRPr="00246A08">
              <w:rPr>
                <w:rFonts w:ascii="Times New Roman" w:eastAsia="Times New Roman" w:hAnsi="Times New Roman" w:cs="Times New Roman"/>
                <w:color w:val="000000"/>
                <w:sz w:val="16"/>
                <w:szCs w:val="16"/>
                <w:lang w:eastAsia="pt-PT"/>
              </w:rPr>
              <w:br/>
              <w:t>(0.262)</w:t>
            </w:r>
          </w:p>
        </w:tc>
        <w:tc>
          <w:tcPr>
            <w:tcW w:w="880" w:type="dxa"/>
            <w:tcBorders>
              <w:top w:val="nil"/>
              <w:left w:val="nil"/>
              <w:bottom w:val="nil"/>
              <w:right w:val="nil"/>
            </w:tcBorders>
            <w:shd w:val="clear" w:color="auto" w:fill="auto"/>
            <w:vAlign w:val="center"/>
            <w:hideMark/>
          </w:tcPr>
          <w:p w14:paraId="332C633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-0.9874</w:t>
            </w:r>
            <w:r w:rsidRPr="00246A08">
              <w:rPr>
                <w:rFonts w:ascii="Times New Roman" w:eastAsia="Times New Roman" w:hAnsi="Times New Roman" w:cs="Times New Roman"/>
                <w:color w:val="000000"/>
                <w:sz w:val="16"/>
                <w:szCs w:val="16"/>
                <w:lang w:eastAsia="pt-PT"/>
              </w:rPr>
              <w:br/>
              <w:t>(0.255)</w:t>
            </w:r>
          </w:p>
        </w:tc>
        <w:tc>
          <w:tcPr>
            <w:tcW w:w="760" w:type="dxa"/>
            <w:tcBorders>
              <w:top w:val="nil"/>
              <w:left w:val="nil"/>
              <w:bottom w:val="nil"/>
              <w:right w:val="nil"/>
            </w:tcBorders>
            <w:shd w:val="clear" w:color="auto" w:fill="auto"/>
            <w:vAlign w:val="center"/>
            <w:hideMark/>
          </w:tcPr>
          <w:p w14:paraId="48E78C1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0.1188</w:t>
            </w:r>
            <w:r w:rsidRPr="00246A08">
              <w:rPr>
                <w:rFonts w:ascii="Times New Roman" w:eastAsia="Times New Roman" w:hAnsi="Times New Roman" w:cs="Times New Roman"/>
                <w:color w:val="000000"/>
                <w:sz w:val="16"/>
                <w:szCs w:val="16"/>
                <w:lang w:eastAsia="pt-PT"/>
              </w:rPr>
              <w:br/>
              <w:t>(0.937)</w:t>
            </w:r>
          </w:p>
        </w:tc>
        <w:tc>
          <w:tcPr>
            <w:tcW w:w="800" w:type="dxa"/>
            <w:tcBorders>
              <w:top w:val="nil"/>
              <w:left w:val="nil"/>
              <w:bottom w:val="nil"/>
              <w:right w:val="nil"/>
            </w:tcBorders>
            <w:shd w:val="clear" w:color="auto" w:fill="auto"/>
            <w:vAlign w:val="center"/>
            <w:hideMark/>
          </w:tcPr>
          <w:p w14:paraId="75F687B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1.9356</w:t>
            </w:r>
            <w:r w:rsidRPr="00246A08">
              <w:rPr>
                <w:rFonts w:ascii="Times New Roman" w:eastAsia="Times New Roman" w:hAnsi="Times New Roman" w:cs="Times New Roman"/>
                <w:color w:val="000000"/>
                <w:sz w:val="16"/>
                <w:szCs w:val="16"/>
                <w:lang w:eastAsia="pt-PT"/>
              </w:rPr>
              <w:br/>
              <w:t>(0.225)</w:t>
            </w:r>
          </w:p>
        </w:tc>
        <w:tc>
          <w:tcPr>
            <w:tcW w:w="920" w:type="dxa"/>
            <w:tcBorders>
              <w:top w:val="nil"/>
              <w:left w:val="nil"/>
              <w:bottom w:val="nil"/>
              <w:right w:val="nil"/>
            </w:tcBorders>
            <w:shd w:val="clear" w:color="auto" w:fill="auto"/>
            <w:vAlign w:val="center"/>
            <w:hideMark/>
          </w:tcPr>
          <w:p w14:paraId="0DC1D2F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-1.8372</w:t>
            </w:r>
            <w:r w:rsidRPr="00246A08">
              <w:rPr>
                <w:rFonts w:ascii="Times New Roman" w:eastAsia="Times New Roman" w:hAnsi="Times New Roman" w:cs="Times New Roman"/>
                <w:color w:val="000000"/>
                <w:sz w:val="16"/>
                <w:szCs w:val="16"/>
                <w:lang w:eastAsia="pt-PT"/>
              </w:rPr>
              <w:br/>
              <w:t>(0.220)</w:t>
            </w:r>
          </w:p>
        </w:tc>
        <w:tc>
          <w:tcPr>
            <w:tcW w:w="740" w:type="dxa"/>
            <w:tcBorders>
              <w:top w:val="nil"/>
              <w:left w:val="nil"/>
              <w:bottom w:val="nil"/>
              <w:right w:val="nil"/>
            </w:tcBorders>
            <w:shd w:val="clear" w:color="auto" w:fill="auto"/>
            <w:vAlign w:val="center"/>
            <w:hideMark/>
          </w:tcPr>
          <w:p w14:paraId="5FC668C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0.7904</w:t>
            </w:r>
            <w:r w:rsidRPr="00246A08">
              <w:rPr>
                <w:rFonts w:ascii="Times New Roman" w:eastAsia="Times New Roman" w:hAnsi="Times New Roman" w:cs="Times New Roman"/>
                <w:color w:val="000000"/>
                <w:sz w:val="16"/>
                <w:szCs w:val="16"/>
                <w:lang w:eastAsia="pt-PT"/>
              </w:rPr>
              <w:br/>
              <w:t>(0.344)</w:t>
            </w:r>
          </w:p>
        </w:tc>
        <w:tc>
          <w:tcPr>
            <w:tcW w:w="740" w:type="dxa"/>
            <w:tcBorders>
              <w:top w:val="nil"/>
              <w:left w:val="nil"/>
              <w:bottom w:val="nil"/>
              <w:right w:val="nil"/>
            </w:tcBorders>
            <w:shd w:val="clear" w:color="auto" w:fill="auto"/>
            <w:vAlign w:val="center"/>
            <w:hideMark/>
          </w:tcPr>
          <w:p w14:paraId="59AF66F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0.0202</w:t>
            </w:r>
          </w:p>
        </w:tc>
        <w:tc>
          <w:tcPr>
            <w:tcW w:w="920" w:type="dxa"/>
            <w:tcBorders>
              <w:top w:val="nil"/>
              <w:left w:val="nil"/>
              <w:bottom w:val="nil"/>
              <w:right w:val="nil"/>
            </w:tcBorders>
            <w:shd w:val="clear" w:color="auto" w:fill="auto"/>
            <w:vAlign w:val="center"/>
            <w:hideMark/>
          </w:tcPr>
          <w:p w14:paraId="390E4AE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0.2562</w:t>
            </w:r>
            <w:r w:rsidRPr="00246A08">
              <w:rPr>
                <w:rFonts w:ascii="Times New Roman" w:eastAsia="Times New Roman" w:hAnsi="Times New Roman" w:cs="Times New Roman"/>
                <w:color w:val="000000"/>
                <w:sz w:val="16"/>
                <w:szCs w:val="16"/>
                <w:lang w:eastAsia="pt-PT"/>
              </w:rPr>
              <w:br/>
              <w:t>(0.162)</w:t>
            </w:r>
          </w:p>
        </w:tc>
        <w:tc>
          <w:tcPr>
            <w:tcW w:w="940" w:type="dxa"/>
            <w:tcBorders>
              <w:top w:val="nil"/>
              <w:left w:val="nil"/>
              <w:bottom w:val="nil"/>
              <w:right w:val="nil"/>
            </w:tcBorders>
            <w:shd w:val="clear" w:color="auto" w:fill="auto"/>
            <w:vAlign w:val="center"/>
            <w:hideMark/>
          </w:tcPr>
          <w:p w14:paraId="745B6D3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-0.5044**</w:t>
            </w:r>
            <w:r w:rsidRPr="00246A08">
              <w:rPr>
                <w:rFonts w:ascii="Times New Roman" w:eastAsia="Times New Roman" w:hAnsi="Times New Roman" w:cs="Times New Roman"/>
                <w:color w:val="000000"/>
                <w:sz w:val="16"/>
                <w:szCs w:val="16"/>
                <w:lang w:eastAsia="pt-PT"/>
              </w:rPr>
              <w:br/>
              <w:t>(0.036)</w:t>
            </w:r>
          </w:p>
        </w:tc>
        <w:tc>
          <w:tcPr>
            <w:tcW w:w="940" w:type="dxa"/>
            <w:tcBorders>
              <w:top w:val="nil"/>
              <w:left w:val="nil"/>
              <w:bottom w:val="nil"/>
              <w:right w:val="nil"/>
            </w:tcBorders>
            <w:shd w:val="clear" w:color="auto" w:fill="auto"/>
            <w:vAlign w:val="center"/>
            <w:hideMark/>
          </w:tcPr>
          <w:p w14:paraId="7279716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0.1689</w:t>
            </w:r>
            <w:r w:rsidRPr="00246A08">
              <w:rPr>
                <w:rFonts w:ascii="Times New Roman" w:eastAsia="Times New Roman" w:hAnsi="Times New Roman" w:cs="Times New Roman"/>
                <w:color w:val="000000"/>
                <w:sz w:val="16"/>
                <w:szCs w:val="16"/>
                <w:lang w:eastAsia="pt-PT"/>
              </w:rPr>
              <w:br/>
              <w:t>(0.476)</w:t>
            </w:r>
          </w:p>
        </w:tc>
        <w:tc>
          <w:tcPr>
            <w:tcW w:w="860" w:type="dxa"/>
            <w:tcBorders>
              <w:top w:val="nil"/>
              <w:left w:val="nil"/>
              <w:bottom w:val="nil"/>
              <w:right w:val="nil"/>
            </w:tcBorders>
            <w:shd w:val="clear" w:color="auto" w:fill="auto"/>
            <w:vAlign w:val="center"/>
            <w:hideMark/>
          </w:tcPr>
          <w:p w14:paraId="3801677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0.0929</w:t>
            </w:r>
            <w:r w:rsidRPr="00246A08">
              <w:rPr>
                <w:rFonts w:ascii="Times New Roman" w:eastAsia="Times New Roman" w:hAnsi="Times New Roman" w:cs="Times New Roman"/>
                <w:color w:val="000000"/>
                <w:sz w:val="16"/>
                <w:szCs w:val="16"/>
                <w:lang w:eastAsia="pt-PT"/>
              </w:rPr>
              <w:br/>
              <w:t>(0.695)</w:t>
            </w:r>
          </w:p>
        </w:tc>
        <w:tc>
          <w:tcPr>
            <w:tcW w:w="880" w:type="dxa"/>
            <w:tcBorders>
              <w:top w:val="nil"/>
              <w:left w:val="nil"/>
              <w:bottom w:val="nil"/>
              <w:right w:val="nil"/>
            </w:tcBorders>
            <w:shd w:val="clear" w:color="auto" w:fill="auto"/>
            <w:vAlign w:val="center"/>
            <w:hideMark/>
          </w:tcPr>
          <w:p w14:paraId="28EA5C3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0.1475</w:t>
            </w:r>
            <w:r w:rsidRPr="00246A08">
              <w:rPr>
                <w:rFonts w:ascii="Times New Roman" w:eastAsia="Times New Roman" w:hAnsi="Times New Roman" w:cs="Times New Roman"/>
                <w:color w:val="000000"/>
                <w:sz w:val="16"/>
                <w:szCs w:val="16"/>
                <w:lang w:eastAsia="pt-PT"/>
              </w:rPr>
              <w:br/>
              <w:t>(0.403)</w:t>
            </w:r>
          </w:p>
        </w:tc>
        <w:tc>
          <w:tcPr>
            <w:tcW w:w="740" w:type="dxa"/>
            <w:tcBorders>
              <w:top w:val="nil"/>
              <w:left w:val="nil"/>
              <w:bottom w:val="nil"/>
              <w:right w:val="nil"/>
            </w:tcBorders>
            <w:shd w:val="clear" w:color="auto" w:fill="auto"/>
            <w:vAlign w:val="center"/>
            <w:hideMark/>
          </w:tcPr>
          <w:p w14:paraId="41DFFDE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0.1611</w:t>
            </w:r>
          </w:p>
        </w:tc>
        <w:tc>
          <w:tcPr>
            <w:tcW w:w="560" w:type="dxa"/>
            <w:tcBorders>
              <w:top w:val="nil"/>
              <w:left w:val="nil"/>
              <w:bottom w:val="nil"/>
              <w:right w:val="nil"/>
            </w:tcBorders>
            <w:shd w:val="clear" w:color="auto" w:fill="auto"/>
            <w:vAlign w:val="center"/>
            <w:hideMark/>
          </w:tcPr>
          <w:p w14:paraId="491D281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0.038</w:t>
            </w:r>
          </w:p>
        </w:tc>
        <w:tc>
          <w:tcPr>
            <w:tcW w:w="420" w:type="dxa"/>
            <w:tcBorders>
              <w:top w:val="nil"/>
              <w:left w:val="nil"/>
              <w:bottom w:val="nil"/>
              <w:right w:val="nil"/>
            </w:tcBorders>
            <w:shd w:val="clear" w:color="auto" w:fill="auto"/>
            <w:vAlign w:val="center"/>
            <w:hideMark/>
          </w:tcPr>
          <w:p w14:paraId="7E96EC2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7EEE045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0.0577</w:t>
            </w:r>
          </w:p>
        </w:tc>
        <w:tc>
          <w:tcPr>
            <w:tcW w:w="660" w:type="dxa"/>
            <w:tcBorders>
              <w:top w:val="nil"/>
              <w:left w:val="nil"/>
              <w:bottom w:val="nil"/>
              <w:right w:val="nil"/>
            </w:tcBorders>
            <w:shd w:val="clear" w:color="auto" w:fill="auto"/>
            <w:vAlign w:val="center"/>
            <w:hideMark/>
          </w:tcPr>
          <w:p w14:paraId="0C2A0AD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0.0163</w:t>
            </w:r>
          </w:p>
        </w:tc>
        <w:tc>
          <w:tcPr>
            <w:tcW w:w="560" w:type="dxa"/>
            <w:tcBorders>
              <w:top w:val="nil"/>
              <w:left w:val="nil"/>
              <w:bottom w:val="nil"/>
              <w:right w:val="nil"/>
            </w:tcBorders>
            <w:shd w:val="clear" w:color="auto" w:fill="auto"/>
            <w:vAlign w:val="center"/>
            <w:hideMark/>
          </w:tcPr>
          <w:p w14:paraId="43EE0C8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1.655</w:t>
            </w:r>
          </w:p>
        </w:tc>
      </w:tr>
      <w:tr w:rsidR="002A31C8" w:rsidRPr="00246A08" w14:paraId="608D15C5" w14:textId="77777777" w:rsidTr="002A31C8">
        <w:trPr>
          <w:trHeight w:val="420"/>
          <w:jc w:val="center"/>
        </w:trPr>
        <w:tc>
          <w:tcPr>
            <w:tcW w:w="1580" w:type="dxa"/>
            <w:tcBorders>
              <w:top w:val="nil"/>
              <w:left w:val="nil"/>
              <w:bottom w:val="nil"/>
              <w:right w:val="nil"/>
            </w:tcBorders>
            <w:shd w:val="clear" w:color="auto" w:fill="auto"/>
            <w:vAlign w:val="center"/>
            <w:hideMark/>
          </w:tcPr>
          <w:p w14:paraId="102F7025"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NASDAQ</w:t>
            </w:r>
          </w:p>
        </w:tc>
        <w:tc>
          <w:tcPr>
            <w:tcW w:w="860" w:type="dxa"/>
            <w:tcBorders>
              <w:top w:val="nil"/>
              <w:left w:val="nil"/>
              <w:bottom w:val="nil"/>
              <w:right w:val="nil"/>
            </w:tcBorders>
            <w:shd w:val="clear" w:color="auto" w:fill="auto"/>
            <w:vAlign w:val="center"/>
            <w:hideMark/>
          </w:tcPr>
          <w:p w14:paraId="06EDEA5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-0.0122</w:t>
            </w:r>
            <w:r w:rsidRPr="00246A08">
              <w:rPr>
                <w:rFonts w:ascii="Times New Roman" w:eastAsia="Times New Roman" w:hAnsi="Times New Roman" w:cs="Times New Roman"/>
                <w:color w:val="000000"/>
                <w:sz w:val="16"/>
                <w:szCs w:val="16"/>
                <w:lang w:eastAsia="pt-PT"/>
              </w:rPr>
              <w:br/>
              <w:t>(0.516)</w:t>
            </w:r>
          </w:p>
        </w:tc>
        <w:tc>
          <w:tcPr>
            <w:tcW w:w="880" w:type="dxa"/>
            <w:tcBorders>
              <w:top w:val="nil"/>
              <w:left w:val="nil"/>
              <w:bottom w:val="nil"/>
              <w:right w:val="nil"/>
            </w:tcBorders>
            <w:shd w:val="clear" w:color="auto" w:fill="auto"/>
            <w:vAlign w:val="center"/>
            <w:hideMark/>
          </w:tcPr>
          <w:p w14:paraId="704426E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-0.5107</w:t>
            </w:r>
            <w:r w:rsidRPr="00246A08">
              <w:rPr>
                <w:rFonts w:ascii="Times New Roman" w:eastAsia="Times New Roman" w:hAnsi="Times New Roman" w:cs="Times New Roman"/>
                <w:color w:val="000000"/>
                <w:sz w:val="16"/>
                <w:szCs w:val="16"/>
                <w:lang w:eastAsia="pt-PT"/>
              </w:rPr>
              <w:br/>
              <w:t>(0.606)</w:t>
            </w:r>
          </w:p>
        </w:tc>
        <w:tc>
          <w:tcPr>
            <w:tcW w:w="760" w:type="dxa"/>
            <w:tcBorders>
              <w:top w:val="nil"/>
              <w:left w:val="nil"/>
              <w:bottom w:val="nil"/>
              <w:right w:val="nil"/>
            </w:tcBorders>
            <w:shd w:val="clear" w:color="auto" w:fill="auto"/>
            <w:vAlign w:val="center"/>
            <w:hideMark/>
          </w:tcPr>
          <w:p w14:paraId="0196670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-1.1832</w:t>
            </w:r>
            <w:r w:rsidRPr="00246A08">
              <w:rPr>
                <w:rFonts w:ascii="Times New Roman" w:eastAsia="Times New Roman" w:hAnsi="Times New Roman" w:cs="Times New Roman"/>
                <w:color w:val="000000"/>
                <w:sz w:val="16"/>
                <w:szCs w:val="16"/>
                <w:lang w:eastAsia="pt-PT"/>
              </w:rPr>
              <w:br/>
              <w:t>(0.492)</w:t>
            </w:r>
          </w:p>
        </w:tc>
        <w:tc>
          <w:tcPr>
            <w:tcW w:w="800" w:type="dxa"/>
            <w:tcBorders>
              <w:top w:val="nil"/>
              <w:left w:val="nil"/>
              <w:bottom w:val="nil"/>
              <w:right w:val="nil"/>
            </w:tcBorders>
            <w:shd w:val="clear" w:color="auto" w:fill="auto"/>
            <w:vAlign w:val="center"/>
            <w:hideMark/>
          </w:tcPr>
          <w:p w14:paraId="01FC61D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2.9276</w:t>
            </w:r>
            <w:r w:rsidRPr="00246A08">
              <w:rPr>
                <w:rFonts w:ascii="Times New Roman" w:eastAsia="Times New Roman" w:hAnsi="Times New Roman" w:cs="Times New Roman"/>
                <w:color w:val="000000"/>
                <w:sz w:val="16"/>
                <w:szCs w:val="16"/>
                <w:lang w:eastAsia="pt-PT"/>
              </w:rPr>
              <w:br/>
              <w:t>(0.109)</w:t>
            </w:r>
          </w:p>
        </w:tc>
        <w:tc>
          <w:tcPr>
            <w:tcW w:w="920" w:type="dxa"/>
            <w:tcBorders>
              <w:top w:val="nil"/>
              <w:left w:val="nil"/>
              <w:bottom w:val="nil"/>
              <w:right w:val="nil"/>
            </w:tcBorders>
            <w:shd w:val="clear" w:color="auto" w:fill="auto"/>
            <w:vAlign w:val="center"/>
            <w:hideMark/>
          </w:tcPr>
          <w:p w14:paraId="4A41980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-2.4355</w:t>
            </w:r>
            <w:r w:rsidRPr="00246A08">
              <w:rPr>
                <w:rFonts w:ascii="Times New Roman" w:eastAsia="Times New Roman" w:hAnsi="Times New Roman" w:cs="Times New Roman"/>
                <w:color w:val="000000"/>
                <w:sz w:val="16"/>
                <w:szCs w:val="16"/>
                <w:lang w:eastAsia="pt-PT"/>
              </w:rPr>
              <w:br/>
              <w:t>(0.156)</w:t>
            </w:r>
          </w:p>
        </w:tc>
        <w:tc>
          <w:tcPr>
            <w:tcW w:w="740" w:type="dxa"/>
            <w:tcBorders>
              <w:top w:val="nil"/>
              <w:left w:val="nil"/>
              <w:bottom w:val="nil"/>
              <w:right w:val="nil"/>
            </w:tcBorders>
            <w:shd w:val="clear" w:color="auto" w:fill="auto"/>
            <w:vAlign w:val="center"/>
            <w:hideMark/>
          </w:tcPr>
          <w:p w14:paraId="5172D2C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1.1442</w:t>
            </w:r>
            <w:r w:rsidRPr="00246A08">
              <w:rPr>
                <w:rFonts w:ascii="Times New Roman" w:eastAsia="Times New Roman" w:hAnsi="Times New Roman" w:cs="Times New Roman"/>
                <w:color w:val="000000"/>
                <w:sz w:val="16"/>
                <w:szCs w:val="16"/>
                <w:lang w:eastAsia="pt-PT"/>
              </w:rPr>
              <w:br/>
              <w:t>(0.232)</w:t>
            </w:r>
          </w:p>
        </w:tc>
        <w:tc>
          <w:tcPr>
            <w:tcW w:w="740" w:type="dxa"/>
            <w:tcBorders>
              <w:top w:val="nil"/>
              <w:left w:val="nil"/>
              <w:bottom w:val="nil"/>
              <w:right w:val="nil"/>
            </w:tcBorders>
            <w:shd w:val="clear" w:color="auto" w:fill="auto"/>
            <w:vAlign w:val="center"/>
            <w:hideMark/>
          </w:tcPr>
          <w:p w14:paraId="3D0CA8F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-0.0576</w:t>
            </w:r>
          </w:p>
        </w:tc>
        <w:tc>
          <w:tcPr>
            <w:tcW w:w="920" w:type="dxa"/>
            <w:tcBorders>
              <w:top w:val="nil"/>
              <w:left w:val="nil"/>
              <w:bottom w:val="nil"/>
              <w:right w:val="nil"/>
            </w:tcBorders>
            <w:shd w:val="clear" w:color="auto" w:fill="auto"/>
            <w:vAlign w:val="center"/>
            <w:hideMark/>
          </w:tcPr>
          <w:p w14:paraId="29BA8D3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0.3364</w:t>
            </w:r>
            <w:r w:rsidRPr="00246A08">
              <w:rPr>
                <w:rFonts w:ascii="Times New Roman" w:eastAsia="Times New Roman" w:hAnsi="Times New Roman" w:cs="Times New Roman"/>
                <w:color w:val="000000"/>
                <w:sz w:val="16"/>
                <w:szCs w:val="16"/>
                <w:lang w:eastAsia="pt-PT"/>
              </w:rPr>
              <w:br/>
              <w:t>(0.109)</w:t>
            </w:r>
          </w:p>
        </w:tc>
        <w:tc>
          <w:tcPr>
            <w:tcW w:w="940" w:type="dxa"/>
            <w:tcBorders>
              <w:top w:val="nil"/>
              <w:left w:val="nil"/>
              <w:bottom w:val="nil"/>
              <w:right w:val="nil"/>
            </w:tcBorders>
            <w:shd w:val="clear" w:color="auto" w:fill="auto"/>
            <w:vAlign w:val="center"/>
            <w:hideMark/>
          </w:tcPr>
          <w:p w14:paraId="74C8DC2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-0.5488**</w:t>
            </w:r>
            <w:r w:rsidRPr="00246A08">
              <w:rPr>
                <w:rFonts w:ascii="Times New Roman" w:eastAsia="Times New Roman" w:hAnsi="Times New Roman" w:cs="Times New Roman"/>
                <w:color w:val="000000"/>
                <w:sz w:val="16"/>
                <w:szCs w:val="16"/>
                <w:lang w:eastAsia="pt-PT"/>
              </w:rPr>
              <w:br/>
              <w:t>(0.046)</w:t>
            </w:r>
          </w:p>
        </w:tc>
        <w:tc>
          <w:tcPr>
            <w:tcW w:w="940" w:type="dxa"/>
            <w:tcBorders>
              <w:top w:val="nil"/>
              <w:left w:val="nil"/>
              <w:bottom w:val="nil"/>
              <w:right w:val="nil"/>
            </w:tcBorders>
            <w:shd w:val="clear" w:color="auto" w:fill="auto"/>
            <w:vAlign w:val="center"/>
            <w:hideMark/>
          </w:tcPr>
          <w:p w14:paraId="58B3E96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0.2573</w:t>
            </w:r>
            <w:r w:rsidRPr="00246A08">
              <w:rPr>
                <w:rFonts w:ascii="Times New Roman" w:eastAsia="Times New Roman" w:hAnsi="Times New Roman" w:cs="Times New Roman"/>
                <w:color w:val="000000"/>
                <w:sz w:val="16"/>
                <w:szCs w:val="16"/>
                <w:lang w:eastAsia="pt-PT"/>
              </w:rPr>
              <w:br/>
              <w:t>(0.343)</w:t>
            </w:r>
          </w:p>
        </w:tc>
        <w:tc>
          <w:tcPr>
            <w:tcW w:w="860" w:type="dxa"/>
            <w:tcBorders>
              <w:top w:val="nil"/>
              <w:left w:val="nil"/>
              <w:bottom w:val="nil"/>
              <w:right w:val="nil"/>
            </w:tcBorders>
            <w:shd w:val="clear" w:color="auto" w:fill="auto"/>
            <w:vAlign w:val="center"/>
            <w:hideMark/>
          </w:tcPr>
          <w:p w14:paraId="090E688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0.1053</w:t>
            </w:r>
            <w:r w:rsidRPr="00246A08">
              <w:rPr>
                <w:rFonts w:ascii="Times New Roman" w:eastAsia="Times New Roman" w:hAnsi="Times New Roman" w:cs="Times New Roman"/>
                <w:color w:val="000000"/>
                <w:sz w:val="16"/>
                <w:szCs w:val="16"/>
                <w:lang w:eastAsia="pt-PT"/>
              </w:rPr>
              <w:br/>
              <w:t>(0.698)</w:t>
            </w:r>
          </w:p>
        </w:tc>
        <w:tc>
          <w:tcPr>
            <w:tcW w:w="880" w:type="dxa"/>
            <w:tcBorders>
              <w:top w:val="nil"/>
              <w:left w:val="nil"/>
              <w:bottom w:val="nil"/>
              <w:right w:val="nil"/>
            </w:tcBorders>
            <w:shd w:val="clear" w:color="auto" w:fill="auto"/>
            <w:vAlign w:val="center"/>
            <w:hideMark/>
          </w:tcPr>
          <w:p w14:paraId="08CD589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-0.0091</w:t>
            </w:r>
            <w:r w:rsidRPr="00246A08">
              <w:rPr>
                <w:rFonts w:ascii="Times New Roman" w:eastAsia="Times New Roman" w:hAnsi="Times New Roman" w:cs="Times New Roman"/>
                <w:color w:val="000000"/>
                <w:sz w:val="16"/>
                <w:szCs w:val="16"/>
                <w:lang w:eastAsia="pt-PT"/>
              </w:rPr>
              <w:br/>
              <w:t>(0.964)</w:t>
            </w:r>
          </w:p>
        </w:tc>
        <w:tc>
          <w:tcPr>
            <w:tcW w:w="740" w:type="dxa"/>
            <w:tcBorders>
              <w:top w:val="nil"/>
              <w:left w:val="nil"/>
              <w:bottom w:val="nil"/>
              <w:right w:val="nil"/>
            </w:tcBorders>
            <w:shd w:val="clear" w:color="auto" w:fill="auto"/>
            <w:vAlign w:val="center"/>
            <w:hideMark/>
          </w:tcPr>
          <w:p w14:paraId="48CC664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0.1411</w:t>
            </w:r>
          </w:p>
        </w:tc>
        <w:tc>
          <w:tcPr>
            <w:tcW w:w="560" w:type="dxa"/>
            <w:tcBorders>
              <w:top w:val="nil"/>
              <w:left w:val="nil"/>
              <w:bottom w:val="nil"/>
              <w:right w:val="nil"/>
            </w:tcBorders>
            <w:shd w:val="clear" w:color="auto" w:fill="auto"/>
            <w:vAlign w:val="center"/>
            <w:hideMark/>
          </w:tcPr>
          <w:p w14:paraId="647BBDC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0.030</w:t>
            </w:r>
          </w:p>
        </w:tc>
        <w:tc>
          <w:tcPr>
            <w:tcW w:w="420" w:type="dxa"/>
            <w:tcBorders>
              <w:top w:val="nil"/>
              <w:left w:val="nil"/>
              <w:bottom w:val="nil"/>
              <w:right w:val="nil"/>
            </w:tcBorders>
            <w:shd w:val="clear" w:color="auto" w:fill="auto"/>
            <w:vAlign w:val="center"/>
            <w:hideMark/>
          </w:tcPr>
          <w:p w14:paraId="7A2D5AC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900876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0.0661</w:t>
            </w:r>
          </w:p>
        </w:tc>
        <w:tc>
          <w:tcPr>
            <w:tcW w:w="660" w:type="dxa"/>
            <w:tcBorders>
              <w:top w:val="nil"/>
              <w:left w:val="nil"/>
              <w:bottom w:val="nil"/>
              <w:right w:val="nil"/>
            </w:tcBorders>
            <w:shd w:val="clear" w:color="auto" w:fill="auto"/>
            <w:vAlign w:val="center"/>
            <w:hideMark/>
          </w:tcPr>
          <w:p w14:paraId="6457E8E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0.0187</w:t>
            </w:r>
          </w:p>
        </w:tc>
        <w:tc>
          <w:tcPr>
            <w:tcW w:w="560" w:type="dxa"/>
            <w:tcBorders>
              <w:top w:val="nil"/>
              <w:left w:val="nil"/>
              <w:bottom w:val="nil"/>
              <w:right w:val="nil"/>
            </w:tcBorders>
            <w:shd w:val="clear" w:color="auto" w:fill="auto"/>
            <w:vAlign w:val="center"/>
            <w:hideMark/>
          </w:tcPr>
          <w:p w14:paraId="1B8F391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1.689</w:t>
            </w:r>
          </w:p>
        </w:tc>
      </w:tr>
      <w:tr w:rsidR="002A31C8" w:rsidRPr="00246A08" w14:paraId="3E1D61D7" w14:textId="77777777" w:rsidTr="002A31C8">
        <w:trPr>
          <w:trHeight w:val="420"/>
          <w:jc w:val="center"/>
        </w:trPr>
        <w:tc>
          <w:tcPr>
            <w:tcW w:w="1580" w:type="dxa"/>
            <w:tcBorders>
              <w:top w:val="nil"/>
              <w:left w:val="nil"/>
              <w:bottom w:val="nil"/>
              <w:right w:val="nil"/>
            </w:tcBorders>
            <w:shd w:val="clear" w:color="auto" w:fill="auto"/>
            <w:vAlign w:val="center"/>
            <w:hideMark/>
          </w:tcPr>
          <w:p w14:paraId="1F89032E"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FTSE</w:t>
            </w:r>
          </w:p>
        </w:tc>
        <w:tc>
          <w:tcPr>
            <w:tcW w:w="860" w:type="dxa"/>
            <w:tcBorders>
              <w:top w:val="nil"/>
              <w:left w:val="nil"/>
              <w:bottom w:val="nil"/>
              <w:right w:val="nil"/>
            </w:tcBorders>
            <w:shd w:val="clear" w:color="auto" w:fill="auto"/>
            <w:vAlign w:val="center"/>
            <w:hideMark/>
          </w:tcPr>
          <w:p w14:paraId="664BC2A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0.0100</w:t>
            </w:r>
            <w:r w:rsidRPr="00246A08">
              <w:rPr>
                <w:rFonts w:ascii="Times New Roman" w:eastAsia="Times New Roman" w:hAnsi="Times New Roman" w:cs="Times New Roman"/>
                <w:color w:val="000000"/>
                <w:sz w:val="16"/>
                <w:szCs w:val="16"/>
                <w:lang w:eastAsia="pt-PT"/>
              </w:rPr>
              <w:br/>
              <w:t>(0.536)</w:t>
            </w:r>
          </w:p>
        </w:tc>
        <w:tc>
          <w:tcPr>
            <w:tcW w:w="880" w:type="dxa"/>
            <w:tcBorders>
              <w:top w:val="nil"/>
              <w:left w:val="nil"/>
              <w:bottom w:val="nil"/>
              <w:right w:val="nil"/>
            </w:tcBorders>
            <w:shd w:val="clear" w:color="auto" w:fill="auto"/>
            <w:vAlign w:val="center"/>
            <w:hideMark/>
          </w:tcPr>
          <w:p w14:paraId="0377F47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-0.5519</w:t>
            </w:r>
            <w:r w:rsidRPr="00246A08">
              <w:rPr>
                <w:rFonts w:ascii="Times New Roman" w:eastAsia="Times New Roman" w:hAnsi="Times New Roman" w:cs="Times New Roman"/>
                <w:color w:val="000000"/>
                <w:sz w:val="16"/>
                <w:szCs w:val="16"/>
                <w:lang w:eastAsia="pt-PT"/>
              </w:rPr>
              <w:br/>
              <w:t>(0.480)</w:t>
            </w:r>
          </w:p>
        </w:tc>
        <w:tc>
          <w:tcPr>
            <w:tcW w:w="760" w:type="dxa"/>
            <w:tcBorders>
              <w:top w:val="nil"/>
              <w:left w:val="nil"/>
              <w:bottom w:val="nil"/>
              <w:right w:val="nil"/>
            </w:tcBorders>
            <w:shd w:val="clear" w:color="auto" w:fill="auto"/>
            <w:vAlign w:val="center"/>
            <w:hideMark/>
          </w:tcPr>
          <w:p w14:paraId="2BEB152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0.5722</w:t>
            </w:r>
            <w:r w:rsidRPr="00246A08">
              <w:rPr>
                <w:rFonts w:ascii="Times New Roman" w:eastAsia="Times New Roman" w:hAnsi="Times New Roman" w:cs="Times New Roman"/>
                <w:color w:val="000000"/>
                <w:sz w:val="16"/>
                <w:szCs w:val="16"/>
                <w:lang w:eastAsia="pt-PT"/>
              </w:rPr>
              <w:br/>
              <w:t>(0.675)</w:t>
            </w:r>
          </w:p>
        </w:tc>
        <w:tc>
          <w:tcPr>
            <w:tcW w:w="800" w:type="dxa"/>
            <w:tcBorders>
              <w:top w:val="nil"/>
              <w:left w:val="nil"/>
              <w:bottom w:val="nil"/>
              <w:right w:val="nil"/>
            </w:tcBorders>
            <w:shd w:val="clear" w:color="auto" w:fill="auto"/>
            <w:vAlign w:val="center"/>
            <w:hideMark/>
          </w:tcPr>
          <w:p w14:paraId="74969C4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0.1881</w:t>
            </w:r>
            <w:r w:rsidRPr="00246A08">
              <w:rPr>
                <w:rFonts w:ascii="Times New Roman" w:eastAsia="Times New Roman" w:hAnsi="Times New Roman" w:cs="Times New Roman"/>
                <w:color w:val="000000"/>
                <w:sz w:val="16"/>
                <w:szCs w:val="16"/>
                <w:lang w:eastAsia="pt-PT"/>
              </w:rPr>
              <w:br/>
              <w:t>(0.897)</w:t>
            </w:r>
          </w:p>
        </w:tc>
        <w:tc>
          <w:tcPr>
            <w:tcW w:w="920" w:type="dxa"/>
            <w:tcBorders>
              <w:top w:val="nil"/>
              <w:left w:val="nil"/>
              <w:bottom w:val="nil"/>
              <w:right w:val="nil"/>
            </w:tcBorders>
            <w:shd w:val="clear" w:color="auto" w:fill="auto"/>
            <w:vAlign w:val="center"/>
            <w:hideMark/>
          </w:tcPr>
          <w:p w14:paraId="50F560D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-0.9705</w:t>
            </w:r>
            <w:r w:rsidRPr="00246A08">
              <w:rPr>
                <w:rFonts w:ascii="Times New Roman" w:eastAsia="Times New Roman" w:hAnsi="Times New Roman" w:cs="Times New Roman"/>
                <w:color w:val="000000"/>
                <w:sz w:val="16"/>
                <w:szCs w:val="16"/>
                <w:lang w:eastAsia="pt-PT"/>
              </w:rPr>
              <w:br/>
              <w:t>(0.474)</w:t>
            </w:r>
          </w:p>
        </w:tc>
        <w:tc>
          <w:tcPr>
            <w:tcW w:w="740" w:type="dxa"/>
            <w:tcBorders>
              <w:top w:val="nil"/>
              <w:left w:val="nil"/>
              <w:bottom w:val="nil"/>
              <w:right w:val="nil"/>
            </w:tcBorders>
            <w:shd w:val="clear" w:color="auto" w:fill="auto"/>
            <w:vAlign w:val="center"/>
            <w:hideMark/>
          </w:tcPr>
          <w:p w14:paraId="7090583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0.5089</w:t>
            </w:r>
            <w:r w:rsidRPr="00246A08">
              <w:rPr>
                <w:rFonts w:ascii="Times New Roman" w:eastAsia="Times New Roman" w:hAnsi="Times New Roman" w:cs="Times New Roman"/>
                <w:color w:val="000000"/>
                <w:sz w:val="16"/>
                <w:szCs w:val="16"/>
                <w:lang w:eastAsia="pt-PT"/>
              </w:rPr>
              <w:br/>
              <w:t>(0.510)</w:t>
            </w:r>
          </w:p>
        </w:tc>
        <w:tc>
          <w:tcPr>
            <w:tcW w:w="740" w:type="dxa"/>
            <w:tcBorders>
              <w:top w:val="nil"/>
              <w:left w:val="nil"/>
              <w:bottom w:val="nil"/>
              <w:right w:val="nil"/>
            </w:tcBorders>
            <w:shd w:val="clear" w:color="auto" w:fill="auto"/>
            <w:vAlign w:val="center"/>
            <w:hideMark/>
          </w:tcPr>
          <w:p w14:paraId="6C942BF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-0.2532</w:t>
            </w:r>
          </w:p>
        </w:tc>
        <w:tc>
          <w:tcPr>
            <w:tcW w:w="920" w:type="dxa"/>
            <w:tcBorders>
              <w:top w:val="nil"/>
              <w:left w:val="nil"/>
              <w:bottom w:val="nil"/>
              <w:right w:val="nil"/>
            </w:tcBorders>
            <w:shd w:val="clear" w:color="auto" w:fill="auto"/>
            <w:vAlign w:val="center"/>
            <w:hideMark/>
          </w:tcPr>
          <w:p w14:paraId="0B67666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0.1934</w:t>
            </w:r>
            <w:r w:rsidRPr="00246A08">
              <w:rPr>
                <w:rFonts w:ascii="Times New Roman" w:eastAsia="Times New Roman" w:hAnsi="Times New Roman" w:cs="Times New Roman"/>
                <w:color w:val="000000"/>
                <w:sz w:val="16"/>
                <w:szCs w:val="16"/>
                <w:lang w:eastAsia="pt-PT"/>
              </w:rPr>
              <w:br/>
              <w:t>(0.208)</w:t>
            </w:r>
          </w:p>
        </w:tc>
        <w:tc>
          <w:tcPr>
            <w:tcW w:w="940" w:type="dxa"/>
            <w:tcBorders>
              <w:top w:val="nil"/>
              <w:left w:val="nil"/>
              <w:bottom w:val="nil"/>
              <w:right w:val="nil"/>
            </w:tcBorders>
            <w:shd w:val="clear" w:color="auto" w:fill="auto"/>
            <w:vAlign w:val="center"/>
            <w:hideMark/>
          </w:tcPr>
          <w:p w14:paraId="18CFE51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-0.2948</w:t>
            </w:r>
            <w:r w:rsidRPr="00246A08">
              <w:rPr>
                <w:rFonts w:ascii="Times New Roman" w:eastAsia="Times New Roman" w:hAnsi="Times New Roman" w:cs="Times New Roman"/>
                <w:color w:val="000000"/>
                <w:sz w:val="16"/>
                <w:szCs w:val="16"/>
                <w:lang w:eastAsia="pt-PT"/>
              </w:rPr>
              <w:br/>
              <w:t>(0.149)</w:t>
            </w:r>
          </w:p>
        </w:tc>
        <w:tc>
          <w:tcPr>
            <w:tcW w:w="940" w:type="dxa"/>
            <w:tcBorders>
              <w:top w:val="nil"/>
              <w:left w:val="nil"/>
              <w:bottom w:val="nil"/>
              <w:right w:val="nil"/>
            </w:tcBorders>
            <w:shd w:val="clear" w:color="auto" w:fill="auto"/>
            <w:vAlign w:val="center"/>
            <w:hideMark/>
          </w:tcPr>
          <w:p w14:paraId="7A9395B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0.0001</w:t>
            </w:r>
            <w:r w:rsidRPr="00246A08">
              <w:rPr>
                <w:rFonts w:ascii="Times New Roman" w:eastAsia="Times New Roman" w:hAnsi="Times New Roman" w:cs="Times New Roman"/>
                <w:color w:val="000000"/>
                <w:sz w:val="16"/>
                <w:szCs w:val="16"/>
                <w:lang w:eastAsia="pt-PT"/>
              </w:rPr>
              <w:br/>
              <w:t>(1.000)</w:t>
            </w:r>
          </w:p>
        </w:tc>
        <w:tc>
          <w:tcPr>
            <w:tcW w:w="860" w:type="dxa"/>
            <w:tcBorders>
              <w:top w:val="nil"/>
              <w:left w:val="nil"/>
              <w:bottom w:val="nil"/>
              <w:right w:val="nil"/>
            </w:tcBorders>
            <w:shd w:val="clear" w:color="auto" w:fill="auto"/>
            <w:vAlign w:val="center"/>
            <w:hideMark/>
          </w:tcPr>
          <w:p w14:paraId="0AE4685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0.1667</w:t>
            </w:r>
            <w:r w:rsidRPr="00246A08">
              <w:rPr>
                <w:rFonts w:ascii="Times New Roman" w:eastAsia="Times New Roman" w:hAnsi="Times New Roman" w:cs="Times New Roman"/>
                <w:color w:val="000000"/>
                <w:sz w:val="16"/>
                <w:szCs w:val="16"/>
                <w:lang w:eastAsia="pt-PT"/>
              </w:rPr>
              <w:br/>
              <w:t>(0.414)</w:t>
            </w:r>
          </w:p>
        </w:tc>
        <w:tc>
          <w:tcPr>
            <w:tcW w:w="880" w:type="dxa"/>
            <w:tcBorders>
              <w:top w:val="nil"/>
              <w:left w:val="nil"/>
              <w:bottom w:val="nil"/>
              <w:right w:val="nil"/>
            </w:tcBorders>
            <w:shd w:val="clear" w:color="auto" w:fill="auto"/>
            <w:vAlign w:val="center"/>
            <w:hideMark/>
          </w:tcPr>
          <w:p w14:paraId="77830AF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-0.0479</w:t>
            </w:r>
            <w:r w:rsidRPr="00246A08">
              <w:rPr>
                <w:rFonts w:ascii="Times New Roman" w:eastAsia="Times New Roman" w:hAnsi="Times New Roman" w:cs="Times New Roman"/>
                <w:color w:val="000000"/>
                <w:sz w:val="16"/>
                <w:szCs w:val="16"/>
                <w:lang w:eastAsia="pt-PT"/>
              </w:rPr>
              <w:br/>
              <w:t>(0.754)</w:t>
            </w:r>
          </w:p>
        </w:tc>
        <w:tc>
          <w:tcPr>
            <w:tcW w:w="740" w:type="dxa"/>
            <w:tcBorders>
              <w:top w:val="nil"/>
              <w:left w:val="nil"/>
              <w:bottom w:val="nil"/>
              <w:right w:val="nil"/>
            </w:tcBorders>
            <w:shd w:val="clear" w:color="auto" w:fill="auto"/>
            <w:vAlign w:val="center"/>
            <w:hideMark/>
          </w:tcPr>
          <w:p w14:paraId="7947DB1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0.0174</w:t>
            </w:r>
          </w:p>
        </w:tc>
        <w:tc>
          <w:tcPr>
            <w:tcW w:w="560" w:type="dxa"/>
            <w:tcBorders>
              <w:top w:val="nil"/>
              <w:left w:val="nil"/>
              <w:bottom w:val="nil"/>
              <w:right w:val="nil"/>
            </w:tcBorders>
            <w:shd w:val="clear" w:color="auto" w:fill="auto"/>
            <w:vAlign w:val="center"/>
            <w:hideMark/>
          </w:tcPr>
          <w:p w14:paraId="54AD519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0.020</w:t>
            </w:r>
          </w:p>
        </w:tc>
        <w:tc>
          <w:tcPr>
            <w:tcW w:w="420" w:type="dxa"/>
            <w:tcBorders>
              <w:top w:val="nil"/>
              <w:left w:val="nil"/>
              <w:bottom w:val="nil"/>
              <w:right w:val="nil"/>
            </w:tcBorders>
            <w:shd w:val="clear" w:color="auto" w:fill="auto"/>
            <w:vAlign w:val="center"/>
            <w:hideMark/>
          </w:tcPr>
          <w:p w14:paraId="181F929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323</w:t>
            </w:r>
          </w:p>
        </w:tc>
        <w:tc>
          <w:tcPr>
            <w:tcW w:w="680" w:type="dxa"/>
            <w:tcBorders>
              <w:top w:val="nil"/>
              <w:left w:val="nil"/>
              <w:bottom w:val="nil"/>
              <w:right w:val="nil"/>
            </w:tcBorders>
            <w:shd w:val="clear" w:color="auto" w:fill="auto"/>
            <w:vAlign w:val="center"/>
            <w:hideMark/>
          </w:tcPr>
          <w:p w14:paraId="0E46FC4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0.0476</w:t>
            </w:r>
          </w:p>
        </w:tc>
        <w:tc>
          <w:tcPr>
            <w:tcW w:w="660" w:type="dxa"/>
            <w:tcBorders>
              <w:top w:val="nil"/>
              <w:left w:val="nil"/>
              <w:bottom w:val="nil"/>
              <w:right w:val="nil"/>
            </w:tcBorders>
            <w:shd w:val="clear" w:color="auto" w:fill="auto"/>
            <w:vAlign w:val="center"/>
            <w:hideMark/>
          </w:tcPr>
          <w:p w14:paraId="5447FDD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0.0161</w:t>
            </w:r>
          </w:p>
        </w:tc>
        <w:tc>
          <w:tcPr>
            <w:tcW w:w="560" w:type="dxa"/>
            <w:tcBorders>
              <w:top w:val="nil"/>
              <w:left w:val="nil"/>
              <w:bottom w:val="nil"/>
              <w:right w:val="nil"/>
            </w:tcBorders>
            <w:shd w:val="clear" w:color="auto" w:fill="auto"/>
            <w:vAlign w:val="center"/>
            <w:hideMark/>
          </w:tcPr>
          <w:p w14:paraId="68E1EBB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1.911</w:t>
            </w:r>
          </w:p>
        </w:tc>
      </w:tr>
      <w:tr w:rsidR="002A31C8" w:rsidRPr="00246A08" w14:paraId="2A6D2785" w14:textId="77777777" w:rsidTr="002A31C8">
        <w:trPr>
          <w:trHeight w:val="420"/>
          <w:jc w:val="center"/>
        </w:trPr>
        <w:tc>
          <w:tcPr>
            <w:tcW w:w="1580" w:type="dxa"/>
            <w:tcBorders>
              <w:top w:val="nil"/>
              <w:left w:val="nil"/>
              <w:bottom w:val="nil"/>
              <w:right w:val="nil"/>
            </w:tcBorders>
            <w:shd w:val="clear" w:color="auto" w:fill="auto"/>
            <w:vAlign w:val="center"/>
            <w:hideMark/>
          </w:tcPr>
          <w:p w14:paraId="083F4715"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DAX</w:t>
            </w:r>
          </w:p>
        </w:tc>
        <w:tc>
          <w:tcPr>
            <w:tcW w:w="860" w:type="dxa"/>
            <w:tcBorders>
              <w:top w:val="nil"/>
              <w:left w:val="nil"/>
              <w:bottom w:val="nil"/>
              <w:right w:val="nil"/>
            </w:tcBorders>
            <w:shd w:val="clear" w:color="auto" w:fill="auto"/>
            <w:vAlign w:val="center"/>
            <w:hideMark/>
          </w:tcPr>
          <w:p w14:paraId="7E96992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0.0226</w:t>
            </w:r>
            <w:r w:rsidRPr="00246A08">
              <w:rPr>
                <w:rFonts w:ascii="Times New Roman" w:eastAsia="Times New Roman" w:hAnsi="Times New Roman" w:cs="Times New Roman"/>
                <w:color w:val="000000"/>
                <w:sz w:val="16"/>
                <w:szCs w:val="16"/>
                <w:lang w:eastAsia="pt-PT"/>
              </w:rPr>
              <w:br/>
              <w:t>(0.308)</w:t>
            </w:r>
          </w:p>
        </w:tc>
        <w:tc>
          <w:tcPr>
            <w:tcW w:w="880" w:type="dxa"/>
            <w:tcBorders>
              <w:top w:val="nil"/>
              <w:left w:val="nil"/>
              <w:bottom w:val="nil"/>
              <w:right w:val="nil"/>
            </w:tcBorders>
            <w:shd w:val="clear" w:color="auto" w:fill="auto"/>
            <w:vAlign w:val="center"/>
            <w:hideMark/>
          </w:tcPr>
          <w:p w14:paraId="727EC45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-0.7258</w:t>
            </w:r>
            <w:r w:rsidRPr="00246A08">
              <w:rPr>
                <w:rFonts w:ascii="Times New Roman" w:eastAsia="Times New Roman" w:hAnsi="Times New Roman" w:cs="Times New Roman"/>
                <w:color w:val="000000"/>
                <w:sz w:val="16"/>
                <w:szCs w:val="16"/>
                <w:lang w:eastAsia="pt-PT"/>
              </w:rPr>
              <w:br/>
              <w:t>(0.511)</w:t>
            </w:r>
          </w:p>
        </w:tc>
        <w:tc>
          <w:tcPr>
            <w:tcW w:w="760" w:type="dxa"/>
            <w:tcBorders>
              <w:top w:val="nil"/>
              <w:left w:val="nil"/>
              <w:bottom w:val="nil"/>
              <w:right w:val="nil"/>
            </w:tcBorders>
            <w:shd w:val="clear" w:color="auto" w:fill="auto"/>
            <w:vAlign w:val="center"/>
            <w:hideMark/>
          </w:tcPr>
          <w:p w14:paraId="043FF10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-0.4700</w:t>
            </w:r>
            <w:r w:rsidRPr="00246A08">
              <w:rPr>
                <w:rFonts w:ascii="Times New Roman" w:eastAsia="Times New Roman" w:hAnsi="Times New Roman" w:cs="Times New Roman"/>
                <w:color w:val="000000"/>
                <w:sz w:val="16"/>
                <w:szCs w:val="16"/>
                <w:lang w:eastAsia="pt-PT"/>
              </w:rPr>
              <w:br/>
              <w:t>(0.803)</w:t>
            </w:r>
          </w:p>
        </w:tc>
        <w:tc>
          <w:tcPr>
            <w:tcW w:w="800" w:type="dxa"/>
            <w:tcBorders>
              <w:top w:val="nil"/>
              <w:left w:val="nil"/>
              <w:bottom w:val="nil"/>
              <w:right w:val="nil"/>
            </w:tcBorders>
            <w:shd w:val="clear" w:color="auto" w:fill="auto"/>
            <w:vAlign w:val="center"/>
            <w:hideMark/>
          </w:tcPr>
          <w:p w14:paraId="240ECA9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1.4309</w:t>
            </w:r>
            <w:r w:rsidRPr="00246A08">
              <w:rPr>
                <w:rFonts w:ascii="Times New Roman" w:eastAsia="Times New Roman" w:hAnsi="Times New Roman" w:cs="Times New Roman"/>
                <w:color w:val="000000"/>
                <w:sz w:val="16"/>
                <w:szCs w:val="16"/>
                <w:lang w:eastAsia="pt-PT"/>
              </w:rPr>
              <w:br/>
              <w:t>(0.471)</w:t>
            </w:r>
          </w:p>
        </w:tc>
        <w:tc>
          <w:tcPr>
            <w:tcW w:w="920" w:type="dxa"/>
            <w:tcBorders>
              <w:top w:val="nil"/>
              <w:left w:val="nil"/>
              <w:bottom w:val="nil"/>
              <w:right w:val="nil"/>
            </w:tcBorders>
            <w:shd w:val="clear" w:color="auto" w:fill="auto"/>
            <w:vAlign w:val="center"/>
            <w:hideMark/>
          </w:tcPr>
          <w:p w14:paraId="667F31B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-1.7737</w:t>
            </w:r>
            <w:r w:rsidRPr="00246A08">
              <w:rPr>
                <w:rFonts w:ascii="Times New Roman" w:eastAsia="Times New Roman" w:hAnsi="Times New Roman" w:cs="Times New Roman"/>
                <w:color w:val="000000"/>
                <w:sz w:val="16"/>
                <w:szCs w:val="16"/>
                <w:lang w:eastAsia="pt-PT"/>
              </w:rPr>
              <w:br/>
              <w:t>(0.341)</w:t>
            </w:r>
          </w:p>
        </w:tc>
        <w:tc>
          <w:tcPr>
            <w:tcW w:w="740" w:type="dxa"/>
            <w:tcBorders>
              <w:top w:val="nil"/>
              <w:left w:val="nil"/>
              <w:bottom w:val="nil"/>
              <w:right w:val="nil"/>
            </w:tcBorders>
            <w:shd w:val="clear" w:color="auto" w:fill="auto"/>
            <w:vAlign w:val="center"/>
            <w:hideMark/>
          </w:tcPr>
          <w:p w14:paraId="38A3F78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1.3712</w:t>
            </w:r>
            <w:r w:rsidRPr="00246A08">
              <w:rPr>
                <w:rFonts w:ascii="Times New Roman" w:eastAsia="Times New Roman" w:hAnsi="Times New Roman" w:cs="Times New Roman"/>
                <w:color w:val="000000"/>
                <w:sz w:val="16"/>
                <w:szCs w:val="16"/>
                <w:lang w:eastAsia="pt-PT"/>
              </w:rPr>
              <w:br/>
              <w:t>(0.203)</w:t>
            </w:r>
          </w:p>
        </w:tc>
        <w:tc>
          <w:tcPr>
            <w:tcW w:w="740" w:type="dxa"/>
            <w:tcBorders>
              <w:top w:val="nil"/>
              <w:left w:val="nil"/>
              <w:bottom w:val="nil"/>
              <w:right w:val="nil"/>
            </w:tcBorders>
            <w:shd w:val="clear" w:color="auto" w:fill="auto"/>
            <w:vAlign w:val="center"/>
            <w:hideMark/>
          </w:tcPr>
          <w:p w14:paraId="055CB88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-0.1674</w:t>
            </w:r>
          </w:p>
        </w:tc>
        <w:tc>
          <w:tcPr>
            <w:tcW w:w="920" w:type="dxa"/>
            <w:tcBorders>
              <w:top w:val="nil"/>
              <w:left w:val="nil"/>
              <w:bottom w:val="nil"/>
              <w:right w:val="nil"/>
            </w:tcBorders>
            <w:shd w:val="clear" w:color="auto" w:fill="auto"/>
            <w:vAlign w:val="center"/>
            <w:hideMark/>
          </w:tcPr>
          <w:p w14:paraId="5120313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0.1848</w:t>
            </w:r>
            <w:r w:rsidRPr="00246A08">
              <w:rPr>
                <w:rFonts w:ascii="Times New Roman" w:eastAsia="Times New Roman" w:hAnsi="Times New Roman" w:cs="Times New Roman"/>
                <w:color w:val="000000"/>
                <w:sz w:val="16"/>
                <w:szCs w:val="16"/>
                <w:lang w:eastAsia="pt-PT"/>
              </w:rPr>
              <w:br/>
              <w:t>(0.453)</w:t>
            </w:r>
          </w:p>
        </w:tc>
        <w:tc>
          <w:tcPr>
            <w:tcW w:w="940" w:type="dxa"/>
            <w:tcBorders>
              <w:top w:val="nil"/>
              <w:left w:val="nil"/>
              <w:bottom w:val="nil"/>
              <w:right w:val="nil"/>
            </w:tcBorders>
            <w:shd w:val="clear" w:color="auto" w:fill="auto"/>
            <w:vAlign w:val="center"/>
            <w:hideMark/>
          </w:tcPr>
          <w:p w14:paraId="5B0CF5D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-0.7816**</w:t>
            </w:r>
            <w:r w:rsidRPr="00246A08">
              <w:rPr>
                <w:rFonts w:ascii="Times New Roman" w:eastAsia="Times New Roman" w:hAnsi="Times New Roman" w:cs="Times New Roman"/>
                <w:color w:val="000000"/>
                <w:sz w:val="16"/>
                <w:szCs w:val="16"/>
                <w:lang w:eastAsia="pt-PT"/>
              </w:rPr>
              <w:br/>
              <w:t>(0.011)</w:t>
            </w:r>
          </w:p>
        </w:tc>
        <w:tc>
          <w:tcPr>
            <w:tcW w:w="940" w:type="dxa"/>
            <w:tcBorders>
              <w:top w:val="nil"/>
              <w:left w:val="nil"/>
              <w:bottom w:val="nil"/>
              <w:right w:val="nil"/>
            </w:tcBorders>
            <w:shd w:val="clear" w:color="auto" w:fill="auto"/>
            <w:vAlign w:val="center"/>
            <w:hideMark/>
          </w:tcPr>
          <w:p w14:paraId="1B3FA09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0.3780</w:t>
            </w:r>
            <w:r w:rsidRPr="00246A08">
              <w:rPr>
                <w:rFonts w:ascii="Times New Roman" w:eastAsia="Times New Roman" w:hAnsi="Times New Roman" w:cs="Times New Roman"/>
                <w:color w:val="000000"/>
                <w:sz w:val="16"/>
                <w:szCs w:val="16"/>
                <w:lang w:eastAsia="pt-PT"/>
              </w:rPr>
              <w:br/>
              <w:t>(0.186)</w:t>
            </w:r>
          </w:p>
        </w:tc>
        <w:tc>
          <w:tcPr>
            <w:tcW w:w="860" w:type="dxa"/>
            <w:tcBorders>
              <w:top w:val="nil"/>
              <w:left w:val="nil"/>
              <w:bottom w:val="nil"/>
              <w:right w:val="nil"/>
            </w:tcBorders>
            <w:shd w:val="clear" w:color="auto" w:fill="auto"/>
            <w:vAlign w:val="center"/>
            <w:hideMark/>
          </w:tcPr>
          <w:p w14:paraId="730124E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-0.1447</w:t>
            </w:r>
            <w:r w:rsidRPr="00246A08">
              <w:rPr>
                <w:rFonts w:ascii="Times New Roman" w:eastAsia="Times New Roman" w:hAnsi="Times New Roman" w:cs="Times New Roman"/>
                <w:color w:val="000000"/>
                <w:sz w:val="16"/>
                <w:szCs w:val="16"/>
                <w:lang w:eastAsia="pt-PT"/>
              </w:rPr>
              <w:br/>
              <w:t>(0.612)</w:t>
            </w:r>
          </w:p>
        </w:tc>
        <w:tc>
          <w:tcPr>
            <w:tcW w:w="880" w:type="dxa"/>
            <w:tcBorders>
              <w:top w:val="nil"/>
              <w:left w:val="nil"/>
              <w:bottom w:val="nil"/>
              <w:right w:val="nil"/>
            </w:tcBorders>
            <w:shd w:val="clear" w:color="auto" w:fill="auto"/>
            <w:vAlign w:val="center"/>
            <w:hideMark/>
          </w:tcPr>
          <w:p w14:paraId="0DF2E1B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0.2914</w:t>
            </w:r>
            <w:r w:rsidRPr="00246A08">
              <w:rPr>
                <w:rFonts w:ascii="Times New Roman" w:eastAsia="Times New Roman" w:hAnsi="Times New Roman" w:cs="Times New Roman"/>
                <w:color w:val="000000"/>
                <w:sz w:val="16"/>
                <w:szCs w:val="16"/>
                <w:lang w:eastAsia="pt-PT"/>
              </w:rPr>
              <w:br/>
              <w:t>(0.172)</w:t>
            </w:r>
          </w:p>
        </w:tc>
        <w:tc>
          <w:tcPr>
            <w:tcW w:w="740" w:type="dxa"/>
            <w:tcBorders>
              <w:top w:val="nil"/>
              <w:left w:val="nil"/>
              <w:bottom w:val="nil"/>
              <w:right w:val="nil"/>
            </w:tcBorders>
            <w:shd w:val="clear" w:color="auto" w:fill="auto"/>
            <w:vAlign w:val="center"/>
            <w:hideMark/>
          </w:tcPr>
          <w:p w14:paraId="39CA94F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-0.0721</w:t>
            </w:r>
          </w:p>
        </w:tc>
        <w:tc>
          <w:tcPr>
            <w:tcW w:w="560" w:type="dxa"/>
            <w:tcBorders>
              <w:top w:val="nil"/>
              <w:left w:val="nil"/>
              <w:bottom w:val="nil"/>
              <w:right w:val="nil"/>
            </w:tcBorders>
            <w:shd w:val="clear" w:color="auto" w:fill="auto"/>
            <w:vAlign w:val="center"/>
            <w:hideMark/>
          </w:tcPr>
          <w:p w14:paraId="2BC2370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0.048</w:t>
            </w:r>
          </w:p>
        </w:tc>
        <w:tc>
          <w:tcPr>
            <w:tcW w:w="420" w:type="dxa"/>
            <w:tcBorders>
              <w:top w:val="nil"/>
              <w:left w:val="nil"/>
              <w:bottom w:val="nil"/>
              <w:right w:val="nil"/>
            </w:tcBorders>
            <w:shd w:val="clear" w:color="auto" w:fill="auto"/>
            <w:vAlign w:val="center"/>
            <w:hideMark/>
          </w:tcPr>
          <w:p w14:paraId="54C6CDB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276</w:t>
            </w:r>
          </w:p>
        </w:tc>
        <w:tc>
          <w:tcPr>
            <w:tcW w:w="680" w:type="dxa"/>
            <w:tcBorders>
              <w:top w:val="nil"/>
              <w:left w:val="nil"/>
              <w:bottom w:val="nil"/>
              <w:right w:val="nil"/>
            </w:tcBorders>
            <w:shd w:val="clear" w:color="auto" w:fill="auto"/>
            <w:vAlign w:val="center"/>
            <w:hideMark/>
          </w:tcPr>
          <w:p w14:paraId="69CE666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0.0632</w:t>
            </w:r>
          </w:p>
        </w:tc>
        <w:tc>
          <w:tcPr>
            <w:tcW w:w="660" w:type="dxa"/>
            <w:tcBorders>
              <w:top w:val="nil"/>
              <w:left w:val="nil"/>
              <w:bottom w:val="nil"/>
              <w:right w:val="nil"/>
            </w:tcBorders>
            <w:shd w:val="clear" w:color="auto" w:fill="auto"/>
            <w:vAlign w:val="center"/>
            <w:hideMark/>
          </w:tcPr>
          <w:p w14:paraId="2E3A77F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0.0221</w:t>
            </w:r>
          </w:p>
        </w:tc>
        <w:tc>
          <w:tcPr>
            <w:tcW w:w="560" w:type="dxa"/>
            <w:tcBorders>
              <w:top w:val="nil"/>
              <w:left w:val="nil"/>
              <w:bottom w:val="nil"/>
              <w:right w:val="nil"/>
            </w:tcBorders>
            <w:shd w:val="clear" w:color="auto" w:fill="auto"/>
            <w:vAlign w:val="center"/>
            <w:hideMark/>
          </w:tcPr>
          <w:p w14:paraId="1419520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1.912</w:t>
            </w:r>
          </w:p>
        </w:tc>
      </w:tr>
      <w:tr w:rsidR="002A31C8" w:rsidRPr="00246A08" w14:paraId="16DE1660" w14:textId="77777777" w:rsidTr="002A31C8">
        <w:trPr>
          <w:trHeight w:val="420"/>
          <w:jc w:val="center"/>
        </w:trPr>
        <w:tc>
          <w:tcPr>
            <w:tcW w:w="1580" w:type="dxa"/>
            <w:tcBorders>
              <w:top w:val="nil"/>
              <w:left w:val="nil"/>
              <w:bottom w:val="nil"/>
              <w:right w:val="nil"/>
            </w:tcBorders>
            <w:shd w:val="clear" w:color="auto" w:fill="auto"/>
            <w:vAlign w:val="center"/>
            <w:hideMark/>
          </w:tcPr>
          <w:p w14:paraId="3891E3A5"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STOXX</w:t>
            </w:r>
          </w:p>
        </w:tc>
        <w:tc>
          <w:tcPr>
            <w:tcW w:w="860" w:type="dxa"/>
            <w:tcBorders>
              <w:top w:val="nil"/>
              <w:left w:val="nil"/>
              <w:bottom w:val="nil"/>
              <w:right w:val="nil"/>
            </w:tcBorders>
            <w:shd w:val="clear" w:color="auto" w:fill="auto"/>
            <w:vAlign w:val="center"/>
            <w:hideMark/>
          </w:tcPr>
          <w:p w14:paraId="4FD711F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0.0214</w:t>
            </w:r>
            <w:r w:rsidRPr="00246A08">
              <w:rPr>
                <w:rFonts w:ascii="Times New Roman" w:eastAsia="Times New Roman" w:hAnsi="Times New Roman" w:cs="Times New Roman"/>
                <w:color w:val="000000"/>
                <w:sz w:val="16"/>
                <w:szCs w:val="16"/>
                <w:lang w:eastAsia="pt-PT"/>
              </w:rPr>
              <w:br/>
              <w:t>(0.267)</w:t>
            </w:r>
          </w:p>
        </w:tc>
        <w:tc>
          <w:tcPr>
            <w:tcW w:w="880" w:type="dxa"/>
            <w:tcBorders>
              <w:top w:val="nil"/>
              <w:left w:val="nil"/>
              <w:bottom w:val="nil"/>
              <w:right w:val="nil"/>
            </w:tcBorders>
            <w:shd w:val="clear" w:color="auto" w:fill="auto"/>
            <w:vAlign w:val="center"/>
            <w:hideMark/>
          </w:tcPr>
          <w:p w14:paraId="08D95FE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-0.7457</w:t>
            </w:r>
            <w:r w:rsidRPr="00246A08">
              <w:rPr>
                <w:rFonts w:ascii="Times New Roman" w:eastAsia="Times New Roman" w:hAnsi="Times New Roman" w:cs="Times New Roman"/>
                <w:color w:val="000000"/>
                <w:sz w:val="16"/>
                <w:szCs w:val="16"/>
                <w:lang w:eastAsia="pt-PT"/>
              </w:rPr>
              <w:br/>
              <w:t>(0.429)</w:t>
            </w:r>
          </w:p>
        </w:tc>
        <w:tc>
          <w:tcPr>
            <w:tcW w:w="760" w:type="dxa"/>
            <w:tcBorders>
              <w:top w:val="nil"/>
              <w:left w:val="nil"/>
              <w:bottom w:val="nil"/>
              <w:right w:val="nil"/>
            </w:tcBorders>
            <w:shd w:val="clear" w:color="auto" w:fill="auto"/>
            <w:vAlign w:val="center"/>
            <w:hideMark/>
          </w:tcPr>
          <w:p w14:paraId="1641616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-0.0737</w:t>
            </w:r>
            <w:r w:rsidRPr="00246A08">
              <w:rPr>
                <w:rFonts w:ascii="Times New Roman" w:eastAsia="Times New Roman" w:hAnsi="Times New Roman" w:cs="Times New Roman"/>
                <w:color w:val="000000"/>
                <w:sz w:val="16"/>
                <w:szCs w:val="16"/>
                <w:lang w:eastAsia="pt-PT"/>
              </w:rPr>
              <w:br/>
              <w:t>(0.964)</w:t>
            </w:r>
          </w:p>
        </w:tc>
        <w:tc>
          <w:tcPr>
            <w:tcW w:w="800" w:type="dxa"/>
            <w:tcBorders>
              <w:top w:val="nil"/>
              <w:left w:val="nil"/>
              <w:bottom w:val="nil"/>
              <w:right w:val="nil"/>
            </w:tcBorders>
            <w:shd w:val="clear" w:color="auto" w:fill="auto"/>
            <w:vAlign w:val="center"/>
            <w:hideMark/>
          </w:tcPr>
          <w:p w14:paraId="6542C4F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1.2068</w:t>
            </w:r>
            <w:r w:rsidRPr="00246A08">
              <w:rPr>
                <w:rFonts w:ascii="Times New Roman" w:eastAsia="Times New Roman" w:hAnsi="Times New Roman" w:cs="Times New Roman"/>
                <w:color w:val="000000"/>
                <w:sz w:val="16"/>
                <w:szCs w:val="16"/>
                <w:lang w:eastAsia="pt-PT"/>
              </w:rPr>
              <w:br/>
              <w:t>(0.488)</w:t>
            </w:r>
          </w:p>
        </w:tc>
        <w:tc>
          <w:tcPr>
            <w:tcW w:w="920" w:type="dxa"/>
            <w:tcBorders>
              <w:top w:val="nil"/>
              <w:left w:val="nil"/>
              <w:bottom w:val="nil"/>
              <w:right w:val="nil"/>
            </w:tcBorders>
            <w:shd w:val="clear" w:color="auto" w:fill="auto"/>
            <w:vAlign w:val="center"/>
            <w:hideMark/>
          </w:tcPr>
          <w:p w14:paraId="4D8B576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-1.8354</w:t>
            </w:r>
            <w:r w:rsidRPr="00246A08">
              <w:rPr>
                <w:rFonts w:ascii="Times New Roman" w:eastAsia="Times New Roman" w:hAnsi="Times New Roman" w:cs="Times New Roman"/>
                <w:color w:val="000000"/>
                <w:sz w:val="16"/>
                <w:szCs w:val="16"/>
                <w:lang w:eastAsia="pt-PT"/>
              </w:rPr>
              <w:br/>
              <w:t>(0.259)</w:t>
            </w:r>
          </w:p>
        </w:tc>
        <w:tc>
          <w:tcPr>
            <w:tcW w:w="740" w:type="dxa"/>
            <w:tcBorders>
              <w:top w:val="nil"/>
              <w:left w:val="nil"/>
              <w:bottom w:val="nil"/>
              <w:right w:val="nil"/>
            </w:tcBorders>
            <w:shd w:val="clear" w:color="auto" w:fill="auto"/>
            <w:vAlign w:val="center"/>
            <w:hideMark/>
          </w:tcPr>
          <w:p w14:paraId="75A4E72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1.1408</w:t>
            </w:r>
            <w:r w:rsidRPr="00246A08">
              <w:rPr>
                <w:rFonts w:ascii="Times New Roman" w:eastAsia="Times New Roman" w:hAnsi="Times New Roman" w:cs="Times New Roman"/>
                <w:color w:val="000000"/>
                <w:sz w:val="16"/>
                <w:szCs w:val="16"/>
                <w:lang w:eastAsia="pt-PT"/>
              </w:rPr>
              <w:br/>
              <w:t>(0.220)</w:t>
            </w:r>
          </w:p>
        </w:tc>
        <w:tc>
          <w:tcPr>
            <w:tcW w:w="740" w:type="dxa"/>
            <w:tcBorders>
              <w:top w:val="nil"/>
              <w:left w:val="nil"/>
              <w:bottom w:val="nil"/>
              <w:right w:val="nil"/>
            </w:tcBorders>
            <w:shd w:val="clear" w:color="auto" w:fill="auto"/>
            <w:vAlign w:val="center"/>
            <w:hideMark/>
          </w:tcPr>
          <w:p w14:paraId="5245A49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-0.3072</w:t>
            </w:r>
          </w:p>
        </w:tc>
        <w:tc>
          <w:tcPr>
            <w:tcW w:w="920" w:type="dxa"/>
            <w:tcBorders>
              <w:top w:val="nil"/>
              <w:left w:val="nil"/>
              <w:bottom w:val="nil"/>
              <w:right w:val="nil"/>
            </w:tcBorders>
            <w:shd w:val="clear" w:color="auto" w:fill="auto"/>
            <w:vAlign w:val="center"/>
            <w:hideMark/>
          </w:tcPr>
          <w:p w14:paraId="54C8A08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0.1086</w:t>
            </w:r>
            <w:r w:rsidRPr="00246A08">
              <w:rPr>
                <w:rFonts w:ascii="Times New Roman" w:eastAsia="Times New Roman" w:hAnsi="Times New Roman" w:cs="Times New Roman"/>
                <w:color w:val="000000"/>
                <w:sz w:val="16"/>
                <w:szCs w:val="16"/>
                <w:lang w:eastAsia="pt-PT"/>
              </w:rPr>
              <w:br/>
              <w:t>(0.558)</w:t>
            </w:r>
          </w:p>
        </w:tc>
        <w:tc>
          <w:tcPr>
            <w:tcW w:w="940" w:type="dxa"/>
            <w:tcBorders>
              <w:top w:val="nil"/>
              <w:left w:val="nil"/>
              <w:bottom w:val="nil"/>
              <w:right w:val="nil"/>
            </w:tcBorders>
            <w:shd w:val="clear" w:color="auto" w:fill="auto"/>
            <w:vAlign w:val="center"/>
            <w:hideMark/>
          </w:tcPr>
          <w:p w14:paraId="2FC258A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-0.4748*</w:t>
            </w:r>
            <w:r w:rsidRPr="00246A08">
              <w:rPr>
                <w:rFonts w:ascii="Times New Roman" w:eastAsia="Times New Roman" w:hAnsi="Times New Roman" w:cs="Times New Roman"/>
                <w:color w:val="000000"/>
                <w:sz w:val="16"/>
                <w:szCs w:val="16"/>
                <w:lang w:eastAsia="pt-PT"/>
              </w:rPr>
              <w:br/>
              <w:t>(0.055)</w:t>
            </w:r>
          </w:p>
        </w:tc>
        <w:tc>
          <w:tcPr>
            <w:tcW w:w="940" w:type="dxa"/>
            <w:tcBorders>
              <w:top w:val="nil"/>
              <w:left w:val="nil"/>
              <w:bottom w:val="nil"/>
              <w:right w:val="nil"/>
            </w:tcBorders>
            <w:shd w:val="clear" w:color="auto" w:fill="auto"/>
            <w:vAlign w:val="center"/>
            <w:hideMark/>
          </w:tcPr>
          <w:p w14:paraId="4DD06FD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0.2408</w:t>
            </w:r>
            <w:r w:rsidRPr="00246A08">
              <w:rPr>
                <w:rFonts w:ascii="Times New Roman" w:eastAsia="Times New Roman" w:hAnsi="Times New Roman" w:cs="Times New Roman"/>
                <w:color w:val="000000"/>
                <w:sz w:val="16"/>
                <w:szCs w:val="16"/>
                <w:lang w:eastAsia="pt-PT"/>
              </w:rPr>
              <w:br/>
              <w:t>(0.330)</w:t>
            </w:r>
          </w:p>
        </w:tc>
        <w:tc>
          <w:tcPr>
            <w:tcW w:w="860" w:type="dxa"/>
            <w:tcBorders>
              <w:top w:val="nil"/>
              <w:left w:val="nil"/>
              <w:bottom w:val="nil"/>
              <w:right w:val="nil"/>
            </w:tcBorders>
            <w:shd w:val="clear" w:color="auto" w:fill="auto"/>
            <w:vAlign w:val="center"/>
            <w:hideMark/>
          </w:tcPr>
          <w:p w14:paraId="50603FA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-0.0637</w:t>
            </w:r>
            <w:r w:rsidRPr="00246A08">
              <w:rPr>
                <w:rFonts w:ascii="Times New Roman" w:eastAsia="Times New Roman" w:hAnsi="Times New Roman" w:cs="Times New Roman"/>
                <w:color w:val="000000"/>
                <w:sz w:val="16"/>
                <w:szCs w:val="16"/>
                <w:lang w:eastAsia="pt-PT"/>
              </w:rPr>
              <w:br/>
              <w:t>(0.796)</w:t>
            </w:r>
          </w:p>
        </w:tc>
        <w:tc>
          <w:tcPr>
            <w:tcW w:w="880" w:type="dxa"/>
            <w:tcBorders>
              <w:top w:val="nil"/>
              <w:left w:val="nil"/>
              <w:bottom w:val="nil"/>
              <w:right w:val="nil"/>
            </w:tcBorders>
            <w:shd w:val="clear" w:color="auto" w:fill="auto"/>
            <w:vAlign w:val="center"/>
            <w:hideMark/>
          </w:tcPr>
          <w:p w14:paraId="1777101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0.1324</w:t>
            </w:r>
            <w:r w:rsidRPr="00246A08">
              <w:rPr>
                <w:rFonts w:ascii="Times New Roman" w:eastAsia="Times New Roman" w:hAnsi="Times New Roman" w:cs="Times New Roman"/>
                <w:color w:val="000000"/>
                <w:sz w:val="16"/>
                <w:szCs w:val="16"/>
                <w:lang w:eastAsia="pt-PT"/>
              </w:rPr>
              <w:br/>
              <w:t>(0.472)</w:t>
            </w:r>
          </w:p>
        </w:tc>
        <w:tc>
          <w:tcPr>
            <w:tcW w:w="740" w:type="dxa"/>
            <w:tcBorders>
              <w:top w:val="nil"/>
              <w:left w:val="nil"/>
              <w:bottom w:val="nil"/>
              <w:right w:val="nil"/>
            </w:tcBorders>
            <w:shd w:val="clear" w:color="auto" w:fill="auto"/>
            <w:vAlign w:val="center"/>
            <w:hideMark/>
          </w:tcPr>
          <w:p w14:paraId="4DB0DFB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-0.0567</w:t>
            </w:r>
          </w:p>
        </w:tc>
        <w:tc>
          <w:tcPr>
            <w:tcW w:w="560" w:type="dxa"/>
            <w:tcBorders>
              <w:top w:val="nil"/>
              <w:left w:val="nil"/>
              <w:bottom w:val="nil"/>
              <w:right w:val="nil"/>
            </w:tcBorders>
            <w:shd w:val="clear" w:color="auto" w:fill="auto"/>
            <w:vAlign w:val="center"/>
            <w:hideMark/>
          </w:tcPr>
          <w:p w14:paraId="1583C43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0.031</w:t>
            </w:r>
          </w:p>
        </w:tc>
        <w:tc>
          <w:tcPr>
            <w:tcW w:w="420" w:type="dxa"/>
            <w:tcBorders>
              <w:top w:val="nil"/>
              <w:left w:val="nil"/>
              <w:bottom w:val="nil"/>
              <w:right w:val="nil"/>
            </w:tcBorders>
            <w:shd w:val="clear" w:color="auto" w:fill="auto"/>
            <w:vAlign w:val="center"/>
            <w:hideMark/>
          </w:tcPr>
          <w:p w14:paraId="7B0ACC5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288</w:t>
            </w:r>
          </w:p>
        </w:tc>
        <w:tc>
          <w:tcPr>
            <w:tcW w:w="680" w:type="dxa"/>
            <w:tcBorders>
              <w:top w:val="nil"/>
              <w:left w:val="nil"/>
              <w:bottom w:val="nil"/>
              <w:right w:val="nil"/>
            </w:tcBorders>
            <w:shd w:val="clear" w:color="auto" w:fill="auto"/>
            <w:vAlign w:val="center"/>
            <w:hideMark/>
          </w:tcPr>
          <w:p w14:paraId="684F04F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0.0557</w:t>
            </w:r>
          </w:p>
        </w:tc>
        <w:tc>
          <w:tcPr>
            <w:tcW w:w="660" w:type="dxa"/>
            <w:tcBorders>
              <w:top w:val="nil"/>
              <w:left w:val="nil"/>
              <w:bottom w:val="nil"/>
              <w:right w:val="nil"/>
            </w:tcBorders>
            <w:shd w:val="clear" w:color="auto" w:fill="auto"/>
            <w:vAlign w:val="center"/>
            <w:hideMark/>
          </w:tcPr>
          <w:p w14:paraId="3A7D86D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0.0192</w:t>
            </w:r>
          </w:p>
        </w:tc>
        <w:tc>
          <w:tcPr>
            <w:tcW w:w="560" w:type="dxa"/>
            <w:tcBorders>
              <w:top w:val="nil"/>
              <w:left w:val="nil"/>
              <w:bottom w:val="nil"/>
              <w:right w:val="nil"/>
            </w:tcBorders>
            <w:shd w:val="clear" w:color="auto" w:fill="auto"/>
            <w:vAlign w:val="center"/>
            <w:hideMark/>
          </w:tcPr>
          <w:p w14:paraId="7CA9BD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1.724</w:t>
            </w:r>
          </w:p>
        </w:tc>
      </w:tr>
      <w:tr w:rsidR="002A31C8" w:rsidRPr="00246A08" w14:paraId="0561DF0C" w14:textId="77777777" w:rsidTr="002A31C8">
        <w:trPr>
          <w:trHeight w:val="420"/>
          <w:jc w:val="center"/>
        </w:trPr>
        <w:tc>
          <w:tcPr>
            <w:tcW w:w="1580" w:type="dxa"/>
            <w:tcBorders>
              <w:top w:val="nil"/>
              <w:left w:val="nil"/>
              <w:bottom w:val="nil"/>
              <w:right w:val="nil"/>
            </w:tcBorders>
            <w:shd w:val="clear" w:color="auto" w:fill="auto"/>
            <w:vAlign w:val="center"/>
            <w:hideMark/>
          </w:tcPr>
          <w:p w14:paraId="610D1ED7"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Nikkei</w:t>
            </w:r>
          </w:p>
        </w:tc>
        <w:tc>
          <w:tcPr>
            <w:tcW w:w="860" w:type="dxa"/>
            <w:tcBorders>
              <w:top w:val="nil"/>
              <w:left w:val="nil"/>
              <w:bottom w:val="nil"/>
              <w:right w:val="nil"/>
            </w:tcBorders>
            <w:shd w:val="clear" w:color="auto" w:fill="auto"/>
            <w:vAlign w:val="center"/>
            <w:hideMark/>
          </w:tcPr>
          <w:p w14:paraId="4F65004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0.0082</w:t>
            </w:r>
            <w:r w:rsidRPr="00246A08">
              <w:rPr>
                <w:rFonts w:ascii="Times New Roman" w:eastAsia="Times New Roman" w:hAnsi="Times New Roman" w:cs="Times New Roman"/>
                <w:color w:val="000000"/>
                <w:sz w:val="16"/>
                <w:szCs w:val="16"/>
                <w:lang w:eastAsia="pt-PT"/>
              </w:rPr>
              <w:br/>
              <w:t>(0.705)</w:t>
            </w:r>
          </w:p>
        </w:tc>
        <w:tc>
          <w:tcPr>
            <w:tcW w:w="880" w:type="dxa"/>
            <w:tcBorders>
              <w:top w:val="nil"/>
              <w:left w:val="nil"/>
              <w:bottom w:val="nil"/>
              <w:right w:val="nil"/>
            </w:tcBorders>
            <w:shd w:val="clear" w:color="auto" w:fill="auto"/>
            <w:vAlign w:val="center"/>
            <w:hideMark/>
          </w:tcPr>
          <w:p w14:paraId="70C7E23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-2.1554**</w:t>
            </w:r>
            <w:r w:rsidRPr="00246A08">
              <w:rPr>
                <w:rFonts w:ascii="Times New Roman" w:eastAsia="Times New Roman" w:hAnsi="Times New Roman" w:cs="Times New Roman"/>
                <w:color w:val="000000"/>
                <w:sz w:val="16"/>
                <w:szCs w:val="16"/>
                <w:lang w:eastAsia="pt-PT"/>
              </w:rPr>
              <w:br/>
              <w:t>(0.041)</w:t>
            </w:r>
          </w:p>
        </w:tc>
        <w:tc>
          <w:tcPr>
            <w:tcW w:w="760" w:type="dxa"/>
            <w:tcBorders>
              <w:top w:val="nil"/>
              <w:left w:val="nil"/>
              <w:bottom w:val="nil"/>
              <w:right w:val="nil"/>
            </w:tcBorders>
            <w:shd w:val="clear" w:color="auto" w:fill="auto"/>
            <w:vAlign w:val="center"/>
            <w:hideMark/>
          </w:tcPr>
          <w:p w14:paraId="3F3ECDB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3.0225</w:t>
            </w:r>
            <w:r w:rsidRPr="00246A08">
              <w:rPr>
                <w:rFonts w:ascii="Times New Roman" w:eastAsia="Times New Roman" w:hAnsi="Times New Roman" w:cs="Times New Roman"/>
                <w:color w:val="000000"/>
                <w:sz w:val="16"/>
                <w:szCs w:val="16"/>
                <w:lang w:eastAsia="pt-PT"/>
              </w:rPr>
              <w:br/>
              <w:t>(0.101)</w:t>
            </w:r>
          </w:p>
        </w:tc>
        <w:tc>
          <w:tcPr>
            <w:tcW w:w="800" w:type="dxa"/>
            <w:tcBorders>
              <w:top w:val="nil"/>
              <w:left w:val="nil"/>
              <w:bottom w:val="nil"/>
              <w:right w:val="nil"/>
            </w:tcBorders>
            <w:shd w:val="clear" w:color="auto" w:fill="auto"/>
            <w:vAlign w:val="center"/>
            <w:hideMark/>
          </w:tcPr>
          <w:p w14:paraId="6767E9D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-2.0770</w:t>
            </w:r>
            <w:r w:rsidRPr="00246A08">
              <w:rPr>
                <w:rFonts w:ascii="Times New Roman" w:eastAsia="Times New Roman" w:hAnsi="Times New Roman" w:cs="Times New Roman"/>
                <w:color w:val="000000"/>
                <w:sz w:val="16"/>
                <w:szCs w:val="16"/>
                <w:lang w:eastAsia="pt-PT"/>
              </w:rPr>
              <w:br/>
              <w:t>(0.290)</w:t>
            </w:r>
          </w:p>
        </w:tc>
        <w:tc>
          <w:tcPr>
            <w:tcW w:w="920" w:type="dxa"/>
            <w:tcBorders>
              <w:top w:val="nil"/>
              <w:left w:val="nil"/>
              <w:bottom w:val="nil"/>
              <w:right w:val="nil"/>
            </w:tcBorders>
            <w:shd w:val="clear" w:color="auto" w:fill="auto"/>
            <w:vAlign w:val="center"/>
            <w:hideMark/>
          </w:tcPr>
          <w:p w14:paraId="18827B3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0.9527</w:t>
            </w:r>
            <w:r w:rsidRPr="00246A08">
              <w:rPr>
                <w:rFonts w:ascii="Times New Roman" w:eastAsia="Times New Roman" w:hAnsi="Times New Roman" w:cs="Times New Roman"/>
                <w:color w:val="000000"/>
                <w:sz w:val="16"/>
                <w:szCs w:val="16"/>
                <w:lang w:eastAsia="pt-PT"/>
              </w:rPr>
              <w:br/>
              <w:t>(0.602)</w:t>
            </w:r>
          </w:p>
        </w:tc>
        <w:tc>
          <w:tcPr>
            <w:tcW w:w="740" w:type="dxa"/>
            <w:tcBorders>
              <w:top w:val="nil"/>
              <w:left w:val="nil"/>
              <w:bottom w:val="nil"/>
              <w:right w:val="nil"/>
            </w:tcBorders>
            <w:shd w:val="clear" w:color="auto" w:fill="auto"/>
            <w:vAlign w:val="center"/>
            <w:hideMark/>
          </w:tcPr>
          <w:p w14:paraId="60BE3AA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-0.2281</w:t>
            </w:r>
            <w:r w:rsidRPr="00246A08">
              <w:rPr>
                <w:rFonts w:ascii="Times New Roman" w:eastAsia="Times New Roman" w:hAnsi="Times New Roman" w:cs="Times New Roman"/>
                <w:color w:val="000000"/>
                <w:sz w:val="16"/>
                <w:szCs w:val="16"/>
                <w:lang w:eastAsia="pt-PT"/>
              </w:rPr>
              <w:br/>
              <w:t>(0.827)</w:t>
            </w:r>
          </w:p>
        </w:tc>
        <w:tc>
          <w:tcPr>
            <w:tcW w:w="740" w:type="dxa"/>
            <w:tcBorders>
              <w:top w:val="nil"/>
              <w:left w:val="nil"/>
              <w:bottom w:val="nil"/>
              <w:right w:val="nil"/>
            </w:tcBorders>
            <w:shd w:val="clear" w:color="auto" w:fill="auto"/>
            <w:vAlign w:val="center"/>
            <w:hideMark/>
          </w:tcPr>
          <w:p w14:paraId="7CDD300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-0.4853</w:t>
            </w:r>
          </w:p>
        </w:tc>
        <w:tc>
          <w:tcPr>
            <w:tcW w:w="920" w:type="dxa"/>
            <w:tcBorders>
              <w:top w:val="nil"/>
              <w:left w:val="nil"/>
              <w:bottom w:val="nil"/>
              <w:right w:val="nil"/>
            </w:tcBorders>
            <w:shd w:val="clear" w:color="auto" w:fill="auto"/>
            <w:vAlign w:val="center"/>
            <w:hideMark/>
          </w:tcPr>
          <w:p w14:paraId="4C882CB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0.0524</w:t>
            </w:r>
            <w:r w:rsidRPr="00246A08">
              <w:rPr>
                <w:rFonts w:ascii="Times New Roman" w:eastAsia="Times New Roman" w:hAnsi="Times New Roman" w:cs="Times New Roman"/>
                <w:color w:val="000000"/>
                <w:sz w:val="16"/>
                <w:szCs w:val="16"/>
                <w:lang w:eastAsia="pt-PT"/>
              </w:rPr>
              <w:br/>
              <w:t>(0.802)</w:t>
            </w:r>
          </w:p>
        </w:tc>
        <w:tc>
          <w:tcPr>
            <w:tcW w:w="940" w:type="dxa"/>
            <w:tcBorders>
              <w:top w:val="nil"/>
              <w:left w:val="nil"/>
              <w:bottom w:val="nil"/>
              <w:right w:val="nil"/>
            </w:tcBorders>
            <w:shd w:val="clear" w:color="auto" w:fill="auto"/>
            <w:vAlign w:val="center"/>
            <w:hideMark/>
          </w:tcPr>
          <w:p w14:paraId="1F28874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-0.1478</w:t>
            </w:r>
            <w:r w:rsidRPr="00246A08">
              <w:rPr>
                <w:rFonts w:ascii="Times New Roman" w:eastAsia="Times New Roman" w:hAnsi="Times New Roman" w:cs="Times New Roman"/>
                <w:color w:val="000000"/>
                <w:sz w:val="16"/>
                <w:szCs w:val="16"/>
                <w:lang w:eastAsia="pt-PT"/>
              </w:rPr>
              <w:br/>
              <w:t>(0.594)</w:t>
            </w:r>
          </w:p>
        </w:tc>
        <w:tc>
          <w:tcPr>
            <w:tcW w:w="940" w:type="dxa"/>
            <w:tcBorders>
              <w:top w:val="nil"/>
              <w:left w:val="nil"/>
              <w:bottom w:val="nil"/>
              <w:right w:val="nil"/>
            </w:tcBorders>
            <w:shd w:val="clear" w:color="auto" w:fill="auto"/>
            <w:vAlign w:val="center"/>
            <w:hideMark/>
          </w:tcPr>
          <w:p w14:paraId="70D99E7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-0.2310</w:t>
            </w:r>
            <w:r w:rsidRPr="00246A08">
              <w:rPr>
                <w:rFonts w:ascii="Times New Roman" w:eastAsia="Times New Roman" w:hAnsi="Times New Roman" w:cs="Times New Roman"/>
                <w:color w:val="000000"/>
                <w:sz w:val="16"/>
                <w:szCs w:val="16"/>
                <w:lang w:eastAsia="pt-PT"/>
              </w:rPr>
              <w:br/>
              <w:t>(0.405)</w:t>
            </w:r>
          </w:p>
        </w:tc>
        <w:tc>
          <w:tcPr>
            <w:tcW w:w="860" w:type="dxa"/>
            <w:tcBorders>
              <w:top w:val="nil"/>
              <w:left w:val="nil"/>
              <w:bottom w:val="nil"/>
              <w:right w:val="nil"/>
            </w:tcBorders>
            <w:shd w:val="clear" w:color="auto" w:fill="auto"/>
            <w:vAlign w:val="center"/>
            <w:hideMark/>
          </w:tcPr>
          <w:p w14:paraId="67A1B4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0.6027**</w:t>
            </w:r>
            <w:r w:rsidRPr="00246A08">
              <w:rPr>
                <w:rFonts w:ascii="Times New Roman" w:eastAsia="Times New Roman" w:hAnsi="Times New Roman" w:cs="Times New Roman"/>
                <w:color w:val="000000"/>
                <w:sz w:val="16"/>
                <w:szCs w:val="16"/>
                <w:lang w:eastAsia="pt-PT"/>
              </w:rPr>
              <w:br/>
              <w:t>(0.030)</w:t>
            </w:r>
          </w:p>
        </w:tc>
        <w:tc>
          <w:tcPr>
            <w:tcW w:w="880" w:type="dxa"/>
            <w:tcBorders>
              <w:top w:val="nil"/>
              <w:left w:val="nil"/>
              <w:bottom w:val="nil"/>
              <w:right w:val="nil"/>
            </w:tcBorders>
            <w:shd w:val="clear" w:color="auto" w:fill="auto"/>
            <w:vAlign w:val="center"/>
            <w:hideMark/>
          </w:tcPr>
          <w:p w14:paraId="419CD1D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-0.2450</w:t>
            </w:r>
            <w:r w:rsidRPr="00246A08">
              <w:rPr>
                <w:rFonts w:ascii="Times New Roman" w:eastAsia="Times New Roman" w:hAnsi="Times New Roman" w:cs="Times New Roman"/>
                <w:color w:val="000000"/>
                <w:sz w:val="16"/>
                <w:szCs w:val="16"/>
                <w:lang w:eastAsia="pt-PT"/>
              </w:rPr>
              <w:br/>
              <w:t>(0.238)</w:t>
            </w:r>
          </w:p>
        </w:tc>
        <w:tc>
          <w:tcPr>
            <w:tcW w:w="740" w:type="dxa"/>
            <w:tcBorders>
              <w:top w:val="nil"/>
              <w:left w:val="nil"/>
              <w:bottom w:val="nil"/>
              <w:right w:val="nil"/>
            </w:tcBorders>
            <w:shd w:val="clear" w:color="auto" w:fill="auto"/>
            <w:vAlign w:val="center"/>
            <w:hideMark/>
          </w:tcPr>
          <w:p w14:paraId="382A4CF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0.0314</w:t>
            </w:r>
          </w:p>
        </w:tc>
        <w:tc>
          <w:tcPr>
            <w:tcW w:w="560" w:type="dxa"/>
            <w:tcBorders>
              <w:top w:val="nil"/>
              <w:left w:val="nil"/>
              <w:bottom w:val="nil"/>
              <w:right w:val="nil"/>
            </w:tcBorders>
            <w:shd w:val="clear" w:color="auto" w:fill="auto"/>
            <w:vAlign w:val="center"/>
            <w:hideMark/>
          </w:tcPr>
          <w:p w14:paraId="49D86EB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0.042</w:t>
            </w:r>
          </w:p>
        </w:tc>
        <w:tc>
          <w:tcPr>
            <w:tcW w:w="420" w:type="dxa"/>
            <w:tcBorders>
              <w:top w:val="nil"/>
              <w:left w:val="nil"/>
              <w:bottom w:val="nil"/>
              <w:right w:val="nil"/>
            </w:tcBorders>
            <w:shd w:val="clear" w:color="auto" w:fill="auto"/>
            <w:vAlign w:val="center"/>
            <w:hideMark/>
          </w:tcPr>
          <w:p w14:paraId="0F1D008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300</w:t>
            </w:r>
          </w:p>
        </w:tc>
        <w:tc>
          <w:tcPr>
            <w:tcW w:w="680" w:type="dxa"/>
            <w:tcBorders>
              <w:top w:val="nil"/>
              <w:left w:val="nil"/>
              <w:bottom w:val="nil"/>
              <w:right w:val="nil"/>
            </w:tcBorders>
            <w:shd w:val="clear" w:color="auto" w:fill="auto"/>
            <w:vAlign w:val="center"/>
            <w:hideMark/>
          </w:tcPr>
          <w:p w14:paraId="66AB34C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0.0633</w:t>
            </w:r>
          </w:p>
        </w:tc>
        <w:tc>
          <w:tcPr>
            <w:tcW w:w="660" w:type="dxa"/>
            <w:tcBorders>
              <w:top w:val="nil"/>
              <w:left w:val="nil"/>
              <w:bottom w:val="nil"/>
              <w:right w:val="nil"/>
            </w:tcBorders>
            <w:shd w:val="clear" w:color="auto" w:fill="auto"/>
            <w:vAlign w:val="center"/>
            <w:hideMark/>
          </w:tcPr>
          <w:p w14:paraId="5113C2E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0.0216</w:t>
            </w:r>
          </w:p>
        </w:tc>
        <w:tc>
          <w:tcPr>
            <w:tcW w:w="560" w:type="dxa"/>
            <w:tcBorders>
              <w:top w:val="nil"/>
              <w:left w:val="nil"/>
              <w:bottom w:val="nil"/>
              <w:right w:val="nil"/>
            </w:tcBorders>
            <w:shd w:val="clear" w:color="auto" w:fill="auto"/>
            <w:vAlign w:val="center"/>
            <w:hideMark/>
          </w:tcPr>
          <w:p w14:paraId="7E28FC3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1.878</w:t>
            </w:r>
          </w:p>
        </w:tc>
      </w:tr>
      <w:tr w:rsidR="002A31C8" w:rsidRPr="00246A08" w14:paraId="44614BCA" w14:textId="77777777" w:rsidTr="002A31C8">
        <w:trPr>
          <w:trHeight w:val="420"/>
          <w:jc w:val="center"/>
        </w:trPr>
        <w:tc>
          <w:tcPr>
            <w:tcW w:w="1580" w:type="dxa"/>
            <w:tcBorders>
              <w:top w:val="nil"/>
              <w:left w:val="nil"/>
              <w:bottom w:val="nil"/>
              <w:right w:val="nil"/>
            </w:tcBorders>
            <w:shd w:val="clear" w:color="auto" w:fill="auto"/>
            <w:vAlign w:val="center"/>
            <w:hideMark/>
          </w:tcPr>
          <w:p w14:paraId="16B6810A"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Gold</w:t>
            </w:r>
          </w:p>
        </w:tc>
        <w:tc>
          <w:tcPr>
            <w:tcW w:w="860" w:type="dxa"/>
            <w:tcBorders>
              <w:top w:val="nil"/>
              <w:left w:val="nil"/>
              <w:bottom w:val="nil"/>
              <w:right w:val="nil"/>
            </w:tcBorders>
            <w:shd w:val="clear" w:color="auto" w:fill="auto"/>
            <w:vAlign w:val="center"/>
            <w:hideMark/>
          </w:tcPr>
          <w:p w14:paraId="7281208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0.0099</w:t>
            </w:r>
            <w:r w:rsidRPr="00246A08">
              <w:rPr>
                <w:rFonts w:ascii="Times New Roman" w:eastAsia="Times New Roman" w:hAnsi="Times New Roman" w:cs="Times New Roman"/>
                <w:color w:val="000000"/>
                <w:sz w:val="16"/>
                <w:szCs w:val="16"/>
                <w:lang w:eastAsia="pt-PT"/>
              </w:rPr>
              <w:br/>
              <w:t>(0.456)</w:t>
            </w:r>
          </w:p>
        </w:tc>
        <w:tc>
          <w:tcPr>
            <w:tcW w:w="880" w:type="dxa"/>
            <w:tcBorders>
              <w:top w:val="nil"/>
              <w:left w:val="nil"/>
              <w:bottom w:val="nil"/>
              <w:right w:val="nil"/>
            </w:tcBorders>
            <w:shd w:val="clear" w:color="auto" w:fill="auto"/>
            <w:vAlign w:val="center"/>
            <w:hideMark/>
          </w:tcPr>
          <w:p w14:paraId="5EC9578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-0.4182</w:t>
            </w:r>
            <w:r w:rsidRPr="00246A08">
              <w:rPr>
                <w:rFonts w:ascii="Times New Roman" w:eastAsia="Times New Roman" w:hAnsi="Times New Roman" w:cs="Times New Roman"/>
                <w:color w:val="000000"/>
                <w:sz w:val="16"/>
                <w:szCs w:val="16"/>
                <w:lang w:eastAsia="pt-PT"/>
              </w:rPr>
              <w:br/>
              <w:t>(0.554)</w:t>
            </w:r>
          </w:p>
        </w:tc>
        <w:tc>
          <w:tcPr>
            <w:tcW w:w="760" w:type="dxa"/>
            <w:tcBorders>
              <w:top w:val="nil"/>
              <w:left w:val="nil"/>
              <w:bottom w:val="nil"/>
              <w:right w:val="nil"/>
            </w:tcBorders>
            <w:shd w:val="clear" w:color="auto" w:fill="auto"/>
            <w:vAlign w:val="center"/>
            <w:hideMark/>
          </w:tcPr>
          <w:p w14:paraId="6D2F74F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-0.9966</w:t>
            </w:r>
            <w:r w:rsidRPr="00246A08">
              <w:rPr>
                <w:rFonts w:ascii="Times New Roman" w:eastAsia="Times New Roman" w:hAnsi="Times New Roman" w:cs="Times New Roman"/>
                <w:color w:val="000000"/>
                <w:sz w:val="16"/>
                <w:szCs w:val="16"/>
                <w:lang w:eastAsia="pt-PT"/>
              </w:rPr>
              <w:br/>
              <w:t>(0.417)</w:t>
            </w:r>
          </w:p>
        </w:tc>
        <w:tc>
          <w:tcPr>
            <w:tcW w:w="800" w:type="dxa"/>
            <w:tcBorders>
              <w:top w:val="nil"/>
              <w:left w:val="nil"/>
              <w:bottom w:val="nil"/>
              <w:right w:val="nil"/>
            </w:tcBorders>
            <w:shd w:val="clear" w:color="auto" w:fill="auto"/>
            <w:vAlign w:val="center"/>
            <w:hideMark/>
          </w:tcPr>
          <w:p w14:paraId="50A7E86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2.9677**</w:t>
            </w:r>
            <w:r w:rsidRPr="00246A08">
              <w:rPr>
                <w:rFonts w:ascii="Times New Roman" w:eastAsia="Times New Roman" w:hAnsi="Times New Roman" w:cs="Times New Roman"/>
                <w:color w:val="000000"/>
                <w:sz w:val="16"/>
                <w:szCs w:val="16"/>
                <w:lang w:eastAsia="pt-PT"/>
              </w:rPr>
              <w:br/>
              <w:t>(0.023)</w:t>
            </w:r>
          </w:p>
        </w:tc>
        <w:tc>
          <w:tcPr>
            <w:tcW w:w="920" w:type="dxa"/>
            <w:tcBorders>
              <w:top w:val="nil"/>
              <w:left w:val="nil"/>
              <w:bottom w:val="nil"/>
              <w:right w:val="nil"/>
            </w:tcBorders>
            <w:shd w:val="clear" w:color="auto" w:fill="auto"/>
            <w:vAlign w:val="center"/>
            <w:hideMark/>
          </w:tcPr>
          <w:p w14:paraId="548C614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-3.0426**</w:t>
            </w:r>
            <w:r w:rsidRPr="00246A08">
              <w:rPr>
                <w:rFonts w:ascii="Times New Roman" w:eastAsia="Times New Roman" w:hAnsi="Times New Roman" w:cs="Times New Roman"/>
                <w:color w:val="000000"/>
                <w:sz w:val="16"/>
                <w:szCs w:val="16"/>
                <w:lang w:eastAsia="pt-PT"/>
              </w:rPr>
              <w:br/>
              <w:t>(0.013)</w:t>
            </w:r>
          </w:p>
        </w:tc>
        <w:tc>
          <w:tcPr>
            <w:tcW w:w="740" w:type="dxa"/>
            <w:tcBorders>
              <w:top w:val="nil"/>
              <w:left w:val="nil"/>
              <w:bottom w:val="nil"/>
              <w:right w:val="nil"/>
            </w:tcBorders>
            <w:shd w:val="clear" w:color="auto" w:fill="auto"/>
            <w:vAlign w:val="center"/>
            <w:hideMark/>
          </w:tcPr>
          <w:p w14:paraId="287BFBA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1.2120*</w:t>
            </w:r>
            <w:r w:rsidRPr="00246A08">
              <w:rPr>
                <w:rFonts w:ascii="Times New Roman" w:eastAsia="Times New Roman" w:hAnsi="Times New Roman" w:cs="Times New Roman"/>
                <w:color w:val="000000"/>
                <w:sz w:val="16"/>
                <w:szCs w:val="16"/>
                <w:lang w:eastAsia="pt-PT"/>
              </w:rPr>
              <w:br/>
              <w:t>(0.076)</w:t>
            </w:r>
          </w:p>
        </w:tc>
        <w:tc>
          <w:tcPr>
            <w:tcW w:w="740" w:type="dxa"/>
            <w:tcBorders>
              <w:top w:val="nil"/>
              <w:left w:val="nil"/>
              <w:bottom w:val="nil"/>
              <w:right w:val="nil"/>
            </w:tcBorders>
            <w:shd w:val="clear" w:color="auto" w:fill="auto"/>
            <w:vAlign w:val="center"/>
            <w:hideMark/>
          </w:tcPr>
          <w:p w14:paraId="3771942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-0.2776</w:t>
            </w:r>
          </w:p>
        </w:tc>
        <w:tc>
          <w:tcPr>
            <w:tcW w:w="920" w:type="dxa"/>
            <w:tcBorders>
              <w:top w:val="nil"/>
              <w:left w:val="nil"/>
              <w:bottom w:val="nil"/>
              <w:right w:val="nil"/>
            </w:tcBorders>
            <w:shd w:val="clear" w:color="auto" w:fill="auto"/>
            <w:vAlign w:val="center"/>
            <w:hideMark/>
          </w:tcPr>
          <w:p w14:paraId="1B4E54C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-0.0027</w:t>
            </w:r>
            <w:r w:rsidRPr="00246A08">
              <w:rPr>
                <w:rFonts w:ascii="Times New Roman" w:eastAsia="Times New Roman" w:hAnsi="Times New Roman" w:cs="Times New Roman"/>
                <w:color w:val="000000"/>
                <w:sz w:val="16"/>
                <w:szCs w:val="16"/>
                <w:lang w:eastAsia="pt-PT"/>
              </w:rPr>
              <w:br/>
              <w:t>(0.986)</w:t>
            </w:r>
          </w:p>
        </w:tc>
        <w:tc>
          <w:tcPr>
            <w:tcW w:w="940" w:type="dxa"/>
            <w:tcBorders>
              <w:top w:val="nil"/>
              <w:left w:val="nil"/>
              <w:bottom w:val="nil"/>
              <w:right w:val="nil"/>
            </w:tcBorders>
            <w:shd w:val="clear" w:color="auto" w:fill="auto"/>
            <w:vAlign w:val="center"/>
            <w:hideMark/>
          </w:tcPr>
          <w:p w14:paraId="2716DBE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0.2468</w:t>
            </w:r>
            <w:r w:rsidRPr="00246A08">
              <w:rPr>
                <w:rFonts w:ascii="Times New Roman" w:eastAsia="Times New Roman" w:hAnsi="Times New Roman" w:cs="Times New Roman"/>
                <w:color w:val="000000"/>
                <w:sz w:val="16"/>
                <w:szCs w:val="16"/>
                <w:lang w:eastAsia="pt-PT"/>
              </w:rPr>
              <w:br/>
              <w:t>(0.208)</w:t>
            </w:r>
          </w:p>
        </w:tc>
        <w:tc>
          <w:tcPr>
            <w:tcW w:w="940" w:type="dxa"/>
            <w:tcBorders>
              <w:top w:val="nil"/>
              <w:left w:val="nil"/>
              <w:bottom w:val="nil"/>
              <w:right w:val="nil"/>
            </w:tcBorders>
            <w:shd w:val="clear" w:color="auto" w:fill="auto"/>
            <w:vAlign w:val="center"/>
            <w:hideMark/>
          </w:tcPr>
          <w:p w14:paraId="32FF6B6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-0.3574*</w:t>
            </w:r>
            <w:r w:rsidRPr="00246A08">
              <w:rPr>
                <w:rFonts w:ascii="Times New Roman" w:eastAsia="Times New Roman" w:hAnsi="Times New Roman" w:cs="Times New Roman"/>
                <w:color w:val="000000"/>
                <w:sz w:val="16"/>
                <w:szCs w:val="16"/>
                <w:lang w:eastAsia="pt-PT"/>
              </w:rPr>
              <w:br/>
              <w:t>(0.065)</w:t>
            </w:r>
          </w:p>
        </w:tc>
        <w:tc>
          <w:tcPr>
            <w:tcW w:w="860" w:type="dxa"/>
            <w:tcBorders>
              <w:top w:val="nil"/>
              <w:left w:val="nil"/>
              <w:bottom w:val="nil"/>
              <w:right w:val="nil"/>
            </w:tcBorders>
            <w:shd w:val="clear" w:color="auto" w:fill="auto"/>
            <w:vAlign w:val="center"/>
            <w:hideMark/>
          </w:tcPr>
          <w:p w14:paraId="0BC7847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0.2225</w:t>
            </w:r>
            <w:r w:rsidRPr="00246A08">
              <w:rPr>
                <w:rFonts w:ascii="Times New Roman" w:eastAsia="Times New Roman" w:hAnsi="Times New Roman" w:cs="Times New Roman"/>
                <w:color w:val="000000"/>
                <w:sz w:val="16"/>
                <w:szCs w:val="16"/>
                <w:lang w:eastAsia="pt-PT"/>
              </w:rPr>
              <w:br/>
              <w:t>(0.250)</w:t>
            </w:r>
          </w:p>
        </w:tc>
        <w:tc>
          <w:tcPr>
            <w:tcW w:w="880" w:type="dxa"/>
            <w:tcBorders>
              <w:top w:val="nil"/>
              <w:left w:val="nil"/>
              <w:bottom w:val="nil"/>
              <w:right w:val="nil"/>
            </w:tcBorders>
            <w:shd w:val="clear" w:color="auto" w:fill="auto"/>
            <w:vAlign w:val="center"/>
            <w:hideMark/>
          </w:tcPr>
          <w:p w14:paraId="0031985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-0.0955</w:t>
            </w:r>
            <w:r w:rsidRPr="00246A08">
              <w:rPr>
                <w:rFonts w:ascii="Times New Roman" w:eastAsia="Times New Roman" w:hAnsi="Times New Roman" w:cs="Times New Roman"/>
                <w:color w:val="000000"/>
                <w:sz w:val="16"/>
                <w:szCs w:val="16"/>
                <w:lang w:eastAsia="pt-PT"/>
              </w:rPr>
              <w:br/>
              <w:t>(0.507)</w:t>
            </w:r>
          </w:p>
        </w:tc>
        <w:tc>
          <w:tcPr>
            <w:tcW w:w="740" w:type="dxa"/>
            <w:tcBorders>
              <w:top w:val="nil"/>
              <w:left w:val="nil"/>
              <w:bottom w:val="nil"/>
              <w:right w:val="nil"/>
            </w:tcBorders>
            <w:shd w:val="clear" w:color="auto" w:fill="auto"/>
            <w:vAlign w:val="center"/>
            <w:hideMark/>
          </w:tcPr>
          <w:p w14:paraId="09AEADB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0.0137</w:t>
            </w:r>
          </w:p>
        </w:tc>
        <w:tc>
          <w:tcPr>
            <w:tcW w:w="560" w:type="dxa"/>
            <w:tcBorders>
              <w:top w:val="nil"/>
              <w:left w:val="nil"/>
              <w:bottom w:val="nil"/>
              <w:right w:val="nil"/>
            </w:tcBorders>
            <w:shd w:val="clear" w:color="auto" w:fill="auto"/>
            <w:vAlign w:val="center"/>
            <w:hideMark/>
          </w:tcPr>
          <w:p w14:paraId="0D4AB9A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0.056</w:t>
            </w:r>
          </w:p>
        </w:tc>
        <w:tc>
          <w:tcPr>
            <w:tcW w:w="420" w:type="dxa"/>
            <w:tcBorders>
              <w:top w:val="nil"/>
              <w:left w:val="nil"/>
              <w:bottom w:val="nil"/>
              <w:right w:val="nil"/>
            </w:tcBorders>
            <w:shd w:val="clear" w:color="auto" w:fill="auto"/>
            <w:vAlign w:val="center"/>
            <w:hideMark/>
          </w:tcPr>
          <w:p w14:paraId="06C0BC5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2B05EBD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0.0471</w:t>
            </w:r>
          </w:p>
        </w:tc>
        <w:tc>
          <w:tcPr>
            <w:tcW w:w="660" w:type="dxa"/>
            <w:tcBorders>
              <w:top w:val="nil"/>
              <w:left w:val="nil"/>
              <w:bottom w:val="nil"/>
              <w:right w:val="nil"/>
            </w:tcBorders>
            <w:shd w:val="clear" w:color="auto" w:fill="auto"/>
            <w:vAlign w:val="center"/>
            <w:hideMark/>
          </w:tcPr>
          <w:p w14:paraId="1D3462D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0.0133</w:t>
            </w:r>
          </w:p>
        </w:tc>
        <w:tc>
          <w:tcPr>
            <w:tcW w:w="560" w:type="dxa"/>
            <w:tcBorders>
              <w:top w:val="nil"/>
              <w:left w:val="nil"/>
              <w:bottom w:val="nil"/>
              <w:right w:val="nil"/>
            </w:tcBorders>
            <w:shd w:val="clear" w:color="auto" w:fill="auto"/>
            <w:vAlign w:val="center"/>
            <w:hideMark/>
          </w:tcPr>
          <w:p w14:paraId="7DBFDBD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2.119</w:t>
            </w:r>
          </w:p>
        </w:tc>
      </w:tr>
      <w:tr w:rsidR="002A31C8" w:rsidRPr="00246A08" w14:paraId="028CBA5A" w14:textId="77777777" w:rsidTr="002A31C8">
        <w:trPr>
          <w:trHeight w:val="420"/>
          <w:jc w:val="center"/>
        </w:trPr>
        <w:tc>
          <w:tcPr>
            <w:tcW w:w="1580" w:type="dxa"/>
            <w:tcBorders>
              <w:top w:val="nil"/>
              <w:left w:val="nil"/>
              <w:bottom w:val="nil"/>
              <w:right w:val="nil"/>
            </w:tcBorders>
            <w:shd w:val="clear" w:color="auto" w:fill="auto"/>
            <w:vAlign w:val="center"/>
            <w:hideMark/>
          </w:tcPr>
          <w:p w14:paraId="63A558AD"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Oil</w:t>
            </w:r>
          </w:p>
        </w:tc>
        <w:tc>
          <w:tcPr>
            <w:tcW w:w="860" w:type="dxa"/>
            <w:tcBorders>
              <w:top w:val="nil"/>
              <w:left w:val="nil"/>
              <w:bottom w:val="nil"/>
              <w:right w:val="nil"/>
            </w:tcBorders>
            <w:shd w:val="clear" w:color="auto" w:fill="auto"/>
            <w:vAlign w:val="center"/>
            <w:hideMark/>
          </w:tcPr>
          <w:p w14:paraId="5947CBF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0.0582*</w:t>
            </w:r>
            <w:r w:rsidRPr="00246A08">
              <w:rPr>
                <w:rFonts w:ascii="Times New Roman" w:eastAsia="Times New Roman" w:hAnsi="Times New Roman" w:cs="Times New Roman"/>
                <w:color w:val="000000"/>
                <w:sz w:val="16"/>
                <w:szCs w:val="16"/>
                <w:lang w:eastAsia="pt-PT"/>
              </w:rPr>
              <w:br/>
              <w:t>(0.067)</w:t>
            </w:r>
          </w:p>
        </w:tc>
        <w:tc>
          <w:tcPr>
            <w:tcW w:w="880" w:type="dxa"/>
            <w:tcBorders>
              <w:top w:val="nil"/>
              <w:left w:val="nil"/>
              <w:bottom w:val="nil"/>
              <w:right w:val="nil"/>
            </w:tcBorders>
            <w:shd w:val="clear" w:color="auto" w:fill="auto"/>
            <w:vAlign w:val="center"/>
            <w:hideMark/>
          </w:tcPr>
          <w:p w14:paraId="326800B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-0.2912</w:t>
            </w:r>
            <w:r w:rsidRPr="00246A08">
              <w:rPr>
                <w:rFonts w:ascii="Times New Roman" w:eastAsia="Times New Roman" w:hAnsi="Times New Roman" w:cs="Times New Roman"/>
                <w:color w:val="000000"/>
                <w:sz w:val="16"/>
                <w:szCs w:val="16"/>
                <w:lang w:eastAsia="pt-PT"/>
              </w:rPr>
              <w:br/>
              <w:t>(0.848)</w:t>
            </w:r>
          </w:p>
        </w:tc>
        <w:tc>
          <w:tcPr>
            <w:tcW w:w="760" w:type="dxa"/>
            <w:tcBorders>
              <w:top w:val="nil"/>
              <w:left w:val="nil"/>
              <w:bottom w:val="nil"/>
              <w:right w:val="nil"/>
            </w:tcBorders>
            <w:shd w:val="clear" w:color="auto" w:fill="auto"/>
            <w:vAlign w:val="center"/>
            <w:hideMark/>
          </w:tcPr>
          <w:p w14:paraId="5AF06BB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-4.1644</w:t>
            </w:r>
            <w:r w:rsidRPr="00246A08">
              <w:rPr>
                <w:rFonts w:ascii="Times New Roman" w:eastAsia="Times New Roman" w:hAnsi="Times New Roman" w:cs="Times New Roman"/>
                <w:color w:val="000000"/>
                <w:sz w:val="16"/>
                <w:szCs w:val="16"/>
                <w:lang w:eastAsia="pt-PT"/>
              </w:rPr>
              <w:br/>
              <w:t>(0.116)</w:t>
            </w:r>
          </w:p>
        </w:tc>
        <w:tc>
          <w:tcPr>
            <w:tcW w:w="800" w:type="dxa"/>
            <w:tcBorders>
              <w:top w:val="nil"/>
              <w:left w:val="nil"/>
              <w:bottom w:val="nil"/>
              <w:right w:val="nil"/>
            </w:tcBorders>
            <w:shd w:val="clear" w:color="auto" w:fill="auto"/>
            <w:vAlign w:val="center"/>
            <w:hideMark/>
          </w:tcPr>
          <w:p w14:paraId="5460E8E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6.2975**</w:t>
            </w:r>
            <w:r w:rsidRPr="00246A08">
              <w:rPr>
                <w:rFonts w:ascii="Times New Roman" w:eastAsia="Times New Roman" w:hAnsi="Times New Roman" w:cs="Times New Roman"/>
                <w:color w:val="000000"/>
                <w:sz w:val="16"/>
                <w:szCs w:val="16"/>
                <w:lang w:eastAsia="pt-PT"/>
              </w:rPr>
              <w:br/>
              <w:t>(0.026)</w:t>
            </w:r>
          </w:p>
        </w:tc>
        <w:tc>
          <w:tcPr>
            <w:tcW w:w="920" w:type="dxa"/>
            <w:tcBorders>
              <w:top w:val="nil"/>
              <w:left w:val="nil"/>
              <w:bottom w:val="nil"/>
              <w:right w:val="nil"/>
            </w:tcBorders>
            <w:shd w:val="clear" w:color="auto" w:fill="auto"/>
            <w:vAlign w:val="center"/>
            <w:hideMark/>
          </w:tcPr>
          <w:p w14:paraId="24D4B4B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-3.9770</w:t>
            </w:r>
            <w:r w:rsidRPr="00246A08">
              <w:rPr>
                <w:rFonts w:ascii="Times New Roman" w:eastAsia="Times New Roman" w:hAnsi="Times New Roman" w:cs="Times New Roman"/>
                <w:color w:val="000000"/>
                <w:sz w:val="16"/>
                <w:szCs w:val="16"/>
                <w:lang w:eastAsia="pt-PT"/>
              </w:rPr>
              <w:br/>
              <w:t>(0.131)</w:t>
            </w:r>
          </w:p>
        </w:tc>
        <w:tc>
          <w:tcPr>
            <w:tcW w:w="740" w:type="dxa"/>
            <w:tcBorders>
              <w:top w:val="nil"/>
              <w:left w:val="nil"/>
              <w:bottom w:val="nil"/>
              <w:right w:val="nil"/>
            </w:tcBorders>
            <w:shd w:val="clear" w:color="auto" w:fill="auto"/>
            <w:vAlign w:val="center"/>
            <w:hideMark/>
          </w:tcPr>
          <w:p w14:paraId="0F25006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0.7625</w:t>
            </w:r>
            <w:r w:rsidRPr="00246A08">
              <w:rPr>
                <w:rFonts w:ascii="Times New Roman" w:eastAsia="Times New Roman" w:hAnsi="Times New Roman" w:cs="Times New Roman"/>
                <w:color w:val="000000"/>
                <w:sz w:val="16"/>
                <w:szCs w:val="16"/>
                <w:lang w:eastAsia="pt-PT"/>
              </w:rPr>
              <w:br/>
              <w:t>(0.609)</w:t>
            </w:r>
          </w:p>
        </w:tc>
        <w:tc>
          <w:tcPr>
            <w:tcW w:w="740" w:type="dxa"/>
            <w:tcBorders>
              <w:top w:val="nil"/>
              <w:left w:val="nil"/>
              <w:bottom w:val="nil"/>
              <w:right w:val="nil"/>
            </w:tcBorders>
            <w:shd w:val="clear" w:color="auto" w:fill="auto"/>
            <w:vAlign w:val="center"/>
            <w:hideMark/>
          </w:tcPr>
          <w:p w14:paraId="198C82C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-1.3725</w:t>
            </w:r>
          </w:p>
        </w:tc>
        <w:tc>
          <w:tcPr>
            <w:tcW w:w="920" w:type="dxa"/>
            <w:tcBorders>
              <w:top w:val="nil"/>
              <w:left w:val="nil"/>
              <w:bottom w:val="nil"/>
              <w:right w:val="nil"/>
            </w:tcBorders>
            <w:shd w:val="clear" w:color="auto" w:fill="auto"/>
            <w:vAlign w:val="center"/>
            <w:hideMark/>
          </w:tcPr>
          <w:p w14:paraId="3E81B13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-0.4385</w:t>
            </w:r>
            <w:r w:rsidRPr="00246A08">
              <w:rPr>
                <w:rFonts w:ascii="Times New Roman" w:eastAsia="Times New Roman" w:hAnsi="Times New Roman" w:cs="Times New Roman"/>
                <w:color w:val="000000"/>
                <w:sz w:val="16"/>
                <w:szCs w:val="16"/>
                <w:lang w:eastAsia="pt-PT"/>
              </w:rPr>
              <w:br/>
              <w:t>(0.147)</w:t>
            </w:r>
          </w:p>
        </w:tc>
        <w:tc>
          <w:tcPr>
            <w:tcW w:w="940" w:type="dxa"/>
            <w:tcBorders>
              <w:top w:val="nil"/>
              <w:left w:val="nil"/>
              <w:bottom w:val="nil"/>
              <w:right w:val="nil"/>
            </w:tcBorders>
            <w:shd w:val="clear" w:color="auto" w:fill="auto"/>
            <w:vAlign w:val="center"/>
            <w:hideMark/>
          </w:tcPr>
          <w:p w14:paraId="1079135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-0.4603</w:t>
            </w:r>
            <w:r w:rsidRPr="00246A08">
              <w:rPr>
                <w:rFonts w:ascii="Times New Roman" w:eastAsia="Times New Roman" w:hAnsi="Times New Roman" w:cs="Times New Roman"/>
                <w:color w:val="000000"/>
                <w:sz w:val="16"/>
                <w:szCs w:val="16"/>
                <w:lang w:eastAsia="pt-PT"/>
              </w:rPr>
              <w:br/>
              <w:t>(0.252)</w:t>
            </w:r>
          </w:p>
        </w:tc>
        <w:tc>
          <w:tcPr>
            <w:tcW w:w="940" w:type="dxa"/>
            <w:tcBorders>
              <w:top w:val="nil"/>
              <w:left w:val="nil"/>
              <w:bottom w:val="nil"/>
              <w:right w:val="nil"/>
            </w:tcBorders>
            <w:shd w:val="clear" w:color="auto" w:fill="auto"/>
            <w:vAlign w:val="center"/>
            <w:hideMark/>
          </w:tcPr>
          <w:p w14:paraId="0FE750C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0.6413</w:t>
            </w:r>
            <w:r w:rsidRPr="00246A08">
              <w:rPr>
                <w:rFonts w:ascii="Times New Roman" w:eastAsia="Times New Roman" w:hAnsi="Times New Roman" w:cs="Times New Roman"/>
                <w:color w:val="000000"/>
                <w:sz w:val="16"/>
                <w:szCs w:val="16"/>
                <w:lang w:eastAsia="pt-PT"/>
              </w:rPr>
              <w:br/>
              <w:t>(0.111)</w:t>
            </w:r>
          </w:p>
        </w:tc>
        <w:tc>
          <w:tcPr>
            <w:tcW w:w="860" w:type="dxa"/>
            <w:tcBorders>
              <w:top w:val="nil"/>
              <w:left w:val="nil"/>
              <w:bottom w:val="nil"/>
              <w:right w:val="nil"/>
            </w:tcBorders>
            <w:shd w:val="clear" w:color="auto" w:fill="auto"/>
            <w:vAlign w:val="center"/>
            <w:hideMark/>
          </w:tcPr>
          <w:p w14:paraId="38121B1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0.6021</w:t>
            </w:r>
            <w:r w:rsidRPr="00246A08">
              <w:rPr>
                <w:rFonts w:ascii="Times New Roman" w:eastAsia="Times New Roman" w:hAnsi="Times New Roman" w:cs="Times New Roman"/>
                <w:color w:val="000000"/>
                <w:sz w:val="16"/>
                <w:szCs w:val="16"/>
                <w:lang w:eastAsia="pt-PT"/>
              </w:rPr>
              <w:br/>
              <w:t>(0.135)</w:t>
            </w:r>
          </w:p>
        </w:tc>
        <w:tc>
          <w:tcPr>
            <w:tcW w:w="880" w:type="dxa"/>
            <w:tcBorders>
              <w:top w:val="nil"/>
              <w:left w:val="nil"/>
              <w:bottom w:val="nil"/>
              <w:right w:val="nil"/>
            </w:tcBorders>
            <w:shd w:val="clear" w:color="auto" w:fill="auto"/>
            <w:vAlign w:val="center"/>
            <w:hideMark/>
          </w:tcPr>
          <w:p w14:paraId="29A6EBF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-0.4385</w:t>
            </w:r>
            <w:r w:rsidRPr="00246A08">
              <w:rPr>
                <w:rFonts w:ascii="Times New Roman" w:eastAsia="Times New Roman" w:hAnsi="Times New Roman" w:cs="Times New Roman"/>
                <w:color w:val="000000"/>
                <w:sz w:val="16"/>
                <w:szCs w:val="16"/>
                <w:lang w:eastAsia="pt-PT"/>
              </w:rPr>
              <w:br/>
              <w:t>(0.146)</w:t>
            </w:r>
          </w:p>
        </w:tc>
        <w:tc>
          <w:tcPr>
            <w:tcW w:w="740" w:type="dxa"/>
            <w:tcBorders>
              <w:top w:val="nil"/>
              <w:left w:val="nil"/>
              <w:bottom w:val="nil"/>
              <w:right w:val="nil"/>
            </w:tcBorders>
            <w:shd w:val="clear" w:color="auto" w:fill="auto"/>
            <w:vAlign w:val="center"/>
            <w:hideMark/>
          </w:tcPr>
          <w:p w14:paraId="03B6768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-0.0938</w:t>
            </w:r>
          </w:p>
        </w:tc>
        <w:tc>
          <w:tcPr>
            <w:tcW w:w="560" w:type="dxa"/>
            <w:tcBorders>
              <w:top w:val="nil"/>
              <w:left w:val="nil"/>
              <w:bottom w:val="nil"/>
              <w:right w:val="nil"/>
            </w:tcBorders>
            <w:shd w:val="clear" w:color="auto" w:fill="auto"/>
            <w:vAlign w:val="center"/>
            <w:hideMark/>
          </w:tcPr>
          <w:p w14:paraId="09EE348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0.084</w:t>
            </w:r>
          </w:p>
        </w:tc>
        <w:tc>
          <w:tcPr>
            <w:tcW w:w="420" w:type="dxa"/>
            <w:tcBorders>
              <w:top w:val="nil"/>
              <w:left w:val="nil"/>
              <w:bottom w:val="nil"/>
              <w:right w:val="nil"/>
            </w:tcBorders>
            <w:shd w:val="clear" w:color="auto" w:fill="auto"/>
            <w:vAlign w:val="center"/>
            <w:hideMark/>
          </w:tcPr>
          <w:p w14:paraId="1261A87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333</w:t>
            </w:r>
          </w:p>
        </w:tc>
        <w:tc>
          <w:tcPr>
            <w:tcW w:w="680" w:type="dxa"/>
            <w:tcBorders>
              <w:top w:val="nil"/>
              <w:left w:val="nil"/>
              <w:bottom w:val="nil"/>
              <w:right w:val="nil"/>
            </w:tcBorders>
            <w:shd w:val="clear" w:color="auto" w:fill="auto"/>
            <w:vAlign w:val="center"/>
            <w:hideMark/>
          </w:tcPr>
          <w:p w14:paraId="4789728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0.0940</w:t>
            </w:r>
          </w:p>
        </w:tc>
        <w:tc>
          <w:tcPr>
            <w:tcW w:w="660" w:type="dxa"/>
            <w:tcBorders>
              <w:top w:val="nil"/>
              <w:left w:val="nil"/>
              <w:bottom w:val="nil"/>
              <w:right w:val="nil"/>
            </w:tcBorders>
            <w:shd w:val="clear" w:color="auto" w:fill="auto"/>
            <w:vAlign w:val="center"/>
            <w:hideMark/>
          </w:tcPr>
          <w:p w14:paraId="7EFBFBA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0.0316</w:t>
            </w:r>
          </w:p>
        </w:tc>
        <w:tc>
          <w:tcPr>
            <w:tcW w:w="560" w:type="dxa"/>
            <w:tcBorders>
              <w:top w:val="nil"/>
              <w:left w:val="nil"/>
              <w:bottom w:val="nil"/>
              <w:right w:val="nil"/>
            </w:tcBorders>
            <w:shd w:val="clear" w:color="auto" w:fill="auto"/>
            <w:vAlign w:val="center"/>
            <w:hideMark/>
          </w:tcPr>
          <w:p w14:paraId="23F17E7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1.739</w:t>
            </w:r>
          </w:p>
        </w:tc>
      </w:tr>
      <w:tr w:rsidR="002A31C8" w:rsidRPr="00246A08" w14:paraId="73B1D4BD" w14:textId="77777777" w:rsidTr="002A31C8">
        <w:trPr>
          <w:trHeight w:val="420"/>
          <w:jc w:val="center"/>
        </w:trPr>
        <w:tc>
          <w:tcPr>
            <w:tcW w:w="1580" w:type="dxa"/>
            <w:tcBorders>
              <w:top w:val="nil"/>
              <w:left w:val="nil"/>
              <w:bottom w:val="nil"/>
              <w:right w:val="nil"/>
            </w:tcBorders>
            <w:shd w:val="clear" w:color="auto" w:fill="auto"/>
            <w:vAlign w:val="center"/>
            <w:hideMark/>
          </w:tcPr>
          <w:p w14:paraId="6BD5C77D"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10Y Treasury Note</w:t>
            </w:r>
          </w:p>
        </w:tc>
        <w:tc>
          <w:tcPr>
            <w:tcW w:w="860" w:type="dxa"/>
            <w:tcBorders>
              <w:top w:val="nil"/>
              <w:left w:val="nil"/>
              <w:bottom w:val="nil"/>
              <w:right w:val="nil"/>
            </w:tcBorders>
            <w:shd w:val="clear" w:color="auto" w:fill="auto"/>
            <w:vAlign w:val="center"/>
            <w:hideMark/>
          </w:tcPr>
          <w:p w14:paraId="0352FA7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0.0160**</w:t>
            </w:r>
            <w:r w:rsidRPr="00246A08">
              <w:rPr>
                <w:rFonts w:ascii="Times New Roman" w:eastAsia="Times New Roman" w:hAnsi="Times New Roman" w:cs="Times New Roman"/>
                <w:color w:val="000000"/>
                <w:sz w:val="16"/>
                <w:szCs w:val="16"/>
                <w:lang w:eastAsia="pt-PT"/>
              </w:rPr>
              <w:br/>
              <w:t>(0.015)</w:t>
            </w:r>
          </w:p>
        </w:tc>
        <w:tc>
          <w:tcPr>
            <w:tcW w:w="880" w:type="dxa"/>
            <w:tcBorders>
              <w:top w:val="nil"/>
              <w:left w:val="nil"/>
              <w:bottom w:val="nil"/>
              <w:right w:val="nil"/>
            </w:tcBorders>
            <w:shd w:val="clear" w:color="auto" w:fill="auto"/>
            <w:vAlign w:val="center"/>
            <w:hideMark/>
          </w:tcPr>
          <w:p w14:paraId="215FF2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-0.7003**</w:t>
            </w:r>
            <w:r w:rsidRPr="00246A08">
              <w:rPr>
                <w:rFonts w:ascii="Times New Roman" w:eastAsia="Times New Roman" w:hAnsi="Times New Roman" w:cs="Times New Roman"/>
                <w:color w:val="000000"/>
                <w:sz w:val="16"/>
                <w:szCs w:val="16"/>
                <w:lang w:eastAsia="pt-PT"/>
              </w:rPr>
              <w:br/>
              <w:t>(0.045)</w:t>
            </w:r>
          </w:p>
        </w:tc>
        <w:tc>
          <w:tcPr>
            <w:tcW w:w="760" w:type="dxa"/>
            <w:tcBorders>
              <w:top w:val="nil"/>
              <w:left w:val="nil"/>
              <w:bottom w:val="nil"/>
              <w:right w:val="nil"/>
            </w:tcBorders>
            <w:shd w:val="clear" w:color="auto" w:fill="auto"/>
            <w:vAlign w:val="center"/>
            <w:hideMark/>
          </w:tcPr>
          <w:p w14:paraId="78ED1D2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1.3025**</w:t>
            </w:r>
            <w:r w:rsidRPr="00246A08">
              <w:rPr>
                <w:rFonts w:ascii="Times New Roman" w:eastAsia="Times New Roman" w:hAnsi="Times New Roman" w:cs="Times New Roman"/>
                <w:color w:val="000000"/>
                <w:sz w:val="16"/>
                <w:szCs w:val="16"/>
                <w:lang w:eastAsia="pt-PT"/>
              </w:rPr>
              <w:br/>
              <w:t>(0.032)</w:t>
            </w:r>
          </w:p>
        </w:tc>
        <w:tc>
          <w:tcPr>
            <w:tcW w:w="800" w:type="dxa"/>
            <w:tcBorders>
              <w:top w:val="nil"/>
              <w:left w:val="nil"/>
              <w:bottom w:val="nil"/>
              <w:right w:val="nil"/>
            </w:tcBorders>
            <w:shd w:val="clear" w:color="auto" w:fill="auto"/>
            <w:vAlign w:val="center"/>
            <w:hideMark/>
          </w:tcPr>
          <w:p w14:paraId="3B84574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-0.8701</w:t>
            </w:r>
            <w:r w:rsidRPr="00246A08">
              <w:rPr>
                <w:rFonts w:ascii="Times New Roman" w:eastAsia="Times New Roman" w:hAnsi="Times New Roman" w:cs="Times New Roman"/>
                <w:color w:val="000000"/>
                <w:sz w:val="16"/>
                <w:szCs w:val="16"/>
                <w:lang w:eastAsia="pt-PT"/>
              </w:rPr>
              <w:br/>
              <w:t>(0.175)</w:t>
            </w:r>
          </w:p>
        </w:tc>
        <w:tc>
          <w:tcPr>
            <w:tcW w:w="920" w:type="dxa"/>
            <w:tcBorders>
              <w:top w:val="nil"/>
              <w:left w:val="nil"/>
              <w:bottom w:val="nil"/>
              <w:right w:val="nil"/>
            </w:tcBorders>
            <w:shd w:val="clear" w:color="auto" w:fill="auto"/>
            <w:vAlign w:val="center"/>
            <w:hideMark/>
          </w:tcPr>
          <w:p w14:paraId="5F143CA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0.2372</w:t>
            </w:r>
            <w:r w:rsidRPr="00246A08">
              <w:rPr>
                <w:rFonts w:ascii="Times New Roman" w:eastAsia="Times New Roman" w:hAnsi="Times New Roman" w:cs="Times New Roman"/>
                <w:color w:val="000000"/>
                <w:sz w:val="16"/>
                <w:szCs w:val="16"/>
                <w:lang w:eastAsia="pt-PT"/>
              </w:rPr>
              <w:br/>
              <w:t>(0.694)</w:t>
            </w:r>
          </w:p>
        </w:tc>
        <w:tc>
          <w:tcPr>
            <w:tcW w:w="740" w:type="dxa"/>
            <w:tcBorders>
              <w:top w:val="nil"/>
              <w:left w:val="nil"/>
              <w:bottom w:val="nil"/>
              <w:right w:val="nil"/>
            </w:tcBorders>
            <w:shd w:val="clear" w:color="auto" w:fill="auto"/>
            <w:vAlign w:val="center"/>
            <w:hideMark/>
          </w:tcPr>
          <w:p w14:paraId="26674C3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0.0292</w:t>
            </w:r>
            <w:r w:rsidRPr="00246A08">
              <w:rPr>
                <w:rFonts w:ascii="Times New Roman" w:eastAsia="Times New Roman" w:hAnsi="Times New Roman" w:cs="Times New Roman"/>
                <w:color w:val="000000"/>
                <w:sz w:val="16"/>
                <w:szCs w:val="16"/>
                <w:lang w:eastAsia="pt-PT"/>
              </w:rPr>
              <w:br/>
              <w:t>(0.931)</w:t>
            </w:r>
          </w:p>
        </w:tc>
        <w:tc>
          <w:tcPr>
            <w:tcW w:w="740" w:type="dxa"/>
            <w:tcBorders>
              <w:top w:val="nil"/>
              <w:left w:val="nil"/>
              <w:bottom w:val="nil"/>
              <w:right w:val="nil"/>
            </w:tcBorders>
            <w:shd w:val="clear" w:color="auto" w:fill="auto"/>
            <w:vAlign w:val="center"/>
            <w:hideMark/>
          </w:tcPr>
          <w:p w14:paraId="63E40F1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-0.0014</w:t>
            </w:r>
          </w:p>
        </w:tc>
        <w:tc>
          <w:tcPr>
            <w:tcW w:w="920" w:type="dxa"/>
            <w:tcBorders>
              <w:top w:val="nil"/>
              <w:left w:val="nil"/>
              <w:bottom w:val="nil"/>
              <w:right w:val="nil"/>
            </w:tcBorders>
            <w:shd w:val="clear" w:color="auto" w:fill="auto"/>
            <w:vAlign w:val="center"/>
            <w:hideMark/>
          </w:tcPr>
          <w:p w14:paraId="3F23737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0.1904***</w:t>
            </w:r>
            <w:r w:rsidRPr="00246A08">
              <w:rPr>
                <w:rFonts w:ascii="Times New Roman" w:eastAsia="Times New Roman" w:hAnsi="Times New Roman" w:cs="Times New Roman"/>
                <w:color w:val="000000"/>
                <w:sz w:val="16"/>
                <w:szCs w:val="16"/>
                <w:lang w:eastAsia="pt-PT"/>
              </w:rPr>
              <w:br/>
              <w:t>(0.010)</w:t>
            </w:r>
          </w:p>
        </w:tc>
        <w:tc>
          <w:tcPr>
            <w:tcW w:w="940" w:type="dxa"/>
            <w:tcBorders>
              <w:top w:val="nil"/>
              <w:left w:val="nil"/>
              <w:bottom w:val="nil"/>
              <w:right w:val="nil"/>
            </w:tcBorders>
            <w:shd w:val="clear" w:color="auto" w:fill="auto"/>
            <w:vAlign w:val="center"/>
            <w:hideMark/>
          </w:tcPr>
          <w:p w14:paraId="4E10959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-0.1939**</w:t>
            </w:r>
            <w:r w:rsidRPr="00246A08">
              <w:rPr>
                <w:rFonts w:ascii="Times New Roman" w:eastAsia="Times New Roman" w:hAnsi="Times New Roman" w:cs="Times New Roman"/>
                <w:color w:val="000000"/>
                <w:sz w:val="16"/>
                <w:szCs w:val="16"/>
                <w:lang w:eastAsia="pt-PT"/>
              </w:rPr>
              <w:br/>
              <w:t>(0.045)</w:t>
            </w:r>
          </w:p>
        </w:tc>
        <w:tc>
          <w:tcPr>
            <w:tcW w:w="940" w:type="dxa"/>
            <w:tcBorders>
              <w:top w:val="nil"/>
              <w:left w:val="nil"/>
              <w:bottom w:val="nil"/>
              <w:right w:val="nil"/>
            </w:tcBorders>
            <w:shd w:val="clear" w:color="auto" w:fill="auto"/>
            <w:vAlign w:val="center"/>
            <w:hideMark/>
          </w:tcPr>
          <w:p w14:paraId="6D4765A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-0.0584</w:t>
            </w:r>
            <w:r w:rsidRPr="00246A08">
              <w:rPr>
                <w:rFonts w:ascii="Times New Roman" w:eastAsia="Times New Roman" w:hAnsi="Times New Roman" w:cs="Times New Roman"/>
                <w:color w:val="000000"/>
                <w:sz w:val="16"/>
                <w:szCs w:val="16"/>
                <w:lang w:eastAsia="pt-PT"/>
              </w:rPr>
              <w:br/>
              <w:t>(0.540)</w:t>
            </w:r>
          </w:p>
        </w:tc>
        <w:tc>
          <w:tcPr>
            <w:tcW w:w="860" w:type="dxa"/>
            <w:tcBorders>
              <w:top w:val="nil"/>
              <w:left w:val="nil"/>
              <w:bottom w:val="nil"/>
              <w:right w:val="nil"/>
            </w:tcBorders>
            <w:shd w:val="clear" w:color="auto" w:fill="auto"/>
            <w:vAlign w:val="center"/>
            <w:hideMark/>
          </w:tcPr>
          <w:p w14:paraId="67144A9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0.1426</w:t>
            </w:r>
            <w:r w:rsidRPr="00246A08">
              <w:rPr>
                <w:rFonts w:ascii="Times New Roman" w:eastAsia="Times New Roman" w:hAnsi="Times New Roman" w:cs="Times New Roman"/>
                <w:color w:val="000000"/>
                <w:sz w:val="16"/>
                <w:szCs w:val="16"/>
                <w:lang w:eastAsia="pt-PT"/>
              </w:rPr>
              <w:br/>
              <w:t>(0.135)</w:t>
            </w:r>
          </w:p>
        </w:tc>
        <w:tc>
          <w:tcPr>
            <w:tcW w:w="880" w:type="dxa"/>
            <w:tcBorders>
              <w:top w:val="nil"/>
              <w:left w:val="nil"/>
              <w:bottom w:val="nil"/>
              <w:right w:val="nil"/>
            </w:tcBorders>
            <w:shd w:val="clear" w:color="auto" w:fill="auto"/>
            <w:vAlign w:val="center"/>
            <w:hideMark/>
          </w:tcPr>
          <w:p w14:paraId="107DFA8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-0.1436**</w:t>
            </w:r>
            <w:r w:rsidRPr="00246A08">
              <w:rPr>
                <w:rFonts w:ascii="Times New Roman" w:eastAsia="Times New Roman" w:hAnsi="Times New Roman" w:cs="Times New Roman"/>
                <w:color w:val="000000"/>
                <w:sz w:val="16"/>
                <w:szCs w:val="16"/>
                <w:lang w:eastAsia="pt-PT"/>
              </w:rPr>
              <w:br/>
              <w:t>(0.043)</w:t>
            </w:r>
          </w:p>
        </w:tc>
        <w:tc>
          <w:tcPr>
            <w:tcW w:w="740" w:type="dxa"/>
            <w:tcBorders>
              <w:top w:val="nil"/>
              <w:left w:val="nil"/>
              <w:bottom w:val="nil"/>
              <w:right w:val="nil"/>
            </w:tcBorders>
            <w:shd w:val="clear" w:color="auto" w:fill="auto"/>
            <w:vAlign w:val="center"/>
            <w:hideMark/>
          </w:tcPr>
          <w:p w14:paraId="4C0153C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-0.0629</w:t>
            </w:r>
          </w:p>
        </w:tc>
        <w:tc>
          <w:tcPr>
            <w:tcW w:w="560" w:type="dxa"/>
            <w:tcBorders>
              <w:top w:val="nil"/>
              <w:left w:val="nil"/>
              <w:bottom w:val="nil"/>
              <w:right w:val="nil"/>
            </w:tcBorders>
            <w:shd w:val="clear" w:color="auto" w:fill="auto"/>
            <w:vAlign w:val="center"/>
            <w:hideMark/>
          </w:tcPr>
          <w:p w14:paraId="69F6E1D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0.063</w:t>
            </w:r>
          </w:p>
        </w:tc>
        <w:tc>
          <w:tcPr>
            <w:tcW w:w="420" w:type="dxa"/>
            <w:tcBorders>
              <w:top w:val="nil"/>
              <w:left w:val="nil"/>
              <w:bottom w:val="nil"/>
              <w:right w:val="nil"/>
            </w:tcBorders>
            <w:shd w:val="clear" w:color="auto" w:fill="auto"/>
            <w:vAlign w:val="center"/>
            <w:hideMark/>
          </w:tcPr>
          <w:p w14:paraId="3F43B17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22FB84A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0.0232</w:t>
            </w:r>
          </w:p>
        </w:tc>
        <w:tc>
          <w:tcPr>
            <w:tcW w:w="660" w:type="dxa"/>
            <w:tcBorders>
              <w:top w:val="nil"/>
              <w:left w:val="nil"/>
              <w:bottom w:val="nil"/>
              <w:right w:val="nil"/>
            </w:tcBorders>
            <w:shd w:val="clear" w:color="auto" w:fill="auto"/>
            <w:vAlign w:val="center"/>
            <w:hideMark/>
          </w:tcPr>
          <w:p w14:paraId="261C1E5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0.0066</w:t>
            </w:r>
          </w:p>
        </w:tc>
        <w:tc>
          <w:tcPr>
            <w:tcW w:w="560" w:type="dxa"/>
            <w:tcBorders>
              <w:top w:val="nil"/>
              <w:left w:val="nil"/>
              <w:bottom w:val="nil"/>
              <w:right w:val="nil"/>
            </w:tcBorders>
            <w:shd w:val="clear" w:color="auto" w:fill="auto"/>
            <w:vAlign w:val="center"/>
            <w:hideMark/>
          </w:tcPr>
          <w:p w14:paraId="1FC56B4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1.901</w:t>
            </w:r>
          </w:p>
        </w:tc>
      </w:tr>
      <w:tr w:rsidR="002A31C8" w:rsidRPr="00246A08" w14:paraId="7FF38164" w14:textId="77777777" w:rsidTr="002A31C8">
        <w:trPr>
          <w:trHeight w:val="420"/>
          <w:jc w:val="center"/>
        </w:trPr>
        <w:tc>
          <w:tcPr>
            <w:tcW w:w="1580" w:type="dxa"/>
            <w:tcBorders>
              <w:top w:val="nil"/>
              <w:left w:val="nil"/>
              <w:bottom w:val="nil"/>
              <w:right w:val="nil"/>
            </w:tcBorders>
            <w:shd w:val="clear" w:color="auto" w:fill="auto"/>
            <w:vAlign w:val="center"/>
            <w:hideMark/>
          </w:tcPr>
          <w:p w14:paraId="083B5538"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TIPS ETF</w:t>
            </w:r>
          </w:p>
        </w:tc>
        <w:tc>
          <w:tcPr>
            <w:tcW w:w="860" w:type="dxa"/>
            <w:tcBorders>
              <w:top w:val="nil"/>
              <w:left w:val="nil"/>
              <w:bottom w:val="nil"/>
              <w:right w:val="nil"/>
            </w:tcBorders>
            <w:shd w:val="clear" w:color="auto" w:fill="auto"/>
            <w:vAlign w:val="center"/>
            <w:hideMark/>
          </w:tcPr>
          <w:p w14:paraId="6740F0E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0.0458***</w:t>
            </w:r>
            <w:r w:rsidRPr="00246A08">
              <w:rPr>
                <w:rFonts w:ascii="Times New Roman" w:eastAsia="Times New Roman" w:hAnsi="Times New Roman" w:cs="Times New Roman"/>
                <w:color w:val="000000"/>
                <w:sz w:val="16"/>
                <w:szCs w:val="16"/>
                <w:lang w:eastAsia="pt-PT"/>
              </w:rPr>
              <w:br/>
              <w:t>(0.003)</w:t>
            </w:r>
          </w:p>
        </w:tc>
        <w:tc>
          <w:tcPr>
            <w:tcW w:w="880" w:type="dxa"/>
            <w:tcBorders>
              <w:top w:val="nil"/>
              <w:left w:val="nil"/>
              <w:bottom w:val="nil"/>
              <w:right w:val="nil"/>
            </w:tcBorders>
            <w:shd w:val="clear" w:color="auto" w:fill="auto"/>
            <w:vAlign w:val="center"/>
            <w:hideMark/>
          </w:tcPr>
          <w:p w14:paraId="4165AFA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-0.2651</w:t>
            </w:r>
            <w:r w:rsidRPr="00246A08">
              <w:rPr>
                <w:rFonts w:ascii="Times New Roman" w:eastAsia="Times New Roman" w:hAnsi="Times New Roman" w:cs="Times New Roman"/>
                <w:color w:val="000000"/>
                <w:sz w:val="16"/>
                <w:szCs w:val="16"/>
                <w:lang w:eastAsia="pt-PT"/>
              </w:rPr>
              <w:br/>
              <w:t>(0.557)</w:t>
            </w:r>
          </w:p>
        </w:tc>
        <w:tc>
          <w:tcPr>
            <w:tcW w:w="760" w:type="dxa"/>
            <w:tcBorders>
              <w:top w:val="nil"/>
              <w:left w:val="nil"/>
              <w:bottom w:val="nil"/>
              <w:right w:val="nil"/>
            </w:tcBorders>
            <w:shd w:val="clear" w:color="auto" w:fill="auto"/>
            <w:vAlign w:val="center"/>
            <w:hideMark/>
          </w:tcPr>
          <w:p w14:paraId="75111B5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0.0518</w:t>
            </w:r>
            <w:r w:rsidRPr="00246A08">
              <w:rPr>
                <w:rFonts w:ascii="Times New Roman" w:eastAsia="Times New Roman" w:hAnsi="Times New Roman" w:cs="Times New Roman"/>
                <w:color w:val="000000"/>
                <w:sz w:val="16"/>
                <w:szCs w:val="16"/>
                <w:lang w:eastAsia="pt-PT"/>
              </w:rPr>
              <w:br/>
              <w:t>(0.946)</w:t>
            </w:r>
          </w:p>
        </w:tc>
        <w:tc>
          <w:tcPr>
            <w:tcW w:w="800" w:type="dxa"/>
            <w:tcBorders>
              <w:top w:val="nil"/>
              <w:left w:val="nil"/>
              <w:bottom w:val="nil"/>
              <w:right w:val="nil"/>
            </w:tcBorders>
            <w:shd w:val="clear" w:color="auto" w:fill="auto"/>
            <w:vAlign w:val="center"/>
            <w:hideMark/>
          </w:tcPr>
          <w:p w14:paraId="2C52F23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-0.7018</w:t>
            </w:r>
            <w:r w:rsidRPr="00246A08">
              <w:rPr>
                <w:rFonts w:ascii="Times New Roman" w:eastAsia="Times New Roman" w:hAnsi="Times New Roman" w:cs="Times New Roman"/>
                <w:color w:val="000000"/>
                <w:sz w:val="16"/>
                <w:szCs w:val="16"/>
                <w:lang w:eastAsia="pt-PT"/>
              </w:rPr>
              <w:br/>
              <w:t>(0.397)</w:t>
            </w:r>
          </w:p>
        </w:tc>
        <w:tc>
          <w:tcPr>
            <w:tcW w:w="920" w:type="dxa"/>
            <w:tcBorders>
              <w:top w:val="nil"/>
              <w:left w:val="nil"/>
              <w:bottom w:val="nil"/>
              <w:right w:val="nil"/>
            </w:tcBorders>
            <w:shd w:val="clear" w:color="auto" w:fill="auto"/>
            <w:vAlign w:val="center"/>
            <w:hideMark/>
          </w:tcPr>
          <w:p w14:paraId="0522C32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0.1786</w:t>
            </w:r>
            <w:r w:rsidRPr="00246A08">
              <w:rPr>
                <w:rFonts w:ascii="Times New Roman" w:eastAsia="Times New Roman" w:hAnsi="Times New Roman" w:cs="Times New Roman"/>
                <w:color w:val="000000"/>
                <w:sz w:val="16"/>
                <w:szCs w:val="16"/>
                <w:lang w:eastAsia="pt-PT"/>
              </w:rPr>
              <w:br/>
              <w:t>(0.814)</w:t>
            </w:r>
          </w:p>
        </w:tc>
        <w:tc>
          <w:tcPr>
            <w:tcW w:w="740" w:type="dxa"/>
            <w:tcBorders>
              <w:top w:val="nil"/>
              <w:left w:val="nil"/>
              <w:bottom w:val="nil"/>
              <w:right w:val="nil"/>
            </w:tcBorders>
            <w:shd w:val="clear" w:color="auto" w:fill="auto"/>
            <w:vAlign w:val="center"/>
            <w:hideMark/>
          </w:tcPr>
          <w:p w14:paraId="21A6931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-0.1881</w:t>
            </w:r>
            <w:r w:rsidRPr="00246A08">
              <w:rPr>
                <w:rFonts w:ascii="Times New Roman" w:eastAsia="Times New Roman" w:hAnsi="Times New Roman" w:cs="Times New Roman"/>
                <w:color w:val="000000"/>
                <w:sz w:val="16"/>
                <w:szCs w:val="16"/>
                <w:lang w:eastAsia="pt-PT"/>
              </w:rPr>
              <w:br/>
              <w:t>(0.666)</w:t>
            </w:r>
          </w:p>
        </w:tc>
        <w:tc>
          <w:tcPr>
            <w:tcW w:w="740" w:type="dxa"/>
            <w:tcBorders>
              <w:top w:val="nil"/>
              <w:left w:val="nil"/>
              <w:bottom w:val="nil"/>
              <w:right w:val="nil"/>
            </w:tcBorders>
            <w:shd w:val="clear" w:color="auto" w:fill="auto"/>
            <w:vAlign w:val="center"/>
            <w:hideMark/>
          </w:tcPr>
          <w:p w14:paraId="0E65382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-0.9246</w:t>
            </w:r>
          </w:p>
        </w:tc>
        <w:tc>
          <w:tcPr>
            <w:tcW w:w="920" w:type="dxa"/>
            <w:tcBorders>
              <w:top w:val="nil"/>
              <w:left w:val="nil"/>
              <w:bottom w:val="nil"/>
              <w:right w:val="nil"/>
            </w:tcBorders>
            <w:shd w:val="clear" w:color="auto" w:fill="auto"/>
            <w:vAlign w:val="center"/>
            <w:hideMark/>
          </w:tcPr>
          <w:p w14:paraId="5C286B3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0.3919***</w:t>
            </w:r>
            <w:r w:rsidRPr="00246A08">
              <w:rPr>
                <w:rFonts w:ascii="Times New Roman" w:eastAsia="Times New Roman" w:hAnsi="Times New Roman" w:cs="Times New Roman"/>
                <w:color w:val="000000"/>
                <w:sz w:val="16"/>
                <w:szCs w:val="16"/>
                <w:lang w:eastAsia="pt-PT"/>
              </w:rPr>
              <w:br/>
              <w:t>(0.003)</w:t>
            </w:r>
          </w:p>
        </w:tc>
        <w:tc>
          <w:tcPr>
            <w:tcW w:w="940" w:type="dxa"/>
            <w:tcBorders>
              <w:top w:val="nil"/>
              <w:left w:val="nil"/>
              <w:bottom w:val="nil"/>
              <w:right w:val="nil"/>
            </w:tcBorders>
            <w:shd w:val="clear" w:color="auto" w:fill="auto"/>
            <w:vAlign w:val="center"/>
            <w:hideMark/>
          </w:tcPr>
          <w:p w14:paraId="15A4F8A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-0.1640</w:t>
            </w:r>
            <w:r w:rsidRPr="00246A08">
              <w:rPr>
                <w:rFonts w:ascii="Times New Roman" w:eastAsia="Times New Roman" w:hAnsi="Times New Roman" w:cs="Times New Roman"/>
                <w:color w:val="000000"/>
                <w:sz w:val="16"/>
                <w:szCs w:val="16"/>
                <w:lang w:eastAsia="pt-PT"/>
              </w:rPr>
              <w:br/>
              <w:t>(0.357)</w:t>
            </w:r>
          </w:p>
        </w:tc>
        <w:tc>
          <w:tcPr>
            <w:tcW w:w="940" w:type="dxa"/>
            <w:tcBorders>
              <w:top w:val="nil"/>
              <w:left w:val="nil"/>
              <w:bottom w:val="nil"/>
              <w:right w:val="nil"/>
            </w:tcBorders>
            <w:shd w:val="clear" w:color="auto" w:fill="auto"/>
            <w:vAlign w:val="center"/>
            <w:hideMark/>
          </w:tcPr>
          <w:p w14:paraId="74E45EA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-0.4476**</w:t>
            </w:r>
            <w:r w:rsidRPr="00246A08">
              <w:rPr>
                <w:rFonts w:ascii="Times New Roman" w:eastAsia="Times New Roman" w:hAnsi="Times New Roman" w:cs="Times New Roman"/>
                <w:color w:val="000000"/>
                <w:sz w:val="16"/>
                <w:szCs w:val="16"/>
                <w:lang w:eastAsia="pt-PT"/>
              </w:rPr>
              <w:br/>
              <w:t>(0.014)</w:t>
            </w:r>
          </w:p>
        </w:tc>
        <w:tc>
          <w:tcPr>
            <w:tcW w:w="860" w:type="dxa"/>
            <w:tcBorders>
              <w:top w:val="nil"/>
              <w:left w:val="nil"/>
              <w:bottom w:val="nil"/>
              <w:right w:val="nil"/>
            </w:tcBorders>
            <w:shd w:val="clear" w:color="auto" w:fill="auto"/>
            <w:vAlign w:val="center"/>
            <w:hideMark/>
          </w:tcPr>
          <w:p w14:paraId="780F54A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0.4820***</w:t>
            </w:r>
            <w:r w:rsidRPr="00246A08">
              <w:rPr>
                <w:rFonts w:ascii="Times New Roman" w:eastAsia="Times New Roman" w:hAnsi="Times New Roman" w:cs="Times New Roman"/>
                <w:color w:val="000000"/>
                <w:sz w:val="16"/>
                <w:szCs w:val="16"/>
                <w:lang w:eastAsia="pt-PT"/>
              </w:rPr>
              <w:br/>
              <w:t>(0.007)</w:t>
            </w:r>
          </w:p>
        </w:tc>
        <w:tc>
          <w:tcPr>
            <w:tcW w:w="880" w:type="dxa"/>
            <w:tcBorders>
              <w:top w:val="nil"/>
              <w:left w:val="nil"/>
              <w:bottom w:val="nil"/>
              <w:right w:val="nil"/>
            </w:tcBorders>
            <w:shd w:val="clear" w:color="auto" w:fill="auto"/>
            <w:vAlign w:val="center"/>
            <w:hideMark/>
          </w:tcPr>
          <w:p w14:paraId="7F2E6DF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-0.4115***</w:t>
            </w:r>
            <w:r w:rsidRPr="00246A08">
              <w:rPr>
                <w:rFonts w:ascii="Times New Roman" w:eastAsia="Times New Roman" w:hAnsi="Times New Roman" w:cs="Times New Roman"/>
                <w:color w:val="000000"/>
                <w:sz w:val="16"/>
                <w:szCs w:val="16"/>
                <w:lang w:eastAsia="pt-PT"/>
              </w:rPr>
              <w:br/>
              <w:t>(0.003)</w:t>
            </w:r>
          </w:p>
        </w:tc>
        <w:tc>
          <w:tcPr>
            <w:tcW w:w="740" w:type="dxa"/>
            <w:tcBorders>
              <w:top w:val="nil"/>
              <w:left w:val="nil"/>
              <w:bottom w:val="nil"/>
              <w:right w:val="nil"/>
            </w:tcBorders>
            <w:shd w:val="clear" w:color="auto" w:fill="auto"/>
            <w:vAlign w:val="center"/>
            <w:hideMark/>
          </w:tcPr>
          <w:p w14:paraId="333E8A7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-0.1492</w:t>
            </w:r>
          </w:p>
        </w:tc>
        <w:tc>
          <w:tcPr>
            <w:tcW w:w="560" w:type="dxa"/>
            <w:tcBorders>
              <w:top w:val="nil"/>
              <w:left w:val="nil"/>
              <w:bottom w:val="nil"/>
              <w:right w:val="nil"/>
            </w:tcBorders>
            <w:shd w:val="clear" w:color="auto" w:fill="auto"/>
            <w:vAlign w:val="center"/>
            <w:hideMark/>
          </w:tcPr>
          <w:p w14:paraId="0152749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0.327</w:t>
            </w:r>
          </w:p>
        </w:tc>
        <w:tc>
          <w:tcPr>
            <w:tcW w:w="420" w:type="dxa"/>
            <w:tcBorders>
              <w:top w:val="nil"/>
              <w:left w:val="nil"/>
              <w:bottom w:val="nil"/>
              <w:right w:val="nil"/>
            </w:tcBorders>
            <w:shd w:val="clear" w:color="auto" w:fill="auto"/>
            <w:vAlign w:val="center"/>
            <w:hideMark/>
          </w:tcPr>
          <w:p w14:paraId="535050C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84</w:t>
            </w:r>
          </w:p>
        </w:tc>
        <w:tc>
          <w:tcPr>
            <w:tcW w:w="680" w:type="dxa"/>
            <w:tcBorders>
              <w:top w:val="nil"/>
              <w:left w:val="nil"/>
              <w:bottom w:val="nil"/>
              <w:right w:val="nil"/>
            </w:tcBorders>
            <w:shd w:val="clear" w:color="auto" w:fill="auto"/>
            <w:vAlign w:val="center"/>
            <w:hideMark/>
          </w:tcPr>
          <w:p w14:paraId="4B3890E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0.0184</w:t>
            </w:r>
          </w:p>
        </w:tc>
        <w:tc>
          <w:tcPr>
            <w:tcW w:w="660" w:type="dxa"/>
            <w:tcBorders>
              <w:top w:val="nil"/>
              <w:left w:val="nil"/>
              <w:bottom w:val="nil"/>
              <w:right w:val="nil"/>
            </w:tcBorders>
            <w:shd w:val="clear" w:color="auto" w:fill="auto"/>
            <w:vAlign w:val="center"/>
            <w:hideMark/>
          </w:tcPr>
          <w:p w14:paraId="541CD23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0.0151</w:t>
            </w:r>
          </w:p>
        </w:tc>
        <w:tc>
          <w:tcPr>
            <w:tcW w:w="560" w:type="dxa"/>
            <w:tcBorders>
              <w:top w:val="nil"/>
              <w:left w:val="nil"/>
              <w:bottom w:val="nil"/>
              <w:right w:val="nil"/>
            </w:tcBorders>
            <w:shd w:val="clear" w:color="auto" w:fill="auto"/>
            <w:vAlign w:val="center"/>
            <w:hideMark/>
          </w:tcPr>
          <w:p w14:paraId="70B8E34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2.072</w:t>
            </w:r>
          </w:p>
        </w:tc>
      </w:tr>
      <w:tr w:rsidR="002A31C8" w:rsidRPr="00246A08" w14:paraId="0724ACE9" w14:textId="77777777" w:rsidTr="002A31C8">
        <w:trPr>
          <w:trHeight w:val="420"/>
          <w:jc w:val="center"/>
        </w:trPr>
        <w:tc>
          <w:tcPr>
            <w:tcW w:w="1580" w:type="dxa"/>
            <w:tcBorders>
              <w:top w:val="nil"/>
              <w:left w:val="nil"/>
              <w:bottom w:val="nil"/>
              <w:right w:val="nil"/>
            </w:tcBorders>
            <w:shd w:val="clear" w:color="auto" w:fill="auto"/>
            <w:vAlign w:val="center"/>
            <w:hideMark/>
          </w:tcPr>
          <w:p w14:paraId="3BB7C381"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NAREIT</w:t>
            </w:r>
          </w:p>
        </w:tc>
        <w:tc>
          <w:tcPr>
            <w:tcW w:w="860" w:type="dxa"/>
            <w:tcBorders>
              <w:top w:val="nil"/>
              <w:left w:val="nil"/>
              <w:bottom w:val="nil"/>
              <w:right w:val="nil"/>
            </w:tcBorders>
            <w:shd w:val="clear" w:color="auto" w:fill="auto"/>
            <w:vAlign w:val="center"/>
            <w:hideMark/>
          </w:tcPr>
          <w:p w14:paraId="13D3EE2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-0.0139</w:t>
            </w:r>
            <w:r w:rsidRPr="00246A08">
              <w:rPr>
                <w:rFonts w:ascii="Times New Roman" w:eastAsia="Times New Roman" w:hAnsi="Times New Roman" w:cs="Times New Roman"/>
                <w:color w:val="000000"/>
                <w:sz w:val="16"/>
                <w:szCs w:val="16"/>
                <w:lang w:eastAsia="pt-PT"/>
              </w:rPr>
              <w:br/>
              <w:t>(0.312)</w:t>
            </w:r>
          </w:p>
        </w:tc>
        <w:tc>
          <w:tcPr>
            <w:tcW w:w="880" w:type="dxa"/>
            <w:tcBorders>
              <w:top w:val="nil"/>
              <w:left w:val="nil"/>
              <w:bottom w:val="nil"/>
              <w:right w:val="nil"/>
            </w:tcBorders>
            <w:shd w:val="clear" w:color="auto" w:fill="auto"/>
            <w:vAlign w:val="center"/>
            <w:hideMark/>
          </w:tcPr>
          <w:p w14:paraId="446504A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-1.1770</w:t>
            </w:r>
            <w:r w:rsidRPr="00246A08">
              <w:rPr>
                <w:rFonts w:ascii="Times New Roman" w:eastAsia="Times New Roman" w:hAnsi="Times New Roman" w:cs="Times New Roman"/>
                <w:color w:val="000000"/>
                <w:sz w:val="16"/>
                <w:szCs w:val="16"/>
                <w:lang w:eastAsia="pt-PT"/>
              </w:rPr>
              <w:br/>
              <w:t>(0.107)</w:t>
            </w:r>
          </w:p>
        </w:tc>
        <w:tc>
          <w:tcPr>
            <w:tcW w:w="760" w:type="dxa"/>
            <w:tcBorders>
              <w:top w:val="nil"/>
              <w:left w:val="nil"/>
              <w:bottom w:val="nil"/>
              <w:right w:val="nil"/>
            </w:tcBorders>
            <w:shd w:val="clear" w:color="auto" w:fill="auto"/>
            <w:vAlign w:val="center"/>
            <w:hideMark/>
          </w:tcPr>
          <w:p w14:paraId="72710988"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1.8505</w:t>
            </w:r>
            <w:r w:rsidRPr="00246A08">
              <w:rPr>
                <w:rFonts w:ascii="Times New Roman" w:eastAsia="Times New Roman" w:hAnsi="Times New Roman" w:cs="Times New Roman"/>
                <w:color w:val="000000"/>
                <w:sz w:val="16"/>
                <w:szCs w:val="16"/>
                <w:lang w:eastAsia="pt-PT"/>
              </w:rPr>
              <w:br/>
              <w:t>(0.145)</w:t>
            </w:r>
          </w:p>
        </w:tc>
        <w:tc>
          <w:tcPr>
            <w:tcW w:w="800" w:type="dxa"/>
            <w:tcBorders>
              <w:top w:val="nil"/>
              <w:left w:val="nil"/>
              <w:bottom w:val="nil"/>
              <w:right w:val="nil"/>
            </w:tcBorders>
            <w:shd w:val="clear" w:color="auto" w:fill="auto"/>
            <w:vAlign w:val="center"/>
            <w:hideMark/>
          </w:tcPr>
          <w:p w14:paraId="7587987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-0.7194</w:t>
            </w:r>
            <w:r w:rsidRPr="00246A08">
              <w:rPr>
                <w:rFonts w:ascii="Times New Roman" w:eastAsia="Times New Roman" w:hAnsi="Times New Roman" w:cs="Times New Roman"/>
                <w:color w:val="000000"/>
                <w:sz w:val="16"/>
                <w:szCs w:val="16"/>
                <w:lang w:eastAsia="pt-PT"/>
              </w:rPr>
              <w:br/>
              <w:t>(0.592)</w:t>
            </w:r>
          </w:p>
        </w:tc>
        <w:tc>
          <w:tcPr>
            <w:tcW w:w="920" w:type="dxa"/>
            <w:tcBorders>
              <w:top w:val="nil"/>
              <w:left w:val="nil"/>
              <w:bottom w:val="nil"/>
              <w:right w:val="nil"/>
            </w:tcBorders>
            <w:shd w:val="clear" w:color="auto" w:fill="auto"/>
            <w:vAlign w:val="center"/>
            <w:hideMark/>
          </w:tcPr>
          <w:p w14:paraId="6DF038E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-0.5208</w:t>
            </w:r>
            <w:r w:rsidRPr="00246A08">
              <w:rPr>
                <w:rFonts w:ascii="Times New Roman" w:eastAsia="Times New Roman" w:hAnsi="Times New Roman" w:cs="Times New Roman"/>
                <w:color w:val="000000"/>
                <w:sz w:val="16"/>
                <w:szCs w:val="16"/>
                <w:lang w:eastAsia="pt-PT"/>
              </w:rPr>
              <w:br/>
              <w:t>(0.680)</w:t>
            </w:r>
          </w:p>
        </w:tc>
        <w:tc>
          <w:tcPr>
            <w:tcW w:w="740" w:type="dxa"/>
            <w:tcBorders>
              <w:top w:val="nil"/>
              <w:left w:val="nil"/>
              <w:bottom w:val="nil"/>
              <w:right w:val="nil"/>
            </w:tcBorders>
            <w:shd w:val="clear" w:color="auto" w:fill="auto"/>
            <w:vAlign w:val="center"/>
            <w:hideMark/>
          </w:tcPr>
          <w:p w14:paraId="33C51BD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0.5612</w:t>
            </w:r>
            <w:r w:rsidRPr="00246A08">
              <w:rPr>
                <w:rFonts w:ascii="Times New Roman" w:eastAsia="Times New Roman" w:hAnsi="Times New Roman" w:cs="Times New Roman"/>
                <w:color w:val="000000"/>
                <w:sz w:val="16"/>
                <w:szCs w:val="16"/>
                <w:lang w:eastAsia="pt-PT"/>
              </w:rPr>
              <w:br/>
              <w:t>(0.425)</w:t>
            </w:r>
          </w:p>
        </w:tc>
        <w:tc>
          <w:tcPr>
            <w:tcW w:w="740" w:type="dxa"/>
            <w:tcBorders>
              <w:top w:val="nil"/>
              <w:left w:val="nil"/>
              <w:bottom w:val="nil"/>
              <w:right w:val="nil"/>
            </w:tcBorders>
            <w:shd w:val="clear" w:color="auto" w:fill="auto"/>
            <w:vAlign w:val="center"/>
            <w:hideMark/>
          </w:tcPr>
          <w:p w14:paraId="2BC9DA0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-0.0054</w:t>
            </w:r>
          </w:p>
        </w:tc>
        <w:tc>
          <w:tcPr>
            <w:tcW w:w="920" w:type="dxa"/>
            <w:tcBorders>
              <w:top w:val="nil"/>
              <w:left w:val="nil"/>
              <w:bottom w:val="nil"/>
              <w:right w:val="nil"/>
            </w:tcBorders>
            <w:shd w:val="clear" w:color="auto" w:fill="auto"/>
            <w:vAlign w:val="center"/>
            <w:hideMark/>
          </w:tcPr>
          <w:p w14:paraId="79BF017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0.1008</w:t>
            </w:r>
            <w:r w:rsidRPr="00246A08">
              <w:rPr>
                <w:rFonts w:ascii="Times New Roman" w:eastAsia="Times New Roman" w:hAnsi="Times New Roman" w:cs="Times New Roman"/>
                <w:color w:val="000000"/>
                <w:sz w:val="16"/>
                <w:szCs w:val="16"/>
                <w:lang w:eastAsia="pt-PT"/>
              </w:rPr>
              <w:br/>
              <w:t>(0.513)</w:t>
            </w:r>
          </w:p>
        </w:tc>
        <w:tc>
          <w:tcPr>
            <w:tcW w:w="940" w:type="dxa"/>
            <w:tcBorders>
              <w:top w:val="nil"/>
              <w:left w:val="nil"/>
              <w:bottom w:val="nil"/>
              <w:right w:val="nil"/>
            </w:tcBorders>
            <w:shd w:val="clear" w:color="auto" w:fill="auto"/>
            <w:vAlign w:val="center"/>
            <w:hideMark/>
          </w:tcPr>
          <w:p w14:paraId="2FA8C6F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-0.0188</w:t>
            </w:r>
            <w:r w:rsidRPr="00246A08">
              <w:rPr>
                <w:rFonts w:ascii="Times New Roman" w:eastAsia="Times New Roman" w:hAnsi="Times New Roman" w:cs="Times New Roman"/>
                <w:color w:val="000000"/>
                <w:sz w:val="16"/>
                <w:szCs w:val="16"/>
                <w:lang w:eastAsia="pt-PT"/>
              </w:rPr>
              <w:br/>
              <w:t>(0.926)</w:t>
            </w:r>
          </w:p>
        </w:tc>
        <w:tc>
          <w:tcPr>
            <w:tcW w:w="940" w:type="dxa"/>
            <w:tcBorders>
              <w:top w:val="nil"/>
              <w:left w:val="nil"/>
              <w:bottom w:val="nil"/>
              <w:right w:val="nil"/>
            </w:tcBorders>
            <w:shd w:val="clear" w:color="auto" w:fill="auto"/>
            <w:vAlign w:val="center"/>
            <w:hideMark/>
          </w:tcPr>
          <w:p w14:paraId="78E4DDB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-0.5622***</w:t>
            </w:r>
            <w:r w:rsidRPr="00246A08">
              <w:rPr>
                <w:rFonts w:ascii="Times New Roman" w:eastAsia="Times New Roman" w:hAnsi="Times New Roman" w:cs="Times New Roman"/>
                <w:color w:val="000000"/>
                <w:sz w:val="16"/>
                <w:szCs w:val="16"/>
                <w:lang w:eastAsia="pt-PT"/>
              </w:rPr>
              <w:br/>
              <w:t>(0.005)</w:t>
            </w:r>
          </w:p>
        </w:tc>
        <w:tc>
          <w:tcPr>
            <w:tcW w:w="860" w:type="dxa"/>
            <w:tcBorders>
              <w:top w:val="nil"/>
              <w:left w:val="nil"/>
              <w:bottom w:val="nil"/>
              <w:right w:val="nil"/>
            </w:tcBorders>
            <w:shd w:val="clear" w:color="auto" w:fill="auto"/>
            <w:vAlign w:val="center"/>
            <w:hideMark/>
          </w:tcPr>
          <w:p w14:paraId="7F1BCC3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0.3276</w:t>
            </w:r>
            <w:r w:rsidRPr="00246A08">
              <w:rPr>
                <w:rFonts w:ascii="Times New Roman" w:eastAsia="Times New Roman" w:hAnsi="Times New Roman" w:cs="Times New Roman"/>
                <w:color w:val="000000"/>
                <w:sz w:val="16"/>
                <w:szCs w:val="16"/>
                <w:lang w:eastAsia="pt-PT"/>
              </w:rPr>
              <w:br/>
              <w:t>(0.101)</w:t>
            </w:r>
          </w:p>
        </w:tc>
        <w:tc>
          <w:tcPr>
            <w:tcW w:w="880" w:type="dxa"/>
            <w:tcBorders>
              <w:top w:val="nil"/>
              <w:left w:val="nil"/>
              <w:bottom w:val="nil"/>
              <w:right w:val="nil"/>
            </w:tcBorders>
            <w:shd w:val="clear" w:color="auto" w:fill="auto"/>
            <w:vAlign w:val="center"/>
            <w:hideMark/>
          </w:tcPr>
          <w:p w14:paraId="68754B8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0.2997**</w:t>
            </w:r>
            <w:r w:rsidRPr="00246A08">
              <w:rPr>
                <w:rFonts w:ascii="Times New Roman" w:eastAsia="Times New Roman" w:hAnsi="Times New Roman" w:cs="Times New Roman"/>
                <w:color w:val="000000"/>
                <w:sz w:val="16"/>
                <w:szCs w:val="16"/>
                <w:lang w:eastAsia="pt-PT"/>
              </w:rPr>
              <w:br/>
              <w:t>(0.044)</w:t>
            </w:r>
          </w:p>
        </w:tc>
        <w:tc>
          <w:tcPr>
            <w:tcW w:w="740" w:type="dxa"/>
            <w:tcBorders>
              <w:top w:val="nil"/>
              <w:left w:val="nil"/>
              <w:bottom w:val="nil"/>
              <w:right w:val="nil"/>
            </w:tcBorders>
            <w:shd w:val="clear" w:color="auto" w:fill="auto"/>
            <w:vAlign w:val="center"/>
            <w:hideMark/>
          </w:tcPr>
          <w:p w14:paraId="76DFE1F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0.1470</w:t>
            </w:r>
          </w:p>
        </w:tc>
        <w:tc>
          <w:tcPr>
            <w:tcW w:w="560" w:type="dxa"/>
            <w:tcBorders>
              <w:top w:val="nil"/>
              <w:left w:val="nil"/>
              <w:bottom w:val="nil"/>
              <w:right w:val="nil"/>
            </w:tcBorders>
            <w:shd w:val="clear" w:color="auto" w:fill="auto"/>
            <w:vAlign w:val="center"/>
            <w:hideMark/>
          </w:tcPr>
          <w:p w14:paraId="05EBE19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0.068</w:t>
            </w:r>
          </w:p>
        </w:tc>
        <w:tc>
          <w:tcPr>
            <w:tcW w:w="420" w:type="dxa"/>
            <w:tcBorders>
              <w:top w:val="nil"/>
              <w:left w:val="nil"/>
              <w:bottom w:val="nil"/>
              <w:right w:val="nil"/>
            </w:tcBorders>
            <w:shd w:val="clear" w:color="auto" w:fill="auto"/>
            <w:vAlign w:val="center"/>
            <w:hideMark/>
          </w:tcPr>
          <w:p w14:paraId="4539842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A902F3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0.0486</w:t>
            </w:r>
          </w:p>
        </w:tc>
        <w:tc>
          <w:tcPr>
            <w:tcW w:w="660" w:type="dxa"/>
            <w:tcBorders>
              <w:top w:val="nil"/>
              <w:left w:val="nil"/>
              <w:bottom w:val="nil"/>
              <w:right w:val="nil"/>
            </w:tcBorders>
            <w:shd w:val="clear" w:color="auto" w:fill="auto"/>
            <w:vAlign w:val="center"/>
            <w:hideMark/>
          </w:tcPr>
          <w:p w14:paraId="186F9F9B"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0.0138</w:t>
            </w:r>
          </w:p>
        </w:tc>
        <w:tc>
          <w:tcPr>
            <w:tcW w:w="560" w:type="dxa"/>
            <w:tcBorders>
              <w:top w:val="nil"/>
              <w:left w:val="nil"/>
              <w:bottom w:val="nil"/>
              <w:right w:val="nil"/>
            </w:tcBorders>
            <w:shd w:val="clear" w:color="auto" w:fill="auto"/>
            <w:vAlign w:val="center"/>
            <w:hideMark/>
          </w:tcPr>
          <w:p w14:paraId="0D4ABC4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1.654</w:t>
            </w:r>
          </w:p>
        </w:tc>
      </w:tr>
      <w:tr w:rsidR="002A31C8" w:rsidRPr="00246A08" w14:paraId="7FCEA1A5" w14:textId="77777777" w:rsidTr="002A31C8">
        <w:trPr>
          <w:trHeight w:val="420"/>
          <w:jc w:val="center"/>
        </w:trPr>
        <w:tc>
          <w:tcPr>
            <w:tcW w:w="1580" w:type="dxa"/>
            <w:tcBorders>
              <w:top w:val="nil"/>
              <w:left w:val="nil"/>
              <w:bottom w:val="nil"/>
              <w:right w:val="nil"/>
            </w:tcBorders>
            <w:shd w:val="clear" w:color="auto" w:fill="auto"/>
            <w:vAlign w:val="center"/>
            <w:hideMark/>
          </w:tcPr>
          <w:p w14:paraId="250A08F7"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EUR/USD</w:t>
            </w:r>
          </w:p>
        </w:tc>
        <w:tc>
          <w:tcPr>
            <w:tcW w:w="860" w:type="dxa"/>
            <w:tcBorders>
              <w:top w:val="nil"/>
              <w:left w:val="nil"/>
              <w:bottom w:val="nil"/>
              <w:right w:val="nil"/>
            </w:tcBorders>
            <w:shd w:val="clear" w:color="auto" w:fill="auto"/>
            <w:vAlign w:val="center"/>
            <w:hideMark/>
          </w:tcPr>
          <w:p w14:paraId="0D06A68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-0.0129</w:t>
            </w:r>
            <w:r w:rsidRPr="00246A08">
              <w:rPr>
                <w:rFonts w:ascii="Times New Roman" w:eastAsia="Times New Roman" w:hAnsi="Times New Roman" w:cs="Times New Roman"/>
                <w:color w:val="000000"/>
                <w:sz w:val="16"/>
                <w:szCs w:val="16"/>
                <w:lang w:eastAsia="pt-PT"/>
              </w:rPr>
              <w:br/>
              <w:t>(0.137)</w:t>
            </w:r>
          </w:p>
        </w:tc>
        <w:tc>
          <w:tcPr>
            <w:tcW w:w="880" w:type="dxa"/>
            <w:tcBorders>
              <w:top w:val="nil"/>
              <w:left w:val="nil"/>
              <w:bottom w:val="nil"/>
              <w:right w:val="nil"/>
            </w:tcBorders>
            <w:shd w:val="clear" w:color="auto" w:fill="auto"/>
            <w:vAlign w:val="center"/>
            <w:hideMark/>
          </w:tcPr>
          <w:p w14:paraId="5330394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0.2641</w:t>
            </w:r>
            <w:r w:rsidRPr="00246A08">
              <w:rPr>
                <w:rFonts w:ascii="Times New Roman" w:eastAsia="Times New Roman" w:hAnsi="Times New Roman" w:cs="Times New Roman"/>
                <w:color w:val="000000"/>
                <w:sz w:val="16"/>
                <w:szCs w:val="16"/>
                <w:lang w:eastAsia="pt-PT"/>
              </w:rPr>
              <w:br/>
              <w:t>(0.565)</w:t>
            </w:r>
          </w:p>
        </w:tc>
        <w:tc>
          <w:tcPr>
            <w:tcW w:w="760" w:type="dxa"/>
            <w:tcBorders>
              <w:top w:val="nil"/>
              <w:left w:val="nil"/>
              <w:bottom w:val="nil"/>
              <w:right w:val="nil"/>
            </w:tcBorders>
            <w:shd w:val="clear" w:color="auto" w:fill="auto"/>
            <w:vAlign w:val="center"/>
            <w:hideMark/>
          </w:tcPr>
          <w:p w14:paraId="7C1137C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0.1633</w:t>
            </w:r>
            <w:r w:rsidRPr="00246A08">
              <w:rPr>
                <w:rFonts w:ascii="Times New Roman" w:eastAsia="Times New Roman" w:hAnsi="Times New Roman" w:cs="Times New Roman"/>
                <w:color w:val="000000"/>
                <w:sz w:val="16"/>
                <w:szCs w:val="16"/>
                <w:lang w:eastAsia="pt-PT"/>
              </w:rPr>
              <w:br/>
              <w:t>(0.838)</w:t>
            </w:r>
          </w:p>
        </w:tc>
        <w:tc>
          <w:tcPr>
            <w:tcW w:w="800" w:type="dxa"/>
            <w:tcBorders>
              <w:top w:val="nil"/>
              <w:left w:val="nil"/>
              <w:bottom w:val="nil"/>
              <w:right w:val="nil"/>
            </w:tcBorders>
            <w:shd w:val="clear" w:color="auto" w:fill="auto"/>
            <w:vAlign w:val="center"/>
            <w:hideMark/>
          </w:tcPr>
          <w:p w14:paraId="3B95738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-0.7649</w:t>
            </w:r>
            <w:r w:rsidRPr="00246A08">
              <w:rPr>
                <w:rFonts w:ascii="Times New Roman" w:eastAsia="Times New Roman" w:hAnsi="Times New Roman" w:cs="Times New Roman"/>
                <w:color w:val="000000"/>
                <w:sz w:val="16"/>
                <w:szCs w:val="16"/>
                <w:lang w:eastAsia="pt-PT"/>
              </w:rPr>
              <w:br/>
              <w:t>(0.366)</w:t>
            </w:r>
          </w:p>
        </w:tc>
        <w:tc>
          <w:tcPr>
            <w:tcW w:w="920" w:type="dxa"/>
            <w:tcBorders>
              <w:top w:val="nil"/>
              <w:left w:val="nil"/>
              <w:bottom w:val="nil"/>
              <w:right w:val="nil"/>
            </w:tcBorders>
            <w:shd w:val="clear" w:color="auto" w:fill="auto"/>
            <w:vAlign w:val="center"/>
            <w:hideMark/>
          </w:tcPr>
          <w:p w14:paraId="6F7D0E4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1.0258</w:t>
            </w:r>
            <w:r w:rsidRPr="00246A08">
              <w:rPr>
                <w:rFonts w:ascii="Times New Roman" w:eastAsia="Times New Roman" w:hAnsi="Times New Roman" w:cs="Times New Roman"/>
                <w:color w:val="000000"/>
                <w:sz w:val="16"/>
                <w:szCs w:val="16"/>
                <w:lang w:eastAsia="pt-PT"/>
              </w:rPr>
              <w:br/>
              <w:t>(0.197)</w:t>
            </w:r>
          </w:p>
        </w:tc>
        <w:tc>
          <w:tcPr>
            <w:tcW w:w="740" w:type="dxa"/>
            <w:tcBorders>
              <w:top w:val="nil"/>
              <w:left w:val="nil"/>
              <w:bottom w:val="nil"/>
              <w:right w:val="nil"/>
            </w:tcBorders>
            <w:shd w:val="clear" w:color="auto" w:fill="auto"/>
            <w:vAlign w:val="center"/>
            <w:hideMark/>
          </w:tcPr>
          <w:p w14:paraId="2B99A1A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-0.4612</w:t>
            </w:r>
            <w:r w:rsidRPr="00246A08">
              <w:rPr>
                <w:rFonts w:ascii="Times New Roman" w:eastAsia="Times New Roman" w:hAnsi="Times New Roman" w:cs="Times New Roman"/>
                <w:color w:val="000000"/>
                <w:sz w:val="16"/>
                <w:szCs w:val="16"/>
                <w:lang w:eastAsia="pt-PT"/>
              </w:rPr>
              <w:br/>
              <w:t>(0.298)</w:t>
            </w:r>
          </w:p>
        </w:tc>
        <w:tc>
          <w:tcPr>
            <w:tcW w:w="740" w:type="dxa"/>
            <w:tcBorders>
              <w:top w:val="nil"/>
              <w:left w:val="nil"/>
              <w:bottom w:val="nil"/>
              <w:right w:val="nil"/>
            </w:tcBorders>
            <w:shd w:val="clear" w:color="auto" w:fill="auto"/>
            <w:vAlign w:val="center"/>
            <w:hideMark/>
          </w:tcPr>
          <w:p w14:paraId="3FDB077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0.2271</w:t>
            </w:r>
          </w:p>
        </w:tc>
        <w:tc>
          <w:tcPr>
            <w:tcW w:w="920" w:type="dxa"/>
            <w:tcBorders>
              <w:top w:val="nil"/>
              <w:left w:val="nil"/>
              <w:bottom w:val="nil"/>
              <w:right w:val="nil"/>
            </w:tcBorders>
            <w:shd w:val="clear" w:color="auto" w:fill="auto"/>
            <w:vAlign w:val="center"/>
            <w:hideMark/>
          </w:tcPr>
          <w:p w14:paraId="50BB2A5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-0.3148***</w:t>
            </w:r>
            <w:r w:rsidRPr="00246A08">
              <w:rPr>
                <w:rFonts w:ascii="Times New Roman" w:eastAsia="Times New Roman" w:hAnsi="Times New Roman" w:cs="Times New Roman"/>
                <w:color w:val="000000"/>
                <w:sz w:val="16"/>
                <w:szCs w:val="16"/>
                <w:lang w:eastAsia="pt-PT"/>
              </w:rPr>
              <w:br/>
              <w:t>(0.001)</w:t>
            </w:r>
          </w:p>
        </w:tc>
        <w:tc>
          <w:tcPr>
            <w:tcW w:w="940" w:type="dxa"/>
            <w:tcBorders>
              <w:top w:val="nil"/>
              <w:left w:val="nil"/>
              <w:bottom w:val="nil"/>
              <w:right w:val="nil"/>
            </w:tcBorders>
            <w:shd w:val="clear" w:color="auto" w:fill="auto"/>
            <w:vAlign w:val="center"/>
            <w:hideMark/>
          </w:tcPr>
          <w:p w14:paraId="3755177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0.4332***</w:t>
            </w:r>
            <w:r w:rsidRPr="00246A08">
              <w:rPr>
                <w:rFonts w:ascii="Times New Roman" w:eastAsia="Times New Roman" w:hAnsi="Times New Roman" w:cs="Times New Roman"/>
                <w:color w:val="000000"/>
                <w:sz w:val="16"/>
                <w:szCs w:val="16"/>
                <w:lang w:eastAsia="pt-PT"/>
              </w:rPr>
              <w:br/>
              <w:t>(0.001)</w:t>
            </w:r>
          </w:p>
        </w:tc>
        <w:tc>
          <w:tcPr>
            <w:tcW w:w="940" w:type="dxa"/>
            <w:tcBorders>
              <w:top w:val="nil"/>
              <w:left w:val="nil"/>
              <w:bottom w:val="nil"/>
              <w:right w:val="nil"/>
            </w:tcBorders>
            <w:shd w:val="clear" w:color="auto" w:fill="auto"/>
            <w:vAlign w:val="center"/>
            <w:hideMark/>
          </w:tcPr>
          <w:p w14:paraId="5671F65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-0.0558</w:t>
            </w:r>
            <w:r w:rsidRPr="00246A08">
              <w:rPr>
                <w:rFonts w:ascii="Times New Roman" w:eastAsia="Times New Roman" w:hAnsi="Times New Roman" w:cs="Times New Roman"/>
                <w:color w:val="000000"/>
                <w:sz w:val="16"/>
                <w:szCs w:val="16"/>
                <w:lang w:eastAsia="pt-PT"/>
              </w:rPr>
              <w:br/>
              <w:t>(0.657)</w:t>
            </w:r>
          </w:p>
        </w:tc>
        <w:tc>
          <w:tcPr>
            <w:tcW w:w="860" w:type="dxa"/>
            <w:tcBorders>
              <w:top w:val="nil"/>
              <w:left w:val="nil"/>
              <w:bottom w:val="nil"/>
              <w:right w:val="nil"/>
            </w:tcBorders>
            <w:shd w:val="clear" w:color="auto" w:fill="auto"/>
            <w:vAlign w:val="center"/>
            <w:hideMark/>
          </w:tcPr>
          <w:p w14:paraId="6D05283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-0.2270*</w:t>
            </w:r>
            <w:r w:rsidRPr="00246A08">
              <w:rPr>
                <w:rFonts w:ascii="Times New Roman" w:eastAsia="Times New Roman" w:hAnsi="Times New Roman" w:cs="Times New Roman"/>
                <w:color w:val="000000"/>
                <w:sz w:val="16"/>
                <w:szCs w:val="16"/>
                <w:lang w:eastAsia="pt-PT"/>
              </w:rPr>
              <w:br/>
              <w:t>(0.071)</w:t>
            </w:r>
          </w:p>
        </w:tc>
        <w:tc>
          <w:tcPr>
            <w:tcW w:w="880" w:type="dxa"/>
            <w:tcBorders>
              <w:top w:val="nil"/>
              <w:left w:val="nil"/>
              <w:bottom w:val="nil"/>
              <w:right w:val="nil"/>
            </w:tcBorders>
            <w:shd w:val="clear" w:color="auto" w:fill="auto"/>
            <w:vAlign w:val="center"/>
            <w:hideMark/>
          </w:tcPr>
          <w:p w14:paraId="79E4F5C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0.1975**</w:t>
            </w:r>
            <w:r w:rsidRPr="00246A08">
              <w:rPr>
                <w:rFonts w:ascii="Times New Roman" w:eastAsia="Times New Roman" w:hAnsi="Times New Roman" w:cs="Times New Roman"/>
                <w:color w:val="000000"/>
                <w:sz w:val="16"/>
                <w:szCs w:val="16"/>
                <w:lang w:eastAsia="pt-PT"/>
              </w:rPr>
              <w:br/>
              <w:t>(0.035)</w:t>
            </w:r>
          </w:p>
        </w:tc>
        <w:tc>
          <w:tcPr>
            <w:tcW w:w="740" w:type="dxa"/>
            <w:tcBorders>
              <w:top w:val="nil"/>
              <w:left w:val="nil"/>
              <w:bottom w:val="nil"/>
              <w:right w:val="nil"/>
            </w:tcBorders>
            <w:shd w:val="clear" w:color="auto" w:fill="auto"/>
            <w:vAlign w:val="center"/>
            <w:hideMark/>
          </w:tcPr>
          <w:p w14:paraId="5FB518C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0.0330</w:t>
            </w:r>
          </w:p>
        </w:tc>
        <w:tc>
          <w:tcPr>
            <w:tcW w:w="560" w:type="dxa"/>
            <w:tcBorders>
              <w:top w:val="nil"/>
              <w:left w:val="nil"/>
              <w:bottom w:val="nil"/>
              <w:right w:val="nil"/>
            </w:tcBorders>
            <w:shd w:val="clear" w:color="auto" w:fill="auto"/>
            <w:vAlign w:val="center"/>
            <w:hideMark/>
          </w:tcPr>
          <w:p w14:paraId="4184432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0.082</w:t>
            </w:r>
          </w:p>
        </w:tc>
        <w:tc>
          <w:tcPr>
            <w:tcW w:w="420" w:type="dxa"/>
            <w:tcBorders>
              <w:top w:val="nil"/>
              <w:left w:val="nil"/>
              <w:bottom w:val="nil"/>
              <w:right w:val="nil"/>
            </w:tcBorders>
            <w:shd w:val="clear" w:color="auto" w:fill="auto"/>
            <w:vAlign w:val="center"/>
            <w:hideMark/>
          </w:tcPr>
          <w:p w14:paraId="0A1176E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B0C45A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0.0306</w:t>
            </w:r>
          </w:p>
        </w:tc>
        <w:tc>
          <w:tcPr>
            <w:tcW w:w="660" w:type="dxa"/>
            <w:tcBorders>
              <w:top w:val="nil"/>
              <w:left w:val="nil"/>
              <w:bottom w:val="nil"/>
              <w:right w:val="nil"/>
            </w:tcBorders>
            <w:shd w:val="clear" w:color="auto" w:fill="auto"/>
            <w:vAlign w:val="center"/>
            <w:hideMark/>
          </w:tcPr>
          <w:p w14:paraId="00D9E70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0.0087</w:t>
            </w:r>
          </w:p>
        </w:tc>
        <w:tc>
          <w:tcPr>
            <w:tcW w:w="560" w:type="dxa"/>
            <w:tcBorders>
              <w:top w:val="nil"/>
              <w:left w:val="nil"/>
              <w:bottom w:val="nil"/>
              <w:right w:val="nil"/>
            </w:tcBorders>
            <w:shd w:val="clear" w:color="auto" w:fill="auto"/>
            <w:vAlign w:val="center"/>
            <w:hideMark/>
          </w:tcPr>
          <w:p w14:paraId="4281921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1.871</w:t>
            </w:r>
          </w:p>
        </w:tc>
      </w:tr>
      <w:tr w:rsidR="002A31C8" w:rsidRPr="00246A08" w14:paraId="00314288" w14:textId="77777777" w:rsidTr="002A31C8">
        <w:trPr>
          <w:trHeight w:val="420"/>
          <w:jc w:val="center"/>
        </w:trPr>
        <w:tc>
          <w:tcPr>
            <w:tcW w:w="1580" w:type="dxa"/>
            <w:tcBorders>
              <w:top w:val="nil"/>
              <w:left w:val="nil"/>
              <w:bottom w:val="nil"/>
              <w:right w:val="nil"/>
            </w:tcBorders>
            <w:shd w:val="clear" w:color="auto" w:fill="auto"/>
            <w:vAlign w:val="center"/>
            <w:hideMark/>
          </w:tcPr>
          <w:p w14:paraId="351C3712"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JPY/USD</w:t>
            </w:r>
          </w:p>
        </w:tc>
        <w:tc>
          <w:tcPr>
            <w:tcW w:w="860" w:type="dxa"/>
            <w:tcBorders>
              <w:top w:val="nil"/>
              <w:left w:val="nil"/>
              <w:bottom w:val="nil"/>
              <w:right w:val="nil"/>
            </w:tcBorders>
            <w:shd w:val="clear" w:color="auto" w:fill="auto"/>
            <w:vAlign w:val="center"/>
            <w:hideMark/>
          </w:tcPr>
          <w:p w14:paraId="1679786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0.0010</w:t>
            </w:r>
            <w:r w:rsidRPr="00246A08">
              <w:rPr>
                <w:rFonts w:ascii="Times New Roman" w:eastAsia="Times New Roman" w:hAnsi="Times New Roman" w:cs="Times New Roman"/>
                <w:color w:val="000000"/>
                <w:sz w:val="16"/>
                <w:szCs w:val="16"/>
                <w:lang w:eastAsia="pt-PT"/>
              </w:rPr>
              <w:br/>
              <w:t>(0.918)</w:t>
            </w:r>
          </w:p>
        </w:tc>
        <w:tc>
          <w:tcPr>
            <w:tcW w:w="880" w:type="dxa"/>
            <w:tcBorders>
              <w:top w:val="nil"/>
              <w:left w:val="nil"/>
              <w:bottom w:val="nil"/>
              <w:right w:val="nil"/>
            </w:tcBorders>
            <w:shd w:val="clear" w:color="auto" w:fill="auto"/>
            <w:vAlign w:val="center"/>
            <w:hideMark/>
          </w:tcPr>
          <w:p w14:paraId="4D0C7FC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0.2055</w:t>
            </w:r>
            <w:r w:rsidRPr="00246A08">
              <w:rPr>
                <w:rFonts w:ascii="Times New Roman" w:eastAsia="Times New Roman" w:hAnsi="Times New Roman" w:cs="Times New Roman"/>
                <w:color w:val="000000"/>
                <w:sz w:val="16"/>
                <w:szCs w:val="16"/>
                <w:lang w:eastAsia="pt-PT"/>
              </w:rPr>
              <w:br/>
              <w:t>(0.676)</w:t>
            </w:r>
          </w:p>
        </w:tc>
        <w:tc>
          <w:tcPr>
            <w:tcW w:w="760" w:type="dxa"/>
            <w:tcBorders>
              <w:top w:val="nil"/>
              <w:left w:val="nil"/>
              <w:bottom w:val="nil"/>
              <w:right w:val="nil"/>
            </w:tcBorders>
            <w:shd w:val="clear" w:color="auto" w:fill="auto"/>
            <w:vAlign w:val="center"/>
            <w:hideMark/>
          </w:tcPr>
          <w:p w14:paraId="738EBAE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-0.8719</w:t>
            </w:r>
            <w:r w:rsidRPr="00246A08">
              <w:rPr>
                <w:rFonts w:ascii="Times New Roman" w:eastAsia="Times New Roman" w:hAnsi="Times New Roman" w:cs="Times New Roman"/>
                <w:color w:val="000000"/>
                <w:sz w:val="16"/>
                <w:szCs w:val="16"/>
                <w:lang w:eastAsia="pt-PT"/>
              </w:rPr>
              <w:br/>
              <w:t>(0.307)</w:t>
            </w:r>
          </w:p>
        </w:tc>
        <w:tc>
          <w:tcPr>
            <w:tcW w:w="800" w:type="dxa"/>
            <w:tcBorders>
              <w:top w:val="nil"/>
              <w:left w:val="nil"/>
              <w:bottom w:val="nil"/>
              <w:right w:val="nil"/>
            </w:tcBorders>
            <w:shd w:val="clear" w:color="auto" w:fill="auto"/>
            <w:vAlign w:val="center"/>
            <w:hideMark/>
          </w:tcPr>
          <w:p w14:paraId="45A4FFF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1.4823</w:t>
            </w:r>
            <w:r w:rsidRPr="00246A08">
              <w:rPr>
                <w:rFonts w:ascii="Times New Roman" w:eastAsia="Times New Roman" w:hAnsi="Times New Roman" w:cs="Times New Roman"/>
                <w:color w:val="000000"/>
                <w:sz w:val="16"/>
                <w:szCs w:val="16"/>
                <w:lang w:eastAsia="pt-PT"/>
              </w:rPr>
              <w:br/>
              <w:t>(0.102)</w:t>
            </w:r>
          </w:p>
        </w:tc>
        <w:tc>
          <w:tcPr>
            <w:tcW w:w="920" w:type="dxa"/>
            <w:tcBorders>
              <w:top w:val="nil"/>
              <w:left w:val="nil"/>
              <w:bottom w:val="nil"/>
              <w:right w:val="nil"/>
            </w:tcBorders>
            <w:shd w:val="clear" w:color="auto" w:fill="auto"/>
            <w:vAlign w:val="center"/>
            <w:hideMark/>
          </w:tcPr>
          <w:p w14:paraId="65FB9A17"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-1.1848</w:t>
            </w:r>
            <w:r w:rsidRPr="00246A08">
              <w:rPr>
                <w:rFonts w:ascii="Times New Roman" w:eastAsia="Times New Roman" w:hAnsi="Times New Roman" w:cs="Times New Roman"/>
                <w:color w:val="000000"/>
                <w:sz w:val="16"/>
                <w:szCs w:val="16"/>
                <w:lang w:eastAsia="pt-PT"/>
              </w:rPr>
              <w:br/>
              <w:t>(0.164)</w:t>
            </w:r>
          </w:p>
        </w:tc>
        <w:tc>
          <w:tcPr>
            <w:tcW w:w="740" w:type="dxa"/>
            <w:tcBorders>
              <w:top w:val="nil"/>
              <w:left w:val="nil"/>
              <w:bottom w:val="nil"/>
              <w:right w:val="nil"/>
            </w:tcBorders>
            <w:shd w:val="clear" w:color="auto" w:fill="auto"/>
            <w:vAlign w:val="center"/>
            <w:hideMark/>
          </w:tcPr>
          <w:p w14:paraId="0053408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0.2946</w:t>
            </w:r>
            <w:r w:rsidRPr="00246A08">
              <w:rPr>
                <w:rFonts w:ascii="Times New Roman" w:eastAsia="Times New Roman" w:hAnsi="Times New Roman" w:cs="Times New Roman"/>
                <w:color w:val="000000"/>
                <w:sz w:val="16"/>
                <w:szCs w:val="16"/>
                <w:lang w:eastAsia="pt-PT"/>
              </w:rPr>
              <w:br/>
              <w:t>(0.534)</w:t>
            </w:r>
          </w:p>
        </w:tc>
        <w:tc>
          <w:tcPr>
            <w:tcW w:w="740" w:type="dxa"/>
            <w:tcBorders>
              <w:top w:val="nil"/>
              <w:left w:val="nil"/>
              <w:bottom w:val="nil"/>
              <w:right w:val="nil"/>
            </w:tcBorders>
            <w:shd w:val="clear" w:color="auto" w:fill="auto"/>
            <w:vAlign w:val="center"/>
            <w:hideMark/>
          </w:tcPr>
          <w:p w14:paraId="14DEF1D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-0.0743</w:t>
            </w:r>
          </w:p>
        </w:tc>
        <w:tc>
          <w:tcPr>
            <w:tcW w:w="920" w:type="dxa"/>
            <w:tcBorders>
              <w:top w:val="nil"/>
              <w:left w:val="nil"/>
              <w:bottom w:val="nil"/>
              <w:right w:val="nil"/>
            </w:tcBorders>
            <w:shd w:val="clear" w:color="auto" w:fill="auto"/>
            <w:vAlign w:val="center"/>
            <w:hideMark/>
          </w:tcPr>
          <w:p w14:paraId="47F01EB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0.4934***</w:t>
            </w:r>
            <w:r w:rsidRPr="00246A08">
              <w:rPr>
                <w:rFonts w:ascii="Times New Roman" w:eastAsia="Times New Roman" w:hAnsi="Times New Roman" w:cs="Times New Roman"/>
                <w:color w:val="000000"/>
                <w:sz w:val="16"/>
                <w:szCs w:val="16"/>
                <w:lang w:eastAsia="pt-PT"/>
              </w:rPr>
              <w:br/>
              <w:t>(0.000)</w:t>
            </w:r>
          </w:p>
        </w:tc>
        <w:tc>
          <w:tcPr>
            <w:tcW w:w="940" w:type="dxa"/>
            <w:tcBorders>
              <w:top w:val="nil"/>
              <w:left w:val="nil"/>
              <w:bottom w:val="nil"/>
              <w:right w:val="nil"/>
            </w:tcBorders>
            <w:shd w:val="clear" w:color="auto" w:fill="auto"/>
            <w:vAlign w:val="center"/>
            <w:hideMark/>
          </w:tcPr>
          <w:p w14:paraId="61D8473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-0.5790***</w:t>
            </w:r>
            <w:r w:rsidRPr="00246A08">
              <w:rPr>
                <w:rFonts w:ascii="Times New Roman" w:eastAsia="Times New Roman" w:hAnsi="Times New Roman" w:cs="Times New Roman"/>
                <w:color w:val="000000"/>
                <w:sz w:val="16"/>
                <w:szCs w:val="16"/>
                <w:lang w:eastAsia="pt-PT"/>
              </w:rPr>
              <w:br/>
              <w:t>(0.000)</w:t>
            </w:r>
          </w:p>
        </w:tc>
        <w:tc>
          <w:tcPr>
            <w:tcW w:w="940" w:type="dxa"/>
            <w:tcBorders>
              <w:top w:val="nil"/>
              <w:left w:val="nil"/>
              <w:bottom w:val="nil"/>
              <w:right w:val="nil"/>
            </w:tcBorders>
            <w:shd w:val="clear" w:color="auto" w:fill="auto"/>
            <w:vAlign w:val="center"/>
            <w:hideMark/>
          </w:tcPr>
          <w:p w14:paraId="4131772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0.0614</w:t>
            </w:r>
            <w:r w:rsidRPr="00246A08">
              <w:rPr>
                <w:rFonts w:ascii="Times New Roman" w:eastAsia="Times New Roman" w:hAnsi="Times New Roman" w:cs="Times New Roman"/>
                <w:color w:val="000000"/>
                <w:sz w:val="16"/>
                <w:szCs w:val="16"/>
                <w:lang w:eastAsia="pt-PT"/>
              </w:rPr>
              <w:br/>
              <w:t>(0.648)</w:t>
            </w:r>
          </w:p>
        </w:tc>
        <w:tc>
          <w:tcPr>
            <w:tcW w:w="860" w:type="dxa"/>
            <w:tcBorders>
              <w:top w:val="nil"/>
              <w:left w:val="nil"/>
              <w:bottom w:val="nil"/>
              <w:right w:val="nil"/>
            </w:tcBorders>
            <w:shd w:val="clear" w:color="auto" w:fill="auto"/>
            <w:vAlign w:val="center"/>
            <w:hideMark/>
          </w:tcPr>
          <w:p w14:paraId="21B5E3E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0.1187</w:t>
            </w:r>
            <w:r w:rsidRPr="00246A08">
              <w:rPr>
                <w:rFonts w:ascii="Times New Roman" w:eastAsia="Times New Roman" w:hAnsi="Times New Roman" w:cs="Times New Roman"/>
                <w:color w:val="000000"/>
                <w:sz w:val="16"/>
                <w:szCs w:val="16"/>
                <w:lang w:eastAsia="pt-PT"/>
              </w:rPr>
              <w:br/>
              <w:t>(0.377)</w:t>
            </w:r>
          </w:p>
        </w:tc>
        <w:tc>
          <w:tcPr>
            <w:tcW w:w="880" w:type="dxa"/>
            <w:tcBorders>
              <w:top w:val="nil"/>
              <w:left w:val="nil"/>
              <w:bottom w:val="nil"/>
              <w:right w:val="nil"/>
            </w:tcBorders>
            <w:shd w:val="clear" w:color="auto" w:fill="auto"/>
            <w:vAlign w:val="center"/>
            <w:hideMark/>
          </w:tcPr>
          <w:p w14:paraId="59F4AD4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-0.0653</w:t>
            </w:r>
            <w:r w:rsidRPr="00246A08">
              <w:rPr>
                <w:rFonts w:ascii="Times New Roman" w:eastAsia="Times New Roman" w:hAnsi="Times New Roman" w:cs="Times New Roman"/>
                <w:color w:val="000000"/>
                <w:sz w:val="16"/>
                <w:szCs w:val="16"/>
                <w:lang w:eastAsia="pt-PT"/>
              </w:rPr>
              <w:br/>
              <w:t>(0.514)</w:t>
            </w:r>
          </w:p>
        </w:tc>
        <w:tc>
          <w:tcPr>
            <w:tcW w:w="740" w:type="dxa"/>
            <w:tcBorders>
              <w:top w:val="nil"/>
              <w:left w:val="nil"/>
              <w:bottom w:val="nil"/>
              <w:right w:val="nil"/>
            </w:tcBorders>
            <w:shd w:val="clear" w:color="auto" w:fill="auto"/>
            <w:vAlign w:val="center"/>
            <w:hideMark/>
          </w:tcPr>
          <w:p w14:paraId="1AA80B2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0.0291</w:t>
            </w:r>
          </w:p>
        </w:tc>
        <w:tc>
          <w:tcPr>
            <w:tcW w:w="560" w:type="dxa"/>
            <w:tcBorders>
              <w:top w:val="nil"/>
              <w:left w:val="nil"/>
              <w:bottom w:val="nil"/>
              <w:right w:val="nil"/>
            </w:tcBorders>
            <w:shd w:val="clear" w:color="auto" w:fill="auto"/>
            <w:vAlign w:val="center"/>
            <w:hideMark/>
          </w:tcPr>
          <w:p w14:paraId="3BC1B8C1"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0.077</w:t>
            </w:r>
          </w:p>
        </w:tc>
        <w:tc>
          <w:tcPr>
            <w:tcW w:w="420" w:type="dxa"/>
            <w:tcBorders>
              <w:top w:val="nil"/>
              <w:left w:val="nil"/>
              <w:bottom w:val="nil"/>
              <w:right w:val="nil"/>
            </w:tcBorders>
            <w:shd w:val="clear" w:color="auto" w:fill="auto"/>
            <w:vAlign w:val="center"/>
            <w:hideMark/>
          </w:tcPr>
          <w:p w14:paraId="11D9A42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657C0094"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0.0328</w:t>
            </w:r>
          </w:p>
        </w:tc>
        <w:tc>
          <w:tcPr>
            <w:tcW w:w="660" w:type="dxa"/>
            <w:tcBorders>
              <w:top w:val="nil"/>
              <w:left w:val="nil"/>
              <w:bottom w:val="nil"/>
              <w:right w:val="nil"/>
            </w:tcBorders>
            <w:shd w:val="clear" w:color="auto" w:fill="auto"/>
            <w:vAlign w:val="center"/>
            <w:hideMark/>
          </w:tcPr>
          <w:p w14:paraId="612F0A60"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0.0093</w:t>
            </w:r>
          </w:p>
        </w:tc>
        <w:tc>
          <w:tcPr>
            <w:tcW w:w="560" w:type="dxa"/>
            <w:tcBorders>
              <w:top w:val="nil"/>
              <w:left w:val="nil"/>
              <w:bottom w:val="nil"/>
              <w:right w:val="nil"/>
            </w:tcBorders>
            <w:shd w:val="clear" w:color="auto" w:fill="auto"/>
            <w:vAlign w:val="center"/>
            <w:hideMark/>
          </w:tcPr>
          <w:p w14:paraId="64ADF23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1.914</w:t>
            </w:r>
          </w:p>
        </w:tc>
      </w:tr>
      <w:tr w:rsidR="002A31C8" w:rsidRPr="00246A08" w14:paraId="53138E61" w14:textId="77777777" w:rsidTr="002A31C8">
        <w:trPr>
          <w:trHeight w:val="430"/>
          <w:jc w:val="center"/>
        </w:trPr>
        <w:tc>
          <w:tcPr>
            <w:tcW w:w="1580" w:type="dxa"/>
            <w:tcBorders>
              <w:top w:val="nil"/>
              <w:left w:val="nil"/>
              <w:bottom w:val="single" w:sz="8" w:space="0" w:color="auto"/>
              <w:right w:val="nil"/>
            </w:tcBorders>
            <w:shd w:val="clear" w:color="auto" w:fill="auto"/>
            <w:vAlign w:val="center"/>
            <w:hideMark/>
          </w:tcPr>
          <w:p w14:paraId="7CD21120" w14:textId="77777777" w:rsidR="002A31C8" w:rsidRPr="00246A0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46A08">
              <w:rPr>
                <w:rFonts w:ascii="Times New Roman" w:eastAsia="Times New Roman" w:hAnsi="Times New Roman" w:cs="Times New Roman"/>
                <w:b/>
                <w:bCs/>
                <w:color w:val="000000"/>
                <w:sz w:val="16"/>
                <w:szCs w:val="16"/>
                <w:lang w:eastAsia="pt-PT"/>
              </w:rPr>
              <w:t>CHF/USD</w:t>
            </w:r>
          </w:p>
        </w:tc>
        <w:tc>
          <w:tcPr>
            <w:tcW w:w="860" w:type="dxa"/>
            <w:tcBorders>
              <w:top w:val="nil"/>
              <w:left w:val="nil"/>
              <w:bottom w:val="single" w:sz="8" w:space="0" w:color="auto"/>
              <w:right w:val="nil"/>
            </w:tcBorders>
            <w:shd w:val="clear" w:color="auto" w:fill="auto"/>
            <w:vAlign w:val="center"/>
            <w:hideMark/>
          </w:tcPr>
          <w:p w14:paraId="21E801E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0.0120</w:t>
            </w:r>
            <w:r w:rsidRPr="00246A08">
              <w:rPr>
                <w:rFonts w:ascii="Times New Roman" w:eastAsia="Times New Roman" w:hAnsi="Times New Roman" w:cs="Times New Roman"/>
                <w:color w:val="000000"/>
                <w:sz w:val="16"/>
                <w:szCs w:val="16"/>
                <w:lang w:eastAsia="pt-PT"/>
              </w:rPr>
              <w:br/>
              <w:t>(0.209)</w:t>
            </w:r>
          </w:p>
        </w:tc>
        <w:tc>
          <w:tcPr>
            <w:tcW w:w="880" w:type="dxa"/>
            <w:tcBorders>
              <w:top w:val="nil"/>
              <w:left w:val="nil"/>
              <w:bottom w:val="single" w:sz="8" w:space="0" w:color="auto"/>
              <w:right w:val="nil"/>
            </w:tcBorders>
            <w:shd w:val="clear" w:color="auto" w:fill="auto"/>
            <w:vAlign w:val="center"/>
            <w:hideMark/>
          </w:tcPr>
          <w:p w14:paraId="5C9D8D6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-0.2540</w:t>
            </w:r>
            <w:r w:rsidRPr="00246A08">
              <w:rPr>
                <w:rFonts w:ascii="Times New Roman" w:eastAsia="Times New Roman" w:hAnsi="Times New Roman" w:cs="Times New Roman"/>
                <w:color w:val="000000"/>
                <w:sz w:val="16"/>
                <w:szCs w:val="16"/>
                <w:lang w:eastAsia="pt-PT"/>
              </w:rPr>
              <w:br/>
              <w:t>(0.616)</w:t>
            </w:r>
          </w:p>
        </w:tc>
        <w:tc>
          <w:tcPr>
            <w:tcW w:w="760" w:type="dxa"/>
            <w:tcBorders>
              <w:top w:val="nil"/>
              <w:left w:val="nil"/>
              <w:bottom w:val="single" w:sz="8" w:space="0" w:color="auto"/>
              <w:right w:val="nil"/>
            </w:tcBorders>
            <w:shd w:val="clear" w:color="auto" w:fill="auto"/>
            <w:vAlign w:val="center"/>
            <w:hideMark/>
          </w:tcPr>
          <w:p w14:paraId="2347634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-0.2143</w:t>
            </w:r>
            <w:r w:rsidRPr="00246A08">
              <w:rPr>
                <w:rFonts w:ascii="Times New Roman" w:eastAsia="Times New Roman" w:hAnsi="Times New Roman" w:cs="Times New Roman"/>
                <w:color w:val="000000"/>
                <w:sz w:val="16"/>
                <w:szCs w:val="16"/>
                <w:lang w:eastAsia="pt-PT"/>
              </w:rPr>
              <w:br/>
              <w:t>(0.807)</w:t>
            </w:r>
          </w:p>
        </w:tc>
        <w:tc>
          <w:tcPr>
            <w:tcW w:w="800" w:type="dxa"/>
            <w:tcBorders>
              <w:top w:val="nil"/>
              <w:left w:val="nil"/>
              <w:bottom w:val="single" w:sz="8" w:space="0" w:color="auto"/>
              <w:right w:val="nil"/>
            </w:tcBorders>
            <w:shd w:val="clear" w:color="auto" w:fill="auto"/>
            <w:vAlign w:val="center"/>
            <w:hideMark/>
          </w:tcPr>
          <w:p w14:paraId="04B80B49"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1.0303</w:t>
            </w:r>
            <w:r w:rsidRPr="00246A08">
              <w:rPr>
                <w:rFonts w:ascii="Times New Roman" w:eastAsia="Times New Roman" w:hAnsi="Times New Roman" w:cs="Times New Roman"/>
                <w:color w:val="000000"/>
                <w:sz w:val="16"/>
                <w:szCs w:val="16"/>
                <w:lang w:eastAsia="pt-PT"/>
              </w:rPr>
              <w:br/>
              <w:t>(0.269)</w:t>
            </w:r>
          </w:p>
        </w:tc>
        <w:tc>
          <w:tcPr>
            <w:tcW w:w="920" w:type="dxa"/>
            <w:tcBorders>
              <w:top w:val="nil"/>
              <w:left w:val="nil"/>
              <w:bottom w:val="single" w:sz="8" w:space="0" w:color="auto"/>
              <w:right w:val="nil"/>
            </w:tcBorders>
            <w:shd w:val="clear" w:color="auto" w:fill="auto"/>
            <w:vAlign w:val="center"/>
            <w:hideMark/>
          </w:tcPr>
          <w:p w14:paraId="2395B25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-1.1542</w:t>
            </w:r>
            <w:r w:rsidRPr="00246A08">
              <w:rPr>
                <w:rFonts w:ascii="Times New Roman" w:eastAsia="Times New Roman" w:hAnsi="Times New Roman" w:cs="Times New Roman"/>
                <w:color w:val="000000"/>
                <w:sz w:val="16"/>
                <w:szCs w:val="16"/>
                <w:lang w:eastAsia="pt-PT"/>
              </w:rPr>
              <w:br/>
              <w:t>(0.188)</w:t>
            </w:r>
          </w:p>
        </w:tc>
        <w:tc>
          <w:tcPr>
            <w:tcW w:w="740" w:type="dxa"/>
            <w:tcBorders>
              <w:top w:val="nil"/>
              <w:left w:val="nil"/>
              <w:bottom w:val="single" w:sz="8" w:space="0" w:color="auto"/>
              <w:right w:val="nil"/>
            </w:tcBorders>
            <w:shd w:val="clear" w:color="auto" w:fill="auto"/>
            <w:vAlign w:val="center"/>
            <w:hideMark/>
          </w:tcPr>
          <w:p w14:paraId="40E827CC"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0.4040</w:t>
            </w:r>
            <w:r w:rsidRPr="00246A08">
              <w:rPr>
                <w:rFonts w:ascii="Times New Roman" w:eastAsia="Times New Roman" w:hAnsi="Times New Roman" w:cs="Times New Roman"/>
                <w:color w:val="000000"/>
                <w:sz w:val="16"/>
                <w:szCs w:val="16"/>
                <w:lang w:eastAsia="pt-PT"/>
              </w:rPr>
              <w:br/>
              <w:t>(0.408)</w:t>
            </w:r>
          </w:p>
        </w:tc>
        <w:tc>
          <w:tcPr>
            <w:tcW w:w="740" w:type="dxa"/>
            <w:tcBorders>
              <w:top w:val="nil"/>
              <w:left w:val="nil"/>
              <w:bottom w:val="single" w:sz="8" w:space="0" w:color="auto"/>
              <w:right w:val="nil"/>
            </w:tcBorders>
            <w:shd w:val="clear" w:color="auto" w:fill="auto"/>
            <w:vAlign w:val="center"/>
            <w:hideMark/>
          </w:tcPr>
          <w:p w14:paraId="254B95A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-0.1881</w:t>
            </w:r>
          </w:p>
        </w:tc>
        <w:tc>
          <w:tcPr>
            <w:tcW w:w="920" w:type="dxa"/>
            <w:tcBorders>
              <w:top w:val="nil"/>
              <w:left w:val="nil"/>
              <w:bottom w:val="single" w:sz="8" w:space="0" w:color="auto"/>
              <w:right w:val="nil"/>
            </w:tcBorders>
            <w:shd w:val="clear" w:color="auto" w:fill="auto"/>
            <w:vAlign w:val="center"/>
            <w:hideMark/>
          </w:tcPr>
          <w:p w14:paraId="5FB9DC2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0.3130***</w:t>
            </w:r>
            <w:r w:rsidRPr="00246A08">
              <w:rPr>
                <w:rFonts w:ascii="Times New Roman" w:eastAsia="Times New Roman" w:hAnsi="Times New Roman" w:cs="Times New Roman"/>
                <w:color w:val="000000"/>
                <w:sz w:val="16"/>
                <w:szCs w:val="16"/>
                <w:lang w:eastAsia="pt-PT"/>
              </w:rPr>
              <w:br/>
              <w:t>(0.004)</w:t>
            </w:r>
          </w:p>
        </w:tc>
        <w:tc>
          <w:tcPr>
            <w:tcW w:w="940" w:type="dxa"/>
            <w:tcBorders>
              <w:top w:val="nil"/>
              <w:left w:val="nil"/>
              <w:bottom w:val="single" w:sz="8" w:space="0" w:color="auto"/>
              <w:right w:val="nil"/>
            </w:tcBorders>
            <w:shd w:val="clear" w:color="auto" w:fill="auto"/>
            <w:vAlign w:val="center"/>
            <w:hideMark/>
          </w:tcPr>
          <w:p w14:paraId="783F708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-0.3371**</w:t>
            </w:r>
            <w:r w:rsidRPr="00246A08">
              <w:rPr>
                <w:rFonts w:ascii="Times New Roman" w:eastAsia="Times New Roman" w:hAnsi="Times New Roman" w:cs="Times New Roman"/>
                <w:color w:val="000000"/>
                <w:sz w:val="16"/>
                <w:szCs w:val="16"/>
                <w:lang w:eastAsia="pt-PT"/>
              </w:rPr>
              <w:br/>
              <w:t>(0.017)</w:t>
            </w:r>
          </w:p>
        </w:tc>
        <w:tc>
          <w:tcPr>
            <w:tcW w:w="940" w:type="dxa"/>
            <w:tcBorders>
              <w:top w:val="nil"/>
              <w:left w:val="nil"/>
              <w:bottom w:val="single" w:sz="8" w:space="0" w:color="auto"/>
              <w:right w:val="nil"/>
            </w:tcBorders>
            <w:shd w:val="clear" w:color="auto" w:fill="auto"/>
            <w:vAlign w:val="center"/>
            <w:hideMark/>
          </w:tcPr>
          <w:p w14:paraId="34CCB2E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-0.0539</w:t>
            </w:r>
            <w:r w:rsidRPr="00246A08">
              <w:rPr>
                <w:rFonts w:ascii="Times New Roman" w:eastAsia="Times New Roman" w:hAnsi="Times New Roman" w:cs="Times New Roman"/>
                <w:color w:val="000000"/>
                <w:sz w:val="16"/>
                <w:szCs w:val="16"/>
                <w:lang w:eastAsia="pt-PT"/>
              </w:rPr>
              <w:br/>
              <w:t>(0.697)</w:t>
            </w:r>
          </w:p>
        </w:tc>
        <w:tc>
          <w:tcPr>
            <w:tcW w:w="860" w:type="dxa"/>
            <w:tcBorders>
              <w:top w:val="nil"/>
              <w:left w:val="nil"/>
              <w:bottom w:val="single" w:sz="8" w:space="0" w:color="auto"/>
              <w:right w:val="nil"/>
            </w:tcBorders>
            <w:shd w:val="clear" w:color="auto" w:fill="auto"/>
            <w:vAlign w:val="center"/>
            <w:hideMark/>
          </w:tcPr>
          <w:p w14:paraId="2BF802E3"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0.2023</w:t>
            </w:r>
            <w:r w:rsidRPr="00246A08">
              <w:rPr>
                <w:rFonts w:ascii="Times New Roman" w:eastAsia="Times New Roman" w:hAnsi="Times New Roman" w:cs="Times New Roman"/>
                <w:color w:val="000000"/>
                <w:sz w:val="16"/>
                <w:szCs w:val="16"/>
                <w:lang w:eastAsia="pt-PT"/>
              </w:rPr>
              <w:br/>
              <w:t>(0.144)</w:t>
            </w:r>
          </w:p>
        </w:tc>
        <w:tc>
          <w:tcPr>
            <w:tcW w:w="880" w:type="dxa"/>
            <w:tcBorders>
              <w:top w:val="nil"/>
              <w:left w:val="nil"/>
              <w:bottom w:val="single" w:sz="8" w:space="0" w:color="auto"/>
              <w:right w:val="nil"/>
            </w:tcBorders>
            <w:shd w:val="clear" w:color="auto" w:fill="auto"/>
            <w:vAlign w:val="center"/>
            <w:hideMark/>
          </w:tcPr>
          <w:p w14:paraId="6493966E"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-0.1508</w:t>
            </w:r>
            <w:r w:rsidRPr="00246A08">
              <w:rPr>
                <w:rFonts w:ascii="Times New Roman" w:eastAsia="Times New Roman" w:hAnsi="Times New Roman" w:cs="Times New Roman"/>
                <w:color w:val="000000"/>
                <w:sz w:val="16"/>
                <w:szCs w:val="16"/>
                <w:lang w:eastAsia="pt-PT"/>
              </w:rPr>
              <w:br/>
              <w:t>(0.144)</w:t>
            </w:r>
          </w:p>
        </w:tc>
        <w:tc>
          <w:tcPr>
            <w:tcW w:w="740" w:type="dxa"/>
            <w:tcBorders>
              <w:top w:val="nil"/>
              <w:left w:val="nil"/>
              <w:bottom w:val="single" w:sz="8" w:space="0" w:color="auto"/>
              <w:right w:val="nil"/>
            </w:tcBorders>
            <w:shd w:val="clear" w:color="auto" w:fill="auto"/>
            <w:vAlign w:val="center"/>
            <w:hideMark/>
          </w:tcPr>
          <w:p w14:paraId="0CFEDD3F"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-0.0266</w:t>
            </w:r>
          </w:p>
        </w:tc>
        <w:tc>
          <w:tcPr>
            <w:tcW w:w="560" w:type="dxa"/>
            <w:tcBorders>
              <w:top w:val="nil"/>
              <w:left w:val="nil"/>
              <w:bottom w:val="single" w:sz="8" w:space="0" w:color="auto"/>
              <w:right w:val="nil"/>
            </w:tcBorders>
            <w:shd w:val="clear" w:color="auto" w:fill="auto"/>
            <w:vAlign w:val="center"/>
            <w:hideMark/>
          </w:tcPr>
          <w:p w14:paraId="287A60DA"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0.057</w:t>
            </w:r>
          </w:p>
        </w:tc>
        <w:tc>
          <w:tcPr>
            <w:tcW w:w="420" w:type="dxa"/>
            <w:tcBorders>
              <w:top w:val="nil"/>
              <w:left w:val="nil"/>
              <w:bottom w:val="single" w:sz="8" w:space="0" w:color="auto"/>
              <w:right w:val="nil"/>
            </w:tcBorders>
            <w:shd w:val="clear" w:color="auto" w:fill="auto"/>
            <w:vAlign w:val="center"/>
            <w:hideMark/>
          </w:tcPr>
          <w:p w14:paraId="79E2500D"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367</w:t>
            </w:r>
          </w:p>
        </w:tc>
        <w:tc>
          <w:tcPr>
            <w:tcW w:w="680" w:type="dxa"/>
            <w:tcBorders>
              <w:top w:val="nil"/>
              <w:left w:val="nil"/>
              <w:bottom w:val="single" w:sz="8" w:space="0" w:color="auto"/>
              <w:right w:val="nil"/>
            </w:tcBorders>
            <w:shd w:val="clear" w:color="auto" w:fill="auto"/>
            <w:vAlign w:val="center"/>
            <w:hideMark/>
          </w:tcPr>
          <w:p w14:paraId="7A260026"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0.0337</w:t>
            </w:r>
          </w:p>
        </w:tc>
        <w:tc>
          <w:tcPr>
            <w:tcW w:w="660" w:type="dxa"/>
            <w:tcBorders>
              <w:top w:val="nil"/>
              <w:left w:val="nil"/>
              <w:bottom w:val="single" w:sz="8" w:space="0" w:color="auto"/>
              <w:right w:val="nil"/>
            </w:tcBorders>
            <w:shd w:val="clear" w:color="auto" w:fill="auto"/>
            <w:vAlign w:val="center"/>
            <w:hideMark/>
          </w:tcPr>
          <w:p w14:paraId="1EE0B4B5"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0.0095</w:t>
            </w:r>
          </w:p>
        </w:tc>
        <w:tc>
          <w:tcPr>
            <w:tcW w:w="560" w:type="dxa"/>
            <w:tcBorders>
              <w:top w:val="nil"/>
              <w:left w:val="nil"/>
              <w:bottom w:val="single" w:sz="8" w:space="0" w:color="auto"/>
              <w:right w:val="nil"/>
            </w:tcBorders>
            <w:shd w:val="clear" w:color="auto" w:fill="auto"/>
            <w:vAlign w:val="center"/>
            <w:hideMark/>
          </w:tcPr>
          <w:p w14:paraId="2D8143D2" w14:textId="77777777" w:rsidR="002A31C8" w:rsidRPr="00246A0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1.907</w:t>
            </w:r>
          </w:p>
        </w:tc>
      </w:tr>
      <w:tr w:rsidR="002A31C8" w:rsidRPr="00246A08" w14:paraId="713ADD2D" w14:textId="77777777" w:rsidTr="002A31C8">
        <w:trPr>
          <w:trHeight w:val="290"/>
          <w:jc w:val="center"/>
        </w:trPr>
        <w:tc>
          <w:tcPr>
            <w:tcW w:w="10080" w:type="dxa"/>
            <w:gridSpan w:val="11"/>
            <w:vMerge w:val="restart"/>
            <w:tcBorders>
              <w:top w:val="single" w:sz="8" w:space="0" w:color="auto"/>
              <w:left w:val="nil"/>
              <w:bottom w:val="nil"/>
              <w:right w:val="nil"/>
            </w:tcBorders>
            <w:shd w:val="clear" w:color="auto" w:fill="auto"/>
            <w:hideMark/>
          </w:tcPr>
          <w:p w14:paraId="3049F6D5" w14:textId="77777777" w:rsidR="002A31C8" w:rsidRPr="00246A08" w:rsidRDefault="002A31C8" w:rsidP="002A31C8">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c>
          <w:tcPr>
            <w:tcW w:w="860" w:type="dxa"/>
            <w:tcBorders>
              <w:top w:val="nil"/>
              <w:left w:val="nil"/>
              <w:bottom w:val="nil"/>
              <w:right w:val="nil"/>
            </w:tcBorders>
            <w:shd w:val="clear" w:color="auto" w:fill="auto"/>
            <w:noWrap/>
            <w:vAlign w:val="bottom"/>
            <w:hideMark/>
          </w:tcPr>
          <w:p w14:paraId="208F09D2" w14:textId="77777777" w:rsidR="002A31C8" w:rsidRPr="00246A08"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880" w:type="dxa"/>
            <w:tcBorders>
              <w:top w:val="nil"/>
              <w:left w:val="nil"/>
              <w:bottom w:val="nil"/>
              <w:right w:val="nil"/>
            </w:tcBorders>
            <w:shd w:val="clear" w:color="auto" w:fill="auto"/>
            <w:noWrap/>
            <w:vAlign w:val="bottom"/>
            <w:hideMark/>
          </w:tcPr>
          <w:p w14:paraId="2A7878DC"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740" w:type="dxa"/>
            <w:tcBorders>
              <w:top w:val="nil"/>
              <w:left w:val="nil"/>
              <w:bottom w:val="nil"/>
              <w:right w:val="nil"/>
            </w:tcBorders>
            <w:shd w:val="clear" w:color="auto" w:fill="auto"/>
            <w:noWrap/>
            <w:vAlign w:val="bottom"/>
            <w:hideMark/>
          </w:tcPr>
          <w:p w14:paraId="6AC152E8"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159676F6"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420" w:type="dxa"/>
            <w:tcBorders>
              <w:top w:val="nil"/>
              <w:left w:val="nil"/>
              <w:bottom w:val="nil"/>
              <w:right w:val="nil"/>
            </w:tcBorders>
            <w:shd w:val="clear" w:color="auto" w:fill="auto"/>
            <w:noWrap/>
            <w:vAlign w:val="bottom"/>
            <w:hideMark/>
          </w:tcPr>
          <w:p w14:paraId="485E6554"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680" w:type="dxa"/>
            <w:tcBorders>
              <w:top w:val="nil"/>
              <w:left w:val="nil"/>
              <w:bottom w:val="nil"/>
              <w:right w:val="nil"/>
            </w:tcBorders>
            <w:shd w:val="clear" w:color="auto" w:fill="auto"/>
            <w:noWrap/>
            <w:vAlign w:val="bottom"/>
            <w:hideMark/>
          </w:tcPr>
          <w:p w14:paraId="68621690"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660" w:type="dxa"/>
            <w:tcBorders>
              <w:top w:val="nil"/>
              <w:left w:val="nil"/>
              <w:bottom w:val="nil"/>
              <w:right w:val="nil"/>
            </w:tcBorders>
            <w:shd w:val="clear" w:color="auto" w:fill="auto"/>
            <w:noWrap/>
            <w:vAlign w:val="bottom"/>
            <w:hideMark/>
          </w:tcPr>
          <w:p w14:paraId="1608845B"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5FCA5C11"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r>
      <w:tr w:rsidR="002A31C8" w:rsidRPr="00246A08" w14:paraId="5415E4E0" w14:textId="77777777" w:rsidTr="002A31C8">
        <w:trPr>
          <w:trHeight w:val="290"/>
          <w:jc w:val="center"/>
        </w:trPr>
        <w:tc>
          <w:tcPr>
            <w:tcW w:w="10080" w:type="dxa"/>
            <w:gridSpan w:val="11"/>
            <w:vMerge/>
            <w:tcBorders>
              <w:top w:val="single" w:sz="8" w:space="0" w:color="auto"/>
              <w:left w:val="nil"/>
              <w:bottom w:val="nil"/>
              <w:right w:val="nil"/>
            </w:tcBorders>
            <w:vAlign w:val="center"/>
            <w:hideMark/>
          </w:tcPr>
          <w:p w14:paraId="7A4401DA" w14:textId="77777777" w:rsidR="002A31C8" w:rsidRPr="00246A08"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860" w:type="dxa"/>
            <w:tcBorders>
              <w:top w:val="nil"/>
              <w:left w:val="nil"/>
              <w:bottom w:val="nil"/>
              <w:right w:val="nil"/>
            </w:tcBorders>
            <w:shd w:val="clear" w:color="auto" w:fill="auto"/>
            <w:noWrap/>
            <w:vAlign w:val="bottom"/>
            <w:hideMark/>
          </w:tcPr>
          <w:p w14:paraId="1E0807CD"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880" w:type="dxa"/>
            <w:tcBorders>
              <w:top w:val="nil"/>
              <w:left w:val="nil"/>
              <w:bottom w:val="nil"/>
              <w:right w:val="nil"/>
            </w:tcBorders>
            <w:shd w:val="clear" w:color="auto" w:fill="auto"/>
            <w:noWrap/>
            <w:vAlign w:val="bottom"/>
            <w:hideMark/>
          </w:tcPr>
          <w:p w14:paraId="352003D6"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740" w:type="dxa"/>
            <w:tcBorders>
              <w:top w:val="nil"/>
              <w:left w:val="nil"/>
              <w:bottom w:val="nil"/>
              <w:right w:val="nil"/>
            </w:tcBorders>
            <w:shd w:val="clear" w:color="auto" w:fill="auto"/>
            <w:noWrap/>
            <w:vAlign w:val="bottom"/>
            <w:hideMark/>
          </w:tcPr>
          <w:p w14:paraId="284003B5"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3ADAFDDD"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420" w:type="dxa"/>
            <w:tcBorders>
              <w:top w:val="nil"/>
              <w:left w:val="nil"/>
              <w:bottom w:val="nil"/>
              <w:right w:val="nil"/>
            </w:tcBorders>
            <w:shd w:val="clear" w:color="auto" w:fill="auto"/>
            <w:noWrap/>
            <w:vAlign w:val="bottom"/>
            <w:hideMark/>
          </w:tcPr>
          <w:p w14:paraId="7E49C938"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680" w:type="dxa"/>
            <w:tcBorders>
              <w:top w:val="nil"/>
              <w:left w:val="nil"/>
              <w:bottom w:val="nil"/>
              <w:right w:val="nil"/>
            </w:tcBorders>
            <w:shd w:val="clear" w:color="auto" w:fill="auto"/>
            <w:noWrap/>
            <w:vAlign w:val="bottom"/>
            <w:hideMark/>
          </w:tcPr>
          <w:p w14:paraId="6FB9638D"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660" w:type="dxa"/>
            <w:tcBorders>
              <w:top w:val="nil"/>
              <w:left w:val="nil"/>
              <w:bottom w:val="nil"/>
              <w:right w:val="nil"/>
            </w:tcBorders>
            <w:shd w:val="clear" w:color="auto" w:fill="auto"/>
            <w:noWrap/>
            <w:vAlign w:val="bottom"/>
            <w:hideMark/>
          </w:tcPr>
          <w:p w14:paraId="362CFBF4"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76CA907C" w14:textId="77777777" w:rsidR="002A31C8" w:rsidRPr="00246A08" w:rsidRDefault="002A31C8" w:rsidP="002A31C8">
            <w:pPr>
              <w:spacing w:after="0" w:line="240" w:lineRule="auto"/>
              <w:rPr>
                <w:rFonts w:ascii="Times New Roman" w:eastAsia="Times New Roman" w:hAnsi="Times New Roman" w:cs="Times New Roman"/>
                <w:sz w:val="20"/>
                <w:szCs w:val="20"/>
                <w:lang w:eastAsia="pt-PT"/>
              </w:rPr>
            </w:pPr>
          </w:p>
        </w:tc>
      </w:tr>
      <w:bookmarkEnd w:id="85"/>
    </w:tbl>
    <w:p w14:paraId="2CA3B7BD" w14:textId="708FCD99" w:rsidR="000B09E0" w:rsidRPr="00246A08" w:rsidRDefault="000B09E0" w:rsidP="005323A1">
      <w:pPr>
        <w:rPr>
          <w:rFonts w:ascii="Times New Roman" w:hAnsi="Times New Roman" w:cs="Times New Roman"/>
        </w:rPr>
      </w:pPr>
    </w:p>
    <w:p w14:paraId="04CD7E85" w14:textId="300037CF" w:rsidR="000B09E0" w:rsidRPr="00246A08" w:rsidRDefault="00246A08" w:rsidP="005323A1">
      <w:pPr>
        <w:rPr>
          <w:rFonts w:ascii="Times New Roman" w:hAnsi="Times New Roman" w:cs="Times New Roman"/>
        </w:rPr>
      </w:pPr>
      <w:r w:rsidRPr="00246A08">
        <w:rPr>
          <w:rFonts w:ascii="Times New Roman" w:hAnsi="Times New Roman" w:cs="Times New Roman"/>
        </w:rPr>
        <w:lastRenderedPageBreak/>
        <w:t>This table is reported as an image so that it fits in the page while maintaining its readability</w:t>
      </w:r>
    </w:p>
    <w:p w14:paraId="4930209A" w14:textId="4458FA47" w:rsidR="000B09E0" w:rsidRPr="00246A08" w:rsidRDefault="00B661D2" w:rsidP="005323A1">
      <w:pPr>
        <w:rPr>
          <w:rFonts w:ascii="Times New Roman" w:hAnsi="Times New Roman" w:cs="Times New Roman"/>
        </w:rPr>
      </w:pPr>
      <w:bookmarkStart w:id="86" w:name="Table_IX"/>
      <w:r w:rsidRPr="00246A08">
        <w:rPr>
          <w:rFonts w:ascii="Times New Roman" w:hAnsi="Times New Roman" w:cs="Times New Roman"/>
        </w:rPr>
        <w:drawing>
          <wp:anchor distT="0" distB="0" distL="114300" distR="114300" simplePos="0" relativeHeight="251673600" behindDoc="1" locked="0" layoutInCell="1" allowOverlap="1" wp14:anchorId="231E8DF0" wp14:editId="32EDFC4D">
            <wp:simplePos x="0" y="0"/>
            <wp:positionH relativeFrom="margin">
              <wp:posOffset>-722630</wp:posOffset>
            </wp:positionH>
            <wp:positionV relativeFrom="margin">
              <wp:posOffset>13970</wp:posOffset>
            </wp:positionV>
            <wp:extent cx="10457815" cy="5003800"/>
            <wp:effectExtent l="0" t="0" r="635" b="6350"/>
            <wp:wrapTight wrapText="bothSides">
              <wp:wrapPolygon edited="0">
                <wp:start x="0" y="0"/>
                <wp:lineTo x="0" y="21545"/>
                <wp:lineTo x="21562" y="21545"/>
                <wp:lineTo x="21562" y="0"/>
                <wp:lineTo x="0" y="0"/>
              </wp:wrapPolygon>
            </wp:wrapTight>
            <wp:docPr id="1997434897"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4897" name="Picture 1" descr="A table with numbers and letters&#10;&#10;AI-generated content may be incorrect."/>
                    <pic:cNvPicPr/>
                  </pic:nvPicPr>
                  <pic:blipFill>
                    <a:blip r:embed="rId13"/>
                    <a:stretch>
                      <a:fillRect/>
                    </a:stretch>
                  </pic:blipFill>
                  <pic:spPr>
                    <a:xfrm>
                      <a:off x="0" y="0"/>
                      <a:ext cx="10457815" cy="5003800"/>
                    </a:xfrm>
                    <a:prstGeom prst="rect">
                      <a:avLst/>
                    </a:prstGeom>
                  </pic:spPr>
                </pic:pic>
              </a:graphicData>
            </a:graphic>
            <wp14:sizeRelH relativeFrom="margin">
              <wp14:pctWidth>0</wp14:pctWidth>
            </wp14:sizeRelH>
            <wp14:sizeRelV relativeFrom="margin">
              <wp14:pctHeight>0</wp14:pctHeight>
            </wp14:sizeRelV>
          </wp:anchor>
        </w:drawing>
      </w:r>
      <w:bookmarkEnd w:id="86"/>
    </w:p>
    <w:p w14:paraId="4EED697F" w14:textId="77777777" w:rsidR="00C75795" w:rsidRPr="00246A08" w:rsidRDefault="00B661D2" w:rsidP="005323A1">
      <w:pPr>
        <w:rPr>
          <w:rFonts w:ascii="Times New Roman" w:hAnsi="Times New Roman" w:cs="Times New Roman"/>
        </w:rPr>
      </w:pPr>
      <w:r w:rsidRPr="00246A08">
        <w:rPr>
          <w:rFonts w:ascii="Times New Roman" w:hAnsi="Times New Roman" w:cs="Times New Roman"/>
        </w:rPr>
        <w:lastRenderedPageBreak/>
        <w:t xml:space="preserve">This table is reported </w:t>
      </w:r>
      <w:r w:rsidR="006F4F5E" w:rsidRPr="00246A08">
        <w:rPr>
          <w:rFonts w:ascii="Times New Roman" w:hAnsi="Times New Roman" w:cs="Times New Roman"/>
        </w:rPr>
        <w:t>as</w:t>
      </w:r>
      <w:r w:rsidRPr="00246A08">
        <w:rPr>
          <w:rFonts w:ascii="Times New Roman" w:hAnsi="Times New Roman" w:cs="Times New Roman"/>
        </w:rPr>
        <w:t xml:space="preserve"> an image so that it fits in the page while maintaining its readability. </w:t>
      </w:r>
      <w:bookmarkStart w:id="87" w:name="Table_X"/>
    </w:p>
    <w:p w14:paraId="746AB842" w14:textId="1A80814F" w:rsidR="00B661D2" w:rsidRPr="00246A08" w:rsidRDefault="00B661D2" w:rsidP="005323A1">
      <w:pPr>
        <w:rPr>
          <w:rFonts w:ascii="Times New Roman" w:hAnsi="Times New Roman" w:cs="Times New Roman"/>
        </w:rPr>
      </w:pPr>
      <w:r w:rsidRPr="00246A08">
        <w:rPr>
          <w:rFonts w:ascii="Times New Roman" w:hAnsi="Times New Roman" w:cs="Times New Roman"/>
        </w:rPr>
        <w:drawing>
          <wp:anchor distT="0" distB="0" distL="114300" distR="114300" simplePos="0" relativeHeight="251675648" behindDoc="0" locked="0" layoutInCell="1" allowOverlap="1" wp14:anchorId="265DDF3D" wp14:editId="0839B54A">
            <wp:simplePos x="0" y="0"/>
            <wp:positionH relativeFrom="margin">
              <wp:align>center</wp:align>
            </wp:positionH>
            <wp:positionV relativeFrom="margin">
              <wp:align>top</wp:align>
            </wp:positionV>
            <wp:extent cx="10033000" cy="5054600"/>
            <wp:effectExtent l="0" t="0" r="6350" b="0"/>
            <wp:wrapSquare wrapText="bothSides"/>
            <wp:docPr id="579722416" name="Picture 1" descr="A black and whit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22416" name="Picture 1" descr="A black and white chart with numbers&#10;&#10;AI-generated content may be incorrect."/>
                    <pic:cNvPicPr/>
                  </pic:nvPicPr>
                  <pic:blipFill>
                    <a:blip r:embed="rId14"/>
                    <a:stretch>
                      <a:fillRect/>
                    </a:stretch>
                  </pic:blipFill>
                  <pic:spPr>
                    <a:xfrm>
                      <a:off x="0" y="0"/>
                      <a:ext cx="10033000" cy="5054600"/>
                    </a:xfrm>
                    <a:prstGeom prst="rect">
                      <a:avLst/>
                    </a:prstGeom>
                  </pic:spPr>
                </pic:pic>
              </a:graphicData>
            </a:graphic>
            <wp14:sizeRelH relativeFrom="margin">
              <wp14:pctWidth>0</wp14:pctWidth>
            </wp14:sizeRelH>
            <wp14:sizeRelV relativeFrom="margin">
              <wp14:pctHeight>0</wp14:pctHeight>
            </wp14:sizeRelV>
          </wp:anchor>
        </w:drawing>
      </w:r>
      <w:bookmarkEnd w:id="87"/>
    </w:p>
    <w:p w14:paraId="62A4A5FD" w14:textId="70FE12A6" w:rsidR="00B661D2" w:rsidRPr="00246A08" w:rsidRDefault="001D18A6" w:rsidP="00B661D2">
      <w:pPr>
        <w:rPr>
          <w:rFonts w:ascii="Times New Roman" w:hAnsi="Times New Roman" w:cs="Times New Roman"/>
        </w:rPr>
      </w:pPr>
      <w:r w:rsidRPr="001D18A6">
        <w:rPr>
          <w:rFonts w:ascii="Times New Roman" w:hAnsi="Times New Roman" w:cs="Times New Roman"/>
        </w:rPr>
        <w:lastRenderedPageBreak/>
        <w:drawing>
          <wp:anchor distT="0" distB="0" distL="114300" distR="114300" simplePos="0" relativeHeight="251698176" behindDoc="1" locked="0" layoutInCell="1" allowOverlap="1" wp14:anchorId="128E1E1A" wp14:editId="24B0B761">
            <wp:simplePos x="0" y="0"/>
            <wp:positionH relativeFrom="margin">
              <wp:posOffset>-349250</wp:posOffset>
            </wp:positionH>
            <wp:positionV relativeFrom="margin">
              <wp:posOffset>123825</wp:posOffset>
            </wp:positionV>
            <wp:extent cx="9591675" cy="4713605"/>
            <wp:effectExtent l="0" t="0" r="9525" b="0"/>
            <wp:wrapTight wrapText="bothSides">
              <wp:wrapPolygon edited="0">
                <wp:start x="0" y="0"/>
                <wp:lineTo x="0" y="21475"/>
                <wp:lineTo x="21579" y="21475"/>
                <wp:lineTo x="21579" y="0"/>
                <wp:lineTo x="0" y="0"/>
              </wp:wrapPolygon>
            </wp:wrapTight>
            <wp:docPr id="1030341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1041" name="Picture 1" descr="A screenshot of a computer&#10;&#10;AI-generated content may be incorrect."/>
                    <pic:cNvPicPr/>
                  </pic:nvPicPr>
                  <pic:blipFill>
                    <a:blip r:embed="rId15"/>
                    <a:stretch>
                      <a:fillRect/>
                    </a:stretch>
                  </pic:blipFill>
                  <pic:spPr>
                    <a:xfrm>
                      <a:off x="0" y="0"/>
                      <a:ext cx="9591675" cy="4713605"/>
                    </a:xfrm>
                    <a:prstGeom prst="rect">
                      <a:avLst/>
                    </a:prstGeom>
                  </pic:spPr>
                </pic:pic>
              </a:graphicData>
            </a:graphic>
            <wp14:sizeRelH relativeFrom="margin">
              <wp14:pctWidth>0</wp14:pctWidth>
            </wp14:sizeRelH>
            <wp14:sizeRelV relativeFrom="margin">
              <wp14:pctHeight>0</wp14:pctHeight>
            </wp14:sizeRelV>
          </wp:anchor>
        </w:drawing>
      </w:r>
      <w:r w:rsidR="00B661D2" w:rsidRPr="00246A08">
        <w:rPr>
          <w:rFonts w:ascii="Times New Roman" w:hAnsi="Times New Roman" w:cs="Times New Roman"/>
        </w:rPr>
        <w:t xml:space="preserve">This table is reported </w:t>
      </w:r>
      <w:r w:rsidR="006F4F5E" w:rsidRPr="00246A08">
        <w:rPr>
          <w:rFonts w:ascii="Times New Roman" w:hAnsi="Times New Roman" w:cs="Times New Roman"/>
        </w:rPr>
        <w:t>as</w:t>
      </w:r>
      <w:r w:rsidR="00B661D2" w:rsidRPr="00246A08">
        <w:rPr>
          <w:rFonts w:ascii="Times New Roman" w:hAnsi="Times New Roman" w:cs="Times New Roman"/>
        </w:rPr>
        <w:t xml:space="preserve"> an image so that it fits in the page while maintaining its readability. </w:t>
      </w:r>
    </w:p>
    <w:p w14:paraId="4FF3787F" w14:textId="3DFB6929" w:rsidR="00B661D2" w:rsidRPr="00246A08" w:rsidRDefault="00B661D2" w:rsidP="005323A1">
      <w:pPr>
        <w:rPr>
          <w:rFonts w:ascii="Times New Roman" w:hAnsi="Times New Roman" w:cs="Times New Roman"/>
        </w:rPr>
      </w:pPr>
    </w:p>
    <w:p w14:paraId="5D00E580" w14:textId="6EC154F7" w:rsidR="006F4F5E" w:rsidRPr="00246A08" w:rsidRDefault="005D4FD0" w:rsidP="006F4F5E">
      <w:pPr>
        <w:rPr>
          <w:rFonts w:ascii="Times New Roman" w:hAnsi="Times New Roman" w:cs="Times New Roman"/>
        </w:rPr>
      </w:pPr>
      <w:r w:rsidRPr="00246A08">
        <w:rPr>
          <w:rFonts w:ascii="Times New Roman" w:hAnsi="Times New Roman" w:cs="Times New Roman"/>
        </w:rPr>
        <w:lastRenderedPageBreak/>
        <w:drawing>
          <wp:anchor distT="0" distB="0" distL="114300" distR="114300" simplePos="0" relativeHeight="251679744" behindDoc="0" locked="0" layoutInCell="1" allowOverlap="1" wp14:anchorId="224F6980" wp14:editId="09E57EB8">
            <wp:simplePos x="0" y="0"/>
            <wp:positionH relativeFrom="margin">
              <wp:posOffset>-195580</wp:posOffset>
            </wp:positionH>
            <wp:positionV relativeFrom="margin">
              <wp:align>top</wp:align>
            </wp:positionV>
            <wp:extent cx="9281795" cy="4996815"/>
            <wp:effectExtent l="0" t="0" r="0" b="0"/>
            <wp:wrapSquare wrapText="bothSides"/>
            <wp:docPr id="563675818"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5818" name="Picture 1" descr="A table with numbers and symbols&#10;&#10;AI-generated content may be incorrect."/>
                    <pic:cNvPicPr/>
                  </pic:nvPicPr>
                  <pic:blipFill>
                    <a:blip r:embed="rId16"/>
                    <a:stretch>
                      <a:fillRect/>
                    </a:stretch>
                  </pic:blipFill>
                  <pic:spPr>
                    <a:xfrm>
                      <a:off x="0" y="0"/>
                      <a:ext cx="9281795" cy="4996815"/>
                    </a:xfrm>
                    <a:prstGeom prst="rect">
                      <a:avLst/>
                    </a:prstGeom>
                  </pic:spPr>
                </pic:pic>
              </a:graphicData>
            </a:graphic>
            <wp14:sizeRelH relativeFrom="margin">
              <wp14:pctWidth>0</wp14:pctWidth>
            </wp14:sizeRelH>
            <wp14:sizeRelV relativeFrom="margin">
              <wp14:pctHeight>0</wp14:pctHeight>
            </wp14:sizeRelV>
          </wp:anchor>
        </w:drawing>
      </w:r>
      <w:r w:rsidR="006F4F5E" w:rsidRPr="00246A08">
        <w:rPr>
          <w:rFonts w:ascii="Times New Roman" w:hAnsi="Times New Roman" w:cs="Times New Roman"/>
        </w:rPr>
        <w:t xml:space="preserve">This table is reported as an image so that it fits in the page while maintaining its readability. </w:t>
      </w:r>
    </w:p>
    <w:p w14:paraId="6F240596" w14:textId="68BB2683" w:rsidR="000B09E0" w:rsidRPr="00246A08" w:rsidRDefault="000B09E0" w:rsidP="005323A1">
      <w:pPr>
        <w:rPr>
          <w:rFonts w:ascii="Times New Roman" w:hAnsi="Times New Roman" w:cs="Times New Roman"/>
        </w:rPr>
      </w:pPr>
    </w:p>
    <w:p w14:paraId="4DF801D3" w14:textId="148880FE" w:rsidR="000B09E0" w:rsidRPr="00246A08" w:rsidRDefault="00C75795" w:rsidP="005323A1">
      <w:pPr>
        <w:rPr>
          <w:rFonts w:ascii="Times New Roman" w:hAnsi="Times New Roman" w:cs="Times New Roman"/>
        </w:rPr>
      </w:pPr>
      <w:r w:rsidRPr="00246A08">
        <w:rPr>
          <w:rFonts w:ascii="Times New Roman" w:hAnsi="Times New Roman" w:cs="Times New Roman"/>
        </w:rPr>
        <w:lastRenderedPageBreak/>
        <w:drawing>
          <wp:anchor distT="0" distB="0" distL="114300" distR="114300" simplePos="0" relativeHeight="251681792" behindDoc="0" locked="0" layoutInCell="1" allowOverlap="1" wp14:anchorId="18E1AA4A" wp14:editId="6DC57110">
            <wp:simplePos x="0" y="0"/>
            <wp:positionH relativeFrom="margin">
              <wp:align>center</wp:align>
            </wp:positionH>
            <wp:positionV relativeFrom="margin">
              <wp:posOffset>186909</wp:posOffset>
            </wp:positionV>
            <wp:extent cx="10223500" cy="4886960"/>
            <wp:effectExtent l="0" t="0" r="6350" b="8890"/>
            <wp:wrapSquare wrapText="bothSides"/>
            <wp:docPr id="89626661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6613" name="Picture 1" descr="A table of numbers and letters&#10;&#10;AI-generated content may be incorrect."/>
                    <pic:cNvPicPr/>
                  </pic:nvPicPr>
                  <pic:blipFill>
                    <a:blip r:embed="rId17"/>
                    <a:stretch>
                      <a:fillRect/>
                    </a:stretch>
                  </pic:blipFill>
                  <pic:spPr>
                    <a:xfrm>
                      <a:off x="0" y="0"/>
                      <a:ext cx="10223500" cy="4886960"/>
                    </a:xfrm>
                    <a:prstGeom prst="rect">
                      <a:avLst/>
                    </a:prstGeom>
                  </pic:spPr>
                </pic:pic>
              </a:graphicData>
            </a:graphic>
            <wp14:sizeRelH relativeFrom="margin">
              <wp14:pctWidth>0</wp14:pctWidth>
            </wp14:sizeRelH>
            <wp14:sizeRelV relativeFrom="margin">
              <wp14:pctHeight>0</wp14:pctHeight>
            </wp14:sizeRelV>
          </wp:anchor>
        </w:drawing>
      </w:r>
    </w:p>
    <w:p w14:paraId="7C23FE97" w14:textId="77777777" w:rsidR="00C75795" w:rsidRPr="00246A08" w:rsidRDefault="00C75795" w:rsidP="00C75795">
      <w:pPr>
        <w:rPr>
          <w:rFonts w:ascii="Times New Roman" w:hAnsi="Times New Roman" w:cs="Times New Roman"/>
        </w:rPr>
      </w:pPr>
      <w:r w:rsidRPr="00246A08">
        <w:rPr>
          <w:rFonts w:ascii="Times New Roman" w:hAnsi="Times New Roman" w:cs="Times New Roman"/>
        </w:rPr>
        <w:t xml:space="preserve">This table is reported as an image so that it fits in the page while maintaining its readability. </w:t>
      </w:r>
    </w:p>
    <w:p w14:paraId="26A390E2" w14:textId="60CD5709" w:rsidR="000B09E0" w:rsidRPr="00246A08" w:rsidRDefault="000B09E0" w:rsidP="005323A1">
      <w:pPr>
        <w:rPr>
          <w:rFonts w:ascii="Times New Roman" w:hAnsi="Times New Roman" w:cs="Times New Roman"/>
        </w:rPr>
      </w:pPr>
    </w:p>
    <w:p w14:paraId="6EE1FED2" w14:textId="2CB17542" w:rsidR="000B09E0" w:rsidRPr="00246A08" w:rsidRDefault="00C75795" w:rsidP="005323A1">
      <w:pPr>
        <w:rPr>
          <w:rFonts w:ascii="Times New Roman" w:hAnsi="Times New Roman" w:cs="Times New Roman"/>
        </w:rPr>
      </w:pPr>
      <w:r w:rsidRPr="00246A08">
        <w:rPr>
          <w:rFonts w:ascii="Times New Roman" w:hAnsi="Times New Roman" w:cs="Times New Roman"/>
        </w:rPr>
        <w:lastRenderedPageBreak/>
        <w:drawing>
          <wp:anchor distT="0" distB="0" distL="114300" distR="114300" simplePos="0" relativeHeight="251683840" behindDoc="0" locked="0" layoutInCell="1" allowOverlap="1" wp14:anchorId="76166733" wp14:editId="51BDDA34">
            <wp:simplePos x="0" y="0"/>
            <wp:positionH relativeFrom="margin">
              <wp:posOffset>-595630</wp:posOffset>
            </wp:positionH>
            <wp:positionV relativeFrom="margin">
              <wp:posOffset>229870</wp:posOffset>
            </wp:positionV>
            <wp:extent cx="9633585" cy="4813300"/>
            <wp:effectExtent l="0" t="0" r="5715" b="6350"/>
            <wp:wrapSquare wrapText="bothSides"/>
            <wp:docPr id="1907565928" name="Picture 1" descr="A black and white image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5928" name="Picture 1" descr="A black and white image of a table&#10;&#10;AI-generated content may be incorrect."/>
                    <pic:cNvPicPr/>
                  </pic:nvPicPr>
                  <pic:blipFill>
                    <a:blip r:embed="rId18"/>
                    <a:stretch>
                      <a:fillRect/>
                    </a:stretch>
                  </pic:blipFill>
                  <pic:spPr>
                    <a:xfrm>
                      <a:off x="0" y="0"/>
                      <a:ext cx="9633585" cy="4813300"/>
                    </a:xfrm>
                    <a:prstGeom prst="rect">
                      <a:avLst/>
                    </a:prstGeom>
                  </pic:spPr>
                </pic:pic>
              </a:graphicData>
            </a:graphic>
            <wp14:sizeRelH relativeFrom="margin">
              <wp14:pctWidth>0</wp14:pctWidth>
            </wp14:sizeRelH>
            <wp14:sizeRelV relativeFrom="margin">
              <wp14:pctHeight>0</wp14:pctHeight>
            </wp14:sizeRelV>
          </wp:anchor>
        </w:drawing>
      </w:r>
    </w:p>
    <w:p w14:paraId="77A832BE" w14:textId="292B5FAA" w:rsidR="00A616EA" w:rsidRPr="00246A08" w:rsidRDefault="00C75795" w:rsidP="005323A1">
      <w:pPr>
        <w:rPr>
          <w:rFonts w:ascii="Times New Roman" w:hAnsi="Times New Roman" w:cs="Times New Roman"/>
        </w:rPr>
        <w:sectPr w:rsidR="00A616EA" w:rsidRPr="00246A08" w:rsidSect="00A616EA">
          <w:pgSz w:w="16838" w:h="11906" w:orient="landscape"/>
          <w:pgMar w:top="1418" w:right="1418" w:bottom="1418" w:left="1418" w:header="709" w:footer="709" w:gutter="0"/>
          <w:cols w:space="708"/>
          <w:docGrid w:linePitch="360"/>
        </w:sectPr>
      </w:pPr>
      <w:r w:rsidRPr="00246A08">
        <w:rPr>
          <w:rFonts w:ascii="Times New Roman" w:hAnsi="Times New Roman" w:cs="Times New Roman"/>
        </w:rPr>
        <w:t xml:space="preserve">This table is reported as an image so that it fits in the page while maintaining its readability. </w:t>
      </w:r>
    </w:p>
    <w:p w14:paraId="6A53E37E" w14:textId="6529C825" w:rsidR="00F03ABC" w:rsidRPr="00246A08" w:rsidRDefault="00F03ABC" w:rsidP="005323A1">
      <w:pPr>
        <w:rPr>
          <w:rFonts w:ascii="Times New Roman" w:hAnsi="Times New Roman" w:cs="Times New Roman"/>
          <w:b/>
          <w:bCs/>
          <w:sz w:val="24"/>
          <w:szCs w:val="24"/>
        </w:rPr>
      </w:pPr>
      <w:bookmarkStart w:id="88" w:name="Table_transaction_costs"/>
      <w:r w:rsidRPr="00246A08">
        <w:rPr>
          <w:rFonts w:ascii="Times New Roman" w:hAnsi="Times New Roman" w:cs="Times New Roman"/>
          <w:b/>
          <w:bCs/>
          <w:sz w:val="24"/>
          <w:szCs w:val="24"/>
        </w:rPr>
        <w:lastRenderedPageBreak/>
        <w:t>Transaction Costs</w:t>
      </w:r>
    </w:p>
    <w:bookmarkEnd w:id="88"/>
    <w:p w14:paraId="741133DD" w14:textId="7CBA4691" w:rsidR="005323A1" w:rsidRPr="00246A08" w:rsidRDefault="00F040DC" w:rsidP="005323A1">
      <w:pPr>
        <w:rPr>
          <w:rFonts w:ascii="Times New Roman" w:hAnsi="Times New Roman" w:cs="Times New Roman"/>
          <w:sz w:val="24"/>
          <w:szCs w:val="24"/>
        </w:rPr>
      </w:pPr>
      <w:r w:rsidRPr="00246A08">
        <w:rPr>
          <w:rFonts w:ascii="Times New Roman" w:hAnsi="Times New Roman" w:cs="Times New Roman"/>
          <w:sz w:val="24"/>
          <w:szCs w:val="24"/>
        </w:rPr>
        <w:t xml:space="preserve">Transaction costs are based on </w:t>
      </w:r>
      <w:r w:rsidR="0095329E" w:rsidRPr="00246A08">
        <w:rPr>
          <w:rFonts w:ascii="Times New Roman" w:hAnsi="Times New Roman" w:cs="Times New Roman"/>
          <w:sz w:val="24"/>
          <w:szCs w:val="24"/>
        </w:rPr>
        <w:t>the average of</w:t>
      </w:r>
      <w:r w:rsidRPr="00246A08">
        <w:rPr>
          <w:rFonts w:ascii="Times New Roman" w:hAnsi="Times New Roman" w:cs="Times New Roman"/>
          <w:sz w:val="24"/>
          <w:szCs w:val="24"/>
        </w:rPr>
        <w:t xml:space="preserve"> bid/ask spreads on the </w:t>
      </w:r>
      <w:hyperlink r:id="rId19" w:history="1">
        <w:r w:rsidR="00F03ABC" w:rsidRPr="00246A08">
          <w:rPr>
            <w:rStyle w:val="Hyperlink"/>
            <w:rFonts w:ascii="Times New Roman" w:hAnsi="Times New Roman" w:cs="Times New Roman"/>
            <w:sz w:val="24"/>
            <w:szCs w:val="24"/>
          </w:rPr>
          <w:t>Yahoo Finance</w:t>
        </w:r>
      </w:hyperlink>
      <w:r w:rsidR="00F03ABC" w:rsidRPr="00246A08">
        <w:rPr>
          <w:rFonts w:ascii="Times New Roman" w:hAnsi="Times New Roman" w:cs="Times New Roman"/>
          <w:sz w:val="24"/>
          <w:szCs w:val="24"/>
        </w:rPr>
        <w:t xml:space="preserve"> website for multiple ETFs on the assets in our investment set. Below is a table that presents an overview of the transaction costs considered per asset class: </w:t>
      </w:r>
    </w:p>
    <w:p w14:paraId="35C3E8AE" w14:textId="77777777" w:rsidR="00F03ABC" w:rsidRPr="00246A08" w:rsidRDefault="00F03ABC" w:rsidP="005323A1">
      <w:pPr>
        <w:rPr>
          <w:rFonts w:ascii="Times New Roman" w:hAnsi="Times New Roman" w:cs="Times New Roman"/>
          <w:sz w:val="24"/>
          <w:szCs w:val="24"/>
        </w:rPr>
      </w:pPr>
    </w:p>
    <w:tbl>
      <w:tblPr>
        <w:tblW w:w="2940" w:type="dxa"/>
        <w:jc w:val="center"/>
        <w:tblCellMar>
          <w:left w:w="70" w:type="dxa"/>
          <w:right w:w="70" w:type="dxa"/>
        </w:tblCellMar>
        <w:tblLook w:val="04A0" w:firstRow="1" w:lastRow="0" w:firstColumn="1" w:lastColumn="0" w:noHBand="0" w:noVBand="1"/>
      </w:tblPr>
      <w:tblGrid>
        <w:gridCol w:w="1740"/>
        <w:gridCol w:w="1200"/>
      </w:tblGrid>
      <w:tr w:rsidR="0095329E" w:rsidRPr="00246A08" w14:paraId="6FD3A5E3" w14:textId="77777777" w:rsidTr="0095329E">
        <w:trPr>
          <w:trHeight w:val="300"/>
          <w:jc w:val="center"/>
        </w:trPr>
        <w:tc>
          <w:tcPr>
            <w:tcW w:w="2940" w:type="dxa"/>
            <w:gridSpan w:val="2"/>
            <w:tcBorders>
              <w:top w:val="nil"/>
              <w:left w:val="nil"/>
              <w:bottom w:val="single" w:sz="8" w:space="0" w:color="auto"/>
              <w:right w:val="nil"/>
            </w:tcBorders>
            <w:shd w:val="clear" w:color="auto" w:fill="auto"/>
            <w:noWrap/>
            <w:vAlign w:val="bottom"/>
            <w:hideMark/>
          </w:tcPr>
          <w:p w14:paraId="0A0B554A" w14:textId="77777777" w:rsidR="0095329E" w:rsidRPr="00246A08"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Table XXVI</w:t>
            </w:r>
          </w:p>
        </w:tc>
      </w:tr>
      <w:tr w:rsidR="0095329E" w:rsidRPr="00246A08" w14:paraId="1C18D22B" w14:textId="77777777" w:rsidTr="0095329E">
        <w:trPr>
          <w:trHeight w:val="319"/>
          <w:jc w:val="center"/>
        </w:trPr>
        <w:tc>
          <w:tcPr>
            <w:tcW w:w="2940" w:type="dxa"/>
            <w:gridSpan w:val="2"/>
            <w:tcBorders>
              <w:top w:val="single" w:sz="8" w:space="0" w:color="auto"/>
              <w:left w:val="nil"/>
              <w:bottom w:val="single" w:sz="4" w:space="0" w:color="auto"/>
              <w:right w:val="nil"/>
            </w:tcBorders>
            <w:shd w:val="clear" w:color="auto" w:fill="auto"/>
            <w:noWrap/>
            <w:vAlign w:val="center"/>
            <w:hideMark/>
          </w:tcPr>
          <w:p w14:paraId="258FE389"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Transaction Costs per Asset Class</w:t>
            </w:r>
          </w:p>
        </w:tc>
      </w:tr>
      <w:tr w:rsidR="0095329E" w:rsidRPr="00246A08" w14:paraId="08D4654A" w14:textId="77777777" w:rsidTr="0095329E">
        <w:trPr>
          <w:trHeight w:val="470"/>
          <w:jc w:val="center"/>
        </w:trPr>
        <w:tc>
          <w:tcPr>
            <w:tcW w:w="1740" w:type="dxa"/>
            <w:tcBorders>
              <w:top w:val="nil"/>
              <w:left w:val="nil"/>
              <w:bottom w:val="single" w:sz="8" w:space="0" w:color="auto"/>
              <w:right w:val="nil"/>
            </w:tcBorders>
            <w:shd w:val="clear" w:color="auto" w:fill="auto"/>
            <w:vAlign w:val="center"/>
            <w:hideMark/>
          </w:tcPr>
          <w:p w14:paraId="7F437576"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Asset Class</w:t>
            </w:r>
          </w:p>
        </w:tc>
        <w:tc>
          <w:tcPr>
            <w:tcW w:w="1200" w:type="dxa"/>
            <w:tcBorders>
              <w:top w:val="nil"/>
              <w:left w:val="nil"/>
              <w:bottom w:val="single" w:sz="8" w:space="0" w:color="auto"/>
              <w:right w:val="nil"/>
            </w:tcBorders>
            <w:shd w:val="clear" w:color="auto" w:fill="auto"/>
            <w:vAlign w:val="center"/>
            <w:hideMark/>
          </w:tcPr>
          <w:p w14:paraId="59FE38C3"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Transaction Cost (%)</w:t>
            </w:r>
          </w:p>
        </w:tc>
      </w:tr>
      <w:tr w:rsidR="0095329E" w:rsidRPr="00246A08" w14:paraId="1D9EB267" w14:textId="77777777" w:rsidTr="0095329E">
        <w:trPr>
          <w:trHeight w:val="290"/>
          <w:jc w:val="center"/>
        </w:trPr>
        <w:tc>
          <w:tcPr>
            <w:tcW w:w="1740" w:type="dxa"/>
            <w:tcBorders>
              <w:top w:val="nil"/>
              <w:left w:val="nil"/>
              <w:bottom w:val="nil"/>
              <w:right w:val="nil"/>
            </w:tcBorders>
            <w:shd w:val="clear" w:color="auto" w:fill="auto"/>
            <w:vAlign w:val="center"/>
            <w:hideMark/>
          </w:tcPr>
          <w:p w14:paraId="573E7031"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Equity Indexes</w:t>
            </w:r>
          </w:p>
        </w:tc>
        <w:tc>
          <w:tcPr>
            <w:tcW w:w="1200" w:type="dxa"/>
            <w:tcBorders>
              <w:top w:val="nil"/>
              <w:left w:val="nil"/>
              <w:bottom w:val="nil"/>
              <w:right w:val="nil"/>
            </w:tcBorders>
            <w:shd w:val="clear" w:color="auto" w:fill="auto"/>
            <w:vAlign w:val="center"/>
            <w:hideMark/>
          </w:tcPr>
          <w:p w14:paraId="1162FD5E"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0.050</w:t>
            </w:r>
          </w:p>
        </w:tc>
      </w:tr>
      <w:tr w:rsidR="0095329E" w:rsidRPr="00246A08" w14:paraId="15CEC845" w14:textId="77777777" w:rsidTr="0095329E">
        <w:trPr>
          <w:trHeight w:val="290"/>
          <w:jc w:val="center"/>
        </w:trPr>
        <w:tc>
          <w:tcPr>
            <w:tcW w:w="1740" w:type="dxa"/>
            <w:tcBorders>
              <w:top w:val="nil"/>
              <w:left w:val="nil"/>
              <w:bottom w:val="nil"/>
              <w:right w:val="nil"/>
            </w:tcBorders>
            <w:shd w:val="clear" w:color="auto" w:fill="auto"/>
            <w:vAlign w:val="center"/>
            <w:hideMark/>
          </w:tcPr>
          <w:p w14:paraId="6C2ED62F"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REITs</w:t>
            </w:r>
          </w:p>
        </w:tc>
        <w:tc>
          <w:tcPr>
            <w:tcW w:w="1200" w:type="dxa"/>
            <w:tcBorders>
              <w:top w:val="nil"/>
              <w:left w:val="nil"/>
              <w:bottom w:val="nil"/>
              <w:right w:val="nil"/>
            </w:tcBorders>
            <w:shd w:val="clear" w:color="auto" w:fill="auto"/>
            <w:vAlign w:val="center"/>
            <w:hideMark/>
          </w:tcPr>
          <w:p w14:paraId="5BDBAED3"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0.100</w:t>
            </w:r>
          </w:p>
        </w:tc>
      </w:tr>
      <w:tr w:rsidR="0095329E" w:rsidRPr="00246A08" w14:paraId="63EED9D0" w14:textId="77777777" w:rsidTr="0095329E">
        <w:trPr>
          <w:trHeight w:val="290"/>
          <w:jc w:val="center"/>
        </w:trPr>
        <w:tc>
          <w:tcPr>
            <w:tcW w:w="1740" w:type="dxa"/>
            <w:tcBorders>
              <w:top w:val="nil"/>
              <w:left w:val="nil"/>
              <w:bottom w:val="nil"/>
              <w:right w:val="nil"/>
            </w:tcBorders>
            <w:shd w:val="clear" w:color="auto" w:fill="auto"/>
            <w:vAlign w:val="center"/>
            <w:hideMark/>
          </w:tcPr>
          <w:p w14:paraId="38E5BCF5"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Treasury Bonds</w:t>
            </w:r>
          </w:p>
        </w:tc>
        <w:tc>
          <w:tcPr>
            <w:tcW w:w="1200" w:type="dxa"/>
            <w:tcBorders>
              <w:top w:val="nil"/>
              <w:left w:val="nil"/>
              <w:bottom w:val="nil"/>
              <w:right w:val="nil"/>
            </w:tcBorders>
            <w:shd w:val="clear" w:color="auto" w:fill="auto"/>
            <w:vAlign w:val="center"/>
            <w:hideMark/>
          </w:tcPr>
          <w:p w14:paraId="608EDE31"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0.030</w:t>
            </w:r>
          </w:p>
        </w:tc>
      </w:tr>
      <w:tr w:rsidR="0095329E" w:rsidRPr="00246A08" w14:paraId="2E20A7AF" w14:textId="77777777" w:rsidTr="0095329E">
        <w:trPr>
          <w:trHeight w:val="290"/>
          <w:jc w:val="center"/>
        </w:trPr>
        <w:tc>
          <w:tcPr>
            <w:tcW w:w="1740" w:type="dxa"/>
            <w:tcBorders>
              <w:top w:val="nil"/>
              <w:left w:val="nil"/>
              <w:bottom w:val="nil"/>
              <w:right w:val="nil"/>
            </w:tcBorders>
            <w:shd w:val="clear" w:color="auto" w:fill="auto"/>
            <w:vAlign w:val="center"/>
            <w:hideMark/>
          </w:tcPr>
          <w:p w14:paraId="5D26DC80"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TIPS</w:t>
            </w:r>
          </w:p>
        </w:tc>
        <w:tc>
          <w:tcPr>
            <w:tcW w:w="1200" w:type="dxa"/>
            <w:tcBorders>
              <w:top w:val="nil"/>
              <w:left w:val="nil"/>
              <w:bottom w:val="nil"/>
              <w:right w:val="nil"/>
            </w:tcBorders>
            <w:shd w:val="clear" w:color="auto" w:fill="auto"/>
            <w:vAlign w:val="center"/>
            <w:hideMark/>
          </w:tcPr>
          <w:p w14:paraId="36E5EF78"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0.075</w:t>
            </w:r>
          </w:p>
        </w:tc>
      </w:tr>
      <w:tr w:rsidR="0095329E" w:rsidRPr="00246A08" w14:paraId="26E91BBE" w14:textId="77777777" w:rsidTr="0095329E">
        <w:trPr>
          <w:trHeight w:val="290"/>
          <w:jc w:val="center"/>
        </w:trPr>
        <w:tc>
          <w:tcPr>
            <w:tcW w:w="1740" w:type="dxa"/>
            <w:tcBorders>
              <w:top w:val="nil"/>
              <w:left w:val="nil"/>
              <w:bottom w:val="nil"/>
              <w:right w:val="nil"/>
            </w:tcBorders>
            <w:shd w:val="clear" w:color="auto" w:fill="auto"/>
            <w:vAlign w:val="center"/>
            <w:hideMark/>
          </w:tcPr>
          <w:p w14:paraId="35CDBD4A"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FX Pairs</w:t>
            </w:r>
          </w:p>
        </w:tc>
        <w:tc>
          <w:tcPr>
            <w:tcW w:w="1200" w:type="dxa"/>
            <w:tcBorders>
              <w:top w:val="nil"/>
              <w:left w:val="nil"/>
              <w:bottom w:val="nil"/>
              <w:right w:val="nil"/>
            </w:tcBorders>
            <w:shd w:val="clear" w:color="auto" w:fill="auto"/>
            <w:vAlign w:val="center"/>
            <w:hideMark/>
          </w:tcPr>
          <w:p w14:paraId="30E39C1F"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0.030</w:t>
            </w:r>
          </w:p>
        </w:tc>
      </w:tr>
      <w:tr w:rsidR="0095329E" w:rsidRPr="00246A08" w14:paraId="5CB9298A" w14:textId="77777777" w:rsidTr="0095329E">
        <w:trPr>
          <w:trHeight w:val="290"/>
          <w:jc w:val="center"/>
        </w:trPr>
        <w:tc>
          <w:tcPr>
            <w:tcW w:w="1740" w:type="dxa"/>
            <w:tcBorders>
              <w:top w:val="nil"/>
              <w:left w:val="nil"/>
              <w:bottom w:val="nil"/>
              <w:right w:val="nil"/>
            </w:tcBorders>
            <w:shd w:val="clear" w:color="auto" w:fill="auto"/>
            <w:vAlign w:val="center"/>
            <w:hideMark/>
          </w:tcPr>
          <w:p w14:paraId="57DA10A1"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Gold</w:t>
            </w:r>
          </w:p>
        </w:tc>
        <w:tc>
          <w:tcPr>
            <w:tcW w:w="1200" w:type="dxa"/>
            <w:tcBorders>
              <w:top w:val="nil"/>
              <w:left w:val="nil"/>
              <w:bottom w:val="nil"/>
              <w:right w:val="nil"/>
            </w:tcBorders>
            <w:shd w:val="clear" w:color="auto" w:fill="auto"/>
            <w:vAlign w:val="center"/>
            <w:hideMark/>
          </w:tcPr>
          <w:p w14:paraId="63BCCAB3"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0.075</w:t>
            </w:r>
          </w:p>
        </w:tc>
      </w:tr>
      <w:tr w:rsidR="0095329E" w:rsidRPr="00246A08" w14:paraId="78817E1E" w14:textId="77777777" w:rsidTr="001F5E1C">
        <w:trPr>
          <w:trHeight w:val="290"/>
          <w:jc w:val="center"/>
        </w:trPr>
        <w:tc>
          <w:tcPr>
            <w:tcW w:w="1740" w:type="dxa"/>
            <w:tcBorders>
              <w:top w:val="nil"/>
              <w:left w:val="nil"/>
              <w:bottom w:val="single" w:sz="4" w:space="0" w:color="auto"/>
              <w:right w:val="nil"/>
            </w:tcBorders>
            <w:shd w:val="clear" w:color="auto" w:fill="auto"/>
            <w:vAlign w:val="center"/>
            <w:hideMark/>
          </w:tcPr>
          <w:p w14:paraId="467B7E48" w14:textId="77777777" w:rsidR="0095329E" w:rsidRPr="00246A08"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Oil</w:t>
            </w:r>
          </w:p>
        </w:tc>
        <w:tc>
          <w:tcPr>
            <w:tcW w:w="1200" w:type="dxa"/>
            <w:tcBorders>
              <w:top w:val="nil"/>
              <w:left w:val="nil"/>
              <w:bottom w:val="single" w:sz="4" w:space="0" w:color="auto"/>
              <w:right w:val="nil"/>
            </w:tcBorders>
            <w:shd w:val="clear" w:color="auto" w:fill="auto"/>
            <w:vAlign w:val="center"/>
            <w:hideMark/>
          </w:tcPr>
          <w:p w14:paraId="0AA86042" w14:textId="77777777" w:rsidR="0095329E" w:rsidRPr="00246A08"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0.200</w:t>
            </w:r>
          </w:p>
        </w:tc>
      </w:tr>
    </w:tbl>
    <w:p w14:paraId="2D3B4AC5" w14:textId="77777777" w:rsidR="00F03ABC" w:rsidRPr="00246A08" w:rsidRDefault="00F03ABC" w:rsidP="005323A1">
      <w:pPr>
        <w:rPr>
          <w:rFonts w:ascii="Times New Roman" w:hAnsi="Times New Roman" w:cs="Times New Roman"/>
          <w:sz w:val="24"/>
          <w:szCs w:val="24"/>
        </w:rPr>
      </w:pPr>
    </w:p>
    <w:tbl>
      <w:tblPr>
        <w:tblW w:w="5760" w:type="dxa"/>
        <w:jc w:val="center"/>
        <w:tblCellMar>
          <w:left w:w="70" w:type="dxa"/>
          <w:right w:w="70" w:type="dxa"/>
        </w:tblCellMar>
        <w:tblLook w:val="04A0" w:firstRow="1" w:lastRow="0" w:firstColumn="1" w:lastColumn="0" w:noHBand="0" w:noVBand="1"/>
      </w:tblPr>
      <w:tblGrid>
        <w:gridCol w:w="960"/>
        <w:gridCol w:w="1021"/>
        <w:gridCol w:w="1021"/>
        <w:gridCol w:w="960"/>
        <w:gridCol w:w="807"/>
        <w:gridCol w:w="991"/>
      </w:tblGrid>
      <w:tr w:rsidR="001F5E1C" w:rsidRPr="00246A08" w14:paraId="5F3FCB4A" w14:textId="77777777" w:rsidTr="003A5F89">
        <w:trPr>
          <w:trHeight w:val="300"/>
          <w:jc w:val="center"/>
        </w:trPr>
        <w:tc>
          <w:tcPr>
            <w:tcW w:w="5760" w:type="dxa"/>
            <w:gridSpan w:val="6"/>
            <w:tcBorders>
              <w:top w:val="nil"/>
              <w:left w:val="nil"/>
              <w:bottom w:val="single" w:sz="8" w:space="0" w:color="auto"/>
              <w:right w:val="nil"/>
            </w:tcBorders>
            <w:shd w:val="clear" w:color="auto" w:fill="auto"/>
            <w:noWrap/>
            <w:vAlign w:val="bottom"/>
            <w:hideMark/>
          </w:tcPr>
          <w:p w14:paraId="6DB8A285" w14:textId="77777777" w:rsidR="001F5E1C" w:rsidRPr="00246A08" w:rsidRDefault="001F5E1C" w:rsidP="003A5F89">
            <w:pPr>
              <w:spacing w:after="0" w:line="240" w:lineRule="auto"/>
              <w:jc w:val="center"/>
              <w:rPr>
                <w:rFonts w:ascii="Times New Roman" w:eastAsia="Times New Roman" w:hAnsi="Times New Roman" w:cs="Times New Roman"/>
                <w:color w:val="000000"/>
                <w:sz w:val="20"/>
                <w:szCs w:val="20"/>
                <w:lang w:eastAsia="pt-PT"/>
              </w:rPr>
            </w:pPr>
            <w:bookmarkStart w:id="89" w:name="Table_XV"/>
            <w:r w:rsidRPr="00246A08">
              <w:rPr>
                <w:rFonts w:ascii="Times New Roman" w:eastAsia="Times New Roman" w:hAnsi="Times New Roman" w:cs="Times New Roman"/>
                <w:color w:val="000000"/>
                <w:sz w:val="20"/>
                <w:szCs w:val="20"/>
                <w:lang w:eastAsia="pt-PT"/>
              </w:rPr>
              <w:t>Table XV</w:t>
            </w:r>
          </w:p>
        </w:tc>
      </w:tr>
      <w:tr w:rsidR="001F5E1C" w:rsidRPr="00246A08" w14:paraId="5A5B7C41" w14:textId="77777777" w:rsidTr="003A5F89">
        <w:trPr>
          <w:trHeight w:val="290"/>
          <w:jc w:val="center"/>
        </w:trPr>
        <w:tc>
          <w:tcPr>
            <w:tcW w:w="5760" w:type="dxa"/>
            <w:gridSpan w:val="6"/>
            <w:tcBorders>
              <w:top w:val="single" w:sz="8" w:space="0" w:color="auto"/>
              <w:left w:val="nil"/>
              <w:bottom w:val="single" w:sz="4" w:space="0" w:color="auto"/>
              <w:right w:val="nil"/>
            </w:tcBorders>
            <w:shd w:val="clear" w:color="auto" w:fill="auto"/>
            <w:noWrap/>
            <w:vAlign w:val="center"/>
            <w:hideMark/>
          </w:tcPr>
          <w:p w14:paraId="2D66C33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Portfolio Performance Measurement OOS</w:t>
            </w:r>
          </w:p>
        </w:tc>
      </w:tr>
      <w:tr w:rsidR="001F5E1C" w:rsidRPr="00246A08" w14:paraId="5111F175" w14:textId="77777777" w:rsidTr="003A5F89">
        <w:trPr>
          <w:trHeight w:val="700"/>
          <w:jc w:val="center"/>
        </w:trPr>
        <w:tc>
          <w:tcPr>
            <w:tcW w:w="960" w:type="dxa"/>
            <w:tcBorders>
              <w:top w:val="nil"/>
              <w:left w:val="nil"/>
              <w:bottom w:val="single" w:sz="8" w:space="0" w:color="auto"/>
              <w:right w:val="nil"/>
            </w:tcBorders>
            <w:shd w:val="clear" w:color="auto" w:fill="auto"/>
            <w:vAlign w:val="center"/>
            <w:hideMark/>
          </w:tcPr>
          <w:p w14:paraId="02BAA5B4"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Portfolio</w:t>
            </w:r>
          </w:p>
        </w:tc>
        <w:tc>
          <w:tcPr>
            <w:tcW w:w="960" w:type="dxa"/>
            <w:tcBorders>
              <w:top w:val="nil"/>
              <w:left w:val="nil"/>
              <w:bottom w:val="single" w:sz="8" w:space="0" w:color="auto"/>
              <w:right w:val="nil"/>
            </w:tcBorders>
            <w:shd w:val="clear" w:color="auto" w:fill="auto"/>
            <w:vAlign w:val="center"/>
            <w:hideMark/>
          </w:tcPr>
          <w:p w14:paraId="4D73A6EF"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Annualized Return</w:t>
            </w:r>
          </w:p>
        </w:tc>
        <w:tc>
          <w:tcPr>
            <w:tcW w:w="960" w:type="dxa"/>
            <w:tcBorders>
              <w:top w:val="nil"/>
              <w:left w:val="nil"/>
              <w:bottom w:val="single" w:sz="8" w:space="0" w:color="auto"/>
              <w:right w:val="nil"/>
            </w:tcBorders>
            <w:shd w:val="clear" w:color="auto" w:fill="auto"/>
            <w:vAlign w:val="center"/>
            <w:hideMark/>
          </w:tcPr>
          <w:p w14:paraId="68D7EFAC"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Annualized Volatility</w:t>
            </w:r>
          </w:p>
        </w:tc>
        <w:tc>
          <w:tcPr>
            <w:tcW w:w="960" w:type="dxa"/>
            <w:tcBorders>
              <w:top w:val="nil"/>
              <w:left w:val="nil"/>
              <w:bottom w:val="single" w:sz="8" w:space="0" w:color="auto"/>
              <w:right w:val="nil"/>
            </w:tcBorders>
            <w:shd w:val="clear" w:color="auto" w:fill="auto"/>
            <w:vAlign w:val="center"/>
            <w:hideMark/>
          </w:tcPr>
          <w:p w14:paraId="3F1289F4"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Sharpe Ratio</w:t>
            </w:r>
          </w:p>
        </w:tc>
        <w:tc>
          <w:tcPr>
            <w:tcW w:w="960" w:type="dxa"/>
            <w:tcBorders>
              <w:top w:val="nil"/>
              <w:left w:val="nil"/>
              <w:bottom w:val="single" w:sz="8" w:space="0" w:color="auto"/>
              <w:right w:val="nil"/>
            </w:tcBorders>
            <w:shd w:val="clear" w:color="auto" w:fill="auto"/>
            <w:vAlign w:val="center"/>
            <w:hideMark/>
          </w:tcPr>
          <w:p w14:paraId="454321C5"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CEQ (λ=3)</w:t>
            </w:r>
          </w:p>
        </w:tc>
        <w:tc>
          <w:tcPr>
            <w:tcW w:w="960" w:type="dxa"/>
            <w:tcBorders>
              <w:top w:val="nil"/>
              <w:left w:val="nil"/>
              <w:bottom w:val="single" w:sz="8" w:space="0" w:color="auto"/>
              <w:right w:val="nil"/>
            </w:tcBorders>
            <w:shd w:val="clear" w:color="auto" w:fill="auto"/>
            <w:vAlign w:val="center"/>
            <w:hideMark/>
          </w:tcPr>
          <w:p w14:paraId="3B734B06"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Maximum Drawdown</w:t>
            </w:r>
          </w:p>
        </w:tc>
      </w:tr>
      <w:tr w:rsidR="001F5E1C" w:rsidRPr="00246A08" w14:paraId="4B8760BC" w14:textId="77777777" w:rsidTr="003A5F89">
        <w:trPr>
          <w:trHeight w:val="290"/>
          <w:jc w:val="center"/>
        </w:trPr>
        <w:tc>
          <w:tcPr>
            <w:tcW w:w="960" w:type="dxa"/>
            <w:tcBorders>
              <w:top w:val="nil"/>
              <w:left w:val="nil"/>
              <w:bottom w:val="nil"/>
              <w:right w:val="nil"/>
            </w:tcBorders>
            <w:shd w:val="clear" w:color="auto" w:fill="auto"/>
            <w:vAlign w:val="center"/>
            <w:hideMark/>
          </w:tcPr>
          <w:p w14:paraId="3868EBE6"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EW</w:t>
            </w:r>
          </w:p>
        </w:tc>
        <w:tc>
          <w:tcPr>
            <w:tcW w:w="960" w:type="dxa"/>
            <w:tcBorders>
              <w:top w:val="nil"/>
              <w:left w:val="nil"/>
              <w:bottom w:val="nil"/>
              <w:right w:val="nil"/>
            </w:tcBorders>
            <w:shd w:val="clear" w:color="auto" w:fill="auto"/>
            <w:vAlign w:val="center"/>
            <w:hideMark/>
          </w:tcPr>
          <w:p w14:paraId="2C2E9A97"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12ED6A0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39083EF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0.46</w:t>
            </w:r>
          </w:p>
        </w:tc>
        <w:tc>
          <w:tcPr>
            <w:tcW w:w="960" w:type="dxa"/>
            <w:tcBorders>
              <w:top w:val="nil"/>
              <w:left w:val="nil"/>
              <w:bottom w:val="nil"/>
              <w:right w:val="nil"/>
            </w:tcBorders>
            <w:shd w:val="clear" w:color="auto" w:fill="auto"/>
            <w:vAlign w:val="center"/>
            <w:hideMark/>
          </w:tcPr>
          <w:p w14:paraId="0C656A92"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29B623C7"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-0.19</w:t>
            </w:r>
          </w:p>
        </w:tc>
      </w:tr>
      <w:tr w:rsidR="001F5E1C" w:rsidRPr="00246A08" w14:paraId="62F3998B" w14:textId="77777777" w:rsidTr="003A5F89">
        <w:trPr>
          <w:trHeight w:val="290"/>
          <w:jc w:val="center"/>
        </w:trPr>
        <w:tc>
          <w:tcPr>
            <w:tcW w:w="960" w:type="dxa"/>
            <w:tcBorders>
              <w:top w:val="nil"/>
              <w:left w:val="nil"/>
              <w:bottom w:val="nil"/>
              <w:right w:val="nil"/>
            </w:tcBorders>
            <w:shd w:val="clear" w:color="auto" w:fill="auto"/>
            <w:vAlign w:val="center"/>
            <w:hideMark/>
          </w:tcPr>
          <w:p w14:paraId="2396E52A"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60/40</w:t>
            </w:r>
          </w:p>
        </w:tc>
        <w:tc>
          <w:tcPr>
            <w:tcW w:w="960" w:type="dxa"/>
            <w:tcBorders>
              <w:top w:val="nil"/>
              <w:left w:val="nil"/>
              <w:bottom w:val="nil"/>
              <w:right w:val="nil"/>
            </w:tcBorders>
            <w:shd w:val="clear" w:color="auto" w:fill="auto"/>
            <w:vAlign w:val="center"/>
            <w:hideMark/>
          </w:tcPr>
          <w:p w14:paraId="6EE2401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78C0B4C6"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13E3FFA7"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0.56</w:t>
            </w:r>
          </w:p>
        </w:tc>
        <w:tc>
          <w:tcPr>
            <w:tcW w:w="960" w:type="dxa"/>
            <w:tcBorders>
              <w:top w:val="nil"/>
              <w:left w:val="nil"/>
              <w:bottom w:val="nil"/>
              <w:right w:val="nil"/>
            </w:tcBorders>
            <w:shd w:val="clear" w:color="auto" w:fill="auto"/>
            <w:vAlign w:val="center"/>
            <w:hideMark/>
          </w:tcPr>
          <w:p w14:paraId="2CD3568D"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42AC317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-0.21</w:t>
            </w:r>
          </w:p>
        </w:tc>
      </w:tr>
      <w:tr w:rsidR="001F5E1C" w:rsidRPr="00246A08" w14:paraId="56697DFB" w14:textId="77777777" w:rsidTr="003A5F89">
        <w:trPr>
          <w:trHeight w:val="290"/>
          <w:jc w:val="center"/>
        </w:trPr>
        <w:tc>
          <w:tcPr>
            <w:tcW w:w="960" w:type="dxa"/>
            <w:tcBorders>
              <w:top w:val="nil"/>
              <w:left w:val="nil"/>
              <w:bottom w:val="nil"/>
              <w:right w:val="nil"/>
            </w:tcBorders>
            <w:shd w:val="clear" w:color="auto" w:fill="auto"/>
            <w:vAlign w:val="center"/>
            <w:hideMark/>
          </w:tcPr>
          <w:p w14:paraId="3656637B"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MVP</w:t>
            </w:r>
          </w:p>
        </w:tc>
        <w:tc>
          <w:tcPr>
            <w:tcW w:w="960" w:type="dxa"/>
            <w:tcBorders>
              <w:top w:val="nil"/>
              <w:left w:val="nil"/>
              <w:bottom w:val="nil"/>
              <w:right w:val="nil"/>
            </w:tcBorders>
            <w:shd w:val="clear" w:color="auto" w:fill="auto"/>
            <w:vAlign w:val="center"/>
            <w:hideMark/>
          </w:tcPr>
          <w:p w14:paraId="2B33346F"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666F5C7D"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593C234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0.47</w:t>
            </w:r>
          </w:p>
        </w:tc>
        <w:tc>
          <w:tcPr>
            <w:tcW w:w="960" w:type="dxa"/>
            <w:tcBorders>
              <w:top w:val="nil"/>
              <w:left w:val="nil"/>
              <w:bottom w:val="nil"/>
              <w:right w:val="nil"/>
            </w:tcBorders>
            <w:shd w:val="clear" w:color="auto" w:fill="auto"/>
            <w:vAlign w:val="center"/>
            <w:hideMark/>
          </w:tcPr>
          <w:p w14:paraId="7321CB35"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727D927B"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w:t>
            </w:r>
          </w:p>
        </w:tc>
      </w:tr>
      <w:tr w:rsidR="001F5E1C" w:rsidRPr="00246A08" w14:paraId="3B629C74" w14:textId="77777777" w:rsidTr="003A5F89">
        <w:trPr>
          <w:trHeight w:val="290"/>
          <w:jc w:val="center"/>
        </w:trPr>
        <w:tc>
          <w:tcPr>
            <w:tcW w:w="960" w:type="dxa"/>
            <w:tcBorders>
              <w:top w:val="nil"/>
              <w:left w:val="nil"/>
              <w:bottom w:val="nil"/>
              <w:right w:val="nil"/>
            </w:tcBorders>
            <w:shd w:val="clear" w:color="auto" w:fill="auto"/>
            <w:vAlign w:val="center"/>
            <w:hideMark/>
          </w:tcPr>
          <w:p w14:paraId="2812E56B"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TP</w:t>
            </w:r>
          </w:p>
        </w:tc>
        <w:tc>
          <w:tcPr>
            <w:tcW w:w="960" w:type="dxa"/>
            <w:tcBorders>
              <w:top w:val="nil"/>
              <w:left w:val="nil"/>
              <w:bottom w:val="nil"/>
              <w:right w:val="nil"/>
            </w:tcBorders>
            <w:shd w:val="clear" w:color="auto" w:fill="auto"/>
            <w:vAlign w:val="center"/>
            <w:hideMark/>
          </w:tcPr>
          <w:p w14:paraId="77F80E89"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0252A7B7"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37F8DA6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0.69</w:t>
            </w:r>
          </w:p>
        </w:tc>
        <w:tc>
          <w:tcPr>
            <w:tcW w:w="960" w:type="dxa"/>
            <w:tcBorders>
              <w:top w:val="nil"/>
              <w:left w:val="nil"/>
              <w:bottom w:val="nil"/>
              <w:right w:val="nil"/>
            </w:tcBorders>
            <w:shd w:val="clear" w:color="auto" w:fill="auto"/>
            <w:vAlign w:val="center"/>
            <w:hideMark/>
          </w:tcPr>
          <w:p w14:paraId="60DF1009"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687714B7"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-0.08</w:t>
            </w:r>
          </w:p>
        </w:tc>
      </w:tr>
      <w:tr w:rsidR="001F5E1C" w:rsidRPr="00246A08" w14:paraId="4FCCB56A" w14:textId="77777777" w:rsidTr="003A5F89">
        <w:trPr>
          <w:trHeight w:val="290"/>
          <w:jc w:val="center"/>
        </w:trPr>
        <w:tc>
          <w:tcPr>
            <w:tcW w:w="960" w:type="dxa"/>
            <w:tcBorders>
              <w:top w:val="nil"/>
              <w:left w:val="nil"/>
              <w:bottom w:val="nil"/>
              <w:right w:val="nil"/>
            </w:tcBorders>
            <w:shd w:val="clear" w:color="auto" w:fill="auto"/>
            <w:vAlign w:val="center"/>
            <w:hideMark/>
          </w:tcPr>
          <w:p w14:paraId="5118DE2A"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HRP</w:t>
            </w:r>
          </w:p>
        </w:tc>
        <w:tc>
          <w:tcPr>
            <w:tcW w:w="960" w:type="dxa"/>
            <w:tcBorders>
              <w:top w:val="nil"/>
              <w:left w:val="nil"/>
              <w:bottom w:val="nil"/>
              <w:right w:val="nil"/>
            </w:tcBorders>
            <w:shd w:val="clear" w:color="auto" w:fill="auto"/>
            <w:vAlign w:val="center"/>
            <w:hideMark/>
          </w:tcPr>
          <w:p w14:paraId="420FCACC"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72E3D045"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28B9D0F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0.45</w:t>
            </w:r>
          </w:p>
        </w:tc>
        <w:tc>
          <w:tcPr>
            <w:tcW w:w="960" w:type="dxa"/>
            <w:tcBorders>
              <w:top w:val="nil"/>
              <w:left w:val="nil"/>
              <w:bottom w:val="nil"/>
              <w:right w:val="nil"/>
            </w:tcBorders>
            <w:shd w:val="clear" w:color="auto" w:fill="auto"/>
            <w:vAlign w:val="center"/>
            <w:hideMark/>
          </w:tcPr>
          <w:p w14:paraId="7B917A59"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170FAF8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-0.12</w:t>
            </w:r>
          </w:p>
        </w:tc>
      </w:tr>
      <w:tr w:rsidR="001F5E1C" w:rsidRPr="00246A08" w14:paraId="3418AD27" w14:textId="77777777" w:rsidTr="003A5F89">
        <w:trPr>
          <w:trHeight w:val="290"/>
          <w:jc w:val="center"/>
        </w:trPr>
        <w:tc>
          <w:tcPr>
            <w:tcW w:w="960" w:type="dxa"/>
            <w:tcBorders>
              <w:top w:val="nil"/>
              <w:left w:val="nil"/>
              <w:bottom w:val="nil"/>
              <w:right w:val="nil"/>
            </w:tcBorders>
            <w:shd w:val="clear" w:color="auto" w:fill="auto"/>
            <w:vAlign w:val="center"/>
            <w:hideMark/>
          </w:tcPr>
          <w:p w14:paraId="7B587D45"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MCP</w:t>
            </w:r>
          </w:p>
        </w:tc>
        <w:tc>
          <w:tcPr>
            <w:tcW w:w="960" w:type="dxa"/>
            <w:tcBorders>
              <w:top w:val="nil"/>
              <w:left w:val="nil"/>
              <w:bottom w:val="nil"/>
              <w:right w:val="nil"/>
            </w:tcBorders>
            <w:shd w:val="clear" w:color="auto" w:fill="auto"/>
            <w:vAlign w:val="center"/>
            <w:hideMark/>
          </w:tcPr>
          <w:p w14:paraId="0CCAB123"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56FA42F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59E6C60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0.31</w:t>
            </w:r>
          </w:p>
        </w:tc>
        <w:tc>
          <w:tcPr>
            <w:tcW w:w="960" w:type="dxa"/>
            <w:tcBorders>
              <w:top w:val="nil"/>
              <w:left w:val="nil"/>
              <w:bottom w:val="nil"/>
              <w:right w:val="nil"/>
            </w:tcBorders>
            <w:shd w:val="clear" w:color="auto" w:fill="auto"/>
            <w:vAlign w:val="center"/>
            <w:hideMark/>
          </w:tcPr>
          <w:p w14:paraId="054705E2"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10B969B3"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-0.12</w:t>
            </w:r>
          </w:p>
        </w:tc>
      </w:tr>
      <w:tr w:rsidR="001F5E1C" w:rsidRPr="00246A08" w14:paraId="19BBEA4C" w14:textId="77777777" w:rsidTr="003A5F89">
        <w:trPr>
          <w:trHeight w:val="290"/>
          <w:jc w:val="center"/>
        </w:trPr>
        <w:tc>
          <w:tcPr>
            <w:tcW w:w="960" w:type="dxa"/>
            <w:tcBorders>
              <w:top w:val="nil"/>
              <w:left w:val="nil"/>
              <w:bottom w:val="nil"/>
              <w:right w:val="nil"/>
            </w:tcBorders>
            <w:shd w:val="clear" w:color="auto" w:fill="auto"/>
            <w:vAlign w:val="center"/>
            <w:hideMark/>
          </w:tcPr>
          <w:p w14:paraId="31B782B1"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MDR</w:t>
            </w:r>
          </w:p>
        </w:tc>
        <w:tc>
          <w:tcPr>
            <w:tcW w:w="960" w:type="dxa"/>
            <w:tcBorders>
              <w:top w:val="nil"/>
              <w:left w:val="nil"/>
              <w:bottom w:val="nil"/>
              <w:right w:val="nil"/>
            </w:tcBorders>
            <w:shd w:val="clear" w:color="auto" w:fill="auto"/>
            <w:vAlign w:val="center"/>
            <w:hideMark/>
          </w:tcPr>
          <w:p w14:paraId="681D8BC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5087419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6FEBBC2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0.64</w:t>
            </w:r>
          </w:p>
        </w:tc>
        <w:tc>
          <w:tcPr>
            <w:tcW w:w="960" w:type="dxa"/>
            <w:tcBorders>
              <w:top w:val="nil"/>
              <w:left w:val="nil"/>
              <w:bottom w:val="nil"/>
              <w:right w:val="nil"/>
            </w:tcBorders>
            <w:shd w:val="clear" w:color="auto" w:fill="auto"/>
            <w:vAlign w:val="center"/>
            <w:hideMark/>
          </w:tcPr>
          <w:p w14:paraId="419D375F"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47621B3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-0.04</w:t>
            </w:r>
          </w:p>
        </w:tc>
      </w:tr>
      <w:tr w:rsidR="001F5E1C" w:rsidRPr="00246A08" w14:paraId="0F8EFB37" w14:textId="77777777" w:rsidTr="003A5F89">
        <w:trPr>
          <w:trHeight w:val="290"/>
          <w:jc w:val="center"/>
        </w:trPr>
        <w:tc>
          <w:tcPr>
            <w:tcW w:w="960" w:type="dxa"/>
            <w:tcBorders>
              <w:top w:val="nil"/>
              <w:left w:val="nil"/>
              <w:bottom w:val="nil"/>
              <w:right w:val="nil"/>
            </w:tcBorders>
            <w:shd w:val="clear" w:color="auto" w:fill="auto"/>
            <w:vAlign w:val="center"/>
            <w:hideMark/>
          </w:tcPr>
          <w:p w14:paraId="5918381B"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RPP</w:t>
            </w:r>
          </w:p>
        </w:tc>
        <w:tc>
          <w:tcPr>
            <w:tcW w:w="960" w:type="dxa"/>
            <w:tcBorders>
              <w:top w:val="nil"/>
              <w:left w:val="nil"/>
              <w:bottom w:val="nil"/>
              <w:right w:val="nil"/>
            </w:tcBorders>
            <w:shd w:val="clear" w:color="auto" w:fill="auto"/>
            <w:vAlign w:val="center"/>
            <w:hideMark/>
          </w:tcPr>
          <w:p w14:paraId="112D3D2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0F8EBBE3"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71CA9CF9"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0.66</w:t>
            </w:r>
          </w:p>
        </w:tc>
        <w:tc>
          <w:tcPr>
            <w:tcW w:w="960" w:type="dxa"/>
            <w:tcBorders>
              <w:top w:val="nil"/>
              <w:left w:val="nil"/>
              <w:bottom w:val="nil"/>
              <w:right w:val="nil"/>
            </w:tcBorders>
            <w:shd w:val="clear" w:color="auto" w:fill="auto"/>
            <w:vAlign w:val="center"/>
            <w:hideMark/>
          </w:tcPr>
          <w:p w14:paraId="04F4EE6D"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436B89B7"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-0.16</w:t>
            </w:r>
          </w:p>
        </w:tc>
      </w:tr>
      <w:tr w:rsidR="001F5E1C" w:rsidRPr="00246A08" w14:paraId="1341DD68" w14:textId="77777777" w:rsidTr="003A5F89">
        <w:trPr>
          <w:trHeight w:val="290"/>
          <w:jc w:val="center"/>
        </w:trPr>
        <w:tc>
          <w:tcPr>
            <w:tcW w:w="960" w:type="dxa"/>
            <w:tcBorders>
              <w:top w:val="nil"/>
              <w:left w:val="nil"/>
              <w:bottom w:val="nil"/>
              <w:right w:val="nil"/>
            </w:tcBorders>
            <w:shd w:val="clear" w:color="auto" w:fill="auto"/>
            <w:vAlign w:val="center"/>
            <w:hideMark/>
          </w:tcPr>
          <w:p w14:paraId="7B481643"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MSVP</w:t>
            </w:r>
          </w:p>
        </w:tc>
        <w:tc>
          <w:tcPr>
            <w:tcW w:w="960" w:type="dxa"/>
            <w:tcBorders>
              <w:top w:val="nil"/>
              <w:left w:val="nil"/>
              <w:bottom w:val="nil"/>
              <w:right w:val="nil"/>
            </w:tcBorders>
            <w:shd w:val="clear" w:color="auto" w:fill="auto"/>
            <w:vAlign w:val="center"/>
            <w:hideMark/>
          </w:tcPr>
          <w:p w14:paraId="178B0BC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4C4F28C2"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13DB6A0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0.43</w:t>
            </w:r>
          </w:p>
        </w:tc>
        <w:tc>
          <w:tcPr>
            <w:tcW w:w="960" w:type="dxa"/>
            <w:tcBorders>
              <w:top w:val="nil"/>
              <w:left w:val="nil"/>
              <w:bottom w:val="nil"/>
              <w:right w:val="nil"/>
            </w:tcBorders>
            <w:shd w:val="clear" w:color="auto" w:fill="auto"/>
            <w:vAlign w:val="center"/>
            <w:hideMark/>
          </w:tcPr>
          <w:p w14:paraId="63804AD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4BC30273"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-0.08</w:t>
            </w:r>
          </w:p>
        </w:tc>
      </w:tr>
      <w:tr w:rsidR="001F5E1C" w:rsidRPr="00246A08" w14:paraId="4DAC4138" w14:textId="77777777" w:rsidTr="003A5F89">
        <w:trPr>
          <w:trHeight w:val="290"/>
          <w:jc w:val="center"/>
        </w:trPr>
        <w:tc>
          <w:tcPr>
            <w:tcW w:w="960" w:type="dxa"/>
            <w:tcBorders>
              <w:top w:val="nil"/>
              <w:left w:val="nil"/>
              <w:bottom w:val="nil"/>
              <w:right w:val="nil"/>
            </w:tcBorders>
            <w:shd w:val="clear" w:color="auto" w:fill="auto"/>
            <w:vAlign w:val="center"/>
            <w:hideMark/>
          </w:tcPr>
          <w:p w14:paraId="60D79A46"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TB</w:t>
            </w:r>
          </w:p>
        </w:tc>
        <w:tc>
          <w:tcPr>
            <w:tcW w:w="960" w:type="dxa"/>
            <w:tcBorders>
              <w:top w:val="nil"/>
              <w:left w:val="nil"/>
              <w:bottom w:val="nil"/>
              <w:right w:val="nil"/>
            </w:tcBorders>
            <w:shd w:val="clear" w:color="auto" w:fill="auto"/>
            <w:vAlign w:val="center"/>
            <w:hideMark/>
          </w:tcPr>
          <w:p w14:paraId="4A4651CF"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06BD5F0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vAlign w:val="center"/>
            <w:hideMark/>
          </w:tcPr>
          <w:p w14:paraId="29F22C96"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0.60</w:t>
            </w:r>
          </w:p>
        </w:tc>
        <w:tc>
          <w:tcPr>
            <w:tcW w:w="960" w:type="dxa"/>
            <w:tcBorders>
              <w:top w:val="nil"/>
              <w:left w:val="nil"/>
              <w:bottom w:val="nil"/>
              <w:right w:val="nil"/>
            </w:tcBorders>
            <w:shd w:val="clear" w:color="auto" w:fill="auto"/>
            <w:vAlign w:val="center"/>
            <w:hideMark/>
          </w:tcPr>
          <w:p w14:paraId="4AA5491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41F0CB18"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-0.17</w:t>
            </w:r>
          </w:p>
        </w:tc>
      </w:tr>
      <w:tr w:rsidR="001F5E1C" w:rsidRPr="00246A08" w14:paraId="52A78C10" w14:textId="77777777" w:rsidTr="003A5F89">
        <w:trPr>
          <w:trHeight w:val="290"/>
          <w:jc w:val="center"/>
        </w:trPr>
        <w:tc>
          <w:tcPr>
            <w:tcW w:w="960" w:type="dxa"/>
            <w:tcBorders>
              <w:top w:val="nil"/>
              <w:left w:val="nil"/>
              <w:bottom w:val="nil"/>
              <w:right w:val="nil"/>
            </w:tcBorders>
            <w:shd w:val="clear" w:color="auto" w:fill="auto"/>
            <w:vAlign w:val="center"/>
            <w:hideMark/>
          </w:tcPr>
          <w:p w14:paraId="644ED197"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Stocks</w:t>
            </w:r>
          </w:p>
        </w:tc>
        <w:tc>
          <w:tcPr>
            <w:tcW w:w="960" w:type="dxa"/>
            <w:tcBorders>
              <w:top w:val="nil"/>
              <w:left w:val="nil"/>
              <w:bottom w:val="nil"/>
              <w:right w:val="nil"/>
            </w:tcBorders>
            <w:shd w:val="clear" w:color="auto" w:fill="auto"/>
            <w:vAlign w:val="center"/>
            <w:hideMark/>
          </w:tcPr>
          <w:p w14:paraId="3ECB7C4D"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0.08</w:t>
            </w:r>
          </w:p>
        </w:tc>
        <w:tc>
          <w:tcPr>
            <w:tcW w:w="960" w:type="dxa"/>
            <w:tcBorders>
              <w:top w:val="nil"/>
              <w:left w:val="nil"/>
              <w:bottom w:val="nil"/>
              <w:right w:val="nil"/>
            </w:tcBorders>
            <w:shd w:val="clear" w:color="auto" w:fill="auto"/>
            <w:vAlign w:val="center"/>
            <w:hideMark/>
          </w:tcPr>
          <w:p w14:paraId="1F6C65C6"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0.14</w:t>
            </w:r>
          </w:p>
        </w:tc>
        <w:tc>
          <w:tcPr>
            <w:tcW w:w="960" w:type="dxa"/>
            <w:tcBorders>
              <w:top w:val="nil"/>
              <w:left w:val="nil"/>
              <w:bottom w:val="nil"/>
              <w:right w:val="nil"/>
            </w:tcBorders>
            <w:shd w:val="clear" w:color="auto" w:fill="auto"/>
            <w:vAlign w:val="center"/>
            <w:hideMark/>
          </w:tcPr>
          <w:p w14:paraId="1C89219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0.56</w:t>
            </w:r>
          </w:p>
        </w:tc>
        <w:tc>
          <w:tcPr>
            <w:tcW w:w="960" w:type="dxa"/>
            <w:tcBorders>
              <w:top w:val="nil"/>
              <w:left w:val="nil"/>
              <w:bottom w:val="nil"/>
              <w:right w:val="nil"/>
            </w:tcBorders>
            <w:shd w:val="clear" w:color="auto" w:fill="auto"/>
            <w:vAlign w:val="center"/>
            <w:hideMark/>
          </w:tcPr>
          <w:p w14:paraId="53D979D6"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5923EF7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-0.24</w:t>
            </w:r>
          </w:p>
        </w:tc>
      </w:tr>
      <w:tr w:rsidR="001F5E1C" w:rsidRPr="00246A08" w14:paraId="4ABB2ACB" w14:textId="77777777" w:rsidTr="003A5F89">
        <w:trPr>
          <w:trHeight w:val="290"/>
          <w:jc w:val="center"/>
        </w:trPr>
        <w:tc>
          <w:tcPr>
            <w:tcW w:w="960" w:type="dxa"/>
            <w:tcBorders>
              <w:top w:val="nil"/>
              <w:left w:val="nil"/>
              <w:bottom w:val="nil"/>
              <w:right w:val="nil"/>
            </w:tcBorders>
            <w:shd w:val="clear" w:color="auto" w:fill="auto"/>
            <w:vAlign w:val="center"/>
            <w:hideMark/>
          </w:tcPr>
          <w:p w14:paraId="00B5331C"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Alts</w:t>
            </w:r>
          </w:p>
        </w:tc>
        <w:tc>
          <w:tcPr>
            <w:tcW w:w="960" w:type="dxa"/>
            <w:tcBorders>
              <w:top w:val="nil"/>
              <w:left w:val="nil"/>
              <w:bottom w:val="nil"/>
              <w:right w:val="nil"/>
            </w:tcBorders>
            <w:shd w:val="clear" w:color="auto" w:fill="auto"/>
            <w:vAlign w:val="center"/>
            <w:hideMark/>
          </w:tcPr>
          <w:p w14:paraId="42765EDC"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522205C6"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0.18</w:t>
            </w:r>
          </w:p>
        </w:tc>
        <w:tc>
          <w:tcPr>
            <w:tcW w:w="960" w:type="dxa"/>
            <w:tcBorders>
              <w:top w:val="nil"/>
              <w:left w:val="nil"/>
              <w:bottom w:val="nil"/>
              <w:right w:val="nil"/>
            </w:tcBorders>
            <w:shd w:val="clear" w:color="auto" w:fill="auto"/>
            <w:vAlign w:val="center"/>
            <w:hideMark/>
          </w:tcPr>
          <w:p w14:paraId="7E4458CA"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0.19</w:t>
            </w:r>
          </w:p>
        </w:tc>
        <w:tc>
          <w:tcPr>
            <w:tcW w:w="960" w:type="dxa"/>
            <w:tcBorders>
              <w:top w:val="nil"/>
              <w:left w:val="nil"/>
              <w:bottom w:val="nil"/>
              <w:right w:val="nil"/>
            </w:tcBorders>
            <w:shd w:val="clear" w:color="auto" w:fill="auto"/>
            <w:vAlign w:val="center"/>
            <w:hideMark/>
          </w:tcPr>
          <w:p w14:paraId="1F0F31C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24F449AD"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-0.43</w:t>
            </w:r>
          </w:p>
        </w:tc>
      </w:tr>
      <w:tr w:rsidR="001F5E1C" w:rsidRPr="00246A08" w14:paraId="17CA0979" w14:textId="77777777" w:rsidTr="003A5F89">
        <w:trPr>
          <w:trHeight w:val="290"/>
          <w:jc w:val="center"/>
        </w:trPr>
        <w:tc>
          <w:tcPr>
            <w:tcW w:w="960" w:type="dxa"/>
            <w:tcBorders>
              <w:top w:val="nil"/>
              <w:left w:val="nil"/>
              <w:bottom w:val="nil"/>
              <w:right w:val="nil"/>
            </w:tcBorders>
            <w:shd w:val="clear" w:color="auto" w:fill="auto"/>
            <w:vAlign w:val="center"/>
            <w:hideMark/>
          </w:tcPr>
          <w:p w14:paraId="09658963"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Bonds</w:t>
            </w:r>
          </w:p>
        </w:tc>
        <w:tc>
          <w:tcPr>
            <w:tcW w:w="960" w:type="dxa"/>
            <w:tcBorders>
              <w:top w:val="nil"/>
              <w:left w:val="nil"/>
              <w:bottom w:val="nil"/>
              <w:right w:val="nil"/>
            </w:tcBorders>
            <w:shd w:val="clear" w:color="auto" w:fill="auto"/>
            <w:vAlign w:val="center"/>
            <w:hideMark/>
          </w:tcPr>
          <w:p w14:paraId="1754541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1929AD07"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6EDF9665"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0.13</w:t>
            </w:r>
          </w:p>
        </w:tc>
        <w:tc>
          <w:tcPr>
            <w:tcW w:w="960" w:type="dxa"/>
            <w:tcBorders>
              <w:top w:val="nil"/>
              <w:left w:val="nil"/>
              <w:bottom w:val="nil"/>
              <w:right w:val="nil"/>
            </w:tcBorders>
            <w:shd w:val="clear" w:color="auto" w:fill="auto"/>
            <w:vAlign w:val="center"/>
            <w:hideMark/>
          </w:tcPr>
          <w:p w14:paraId="12998B05"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2776E8B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-0.23</w:t>
            </w:r>
          </w:p>
        </w:tc>
      </w:tr>
      <w:tr w:rsidR="001F5E1C" w:rsidRPr="00246A08" w14:paraId="3EE88778" w14:textId="77777777" w:rsidTr="003A5F89">
        <w:trPr>
          <w:trHeight w:val="290"/>
          <w:jc w:val="center"/>
        </w:trPr>
        <w:tc>
          <w:tcPr>
            <w:tcW w:w="960" w:type="dxa"/>
            <w:tcBorders>
              <w:top w:val="nil"/>
              <w:left w:val="nil"/>
              <w:bottom w:val="nil"/>
              <w:right w:val="nil"/>
            </w:tcBorders>
            <w:shd w:val="clear" w:color="auto" w:fill="auto"/>
            <w:vAlign w:val="center"/>
            <w:hideMark/>
          </w:tcPr>
          <w:p w14:paraId="3CDA36C2"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FX</w:t>
            </w:r>
          </w:p>
        </w:tc>
        <w:tc>
          <w:tcPr>
            <w:tcW w:w="960" w:type="dxa"/>
            <w:tcBorders>
              <w:top w:val="nil"/>
              <w:left w:val="nil"/>
              <w:bottom w:val="nil"/>
              <w:right w:val="nil"/>
            </w:tcBorders>
            <w:shd w:val="clear" w:color="auto" w:fill="auto"/>
            <w:vAlign w:val="center"/>
            <w:hideMark/>
          </w:tcPr>
          <w:p w14:paraId="1A73751D"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5A609BB2"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4741E46A"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-0.13</w:t>
            </w:r>
          </w:p>
        </w:tc>
        <w:tc>
          <w:tcPr>
            <w:tcW w:w="960" w:type="dxa"/>
            <w:tcBorders>
              <w:top w:val="nil"/>
              <w:left w:val="nil"/>
              <w:bottom w:val="nil"/>
              <w:right w:val="nil"/>
            </w:tcBorders>
            <w:shd w:val="clear" w:color="auto" w:fill="auto"/>
            <w:vAlign w:val="center"/>
            <w:hideMark/>
          </w:tcPr>
          <w:p w14:paraId="45E48DCD"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6C20BC66"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-0.14</w:t>
            </w:r>
          </w:p>
        </w:tc>
      </w:tr>
      <w:tr w:rsidR="001F5E1C" w:rsidRPr="00246A08" w14:paraId="6DB2C2CA" w14:textId="77777777" w:rsidTr="003A5F89">
        <w:trPr>
          <w:trHeight w:val="290"/>
          <w:jc w:val="center"/>
        </w:trPr>
        <w:tc>
          <w:tcPr>
            <w:tcW w:w="960" w:type="dxa"/>
            <w:tcBorders>
              <w:top w:val="nil"/>
              <w:left w:val="nil"/>
              <w:bottom w:val="nil"/>
              <w:right w:val="nil"/>
            </w:tcBorders>
            <w:shd w:val="clear" w:color="auto" w:fill="auto"/>
            <w:vAlign w:val="center"/>
            <w:hideMark/>
          </w:tcPr>
          <w:p w14:paraId="79A1EE84"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IHP</w:t>
            </w:r>
          </w:p>
        </w:tc>
        <w:tc>
          <w:tcPr>
            <w:tcW w:w="960" w:type="dxa"/>
            <w:tcBorders>
              <w:top w:val="nil"/>
              <w:left w:val="nil"/>
              <w:bottom w:val="nil"/>
              <w:right w:val="nil"/>
            </w:tcBorders>
            <w:shd w:val="clear" w:color="auto" w:fill="auto"/>
            <w:vAlign w:val="center"/>
            <w:hideMark/>
          </w:tcPr>
          <w:p w14:paraId="54483BAF"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72267A9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0.14</w:t>
            </w:r>
          </w:p>
        </w:tc>
        <w:tc>
          <w:tcPr>
            <w:tcW w:w="960" w:type="dxa"/>
            <w:tcBorders>
              <w:top w:val="nil"/>
              <w:left w:val="nil"/>
              <w:bottom w:val="nil"/>
              <w:right w:val="nil"/>
            </w:tcBorders>
            <w:shd w:val="clear" w:color="auto" w:fill="auto"/>
            <w:vAlign w:val="center"/>
            <w:hideMark/>
          </w:tcPr>
          <w:p w14:paraId="493AFBA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0.18</w:t>
            </w:r>
          </w:p>
        </w:tc>
        <w:tc>
          <w:tcPr>
            <w:tcW w:w="960" w:type="dxa"/>
            <w:tcBorders>
              <w:top w:val="nil"/>
              <w:left w:val="nil"/>
              <w:bottom w:val="nil"/>
              <w:right w:val="nil"/>
            </w:tcBorders>
            <w:shd w:val="clear" w:color="auto" w:fill="auto"/>
            <w:vAlign w:val="center"/>
            <w:hideMark/>
          </w:tcPr>
          <w:p w14:paraId="76D42F9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4533C253"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-0.33</w:t>
            </w:r>
          </w:p>
        </w:tc>
      </w:tr>
      <w:tr w:rsidR="001F5E1C" w:rsidRPr="00246A08" w14:paraId="178831A8" w14:textId="77777777" w:rsidTr="003A5F89">
        <w:trPr>
          <w:trHeight w:val="290"/>
          <w:jc w:val="center"/>
        </w:trPr>
        <w:tc>
          <w:tcPr>
            <w:tcW w:w="960" w:type="dxa"/>
            <w:tcBorders>
              <w:top w:val="nil"/>
              <w:left w:val="nil"/>
              <w:bottom w:val="nil"/>
              <w:right w:val="nil"/>
            </w:tcBorders>
            <w:shd w:val="clear" w:color="auto" w:fill="auto"/>
            <w:vAlign w:val="center"/>
            <w:hideMark/>
          </w:tcPr>
          <w:p w14:paraId="7DE7BB03"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SHP</w:t>
            </w:r>
          </w:p>
        </w:tc>
        <w:tc>
          <w:tcPr>
            <w:tcW w:w="960" w:type="dxa"/>
            <w:tcBorders>
              <w:top w:val="nil"/>
              <w:left w:val="nil"/>
              <w:bottom w:val="nil"/>
              <w:right w:val="nil"/>
            </w:tcBorders>
            <w:shd w:val="clear" w:color="auto" w:fill="auto"/>
            <w:vAlign w:val="center"/>
            <w:hideMark/>
          </w:tcPr>
          <w:p w14:paraId="3DFE573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61643C22"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vAlign w:val="center"/>
            <w:hideMark/>
          </w:tcPr>
          <w:p w14:paraId="5D63C0D0"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0.32</w:t>
            </w:r>
          </w:p>
        </w:tc>
        <w:tc>
          <w:tcPr>
            <w:tcW w:w="960" w:type="dxa"/>
            <w:tcBorders>
              <w:top w:val="nil"/>
              <w:left w:val="nil"/>
              <w:bottom w:val="nil"/>
              <w:right w:val="nil"/>
            </w:tcBorders>
            <w:shd w:val="clear" w:color="auto" w:fill="auto"/>
            <w:vAlign w:val="center"/>
            <w:hideMark/>
          </w:tcPr>
          <w:p w14:paraId="56E8CAF2"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3BBE8885"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-0.20</w:t>
            </w:r>
          </w:p>
        </w:tc>
      </w:tr>
      <w:tr w:rsidR="001F5E1C" w:rsidRPr="00246A08" w14:paraId="2837BAE4" w14:textId="77777777" w:rsidTr="003A5F89">
        <w:trPr>
          <w:trHeight w:val="290"/>
          <w:jc w:val="center"/>
        </w:trPr>
        <w:tc>
          <w:tcPr>
            <w:tcW w:w="960" w:type="dxa"/>
            <w:tcBorders>
              <w:top w:val="nil"/>
              <w:left w:val="nil"/>
              <w:bottom w:val="nil"/>
              <w:right w:val="nil"/>
            </w:tcBorders>
            <w:shd w:val="clear" w:color="auto" w:fill="auto"/>
            <w:vAlign w:val="center"/>
            <w:hideMark/>
          </w:tcPr>
          <w:p w14:paraId="5EE5BD9D"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ESP</w:t>
            </w:r>
          </w:p>
        </w:tc>
        <w:tc>
          <w:tcPr>
            <w:tcW w:w="960" w:type="dxa"/>
            <w:tcBorders>
              <w:top w:val="nil"/>
              <w:left w:val="nil"/>
              <w:bottom w:val="nil"/>
              <w:right w:val="nil"/>
            </w:tcBorders>
            <w:shd w:val="clear" w:color="auto" w:fill="auto"/>
            <w:vAlign w:val="center"/>
            <w:hideMark/>
          </w:tcPr>
          <w:p w14:paraId="2EA82A18"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0463B071"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7F748ABB"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0.15</w:t>
            </w:r>
          </w:p>
        </w:tc>
        <w:tc>
          <w:tcPr>
            <w:tcW w:w="960" w:type="dxa"/>
            <w:tcBorders>
              <w:top w:val="nil"/>
              <w:left w:val="nil"/>
              <w:bottom w:val="nil"/>
              <w:right w:val="nil"/>
            </w:tcBorders>
            <w:shd w:val="clear" w:color="auto" w:fill="auto"/>
            <w:vAlign w:val="center"/>
            <w:hideMark/>
          </w:tcPr>
          <w:p w14:paraId="34FB242A"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21A73F65"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-0.13</w:t>
            </w:r>
          </w:p>
        </w:tc>
      </w:tr>
      <w:tr w:rsidR="001F5E1C" w:rsidRPr="00246A08" w14:paraId="12DB7C5F" w14:textId="77777777" w:rsidTr="003A5F89">
        <w:trPr>
          <w:trHeight w:val="300"/>
          <w:jc w:val="center"/>
        </w:trPr>
        <w:tc>
          <w:tcPr>
            <w:tcW w:w="960" w:type="dxa"/>
            <w:tcBorders>
              <w:top w:val="nil"/>
              <w:left w:val="nil"/>
              <w:bottom w:val="single" w:sz="8" w:space="0" w:color="auto"/>
              <w:right w:val="nil"/>
            </w:tcBorders>
            <w:shd w:val="clear" w:color="auto" w:fill="auto"/>
            <w:vAlign w:val="center"/>
            <w:hideMark/>
          </w:tcPr>
          <w:p w14:paraId="7D099551"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SBS</w:t>
            </w:r>
          </w:p>
        </w:tc>
        <w:tc>
          <w:tcPr>
            <w:tcW w:w="960" w:type="dxa"/>
            <w:tcBorders>
              <w:top w:val="nil"/>
              <w:left w:val="nil"/>
              <w:bottom w:val="single" w:sz="8" w:space="0" w:color="auto"/>
              <w:right w:val="nil"/>
            </w:tcBorders>
            <w:shd w:val="clear" w:color="auto" w:fill="auto"/>
            <w:vAlign w:val="center"/>
            <w:hideMark/>
          </w:tcPr>
          <w:p w14:paraId="73B2321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0.08</w:t>
            </w:r>
          </w:p>
        </w:tc>
        <w:tc>
          <w:tcPr>
            <w:tcW w:w="960" w:type="dxa"/>
            <w:tcBorders>
              <w:top w:val="nil"/>
              <w:left w:val="nil"/>
              <w:bottom w:val="single" w:sz="8" w:space="0" w:color="auto"/>
              <w:right w:val="nil"/>
            </w:tcBorders>
            <w:shd w:val="clear" w:color="auto" w:fill="auto"/>
            <w:vAlign w:val="center"/>
            <w:hideMark/>
          </w:tcPr>
          <w:p w14:paraId="1639A61B"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0.11</w:t>
            </w:r>
          </w:p>
        </w:tc>
        <w:tc>
          <w:tcPr>
            <w:tcW w:w="960" w:type="dxa"/>
            <w:tcBorders>
              <w:top w:val="nil"/>
              <w:left w:val="nil"/>
              <w:bottom w:val="single" w:sz="8" w:space="0" w:color="auto"/>
              <w:right w:val="nil"/>
            </w:tcBorders>
            <w:shd w:val="clear" w:color="auto" w:fill="auto"/>
            <w:vAlign w:val="center"/>
            <w:hideMark/>
          </w:tcPr>
          <w:p w14:paraId="3CA6215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0.74</w:t>
            </w:r>
          </w:p>
        </w:tc>
        <w:tc>
          <w:tcPr>
            <w:tcW w:w="960" w:type="dxa"/>
            <w:tcBorders>
              <w:top w:val="nil"/>
              <w:left w:val="nil"/>
              <w:bottom w:val="single" w:sz="8" w:space="0" w:color="auto"/>
              <w:right w:val="nil"/>
            </w:tcBorders>
            <w:shd w:val="clear" w:color="auto" w:fill="auto"/>
            <w:vAlign w:val="center"/>
            <w:hideMark/>
          </w:tcPr>
          <w:p w14:paraId="4C5AD888"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0.06</w:t>
            </w:r>
          </w:p>
        </w:tc>
        <w:tc>
          <w:tcPr>
            <w:tcW w:w="960" w:type="dxa"/>
            <w:tcBorders>
              <w:top w:val="nil"/>
              <w:left w:val="nil"/>
              <w:bottom w:val="single" w:sz="8" w:space="0" w:color="auto"/>
              <w:right w:val="nil"/>
            </w:tcBorders>
            <w:shd w:val="clear" w:color="auto" w:fill="auto"/>
            <w:vAlign w:val="center"/>
            <w:hideMark/>
          </w:tcPr>
          <w:p w14:paraId="5431BAE3"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-0.25</w:t>
            </w:r>
          </w:p>
        </w:tc>
      </w:tr>
      <w:tr w:rsidR="001F5E1C" w:rsidRPr="00246A08" w14:paraId="7777164B" w14:textId="77777777" w:rsidTr="003A5F89">
        <w:trPr>
          <w:trHeight w:val="290"/>
          <w:jc w:val="center"/>
        </w:trPr>
        <w:tc>
          <w:tcPr>
            <w:tcW w:w="960" w:type="dxa"/>
            <w:tcBorders>
              <w:top w:val="nil"/>
              <w:left w:val="nil"/>
              <w:bottom w:val="nil"/>
              <w:right w:val="nil"/>
            </w:tcBorders>
            <w:shd w:val="clear" w:color="auto" w:fill="auto"/>
            <w:vAlign w:val="center"/>
            <w:hideMark/>
          </w:tcPr>
          <w:p w14:paraId="093EFD31" w14:textId="77777777" w:rsidR="001F5E1C" w:rsidRPr="00246A08"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Average</w:t>
            </w:r>
          </w:p>
        </w:tc>
        <w:tc>
          <w:tcPr>
            <w:tcW w:w="960" w:type="dxa"/>
            <w:tcBorders>
              <w:top w:val="nil"/>
              <w:left w:val="nil"/>
              <w:bottom w:val="nil"/>
              <w:right w:val="nil"/>
            </w:tcBorders>
            <w:shd w:val="clear" w:color="auto" w:fill="auto"/>
            <w:vAlign w:val="center"/>
            <w:hideMark/>
          </w:tcPr>
          <w:p w14:paraId="5083E883"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6F7BCDC4"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0.08</w:t>
            </w:r>
          </w:p>
        </w:tc>
        <w:tc>
          <w:tcPr>
            <w:tcW w:w="960" w:type="dxa"/>
            <w:tcBorders>
              <w:top w:val="nil"/>
              <w:left w:val="nil"/>
              <w:bottom w:val="nil"/>
              <w:right w:val="nil"/>
            </w:tcBorders>
            <w:shd w:val="clear" w:color="auto" w:fill="auto"/>
            <w:vAlign w:val="center"/>
            <w:hideMark/>
          </w:tcPr>
          <w:p w14:paraId="7B91D2C8"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0.41</w:t>
            </w:r>
          </w:p>
        </w:tc>
        <w:tc>
          <w:tcPr>
            <w:tcW w:w="960" w:type="dxa"/>
            <w:tcBorders>
              <w:top w:val="nil"/>
              <w:left w:val="nil"/>
              <w:bottom w:val="nil"/>
              <w:right w:val="nil"/>
            </w:tcBorders>
            <w:shd w:val="clear" w:color="auto" w:fill="auto"/>
            <w:vAlign w:val="center"/>
            <w:hideMark/>
          </w:tcPr>
          <w:p w14:paraId="24504928"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371338CE" w14:textId="77777777" w:rsidR="001F5E1C" w:rsidRPr="00246A08"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-0.18</w:t>
            </w:r>
          </w:p>
        </w:tc>
      </w:tr>
      <w:bookmarkEnd w:id="89"/>
    </w:tbl>
    <w:p w14:paraId="17608AC7" w14:textId="77777777" w:rsidR="001F5E1C" w:rsidRDefault="001F5E1C" w:rsidP="005323A1">
      <w:pPr>
        <w:rPr>
          <w:rFonts w:ascii="Times New Roman" w:hAnsi="Times New Roman" w:cs="Times New Roman"/>
          <w:sz w:val="24"/>
          <w:szCs w:val="24"/>
        </w:rPr>
      </w:pPr>
    </w:p>
    <w:p w14:paraId="7A6E954A" w14:textId="77777777" w:rsidR="00246A08" w:rsidRPr="00246A08" w:rsidRDefault="00246A08" w:rsidP="005323A1">
      <w:pPr>
        <w:rPr>
          <w:rFonts w:ascii="Times New Roman" w:hAnsi="Times New Roman" w:cs="Times New Roman"/>
          <w:sz w:val="24"/>
          <w:szCs w:val="24"/>
        </w:rPr>
      </w:pPr>
    </w:p>
    <w:p w14:paraId="5A993089" w14:textId="3157561D" w:rsidR="00C75795" w:rsidRPr="00246A08" w:rsidRDefault="00C75795" w:rsidP="005323A1">
      <w:pPr>
        <w:rPr>
          <w:rFonts w:ascii="Times New Roman" w:hAnsi="Times New Roman" w:cs="Times New Roman"/>
          <w:b/>
          <w:bCs/>
          <w:sz w:val="24"/>
          <w:szCs w:val="24"/>
        </w:rPr>
      </w:pPr>
      <w:r w:rsidRPr="00246A08">
        <w:rPr>
          <w:rFonts w:ascii="Times New Roman" w:hAnsi="Times New Roman" w:cs="Times New Roman"/>
          <w:b/>
          <w:bCs/>
          <w:sz w:val="24"/>
          <w:szCs w:val="24"/>
        </w:rPr>
        <w:lastRenderedPageBreak/>
        <w:t>Portfolios Regressions</w:t>
      </w:r>
    </w:p>
    <w:tbl>
      <w:tblPr>
        <w:tblW w:w="10126" w:type="dxa"/>
        <w:jc w:val="center"/>
        <w:tblCellMar>
          <w:top w:w="15" w:type="dxa"/>
          <w:left w:w="70" w:type="dxa"/>
          <w:right w:w="70" w:type="dxa"/>
        </w:tblCellMar>
        <w:tblLook w:val="04A0" w:firstRow="1" w:lastRow="0" w:firstColumn="1" w:lastColumn="0" w:noHBand="0" w:noVBand="1"/>
      </w:tblPr>
      <w:tblGrid>
        <w:gridCol w:w="1746"/>
        <w:gridCol w:w="920"/>
        <w:gridCol w:w="1040"/>
        <w:gridCol w:w="880"/>
        <w:gridCol w:w="1068"/>
        <w:gridCol w:w="992"/>
        <w:gridCol w:w="620"/>
        <w:gridCol w:w="440"/>
        <w:gridCol w:w="834"/>
        <w:gridCol w:w="780"/>
        <w:gridCol w:w="660"/>
        <w:gridCol w:w="146"/>
      </w:tblGrid>
      <w:tr w:rsidR="00C75795" w:rsidRPr="00246A08" w14:paraId="4965EB70" w14:textId="77777777" w:rsidTr="003A5F89">
        <w:trPr>
          <w:gridAfter w:val="1"/>
          <w:wAfter w:w="146" w:type="dxa"/>
          <w:trHeight w:val="340"/>
          <w:jc w:val="center"/>
        </w:trPr>
        <w:tc>
          <w:tcPr>
            <w:tcW w:w="9980" w:type="dxa"/>
            <w:gridSpan w:val="11"/>
            <w:tcBorders>
              <w:top w:val="nil"/>
              <w:left w:val="nil"/>
              <w:bottom w:val="single" w:sz="8" w:space="0" w:color="auto"/>
              <w:right w:val="nil"/>
            </w:tcBorders>
            <w:shd w:val="clear" w:color="auto" w:fill="auto"/>
            <w:noWrap/>
            <w:vAlign w:val="bottom"/>
            <w:hideMark/>
          </w:tcPr>
          <w:p w14:paraId="2A7E4691" w14:textId="77777777" w:rsidR="00C75795" w:rsidRPr="00246A08" w:rsidRDefault="00C75795" w:rsidP="003A5F89">
            <w:pPr>
              <w:spacing w:after="0" w:line="240" w:lineRule="auto"/>
              <w:jc w:val="center"/>
              <w:rPr>
                <w:rFonts w:ascii="Times New Roman" w:eastAsia="Times New Roman" w:hAnsi="Times New Roman" w:cs="Times New Roman"/>
                <w:color w:val="000000"/>
                <w:sz w:val="26"/>
                <w:szCs w:val="26"/>
                <w:lang w:eastAsia="pt-PT"/>
              </w:rPr>
            </w:pPr>
            <w:bookmarkStart w:id="90" w:name="Table_XVI"/>
            <w:r w:rsidRPr="00246A08">
              <w:rPr>
                <w:rFonts w:ascii="Times New Roman" w:eastAsia="Times New Roman" w:hAnsi="Times New Roman" w:cs="Times New Roman"/>
                <w:color w:val="000000"/>
                <w:sz w:val="26"/>
                <w:szCs w:val="26"/>
                <w:lang w:eastAsia="pt-PT"/>
              </w:rPr>
              <w:t>Table XVI</w:t>
            </w:r>
          </w:p>
        </w:tc>
      </w:tr>
      <w:tr w:rsidR="00C75795" w:rsidRPr="00246A08" w14:paraId="0E8C9432" w14:textId="77777777" w:rsidTr="003A5F89">
        <w:trPr>
          <w:gridAfter w:val="1"/>
          <w:wAfter w:w="146" w:type="dxa"/>
          <w:trHeight w:val="510"/>
          <w:jc w:val="center"/>
        </w:trPr>
        <w:tc>
          <w:tcPr>
            <w:tcW w:w="9980" w:type="dxa"/>
            <w:gridSpan w:val="11"/>
            <w:tcBorders>
              <w:top w:val="single" w:sz="8" w:space="0" w:color="auto"/>
              <w:left w:val="nil"/>
              <w:bottom w:val="single" w:sz="4" w:space="0" w:color="auto"/>
              <w:right w:val="nil"/>
            </w:tcBorders>
            <w:shd w:val="clear" w:color="auto" w:fill="auto"/>
            <w:vAlign w:val="center"/>
            <w:hideMark/>
          </w:tcPr>
          <w:p w14:paraId="6605FB75"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Realized Volatility </w:t>
            </w:r>
          </w:p>
        </w:tc>
      </w:tr>
      <w:tr w:rsidR="00C75795" w:rsidRPr="00246A08" w14:paraId="14C7AB69" w14:textId="77777777" w:rsidTr="003A5F89">
        <w:trPr>
          <w:gridAfter w:val="1"/>
          <w:wAfter w:w="146" w:type="dxa"/>
          <w:trHeight w:val="330"/>
          <w:jc w:val="center"/>
        </w:trPr>
        <w:tc>
          <w:tcPr>
            <w:tcW w:w="1746" w:type="dxa"/>
            <w:tcBorders>
              <w:top w:val="nil"/>
              <w:left w:val="nil"/>
              <w:bottom w:val="single" w:sz="8" w:space="0" w:color="auto"/>
              <w:right w:val="nil"/>
            </w:tcBorders>
            <w:shd w:val="clear" w:color="auto" w:fill="auto"/>
            <w:vAlign w:val="center"/>
            <w:hideMark/>
          </w:tcPr>
          <w:p w14:paraId="421DE9BA"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Portfolio</w:t>
            </w:r>
          </w:p>
        </w:tc>
        <w:tc>
          <w:tcPr>
            <w:tcW w:w="920" w:type="dxa"/>
            <w:tcBorders>
              <w:top w:val="nil"/>
              <w:left w:val="nil"/>
              <w:bottom w:val="single" w:sz="8" w:space="0" w:color="auto"/>
              <w:right w:val="nil"/>
            </w:tcBorders>
            <w:shd w:val="clear" w:color="auto" w:fill="auto"/>
            <w:vAlign w:val="center"/>
            <w:hideMark/>
          </w:tcPr>
          <w:p w14:paraId="109C5AD1"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α</w:t>
            </w:r>
          </w:p>
        </w:tc>
        <w:tc>
          <w:tcPr>
            <w:tcW w:w="1040" w:type="dxa"/>
            <w:tcBorders>
              <w:top w:val="nil"/>
              <w:left w:val="nil"/>
              <w:bottom w:val="single" w:sz="8" w:space="0" w:color="auto"/>
              <w:right w:val="nil"/>
            </w:tcBorders>
            <w:shd w:val="clear" w:color="auto" w:fill="auto"/>
            <w:vAlign w:val="center"/>
            <w:hideMark/>
          </w:tcPr>
          <w:p w14:paraId="5954BA06"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ei</w:t>
            </w:r>
            <w:proofErr w:type="spellEnd"/>
          </w:p>
        </w:tc>
        <w:tc>
          <w:tcPr>
            <w:tcW w:w="880" w:type="dxa"/>
            <w:tcBorders>
              <w:top w:val="nil"/>
              <w:left w:val="nil"/>
              <w:bottom w:val="single" w:sz="8" w:space="0" w:color="auto"/>
              <w:right w:val="nil"/>
            </w:tcBorders>
            <w:shd w:val="clear" w:color="auto" w:fill="auto"/>
            <w:vAlign w:val="center"/>
            <w:hideMark/>
          </w:tcPr>
          <w:p w14:paraId="22715791"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ui</w:t>
            </w:r>
            <w:proofErr w:type="spellEnd"/>
          </w:p>
        </w:tc>
        <w:tc>
          <w:tcPr>
            <w:tcW w:w="1068" w:type="dxa"/>
            <w:tcBorders>
              <w:top w:val="nil"/>
              <w:left w:val="nil"/>
              <w:bottom w:val="single" w:sz="8" w:space="0" w:color="auto"/>
              <w:right w:val="nil"/>
            </w:tcBorders>
            <w:shd w:val="clear" w:color="auto" w:fill="auto"/>
            <w:vAlign w:val="center"/>
            <w:hideMark/>
          </w:tcPr>
          <w:p w14:paraId="713911EA"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ev</w:t>
            </w:r>
            <w:proofErr w:type="spellEnd"/>
          </w:p>
        </w:tc>
        <w:tc>
          <w:tcPr>
            <w:tcW w:w="992" w:type="dxa"/>
            <w:tcBorders>
              <w:top w:val="nil"/>
              <w:left w:val="nil"/>
              <w:bottom w:val="single" w:sz="8" w:space="0" w:color="auto"/>
              <w:right w:val="nil"/>
            </w:tcBorders>
            <w:shd w:val="clear" w:color="auto" w:fill="auto"/>
            <w:vAlign w:val="center"/>
            <w:hideMark/>
          </w:tcPr>
          <w:p w14:paraId="35713FB6"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uv</w:t>
            </w:r>
            <w:proofErr w:type="spellEnd"/>
          </w:p>
        </w:tc>
        <w:tc>
          <w:tcPr>
            <w:tcW w:w="620" w:type="dxa"/>
            <w:tcBorders>
              <w:top w:val="nil"/>
              <w:left w:val="nil"/>
              <w:bottom w:val="single" w:sz="8" w:space="0" w:color="auto"/>
              <w:right w:val="nil"/>
            </w:tcBorders>
            <w:shd w:val="clear" w:color="auto" w:fill="auto"/>
            <w:vAlign w:val="center"/>
            <w:hideMark/>
          </w:tcPr>
          <w:p w14:paraId="54A5ECC7"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R²</w:t>
            </w:r>
          </w:p>
        </w:tc>
        <w:tc>
          <w:tcPr>
            <w:tcW w:w="440" w:type="dxa"/>
            <w:tcBorders>
              <w:top w:val="nil"/>
              <w:left w:val="nil"/>
              <w:bottom w:val="single" w:sz="8" w:space="0" w:color="auto"/>
              <w:right w:val="nil"/>
            </w:tcBorders>
            <w:shd w:val="clear" w:color="auto" w:fill="auto"/>
            <w:vAlign w:val="center"/>
            <w:hideMark/>
          </w:tcPr>
          <w:p w14:paraId="7C7968F4"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N</w:t>
            </w:r>
          </w:p>
        </w:tc>
        <w:tc>
          <w:tcPr>
            <w:tcW w:w="834" w:type="dxa"/>
            <w:tcBorders>
              <w:top w:val="nil"/>
              <w:left w:val="nil"/>
              <w:bottom w:val="single" w:sz="8" w:space="0" w:color="auto"/>
              <w:right w:val="nil"/>
            </w:tcBorders>
            <w:shd w:val="clear" w:color="auto" w:fill="auto"/>
            <w:vAlign w:val="center"/>
            <w:hideMark/>
          </w:tcPr>
          <w:p w14:paraId="58BC509A"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RMSE</w:t>
            </w:r>
          </w:p>
        </w:tc>
        <w:tc>
          <w:tcPr>
            <w:tcW w:w="780" w:type="dxa"/>
            <w:tcBorders>
              <w:top w:val="nil"/>
              <w:left w:val="nil"/>
              <w:bottom w:val="single" w:sz="8" w:space="0" w:color="auto"/>
              <w:right w:val="nil"/>
            </w:tcBorders>
            <w:shd w:val="clear" w:color="auto" w:fill="auto"/>
            <w:vAlign w:val="center"/>
            <w:hideMark/>
          </w:tcPr>
          <w:p w14:paraId="4B6CF671"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SE_α</w:t>
            </w:r>
          </w:p>
        </w:tc>
        <w:tc>
          <w:tcPr>
            <w:tcW w:w="660" w:type="dxa"/>
            <w:tcBorders>
              <w:top w:val="nil"/>
              <w:left w:val="nil"/>
              <w:bottom w:val="single" w:sz="8" w:space="0" w:color="auto"/>
              <w:right w:val="nil"/>
            </w:tcBorders>
            <w:shd w:val="clear" w:color="auto" w:fill="auto"/>
            <w:vAlign w:val="center"/>
            <w:hideMark/>
          </w:tcPr>
          <w:p w14:paraId="2E37265E"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DW</w:t>
            </w:r>
          </w:p>
        </w:tc>
      </w:tr>
      <w:tr w:rsidR="00C75795" w:rsidRPr="00246A08" w14:paraId="1B6C088A"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4B0784A8"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EW</w:t>
            </w:r>
          </w:p>
        </w:tc>
        <w:tc>
          <w:tcPr>
            <w:tcW w:w="920" w:type="dxa"/>
            <w:tcBorders>
              <w:top w:val="nil"/>
              <w:left w:val="nil"/>
              <w:bottom w:val="nil"/>
              <w:right w:val="nil"/>
            </w:tcBorders>
            <w:shd w:val="clear" w:color="auto" w:fill="auto"/>
            <w:vAlign w:val="center"/>
            <w:hideMark/>
          </w:tcPr>
          <w:p w14:paraId="7A78ECA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0.0158</w:t>
            </w:r>
            <w:r w:rsidRPr="00246A08">
              <w:rPr>
                <w:rFonts w:ascii="Times New Roman" w:eastAsia="Times New Roman" w:hAnsi="Times New Roman" w:cs="Times New Roman"/>
                <w:color w:val="000000"/>
                <w:sz w:val="20"/>
                <w:szCs w:val="20"/>
                <w:lang w:eastAsia="pt-PT"/>
              </w:rPr>
              <w:br/>
              <w:t>(0.150)</w:t>
            </w:r>
          </w:p>
        </w:tc>
        <w:tc>
          <w:tcPr>
            <w:tcW w:w="1040" w:type="dxa"/>
            <w:tcBorders>
              <w:top w:val="nil"/>
              <w:left w:val="nil"/>
              <w:bottom w:val="nil"/>
              <w:right w:val="nil"/>
            </w:tcBorders>
            <w:shd w:val="clear" w:color="auto" w:fill="auto"/>
            <w:vAlign w:val="center"/>
            <w:hideMark/>
          </w:tcPr>
          <w:p w14:paraId="0C1AE74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0.1437</w:t>
            </w:r>
            <w:r w:rsidRPr="00246A08">
              <w:rPr>
                <w:rFonts w:ascii="Times New Roman" w:eastAsia="Times New Roman" w:hAnsi="Times New Roman" w:cs="Times New Roman"/>
                <w:color w:val="000000"/>
                <w:sz w:val="20"/>
                <w:szCs w:val="20"/>
                <w:lang w:eastAsia="pt-PT"/>
              </w:rPr>
              <w:br/>
              <w:t>(0.638)</w:t>
            </w:r>
          </w:p>
        </w:tc>
        <w:tc>
          <w:tcPr>
            <w:tcW w:w="880" w:type="dxa"/>
            <w:tcBorders>
              <w:top w:val="nil"/>
              <w:left w:val="nil"/>
              <w:bottom w:val="nil"/>
              <w:right w:val="nil"/>
            </w:tcBorders>
            <w:shd w:val="clear" w:color="auto" w:fill="auto"/>
            <w:vAlign w:val="center"/>
            <w:hideMark/>
          </w:tcPr>
          <w:p w14:paraId="7F2691B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-0.1620</w:t>
            </w:r>
            <w:r w:rsidRPr="00246A08">
              <w:rPr>
                <w:rFonts w:ascii="Times New Roman" w:eastAsia="Times New Roman" w:hAnsi="Times New Roman" w:cs="Times New Roman"/>
                <w:color w:val="000000"/>
                <w:sz w:val="20"/>
                <w:szCs w:val="20"/>
                <w:lang w:eastAsia="pt-PT"/>
              </w:rPr>
              <w:br/>
              <w:t>(0.319)</w:t>
            </w:r>
          </w:p>
        </w:tc>
        <w:tc>
          <w:tcPr>
            <w:tcW w:w="1068" w:type="dxa"/>
            <w:tcBorders>
              <w:top w:val="nil"/>
              <w:left w:val="nil"/>
              <w:bottom w:val="nil"/>
              <w:right w:val="nil"/>
            </w:tcBorders>
            <w:shd w:val="clear" w:color="auto" w:fill="auto"/>
            <w:vAlign w:val="center"/>
            <w:hideMark/>
          </w:tcPr>
          <w:p w14:paraId="05B1D36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0.2062***</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208FFC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0.2154***</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E4A10F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0.346</w:t>
            </w:r>
          </w:p>
        </w:tc>
        <w:tc>
          <w:tcPr>
            <w:tcW w:w="440" w:type="dxa"/>
            <w:tcBorders>
              <w:top w:val="nil"/>
              <w:left w:val="nil"/>
              <w:bottom w:val="nil"/>
              <w:right w:val="nil"/>
            </w:tcBorders>
            <w:shd w:val="clear" w:color="auto" w:fill="auto"/>
            <w:vAlign w:val="center"/>
            <w:hideMark/>
          </w:tcPr>
          <w:p w14:paraId="7A79EE7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2BDDBC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w:t>
            </w:r>
          </w:p>
        </w:tc>
        <w:tc>
          <w:tcPr>
            <w:tcW w:w="780" w:type="dxa"/>
            <w:tcBorders>
              <w:top w:val="nil"/>
              <w:left w:val="nil"/>
              <w:bottom w:val="nil"/>
              <w:right w:val="nil"/>
            </w:tcBorders>
            <w:shd w:val="clear" w:color="auto" w:fill="auto"/>
            <w:noWrap/>
            <w:vAlign w:val="center"/>
            <w:hideMark/>
          </w:tcPr>
          <w:p w14:paraId="38A5B3C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0.0109</w:t>
            </w:r>
          </w:p>
        </w:tc>
        <w:tc>
          <w:tcPr>
            <w:tcW w:w="660" w:type="dxa"/>
            <w:tcBorders>
              <w:top w:val="nil"/>
              <w:left w:val="nil"/>
              <w:bottom w:val="nil"/>
              <w:right w:val="nil"/>
            </w:tcBorders>
            <w:shd w:val="clear" w:color="auto" w:fill="auto"/>
            <w:noWrap/>
            <w:vAlign w:val="center"/>
            <w:hideMark/>
          </w:tcPr>
          <w:p w14:paraId="47EE48C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1.927</w:t>
            </w:r>
          </w:p>
        </w:tc>
      </w:tr>
      <w:tr w:rsidR="00C75795" w:rsidRPr="00246A08" w14:paraId="5F0BA65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1A9059B9"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60/40</w:t>
            </w:r>
          </w:p>
        </w:tc>
        <w:tc>
          <w:tcPr>
            <w:tcW w:w="920" w:type="dxa"/>
            <w:tcBorders>
              <w:top w:val="nil"/>
              <w:left w:val="nil"/>
              <w:bottom w:val="nil"/>
              <w:right w:val="nil"/>
            </w:tcBorders>
            <w:shd w:val="clear" w:color="auto" w:fill="auto"/>
            <w:vAlign w:val="center"/>
            <w:hideMark/>
          </w:tcPr>
          <w:p w14:paraId="2ECEBB8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0.0205*</w:t>
            </w:r>
            <w:r w:rsidRPr="00246A08">
              <w:rPr>
                <w:rFonts w:ascii="Times New Roman" w:eastAsia="Times New Roman" w:hAnsi="Times New Roman" w:cs="Times New Roman"/>
                <w:color w:val="000000"/>
                <w:sz w:val="20"/>
                <w:szCs w:val="20"/>
                <w:lang w:eastAsia="pt-PT"/>
              </w:rPr>
              <w:br/>
              <w:t>(0.057)</w:t>
            </w:r>
          </w:p>
        </w:tc>
        <w:tc>
          <w:tcPr>
            <w:tcW w:w="1040" w:type="dxa"/>
            <w:tcBorders>
              <w:top w:val="nil"/>
              <w:left w:val="nil"/>
              <w:bottom w:val="nil"/>
              <w:right w:val="nil"/>
            </w:tcBorders>
            <w:shd w:val="clear" w:color="auto" w:fill="auto"/>
            <w:vAlign w:val="center"/>
            <w:hideMark/>
          </w:tcPr>
          <w:p w14:paraId="4BFD72D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-0.0438</w:t>
            </w:r>
            <w:r w:rsidRPr="00246A08">
              <w:rPr>
                <w:rFonts w:ascii="Times New Roman" w:eastAsia="Times New Roman" w:hAnsi="Times New Roman" w:cs="Times New Roman"/>
                <w:color w:val="000000"/>
                <w:sz w:val="20"/>
                <w:szCs w:val="20"/>
                <w:lang w:eastAsia="pt-PT"/>
              </w:rPr>
              <w:br/>
              <w:t>(0.883)</w:t>
            </w:r>
          </w:p>
        </w:tc>
        <w:tc>
          <w:tcPr>
            <w:tcW w:w="880" w:type="dxa"/>
            <w:tcBorders>
              <w:top w:val="nil"/>
              <w:left w:val="nil"/>
              <w:bottom w:val="nil"/>
              <w:right w:val="nil"/>
            </w:tcBorders>
            <w:shd w:val="clear" w:color="auto" w:fill="auto"/>
            <w:vAlign w:val="center"/>
            <w:hideMark/>
          </w:tcPr>
          <w:p w14:paraId="552BE73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-0.1707</w:t>
            </w:r>
            <w:r w:rsidRPr="00246A08">
              <w:rPr>
                <w:rFonts w:ascii="Times New Roman" w:eastAsia="Times New Roman" w:hAnsi="Times New Roman" w:cs="Times New Roman"/>
                <w:color w:val="000000"/>
                <w:sz w:val="20"/>
                <w:szCs w:val="20"/>
                <w:lang w:eastAsia="pt-PT"/>
              </w:rPr>
              <w:br/>
              <w:t>(0.284)</w:t>
            </w:r>
          </w:p>
        </w:tc>
        <w:tc>
          <w:tcPr>
            <w:tcW w:w="1068" w:type="dxa"/>
            <w:tcBorders>
              <w:top w:val="nil"/>
              <w:left w:val="nil"/>
              <w:bottom w:val="nil"/>
              <w:right w:val="nil"/>
            </w:tcBorders>
            <w:shd w:val="clear" w:color="auto" w:fill="auto"/>
            <w:vAlign w:val="center"/>
            <w:hideMark/>
          </w:tcPr>
          <w:p w14:paraId="10530B6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0.1981***</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5CE8DB4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0.2066***</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6C3259B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0.333</w:t>
            </w:r>
          </w:p>
        </w:tc>
        <w:tc>
          <w:tcPr>
            <w:tcW w:w="440" w:type="dxa"/>
            <w:tcBorders>
              <w:top w:val="nil"/>
              <w:left w:val="nil"/>
              <w:bottom w:val="nil"/>
              <w:right w:val="nil"/>
            </w:tcBorders>
            <w:shd w:val="clear" w:color="auto" w:fill="auto"/>
            <w:vAlign w:val="center"/>
            <w:hideMark/>
          </w:tcPr>
          <w:p w14:paraId="62A795A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225AE2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0.0215</w:t>
            </w:r>
          </w:p>
        </w:tc>
        <w:tc>
          <w:tcPr>
            <w:tcW w:w="780" w:type="dxa"/>
            <w:tcBorders>
              <w:top w:val="nil"/>
              <w:left w:val="nil"/>
              <w:bottom w:val="nil"/>
              <w:right w:val="nil"/>
            </w:tcBorders>
            <w:shd w:val="clear" w:color="auto" w:fill="auto"/>
            <w:noWrap/>
            <w:vAlign w:val="center"/>
            <w:hideMark/>
          </w:tcPr>
          <w:p w14:paraId="0A967FE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0.0107</w:t>
            </w:r>
          </w:p>
        </w:tc>
        <w:tc>
          <w:tcPr>
            <w:tcW w:w="660" w:type="dxa"/>
            <w:tcBorders>
              <w:top w:val="nil"/>
              <w:left w:val="nil"/>
              <w:bottom w:val="nil"/>
              <w:right w:val="nil"/>
            </w:tcBorders>
            <w:shd w:val="clear" w:color="auto" w:fill="auto"/>
            <w:noWrap/>
            <w:vAlign w:val="center"/>
            <w:hideMark/>
          </w:tcPr>
          <w:p w14:paraId="4AB6BA0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2.09</w:t>
            </w:r>
          </w:p>
        </w:tc>
      </w:tr>
      <w:tr w:rsidR="00C75795" w:rsidRPr="00246A08" w14:paraId="2385E134"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CF829FF"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MVP</w:t>
            </w:r>
          </w:p>
        </w:tc>
        <w:tc>
          <w:tcPr>
            <w:tcW w:w="920" w:type="dxa"/>
            <w:tcBorders>
              <w:top w:val="nil"/>
              <w:left w:val="nil"/>
              <w:bottom w:val="nil"/>
              <w:right w:val="nil"/>
            </w:tcBorders>
            <w:shd w:val="clear" w:color="auto" w:fill="auto"/>
            <w:vAlign w:val="center"/>
            <w:hideMark/>
          </w:tcPr>
          <w:p w14:paraId="376FFAC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0.0041</w:t>
            </w:r>
            <w:r w:rsidRPr="00246A08">
              <w:rPr>
                <w:rFonts w:ascii="Times New Roman" w:eastAsia="Times New Roman" w:hAnsi="Times New Roman" w:cs="Times New Roman"/>
                <w:color w:val="000000"/>
                <w:sz w:val="20"/>
                <w:szCs w:val="20"/>
                <w:lang w:eastAsia="pt-PT"/>
              </w:rPr>
              <w:br/>
              <w:t>(0.372)</w:t>
            </w:r>
          </w:p>
        </w:tc>
        <w:tc>
          <w:tcPr>
            <w:tcW w:w="1040" w:type="dxa"/>
            <w:tcBorders>
              <w:top w:val="nil"/>
              <w:left w:val="nil"/>
              <w:bottom w:val="nil"/>
              <w:right w:val="nil"/>
            </w:tcBorders>
            <w:shd w:val="clear" w:color="auto" w:fill="auto"/>
            <w:vAlign w:val="center"/>
            <w:hideMark/>
          </w:tcPr>
          <w:p w14:paraId="5DF531C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-0.1315</w:t>
            </w:r>
            <w:r w:rsidRPr="00246A08">
              <w:rPr>
                <w:rFonts w:ascii="Times New Roman" w:eastAsia="Times New Roman" w:hAnsi="Times New Roman" w:cs="Times New Roman"/>
                <w:color w:val="000000"/>
                <w:sz w:val="20"/>
                <w:szCs w:val="20"/>
                <w:lang w:eastAsia="pt-PT"/>
              </w:rPr>
              <w:br/>
              <w:t>(0.302)</w:t>
            </w:r>
          </w:p>
        </w:tc>
        <w:tc>
          <w:tcPr>
            <w:tcW w:w="880" w:type="dxa"/>
            <w:tcBorders>
              <w:top w:val="nil"/>
              <w:left w:val="nil"/>
              <w:bottom w:val="nil"/>
              <w:right w:val="nil"/>
            </w:tcBorders>
            <w:shd w:val="clear" w:color="auto" w:fill="auto"/>
            <w:vAlign w:val="center"/>
            <w:hideMark/>
          </w:tcPr>
          <w:p w14:paraId="2284B9E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-0.0216</w:t>
            </w:r>
            <w:r w:rsidRPr="00246A08">
              <w:rPr>
                <w:rFonts w:ascii="Times New Roman" w:eastAsia="Times New Roman" w:hAnsi="Times New Roman" w:cs="Times New Roman"/>
                <w:color w:val="000000"/>
                <w:sz w:val="20"/>
                <w:szCs w:val="20"/>
                <w:lang w:eastAsia="pt-PT"/>
              </w:rPr>
              <w:br/>
              <w:t>(0.750)</w:t>
            </w:r>
          </w:p>
        </w:tc>
        <w:tc>
          <w:tcPr>
            <w:tcW w:w="1068" w:type="dxa"/>
            <w:tcBorders>
              <w:top w:val="nil"/>
              <w:left w:val="nil"/>
              <w:bottom w:val="nil"/>
              <w:right w:val="nil"/>
            </w:tcBorders>
            <w:shd w:val="clear" w:color="auto" w:fill="auto"/>
            <w:vAlign w:val="center"/>
            <w:hideMark/>
          </w:tcPr>
          <w:p w14:paraId="58DC956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0.0226</w:t>
            </w:r>
            <w:r w:rsidRPr="00246A08">
              <w:rPr>
                <w:rFonts w:ascii="Times New Roman" w:eastAsia="Times New Roman" w:hAnsi="Times New Roman" w:cs="Times New Roman"/>
                <w:color w:val="000000"/>
                <w:sz w:val="20"/>
                <w:szCs w:val="20"/>
                <w:lang w:eastAsia="pt-PT"/>
              </w:rPr>
              <w:br/>
              <w:t>(0.152)</w:t>
            </w:r>
          </w:p>
        </w:tc>
        <w:tc>
          <w:tcPr>
            <w:tcW w:w="992" w:type="dxa"/>
            <w:tcBorders>
              <w:top w:val="nil"/>
              <w:left w:val="nil"/>
              <w:bottom w:val="nil"/>
              <w:right w:val="nil"/>
            </w:tcBorders>
            <w:shd w:val="clear" w:color="auto" w:fill="auto"/>
            <w:vAlign w:val="center"/>
            <w:hideMark/>
          </w:tcPr>
          <w:p w14:paraId="215B888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0.0230</w:t>
            </w:r>
            <w:r w:rsidRPr="00246A08">
              <w:rPr>
                <w:rFonts w:ascii="Times New Roman" w:eastAsia="Times New Roman" w:hAnsi="Times New Roman" w:cs="Times New Roman"/>
                <w:color w:val="000000"/>
                <w:sz w:val="20"/>
                <w:szCs w:val="20"/>
                <w:lang w:eastAsia="pt-PT"/>
              </w:rPr>
              <w:br/>
              <w:t>(0.151)</w:t>
            </w:r>
          </w:p>
        </w:tc>
        <w:tc>
          <w:tcPr>
            <w:tcW w:w="620" w:type="dxa"/>
            <w:tcBorders>
              <w:top w:val="nil"/>
              <w:left w:val="nil"/>
              <w:bottom w:val="nil"/>
              <w:right w:val="nil"/>
            </w:tcBorders>
            <w:shd w:val="clear" w:color="auto" w:fill="auto"/>
            <w:vAlign w:val="center"/>
            <w:hideMark/>
          </w:tcPr>
          <w:p w14:paraId="4F905D4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0.027</w:t>
            </w:r>
          </w:p>
        </w:tc>
        <w:tc>
          <w:tcPr>
            <w:tcW w:w="440" w:type="dxa"/>
            <w:tcBorders>
              <w:top w:val="nil"/>
              <w:left w:val="nil"/>
              <w:bottom w:val="nil"/>
              <w:right w:val="nil"/>
            </w:tcBorders>
            <w:shd w:val="clear" w:color="auto" w:fill="auto"/>
            <w:vAlign w:val="center"/>
            <w:hideMark/>
          </w:tcPr>
          <w:p w14:paraId="70586C2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B38EBF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0.0092</w:t>
            </w:r>
          </w:p>
        </w:tc>
        <w:tc>
          <w:tcPr>
            <w:tcW w:w="780" w:type="dxa"/>
            <w:tcBorders>
              <w:top w:val="nil"/>
              <w:left w:val="nil"/>
              <w:bottom w:val="nil"/>
              <w:right w:val="nil"/>
            </w:tcBorders>
            <w:shd w:val="clear" w:color="auto" w:fill="auto"/>
            <w:noWrap/>
            <w:vAlign w:val="center"/>
            <w:hideMark/>
          </w:tcPr>
          <w:p w14:paraId="21C0D1E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0.0046</w:t>
            </w:r>
          </w:p>
        </w:tc>
        <w:tc>
          <w:tcPr>
            <w:tcW w:w="660" w:type="dxa"/>
            <w:tcBorders>
              <w:top w:val="nil"/>
              <w:left w:val="nil"/>
              <w:bottom w:val="nil"/>
              <w:right w:val="nil"/>
            </w:tcBorders>
            <w:shd w:val="clear" w:color="auto" w:fill="auto"/>
            <w:noWrap/>
            <w:vAlign w:val="center"/>
            <w:hideMark/>
          </w:tcPr>
          <w:p w14:paraId="7D4036D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2.152</w:t>
            </w:r>
          </w:p>
        </w:tc>
      </w:tr>
      <w:tr w:rsidR="00C75795" w:rsidRPr="00246A08" w14:paraId="2F12D868"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21D59C9"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TP</w:t>
            </w:r>
          </w:p>
        </w:tc>
        <w:tc>
          <w:tcPr>
            <w:tcW w:w="920" w:type="dxa"/>
            <w:tcBorders>
              <w:top w:val="nil"/>
              <w:left w:val="nil"/>
              <w:bottom w:val="nil"/>
              <w:right w:val="nil"/>
            </w:tcBorders>
            <w:shd w:val="clear" w:color="auto" w:fill="auto"/>
            <w:vAlign w:val="center"/>
            <w:hideMark/>
          </w:tcPr>
          <w:p w14:paraId="1B0A625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0.0017</w:t>
            </w:r>
            <w:r w:rsidRPr="00246A08">
              <w:rPr>
                <w:rFonts w:ascii="Times New Roman" w:eastAsia="Times New Roman" w:hAnsi="Times New Roman" w:cs="Times New Roman"/>
                <w:color w:val="000000"/>
                <w:sz w:val="20"/>
                <w:szCs w:val="20"/>
                <w:lang w:eastAsia="pt-PT"/>
              </w:rPr>
              <w:br/>
              <w:t>(0.741)</w:t>
            </w:r>
          </w:p>
        </w:tc>
        <w:tc>
          <w:tcPr>
            <w:tcW w:w="1040" w:type="dxa"/>
            <w:tcBorders>
              <w:top w:val="nil"/>
              <w:left w:val="nil"/>
              <w:bottom w:val="nil"/>
              <w:right w:val="nil"/>
            </w:tcBorders>
            <w:shd w:val="clear" w:color="auto" w:fill="auto"/>
            <w:vAlign w:val="center"/>
            <w:hideMark/>
          </w:tcPr>
          <w:p w14:paraId="786A7F4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-0.0312</w:t>
            </w:r>
            <w:r w:rsidRPr="00246A08">
              <w:rPr>
                <w:rFonts w:ascii="Times New Roman" w:eastAsia="Times New Roman" w:hAnsi="Times New Roman" w:cs="Times New Roman"/>
                <w:color w:val="000000"/>
                <w:sz w:val="20"/>
                <w:szCs w:val="20"/>
                <w:lang w:eastAsia="pt-PT"/>
              </w:rPr>
              <w:br/>
              <w:t>(0.832)</w:t>
            </w:r>
          </w:p>
        </w:tc>
        <w:tc>
          <w:tcPr>
            <w:tcW w:w="880" w:type="dxa"/>
            <w:tcBorders>
              <w:top w:val="nil"/>
              <w:left w:val="nil"/>
              <w:bottom w:val="nil"/>
              <w:right w:val="nil"/>
            </w:tcBorders>
            <w:shd w:val="clear" w:color="auto" w:fill="auto"/>
            <w:vAlign w:val="center"/>
            <w:hideMark/>
          </w:tcPr>
          <w:p w14:paraId="28A206C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-0.0867</w:t>
            </w:r>
            <w:r w:rsidRPr="00246A08">
              <w:rPr>
                <w:rFonts w:ascii="Times New Roman" w:eastAsia="Times New Roman" w:hAnsi="Times New Roman" w:cs="Times New Roman"/>
                <w:color w:val="000000"/>
                <w:sz w:val="20"/>
                <w:szCs w:val="20"/>
                <w:lang w:eastAsia="pt-PT"/>
              </w:rPr>
              <w:br/>
              <w:t>(0.269)</w:t>
            </w:r>
          </w:p>
        </w:tc>
        <w:tc>
          <w:tcPr>
            <w:tcW w:w="1068" w:type="dxa"/>
            <w:tcBorders>
              <w:top w:val="nil"/>
              <w:left w:val="nil"/>
              <w:bottom w:val="nil"/>
              <w:right w:val="nil"/>
            </w:tcBorders>
            <w:shd w:val="clear" w:color="auto" w:fill="auto"/>
            <w:vAlign w:val="center"/>
            <w:hideMark/>
          </w:tcPr>
          <w:p w14:paraId="6AEA286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0.0458**</w:t>
            </w:r>
            <w:r w:rsidRPr="00246A08">
              <w:rPr>
                <w:rFonts w:ascii="Times New Roman" w:eastAsia="Times New Roman" w:hAnsi="Times New Roman" w:cs="Times New Roman"/>
                <w:color w:val="000000"/>
                <w:sz w:val="20"/>
                <w:szCs w:val="20"/>
                <w:lang w:eastAsia="pt-PT"/>
              </w:rPr>
              <w:br/>
              <w:t>(0.013)</w:t>
            </w:r>
          </w:p>
        </w:tc>
        <w:tc>
          <w:tcPr>
            <w:tcW w:w="992" w:type="dxa"/>
            <w:tcBorders>
              <w:top w:val="nil"/>
              <w:left w:val="nil"/>
              <w:bottom w:val="nil"/>
              <w:right w:val="nil"/>
            </w:tcBorders>
            <w:shd w:val="clear" w:color="auto" w:fill="auto"/>
            <w:vAlign w:val="center"/>
            <w:hideMark/>
          </w:tcPr>
          <w:p w14:paraId="341CCEC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0.0469**</w:t>
            </w:r>
            <w:r w:rsidRPr="00246A08">
              <w:rPr>
                <w:rFonts w:ascii="Times New Roman" w:eastAsia="Times New Roman" w:hAnsi="Times New Roman" w:cs="Times New Roman"/>
                <w:color w:val="000000"/>
                <w:sz w:val="20"/>
                <w:szCs w:val="20"/>
                <w:lang w:eastAsia="pt-PT"/>
              </w:rPr>
              <w:br/>
              <w:t>(0.012)</w:t>
            </w:r>
          </w:p>
        </w:tc>
        <w:tc>
          <w:tcPr>
            <w:tcW w:w="620" w:type="dxa"/>
            <w:tcBorders>
              <w:top w:val="nil"/>
              <w:left w:val="nil"/>
              <w:bottom w:val="nil"/>
              <w:right w:val="nil"/>
            </w:tcBorders>
            <w:shd w:val="clear" w:color="auto" w:fill="auto"/>
            <w:vAlign w:val="center"/>
            <w:hideMark/>
          </w:tcPr>
          <w:p w14:paraId="5035C71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0.064</w:t>
            </w:r>
          </w:p>
        </w:tc>
        <w:tc>
          <w:tcPr>
            <w:tcW w:w="440" w:type="dxa"/>
            <w:tcBorders>
              <w:top w:val="nil"/>
              <w:left w:val="nil"/>
              <w:bottom w:val="nil"/>
              <w:right w:val="nil"/>
            </w:tcBorders>
            <w:shd w:val="clear" w:color="auto" w:fill="auto"/>
            <w:vAlign w:val="center"/>
            <w:hideMark/>
          </w:tcPr>
          <w:p w14:paraId="3A22AD0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F555EF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0.0106</w:t>
            </w:r>
          </w:p>
        </w:tc>
        <w:tc>
          <w:tcPr>
            <w:tcW w:w="780" w:type="dxa"/>
            <w:tcBorders>
              <w:top w:val="nil"/>
              <w:left w:val="nil"/>
              <w:bottom w:val="nil"/>
              <w:right w:val="nil"/>
            </w:tcBorders>
            <w:shd w:val="clear" w:color="auto" w:fill="auto"/>
            <w:noWrap/>
            <w:vAlign w:val="center"/>
            <w:hideMark/>
          </w:tcPr>
          <w:p w14:paraId="692990C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0.0053</w:t>
            </w:r>
          </w:p>
        </w:tc>
        <w:tc>
          <w:tcPr>
            <w:tcW w:w="660" w:type="dxa"/>
            <w:tcBorders>
              <w:top w:val="nil"/>
              <w:left w:val="nil"/>
              <w:bottom w:val="nil"/>
              <w:right w:val="nil"/>
            </w:tcBorders>
            <w:shd w:val="clear" w:color="auto" w:fill="auto"/>
            <w:noWrap/>
            <w:vAlign w:val="center"/>
            <w:hideMark/>
          </w:tcPr>
          <w:p w14:paraId="7AA535E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2.127</w:t>
            </w:r>
          </w:p>
        </w:tc>
      </w:tr>
      <w:tr w:rsidR="00C75795" w:rsidRPr="00246A08" w14:paraId="2118E79B"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104EBD2"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HRP</w:t>
            </w:r>
          </w:p>
        </w:tc>
        <w:tc>
          <w:tcPr>
            <w:tcW w:w="920" w:type="dxa"/>
            <w:tcBorders>
              <w:top w:val="nil"/>
              <w:left w:val="nil"/>
              <w:bottom w:val="nil"/>
              <w:right w:val="nil"/>
            </w:tcBorders>
            <w:shd w:val="clear" w:color="auto" w:fill="auto"/>
            <w:vAlign w:val="center"/>
            <w:hideMark/>
          </w:tcPr>
          <w:p w14:paraId="34D7893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0.0051</w:t>
            </w:r>
            <w:r w:rsidRPr="00246A08">
              <w:rPr>
                <w:rFonts w:ascii="Times New Roman" w:eastAsia="Times New Roman" w:hAnsi="Times New Roman" w:cs="Times New Roman"/>
                <w:color w:val="000000"/>
                <w:sz w:val="20"/>
                <w:szCs w:val="20"/>
                <w:lang w:eastAsia="pt-PT"/>
              </w:rPr>
              <w:br/>
              <w:t>(0.461)</w:t>
            </w:r>
          </w:p>
        </w:tc>
        <w:tc>
          <w:tcPr>
            <w:tcW w:w="1040" w:type="dxa"/>
            <w:tcBorders>
              <w:top w:val="nil"/>
              <w:left w:val="nil"/>
              <w:bottom w:val="nil"/>
              <w:right w:val="nil"/>
            </w:tcBorders>
            <w:shd w:val="clear" w:color="auto" w:fill="auto"/>
            <w:vAlign w:val="center"/>
            <w:hideMark/>
          </w:tcPr>
          <w:p w14:paraId="4BB6F59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-0.1210</w:t>
            </w:r>
            <w:r w:rsidRPr="00246A08">
              <w:rPr>
                <w:rFonts w:ascii="Times New Roman" w:eastAsia="Times New Roman" w:hAnsi="Times New Roman" w:cs="Times New Roman"/>
                <w:color w:val="000000"/>
                <w:sz w:val="20"/>
                <w:szCs w:val="20"/>
                <w:lang w:eastAsia="pt-PT"/>
              </w:rPr>
              <w:br/>
              <w:t>(0.527)</w:t>
            </w:r>
          </w:p>
        </w:tc>
        <w:tc>
          <w:tcPr>
            <w:tcW w:w="880" w:type="dxa"/>
            <w:tcBorders>
              <w:top w:val="nil"/>
              <w:left w:val="nil"/>
              <w:bottom w:val="nil"/>
              <w:right w:val="nil"/>
            </w:tcBorders>
            <w:shd w:val="clear" w:color="auto" w:fill="auto"/>
            <w:vAlign w:val="center"/>
            <w:hideMark/>
          </w:tcPr>
          <w:p w14:paraId="44F8909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-0.0767</w:t>
            </w:r>
            <w:r w:rsidRPr="00246A08">
              <w:rPr>
                <w:rFonts w:ascii="Times New Roman" w:eastAsia="Times New Roman" w:hAnsi="Times New Roman" w:cs="Times New Roman"/>
                <w:color w:val="000000"/>
                <w:sz w:val="20"/>
                <w:szCs w:val="20"/>
                <w:lang w:eastAsia="pt-PT"/>
              </w:rPr>
              <w:br/>
              <w:t>(0.451)</w:t>
            </w:r>
          </w:p>
        </w:tc>
        <w:tc>
          <w:tcPr>
            <w:tcW w:w="1068" w:type="dxa"/>
            <w:tcBorders>
              <w:top w:val="nil"/>
              <w:left w:val="nil"/>
              <w:bottom w:val="nil"/>
              <w:right w:val="nil"/>
            </w:tcBorders>
            <w:shd w:val="clear" w:color="auto" w:fill="auto"/>
            <w:vAlign w:val="center"/>
            <w:hideMark/>
          </w:tcPr>
          <w:p w14:paraId="0ECEB94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0.0628***</w:t>
            </w:r>
            <w:r w:rsidRPr="00246A08">
              <w:rPr>
                <w:rFonts w:ascii="Times New Roman" w:eastAsia="Times New Roman" w:hAnsi="Times New Roman" w:cs="Times New Roman"/>
                <w:color w:val="000000"/>
                <w:sz w:val="20"/>
                <w:szCs w:val="20"/>
                <w:lang w:eastAsia="pt-PT"/>
              </w:rPr>
              <w:br/>
              <w:t>(0.009)</w:t>
            </w:r>
          </w:p>
        </w:tc>
        <w:tc>
          <w:tcPr>
            <w:tcW w:w="992" w:type="dxa"/>
            <w:tcBorders>
              <w:top w:val="nil"/>
              <w:left w:val="nil"/>
              <w:bottom w:val="nil"/>
              <w:right w:val="nil"/>
            </w:tcBorders>
            <w:shd w:val="clear" w:color="auto" w:fill="auto"/>
            <w:vAlign w:val="center"/>
            <w:hideMark/>
          </w:tcPr>
          <w:p w14:paraId="2BA6D83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0.0645***</w:t>
            </w:r>
            <w:r w:rsidRPr="00246A08">
              <w:rPr>
                <w:rFonts w:ascii="Times New Roman" w:eastAsia="Times New Roman" w:hAnsi="Times New Roman" w:cs="Times New Roman"/>
                <w:color w:val="000000"/>
                <w:sz w:val="20"/>
                <w:szCs w:val="20"/>
                <w:lang w:eastAsia="pt-PT"/>
              </w:rPr>
              <w:br/>
              <w:t>(0.008)</w:t>
            </w:r>
          </w:p>
        </w:tc>
        <w:tc>
          <w:tcPr>
            <w:tcW w:w="620" w:type="dxa"/>
            <w:tcBorders>
              <w:top w:val="nil"/>
              <w:left w:val="nil"/>
              <w:bottom w:val="nil"/>
              <w:right w:val="nil"/>
            </w:tcBorders>
            <w:shd w:val="clear" w:color="auto" w:fill="auto"/>
            <w:vAlign w:val="center"/>
            <w:hideMark/>
          </w:tcPr>
          <w:p w14:paraId="3AC2C19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0.072</w:t>
            </w:r>
          </w:p>
        </w:tc>
        <w:tc>
          <w:tcPr>
            <w:tcW w:w="440" w:type="dxa"/>
            <w:tcBorders>
              <w:top w:val="nil"/>
              <w:left w:val="nil"/>
              <w:bottom w:val="nil"/>
              <w:right w:val="nil"/>
            </w:tcBorders>
            <w:shd w:val="clear" w:color="auto" w:fill="auto"/>
            <w:vAlign w:val="center"/>
            <w:hideMark/>
          </w:tcPr>
          <w:p w14:paraId="5C8A0D2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7288E8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0.0138</w:t>
            </w:r>
          </w:p>
        </w:tc>
        <w:tc>
          <w:tcPr>
            <w:tcW w:w="780" w:type="dxa"/>
            <w:tcBorders>
              <w:top w:val="nil"/>
              <w:left w:val="nil"/>
              <w:bottom w:val="nil"/>
              <w:right w:val="nil"/>
            </w:tcBorders>
            <w:shd w:val="clear" w:color="auto" w:fill="auto"/>
            <w:noWrap/>
            <w:vAlign w:val="center"/>
            <w:hideMark/>
          </w:tcPr>
          <w:p w14:paraId="29F1A63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0.0068</w:t>
            </w:r>
          </w:p>
        </w:tc>
        <w:tc>
          <w:tcPr>
            <w:tcW w:w="660" w:type="dxa"/>
            <w:tcBorders>
              <w:top w:val="nil"/>
              <w:left w:val="nil"/>
              <w:bottom w:val="nil"/>
              <w:right w:val="nil"/>
            </w:tcBorders>
            <w:shd w:val="clear" w:color="auto" w:fill="auto"/>
            <w:noWrap/>
            <w:vAlign w:val="center"/>
            <w:hideMark/>
          </w:tcPr>
          <w:p w14:paraId="3681800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2.102</w:t>
            </w:r>
          </w:p>
        </w:tc>
      </w:tr>
      <w:tr w:rsidR="00C75795" w:rsidRPr="00246A08" w14:paraId="3534131C"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379EA18"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MCP</w:t>
            </w:r>
          </w:p>
        </w:tc>
        <w:tc>
          <w:tcPr>
            <w:tcW w:w="920" w:type="dxa"/>
            <w:tcBorders>
              <w:top w:val="nil"/>
              <w:left w:val="nil"/>
              <w:bottom w:val="nil"/>
              <w:right w:val="nil"/>
            </w:tcBorders>
            <w:shd w:val="clear" w:color="auto" w:fill="auto"/>
            <w:vAlign w:val="center"/>
            <w:hideMark/>
          </w:tcPr>
          <w:p w14:paraId="07166AD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0.0032</w:t>
            </w:r>
            <w:r w:rsidRPr="00246A08">
              <w:rPr>
                <w:rFonts w:ascii="Times New Roman" w:eastAsia="Times New Roman" w:hAnsi="Times New Roman" w:cs="Times New Roman"/>
                <w:color w:val="000000"/>
                <w:sz w:val="20"/>
                <w:szCs w:val="20"/>
                <w:lang w:eastAsia="pt-PT"/>
              </w:rPr>
              <w:br/>
              <w:t>(0.690)</w:t>
            </w:r>
          </w:p>
        </w:tc>
        <w:tc>
          <w:tcPr>
            <w:tcW w:w="1040" w:type="dxa"/>
            <w:tcBorders>
              <w:top w:val="nil"/>
              <w:left w:val="nil"/>
              <w:bottom w:val="nil"/>
              <w:right w:val="nil"/>
            </w:tcBorders>
            <w:shd w:val="clear" w:color="auto" w:fill="auto"/>
            <w:vAlign w:val="center"/>
            <w:hideMark/>
          </w:tcPr>
          <w:p w14:paraId="020CB47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-0.1116</w:t>
            </w:r>
            <w:r w:rsidRPr="00246A08">
              <w:rPr>
                <w:rFonts w:ascii="Times New Roman" w:eastAsia="Times New Roman" w:hAnsi="Times New Roman" w:cs="Times New Roman"/>
                <w:color w:val="000000"/>
                <w:sz w:val="20"/>
                <w:szCs w:val="20"/>
                <w:lang w:eastAsia="pt-PT"/>
              </w:rPr>
              <w:br/>
              <w:t>(0.612)</w:t>
            </w:r>
          </w:p>
        </w:tc>
        <w:tc>
          <w:tcPr>
            <w:tcW w:w="880" w:type="dxa"/>
            <w:tcBorders>
              <w:top w:val="nil"/>
              <w:left w:val="nil"/>
              <w:bottom w:val="nil"/>
              <w:right w:val="nil"/>
            </w:tcBorders>
            <w:shd w:val="clear" w:color="auto" w:fill="auto"/>
            <w:vAlign w:val="center"/>
            <w:hideMark/>
          </w:tcPr>
          <w:p w14:paraId="3C72DE5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0.1317</w:t>
            </w:r>
            <w:r w:rsidRPr="00246A08">
              <w:rPr>
                <w:rFonts w:ascii="Times New Roman" w:eastAsia="Times New Roman" w:hAnsi="Times New Roman" w:cs="Times New Roman"/>
                <w:color w:val="000000"/>
                <w:sz w:val="20"/>
                <w:szCs w:val="20"/>
                <w:lang w:eastAsia="pt-PT"/>
              </w:rPr>
              <w:br/>
              <w:t>(0.262)</w:t>
            </w:r>
          </w:p>
        </w:tc>
        <w:tc>
          <w:tcPr>
            <w:tcW w:w="1068" w:type="dxa"/>
            <w:tcBorders>
              <w:top w:val="nil"/>
              <w:left w:val="nil"/>
              <w:bottom w:val="nil"/>
              <w:right w:val="nil"/>
            </w:tcBorders>
            <w:shd w:val="clear" w:color="auto" w:fill="auto"/>
            <w:vAlign w:val="center"/>
            <w:hideMark/>
          </w:tcPr>
          <w:p w14:paraId="1DC9800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-0.0700**</w:t>
            </w:r>
            <w:r w:rsidRPr="00246A08">
              <w:rPr>
                <w:rFonts w:ascii="Times New Roman" w:eastAsia="Times New Roman" w:hAnsi="Times New Roman" w:cs="Times New Roman"/>
                <w:color w:val="000000"/>
                <w:sz w:val="20"/>
                <w:szCs w:val="20"/>
                <w:lang w:eastAsia="pt-PT"/>
              </w:rPr>
              <w:br/>
              <w:t>(0.011)</w:t>
            </w:r>
          </w:p>
        </w:tc>
        <w:tc>
          <w:tcPr>
            <w:tcW w:w="992" w:type="dxa"/>
            <w:tcBorders>
              <w:top w:val="nil"/>
              <w:left w:val="nil"/>
              <w:bottom w:val="nil"/>
              <w:right w:val="nil"/>
            </w:tcBorders>
            <w:shd w:val="clear" w:color="auto" w:fill="auto"/>
            <w:vAlign w:val="center"/>
            <w:hideMark/>
          </w:tcPr>
          <w:p w14:paraId="5641B97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-0.0725***</w:t>
            </w:r>
            <w:r w:rsidRPr="00246A08">
              <w:rPr>
                <w:rFonts w:ascii="Times New Roman" w:eastAsia="Times New Roman" w:hAnsi="Times New Roman" w:cs="Times New Roman"/>
                <w:color w:val="000000"/>
                <w:sz w:val="20"/>
                <w:szCs w:val="20"/>
                <w:lang w:eastAsia="pt-PT"/>
              </w:rPr>
              <w:br/>
              <w:t>(0.009)</w:t>
            </w:r>
          </w:p>
        </w:tc>
        <w:tc>
          <w:tcPr>
            <w:tcW w:w="620" w:type="dxa"/>
            <w:tcBorders>
              <w:top w:val="nil"/>
              <w:left w:val="nil"/>
              <w:bottom w:val="nil"/>
              <w:right w:val="nil"/>
            </w:tcBorders>
            <w:shd w:val="clear" w:color="auto" w:fill="auto"/>
            <w:vAlign w:val="center"/>
            <w:hideMark/>
          </w:tcPr>
          <w:p w14:paraId="32755FD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0.085</w:t>
            </w:r>
          </w:p>
        </w:tc>
        <w:tc>
          <w:tcPr>
            <w:tcW w:w="440" w:type="dxa"/>
            <w:tcBorders>
              <w:top w:val="nil"/>
              <w:left w:val="nil"/>
              <w:bottom w:val="nil"/>
              <w:right w:val="nil"/>
            </w:tcBorders>
            <w:shd w:val="clear" w:color="auto" w:fill="auto"/>
            <w:vAlign w:val="center"/>
            <w:hideMark/>
          </w:tcPr>
          <w:p w14:paraId="5BEB029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61CE3C6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0.0159</w:t>
            </w:r>
          </w:p>
        </w:tc>
        <w:tc>
          <w:tcPr>
            <w:tcW w:w="780" w:type="dxa"/>
            <w:tcBorders>
              <w:top w:val="nil"/>
              <w:left w:val="nil"/>
              <w:bottom w:val="nil"/>
              <w:right w:val="nil"/>
            </w:tcBorders>
            <w:shd w:val="clear" w:color="auto" w:fill="auto"/>
            <w:noWrap/>
            <w:vAlign w:val="center"/>
            <w:hideMark/>
          </w:tcPr>
          <w:p w14:paraId="3FEF4EE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0.0079</w:t>
            </w:r>
          </w:p>
        </w:tc>
        <w:tc>
          <w:tcPr>
            <w:tcW w:w="660" w:type="dxa"/>
            <w:tcBorders>
              <w:top w:val="nil"/>
              <w:left w:val="nil"/>
              <w:bottom w:val="nil"/>
              <w:right w:val="nil"/>
            </w:tcBorders>
            <w:shd w:val="clear" w:color="auto" w:fill="auto"/>
            <w:noWrap/>
            <w:vAlign w:val="center"/>
            <w:hideMark/>
          </w:tcPr>
          <w:p w14:paraId="5AB38CF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2.015</w:t>
            </w:r>
          </w:p>
        </w:tc>
      </w:tr>
      <w:tr w:rsidR="00C75795" w:rsidRPr="00246A08" w14:paraId="63E2AEE8"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29CDED2B"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MDR</w:t>
            </w:r>
          </w:p>
        </w:tc>
        <w:tc>
          <w:tcPr>
            <w:tcW w:w="920" w:type="dxa"/>
            <w:tcBorders>
              <w:top w:val="nil"/>
              <w:left w:val="nil"/>
              <w:bottom w:val="nil"/>
              <w:right w:val="nil"/>
            </w:tcBorders>
            <w:shd w:val="clear" w:color="auto" w:fill="auto"/>
            <w:vAlign w:val="center"/>
            <w:hideMark/>
          </w:tcPr>
          <w:p w14:paraId="5C1055D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-0.0003</w:t>
            </w:r>
            <w:r w:rsidRPr="00246A08">
              <w:rPr>
                <w:rFonts w:ascii="Times New Roman" w:eastAsia="Times New Roman" w:hAnsi="Times New Roman" w:cs="Times New Roman"/>
                <w:color w:val="000000"/>
                <w:sz w:val="20"/>
                <w:szCs w:val="20"/>
                <w:lang w:eastAsia="pt-PT"/>
              </w:rPr>
              <w:br/>
              <w:t>(0.942)</w:t>
            </w:r>
          </w:p>
        </w:tc>
        <w:tc>
          <w:tcPr>
            <w:tcW w:w="1040" w:type="dxa"/>
            <w:tcBorders>
              <w:top w:val="nil"/>
              <w:left w:val="nil"/>
              <w:bottom w:val="nil"/>
              <w:right w:val="nil"/>
            </w:tcBorders>
            <w:shd w:val="clear" w:color="auto" w:fill="auto"/>
            <w:vAlign w:val="center"/>
            <w:hideMark/>
          </w:tcPr>
          <w:p w14:paraId="79BA4DC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0.0604</w:t>
            </w:r>
            <w:r w:rsidRPr="00246A08">
              <w:rPr>
                <w:rFonts w:ascii="Times New Roman" w:eastAsia="Times New Roman" w:hAnsi="Times New Roman" w:cs="Times New Roman"/>
                <w:color w:val="000000"/>
                <w:sz w:val="20"/>
                <w:szCs w:val="20"/>
                <w:lang w:eastAsia="pt-PT"/>
              </w:rPr>
              <w:br/>
              <w:t>(0.589)</w:t>
            </w:r>
          </w:p>
        </w:tc>
        <w:tc>
          <w:tcPr>
            <w:tcW w:w="880" w:type="dxa"/>
            <w:tcBorders>
              <w:top w:val="nil"/>
              <w:left w:val="nil"/>
              <w:bottom w:val="nil"/>
              <w:right w:val="nil"/>
            </w:tcBorders>
            <w:shd w:val="clear" w:color="auto" w:fill="auto"/>
            <w:vAlign w:val="center"/>
            <w:hideMark/>
          </w:tcPr>
          <w:p w14:paraId="7B45E2D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-0.0391</w:t>
            </w:r>
            <w:r w:rsidRPr="00246A08">
              <w:rPr>
                <w:rFonts w:ascii="Times New Roman" w:eastAsia="Times New Roman" w:hAnsi="Times New Roman" w:cs="Times New Roman"/>
                <w:color w:val="000000"/>
                <w:sz w:val="20"/>
                <w:szCs w:val="20"/>
                <w:lang w:eastAsia="pt-PT"/>
              </w:rPr>
              <w:br/>
              <w:t>(0.511)</w:t>
            </w:r>
          </w:p>
        </w:tc>
        <w:tc>
          <w:tcPr>
            <w:tcW w:w="1068" w:type="dxa"/>
            <w:tcBorders>
              <w:top w:val="nil"/>
              <w:left w:val="nil"/>
              <w:bottom w:val="nil"/>
              <w:right w:val="nil"/>
            </w:tcBorders>
            <w:shd w:val="clear" w:color="auto" w:fill="auto"/>
            <w:vAlign w:val="center"/>
            <w:hideMark/>
          </w:tcPr>
          <w:p w14:paraId="431C4A8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0.0169</w:t>
            </w:r>
            <w:r w:rsidRPr="00246A08">
              <w:rPr>
                <w:rFonts w:ascii="Times New Roman" w:eastAsia="Times New Roman" w:hAnsi="Times New Roman" w:cs="Times New Roman"/>
                <w:color w:val="000000"/>
                <w:sz w:val="20"/>
                <w:szCs w:val="20"/>
                <w:lang w:eastAsia="pt-PT"/>
              </w:rPr>
              <w:br/>
              <w:t>(0.224)</w:t>
            </w:r>
          </w:p>
        </w:tc>
        <w:tc>
          <w:tcPr>
            <w:tcW w:w="992" w:type="dxa"/>
            <w:tcBorders>
              <w:top w:val="nil"/>
              <w:left w:val="nil"/>
              <w:bottom w:val="nil"/>
              <w:right w:val="nil"/>
            </w:tcBorders>
            <w:shd w:val="clear" w:color="auto" w:fill="auto"/>
            <w:vAlign w:val="center"/>
            <w:hideMark/>
          </w:tcPr>
          <w:p w14:paraId="2F637FE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0.0174</w:t>
            </w:r>
            <w:r w:rsidRPr="00246A08">
              <w:rPr>
                <w:rFonts w:ascii="Times New Roman" w:eastAsia="Times New Roman" w:hAnsi="Times New Roman" w:cs="Times New Roman"/>
                <w:color w:val="000000"/>
                <w:sz w:val="20"/>
                <w:szCs w:val="20"/>
                <w:lang w:eastAsia="pt-PT"/>
              </w:rPr>
              <w:br/>
              <w:t>(0.215)</w:t>
            </w:r>
          </w:p>
        </w:tc>
        <w:tc>
          <w:tcPr>
            <w:tcW w:w="620" w:type="dxa"/>
            <w:tcBorders>
              <w:top w:val="nil"/>
              <w:left w:val="nil"/>
              <w:bottom w:val="nil"/>
              <w:right w:val="nil"/>
            </w:tcBorders>
            <w:shd w:val="clear" w:color="auto" w:fill="auto"/>
            <w:vAlign w:val="center"/>
            <w:hideMark/>
          </w:tcPr>
          <w:p w14:paraId="172E5B2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w:t>
            </w:r>
          </w:p>
        </w:tc>
        <w:tc>
          <w:tcPr>
            <w:tcW w:w="440" w:type="dxa"/>
            <w:tcBorders>
              <w:top w:val="nil"/>
              <w:left w:val="nil"/>
              <w:bottom w:val="nil"/>
              <w:right w:val="nil"/>
            </w:tcBorders>
            <w:shd w:val="clear" w:color="auto" w:fill="auto"/>
            <w:vAlign w:val="center"/>
            <w:hideMark/>
          </w:tcPr>
          <w:p w14:paraId="686B63F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7AE61C0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0.0081</w:t>
            </w:r>
          </w:p>
        </w:tc>
        <w:tc>
          <w:tcPr>
            <w:tcW w:w="780" w:type="dxa"/>
            <w:tcBorders>
              <w:top w:val="nil"/>
              <w:left w:val="nil"/>
              <w:bottom w:val="nil"/>
              <w:right w:val="nil"/>
            </w:tcBorders>
            <w:shd w:val="clear" w:color="auto" w:fill="auto"/>
            <w:noWrap/>
            <w:vAlign w:val="center"/>
            <w:hideMark/>
          </w:tcPr>
          <w:p w14:paraId="68CDD53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w:t>
            </w:r>
          </w:p>
        </w:tc>
        <w:tc>
          <w:tcPr>
            <w:tcW w:w="660" w:type="dxa"/>
            <w:tcBorders>
              <w:top w:val="nil"/>
              <w:left w:val="nil"/>
              <w:bottom w:val="nil"/>
              <w:right w:val="nil"/>
            </w:tcBorders>
            <w:shd w:val="clear" w:color="auto" w:fill="auto"/>
            <w:noWrap/>
            <w:vAlign w:val="center"/>
            <w:hideMark/>
          </w:tcPr>
          <w:p w14:paraId="3B7A74E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2.156</w:t>
            </w:r>
          </w:p>
        </w:tc>
      </w:tr>
      <w:tr w:rsidR="00C75795" w:rsidRPr="00246A08" w14:paraId="433F1BE1"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A5CEBF3"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RPP</w:t>
            </w:r>
          </w:p>
        </w:tc>
        <w:tc>
          <w:tcPr>
            <w:tcW w:w="920" w:type="dxa"/>
            <w:tcBorders>
              <w:top w:val="nil"/>
              <w:left w:val="nil"/>
              <w:bottom w:val="nil"/>
              <w:right w:val="nil"/>
            </w:tcBorders>
            <w:shd w:val="clear" w:color="auto" w:fill="auto"/>
            <w:vAlign w:val="center"/>
            <w:hideMark/>
          </w:tcPr>
          <w:p w14:paraId="29D491C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0.0133</w:t>
            </w:r>
            <w:r w:rsidRPr="00246A08">
              <w:rPr>
                <w:rFonts w:ascii="Times New Roman" w:eastAsia="Times New Roman" w:hAnsi="Times New Roman" w:cs="Times New Roman"/>
                <w:color w:val="000000"/>
                <w:sz w:val="20"/>
                <w:szCs w:val="20"/>
                <w:lang w:eastAsia="pt-PT"/>
              </w:rPr>
              <w:br/>
              <w:t>(0.218)</w:t>
            </w:r>
          </w:p>
        </w:tc>
        <w:tc>
          <w:tcPr>
            <w:tcW w:w="1040" w:type="dxa"/>
            <w:tcBorders>
              <w:top w:val="nil"/>
              <w:left w:val="nil"/>
              <w:bottom w:val="nil"/>
              <w:right w:val="nil"/>
            </w:tcBorders>
            <w:shd w:val="clear" w:color="auto" w:fill="auto"/>
            <w:vAlign w:val="center"/>
            <w:hideMark/>
          </w:tcPr>
          <w:p w14:paraId="5AEA857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0.0743</w:t>
            </w:r>
            <w:r w:rsidRPr="00246A08">
              <w:rPr>
                <w:rFonts w:ascii="Times New Roman" w:eastAsia="Times New Roman" w:hAnsi="Times New Roman" w:cs="Times New Roman"/>
                <w:color w:val="000000"/>
                <w:sz w:val="20"/>
                <w:szCs w:val="20"/>
                <w:lang w:eastAsia="pt-PT"/>
              </w:rPr>
              <w:br/>
              <w:t>(0.805)</w:t>
            </w:r>
          </w:p>
        </w:tc>
        <w:tc>
          <w:tcPr>
            <w:tcW w:w="880" w:type="dxa"/>
            <w:tcBorders>
              <w:top w:val="nil"/>
              <w:left w:val="nil"/>
              <w:bottom w:val="nil"/>
              <w:right w:val="nil"/>
            </w:tcBorders>
            <w:shd w:val="clear" w:color="auto" w:fill="auto"/>
            <w:vAlign w:val="center"/>
            <w:hideMark/>
          </w:tcPr>
          <w:p w14:paraId="720E38A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-0.1932</w:t>
            </w:r>
            <w:r w:rsidRPr="00246A08">
              <w:rPr>
                <w:rFonts w:ascii="Times New Roman" w:eastAsia="Times New Roman" w:hAnsi="Times New Roman" w:cs="Times New Roman"/>
                <w:color w:val="000000"/>
                <w:sz w:val="20"/>
                <w:szCs w:val="20"/>
                <w:lang w:eastAsia="pt-PT"/>
              </w:rPr>
              <w:br/>
              <w:t>(0.228)</w:t>
            </w:r>
          </w:p>
        </w:tc>
        <w:tc>
          <w:tcPr>
            <w:tcW w:w="1068" w:type="dxa"/>
            <w:tcBorders>
              <w:top w:val="nil"/>
              <w:left w:val="nil"/>
              <w:bottom w:val="nil"/>
              <w:right w:val="nil"/>
            </w:tcBorders>
            <w:shd w:val="clear" w:color="auto" w:fill="auto"/>
            <w:vAlign w:val="center"/>
            <w:hideMark/>
          </w:tcPr>
          <w:p w14:paraId="26A17C5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0.2029***</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C2C360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0.2108***</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6721804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0.305</w:t>
            </w:r>
          </w:p>
        </w:tc>
        <w:tc>
          <w:tcPr>
            <w:tcW w:w="440" w:type="dxa"/>
            <w:tcBorders>
              <w:top w:val="nil"/>
              <w:left w:val="nil"/>
              <w:bottom w:val="nil"/>
              <w:right w:val="nil"/>
            </w:tcBorders>
            <w:shd w:val="clear" w:color="auto" w:fill="auto"/>
            <w:vAlign w:val="center"/>
            <w:hideMark/>
          </w:tcPr>
          <w:p w14:paraId="0B425C6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BDF17D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0.0217</w:t>
            </w:r>
          </w:p>
        </w:tc>
        <w:tc>
          <w:tcPr>
            <w:tcW w:w="780" w:type="dxa"/>
            <w:tcBorders>
              <w:top w:val="nil"/>
              <w:left w:val="nil"/>
              <w:bottom w:val="nil"/>
              <w:right w:val="nil"/>
            </w:tcBorders>
            <w:shd w:val="clear" w:color="auto" w:fill="auto"/>
            <w:noWrap/>
            <w:vAlign w:val="center"/>
            <w:hideMark/>
          </w:tcPr>
          <w:p w14:paraId="08A2265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0.0108</w:t>
            </w:r>
          </w:p>
        </w:tc>
        <w:tc>
          <w:tcPr>
            <w:tcW w:w="660" w:type="dxa"/>
            <w:tcBorders>
              <w:top w:val="nil"/>
              <w:left w:val="nil"/>
              <w:bottom w:val="nil"/>
              <w:right w:val="nil"/>
            </w:tcBorders>
            <w:shd w:val="clear" w:color="auto" w:fill="auto"/>
            <w:noWrap/>
            <w:vAlign w:val="center"/>
            <w:hideMark/>
          </w:tcPr>
          <w:p w14:paraId="4FA68B6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1.871</w:t>
            </w:r>
          </w:p>
        </w:tc>
      </w:tr>
      <w:tr w:rsidR="00C75795" w:rsidRPr="00246A08" w14:paraId="2354A235"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71D4D52"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MSVP</w:t>
            </w:r>
          </w:p>
        </w:tc>
        <w:tc>
          <w:tcPr>
            <w:tcW w:w="920" w:type="dxa"/>
            <w:tcBorders>
              <w:top w:val="nil"/>
              <w:left w:val="nil"/>
              <w:bottom w:val="nil"/>
              <w:right w:val="nil"/>
            </w:tcBorders>
            <w:shd w:val="clear" w:color="auto" w:fill="auto"/>
            <w:vAlign w:val="center"/>
            <w:hideMark/>
          </w:tcPr>
          <w:p w14:paraId="6A2C20A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0.0037</w:t>
            </w:r>
            <w:r w:rsidRPr="00246A08">
              <w:rPr>
                <w:rFonts w:ascii="Times New Roman" w:eastAsia="Times New Roman" w:hAnsi="Times New Roman" w:cs="Times New Roman"/>
                <w:color w:val="000000"/>
                <w:sz w:val="20"/>
                <w:szCs w:val="20"/>
                <w:lang w:eastAsia="pt-PT"/>
              </w:rPr>
              <w:br/>
              <w:t>(0.480)</w:t>
            </w:r>
          </w:p>
        </w:tc>
        <w:tc>
          <w:tcPr>
            <w:tcW w:w="1040" w:type="dxa"/>
            <w:tcBorders>
              <w:top w:val="nil"/>
              <w:left w:val="nil"/>
              <w:bottom w:val="nil"/>
              <w:right w:val="nil"/>
            </w:tcBorders>
            <w:shd w:val="clear" w:color="auto" w:fill="auto"/>
            <w:vAlign w:val="center"/>
            <w:hideMark/>
          </w:tcPr>
          <w:p w14:paraId="39EE572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-0.1301</w:t>
            </w:r>
            <w:r w:rsidRPr="00246A08">
              <w:rPr>
                <w:rFonts w:ascii="Times New Roman" w:eastAsia="Times New Roman" w:hAnsi="Times New Roman" w:cs="Times New Roman"/>
                <w:color w:val="000000"/>
                <w:sz w:val="20"/>
                <w:szCs w:val="20"/>
                <w:lang w:eastAsia="pt-PT"/>
              </w:rPr>
              <w:br/>
              <w:t>(0.374)</w:t>
            </w:r>
          </w:p>
        </w:tc>
        <w:tc>
          <w:tcPr>
            <w:tcW w:w="880" w:type="dxa"/>
            <w:tcBorders>
              <w:top w:val="nil"/>
              <w:left w:val="nil"/>
              <w:bottom w:val="nil"/>
              <w:right w:val="nil"/>
            </w:tcBorders>
            <w:shd w:val="clear" w:color="auto" w:fill="auto"/>
            <w:vAlign w:val="center"/>
            <w:hideMark/>
          </w:tcPr>
          <w:p w14:paraId="07933A6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-0.0376</w:t>
            </w:r>
            <w:r w:rsidRPr="00246A08">
              <w:rPr>
                <w:rFonts w:ascii="Times New Roman" w:eastAsia="Times New Roman" w:hAnsi="Times New Roman" w:cs="Times New Roman"/>
                <w:color w:val="000000"/>
                <w:sz w:val="20"/>
                <w:szCs w:val="20"/>
                <w:lang w:eastAsia="pt-PT"/>
              </w:rPr>
              <w:br/>
              <w:t>(0.629)</w:t>
            </w:r>
          </w:p>
        </w:tc>
        <w:tc>
          <w:tcPr>
            <w:tcW w:w="1068" w:type="dxa"/>
            <w:tcBorders>
              <w:top w:val="nil"/>
              <w:left w:val="nil"/>
              <w:bottom w:val="nil"/>
              <w:right w:val="nil"/>
            </w:tcBorders>
            <w:shd w:val="clear" w:color="auto" w:fill="auto"/>
            <w:vAlign w:val="center"/>
            <w:hideMark/>
          </w:tcPr>
          <w:p w14:paraId="36337DB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0.0379**</w:t>
            </w:r>
            <w:r w:rsidRPr="00246A08">
              <w:rPr>
                <w:rFonts w:ascii="Times New Roman" w:eastAsia="Times New Roman" w:hAnsi="Times New Roman" w:cs="Times New Roman"/>
                <w:color w:val="000000"/>
                <w:sz w:val="20"/>
                <w:szCs w:val="20"/>
                <w:lang w:eastAsia="pt-PT"/>
              </w:rPr>
              <w:br/>
              <w:t>(0.037)</w:t>
            </w:r>
          </w:p>
        </w:tc>
        <w:tc>
          <w:tcPr>
            <w:tcW w:w="992" w:type="dxa"/>
            <w:tcBorders>
              <w:top w:val="nil"/>
              <w:left w:val="nil"/>
              <w:bottom w:val="nil"/>
              <w:right w:val="nil"/>
            </w:tcBorders>
            <w:shd w:val="clear" w:color="auto" w:fill="auto"/>
            <w:vAlign w:val="center"/>
            <w:hideMark/>
          </w:tcPr>
          <w:p w14:paraId="7069E31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0.0387**</w:t>
            </w:r>
            <w:r w:rsidRPr="00246A08">
              <w:rPr>
                <w:rFonts w:ascii="Times New Roman" w:eastAsia="Times New Roman" w:hAnsi="Times New Roman" w:cs="Times New Roman"/>
                <w:color w:val="000000"/>
                <w:sz w:val="20"/>
                <w:szCs w:val="20"/>
                <w:lang w:eastAsia="pt-PT"/>
              </w:rPr>
              <w:br/>
              <w:t>(0.036)</w:t>
            </w:r>
          </w:p>
        </w:tc>
        <w:tc>
          <w:tcPr>
            <w:tcW w:w="620" w:type="dxa"/>
            <w:tcBorders>
              <w:top w:val="nil"/>
              <w:left w:val="nil"/>
              <w:bottom w:val="nil"/>
              <w:right w:val="nil"/>
            </w:tcBorders>
            <w:shd w:val="clear" w:color="auto" w:fill="auto"/>
            <w:vAlign w:val="center"/>
            <w:hideMark/>
          </w:tcPr>
          <w:p w14:paraId="2938CF0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0.042</w:t>
            </w:r>
          </w:p>
        </w:tc>
        <w:tc>
          <w:tcPr>
            <w:tcW w:w="440" w:type="dxa"/>
            <w:tcBorders>
              <w:top w:val="nil"/>
              <w:left w:val="nil"/>
              <w:bottom w:val="nil"/>
              <w:right w:val="nil"/>
            </w:tcBorders>
            <w:shd w:val="clear" w:color="auto" w:fill="auto"/>
            <w:vAlign w:val="center"/>
            <w:hideMark/>
          </w:tcPr>
          <w:p w14:paraId="036A2C5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1B32AF7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0.0106</w:t>
            </w:r>
          </w:p>
        </w:tc>
        <w:tc>
          <w:tcPr>
            <w:tcW w:w="780" w:type="dxa"/>
            <w:tcBorders>
              <w:top w:val="nil"/>
              <w:left w:val="nil"/>
              <w:bottom w:val="nil"/>
              <w:right w:val="nil"/>
            </w:tcBorders>
            <w:shd w:val="clear" w:color="auto" w:fill="auto"/>
            <w:noWrap/>
            <w:vAlign w:val="center"/>
            <w:hideMark/>
          </w:tcPr>
          <w:p w14:paraId="028216C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0.0052</w:t>
            </w:r>
          </w:p>
        </w:tc>
        <w:tc>
          <w:tcPr>
            <w:tcW w:w="660" w:type="dxa"/>
            <w:tcBorders>
              <w:top w:val="nil"/>
              <w:left w:val="nil"/>
              <w:bottom w:val="nil"/>
              <w:right w:val="nil"/>
            </w:tcBorders>
            <w:shd w:val="clear" w:color="auto" w:fill="auto"/>
            <w:noWrap/>
            <w:vAlign w:val="center"/>
            <w:hideMark/>
          </w:tcPr>
          <w:p w14:paraId="53B008F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2.081</w:t>
            </w:r>
          </w:p>
        </w:tc>
      </w:tr>
      <w:tr w:rsidR="00C75795" w:rsidRPr="00246A08" w14:paraId="39335607"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0DF97C3"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TB</w:t>
            </w:r>
          </w:p>
        </w:tc>
        <w:tc>
          <w:tcPr>
            <w:tcW w:w="920" w:type="dxa"/>
            <w:tcBorders>
              <w:top w:val="nil"/>
              <w:left w:val="nil"/>
              <w:bottom w:val="nil"/>
              <w:right w:val="nil"/>
            </w:tcBorders>
            <w:shd w:val="clear" w:color="auto" w:fill="auto"/>
            <w:vAlign w:val="center"/>
            <w:hideMark/>
          </w:tcPr>
          <w:p w14:paraId="1CCDB26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0.0116</w:t>
            </w:r>
            <w:r w:rsidRPr="00246A08">
              <w:rPr>
                <w:rFonts w:ascii="Times New Roman" w:eastAsia="Times New Roman" w:hAnsi="Times New Roman" w:cs="Times New Roman"/>
                <w:color w:val="000000"/>
                <w:sz w:val="20"/>
                <w:szCs w:val="20"/>
                <w:lang w:eastAsia="pt-PT"/>
              </w:rPr>
              <w:br/>
              <w:t>(0.152)</w:t>
            </w:r>
          </w:p>
        </w:tc>
        <w:tc>
          <w:tcPr>
            <w:tcW w:w="1040" w:type="dxa"/>
            <w:tcBorders>
              <w:top w:val="nil"/>
              <w:left w:val="nil"/>
              <w:bottom w:val="nil"/>
              <w:right w:val="nil"/>
            </w:tcBorders>
            <w:shd w:val="clear" w:color="auto" w:fill="auto"/>
            <w:vAlign w:val="center"/>
            <w:hideMark/>
          </w:tcPr>
          <w:p w14:paraId="1A42442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-0.0094</w:t>
            </w:r>
            <w:r w:rsidRPr="00246A08">
              <w:rPr>
                <w:rFonts w:ascii="Times New Roman" w:eastAsia="Times New Roman" w:hAnsi="Times New Roman" w:cs="Times New Roman"/>
                <w:color w:val="000000"/>
                <w:sz w:val="20"/>
                <w:szCs w:val="20"/>
                <w:lang w:eastAsia="pt-PT"/>
              </w:rPr>
              <w:br/>
              <w:t>(0.967)</w:t>
            </w:r>
          </w:p>
        </w:tc>
        <w:tc>
          <w:tcPr>
            <w:tcW w:w="880" w:type="dxa"/>
            <w:tcBorders>
              <w:top w:val="nil"/>
              <w:left w:val="nil"/>
              <w:bottom w:val="nil"/>
              <w:right w:val="nil"/>
            </w:tcBorders>
            <w:shd w:val="clear" w:color="auto" w:fill="auto"/>
            <w:vAlign w:val="center"/>
            <w:hideMark/>
          </w:tcPr>
          <w:p w14:paraId="7B3E7C7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-0.1767</w:t>
            </w:r>
            <w:r w:rsidRPr="00246A08">
              <w:rPr>
                <w:rFonts w:ascii="Times New Roman" w:eastAsia="Times New Roman" w:hAnsi="Times New Roman" w:cs="Times New Roman"/>
                <w:color w:val="000000"/>
                <w:sz w:val="20"/>
                <w:szCs w:val="20"/>
                <w:lang w:eastAsia="pt-PT"/>
              </w:rPr>
              <w:br/>
              <w:t>(0.142)</w:t>
            </w:r>
          </w:p>
        </w:tc>
        <w:tc>
          <w:tcPr>
            <w:tcW w:w="1068" w:type="dxa"/>
            <w:tcBorders>
              <w:top w:val="nil"/>
              <w:left w:val="nil"/>
              <w:bottom w:val="nil"/>
              <w:right w:val="nil"/>
            </w:tcBorders>
            <w:shd w:val="clear" w:color="auto" w:fill="auto"/>
            <w:vAlign w:val="center"/>
            <w:hideMark/>
          </w:tcPr>
          <w:p w14:paraId="273A3BC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0.1293***</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0013653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0.1346***</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31E730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0.27</w:t>
            </w:r>
          </w:p>
        </w:tc>
        <w:tc>
          <w:tcPr>
            <w:tcW w:w="440" w:type="dxa"/>
            <w:tcBorders>
              <w:top w:val="nil"/>
              <w:left w:val="nil"/>
              <w:bottom w:val="nil"/>
              <w:right w:val="nil"/>
            </w:tcBorders>
            <w:shd w:val="clear" w:color="auto" w:fill="auto"/>
            <w:vAlign w:val="center"/>
            <w:hideMark/>
          </w:tcPr>
          <w:p w14:paraId="422FA60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901B49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0.0163</w:t>
            </w:r>
          </w:p>
        </w:tc>
        <w:tc>
          <w:tcPr>
            <w:tcW w:w="780" w:type="dxa"/>
            <w:tcBorders>
              <w:top w:val="nil"/>
              <w:left w:val="nil"/>
              <w:bottom w:val="nil"/>
              <w:right w:val="nil"/>
            </w:tcBorders>
            <w:shd w:val="clear" w:color="auto" w:fill="auto"/>
            <w:noWrap/>
            <w:vAlign w:val="center"/>
            <w:hideMark/>
          </w:tcPr>
          <w:p w14:paraId="117A5FF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0.0081</w:t>
            </w:r>
          </w:p>
        </w:tc>
        <w:tc>
          <w:tcPr>
            <w:tcW w:w="660" w:type="dxa"/>
            <w:tcBorders>
              <w:top w:val="nil"/>
              <w:left w:val="nil"/>
              <w:bottom w:val="nil"/>
              <w:right w:val="nil"/>
            </w:tcBorders>
            <w:shd w:val="clear" w:color="auto" w:fill="auto"/>
            <w:noWrap/>
            <w:vAlign w:val="center"/>
            <w:hideMark/>
          </w:tcPr>
          <w:p w14:paraId="1EBFA54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2.174</w:t>
            </w:r>
          </w:p>
        </w:tc>
      </w:tr>
      <w:tr w:rsidR="00C75795" w:rsidRPr="00246A08" w14:paraId="1F3136F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17812DA"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Stocks</w:t>
            </w:r>
          </w:p>
        </w:tc>
        <w:tc>
          <w:tcPr>
            <w:tcW w:w="920" w:type="dxa"/>
            <w:tcBorders>
              <w:top w:val="nil"/>
              <w:left w:val="nil"/>
              <w:bottom w:val="nil"/>
              <w:right w:val="nil"/>
            </w:tcBorders>
            <w:shd w:val="clear" w:color="auto" w:fill="auto"/>
            <w:vAlign w:val="center"/>
            <w:hideMark/>
          </w:tcPr>
          <w:p w14:paraId="7677F38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0.0318*</w:t>
            </w:r>
            <w:r w:rsidRPr="00246A08">
              <w:rPr>
                <w:rFonts w:ascii="Times New Roman" w:eastAsia="Times New Roman" w:hAnsi="Times New Roman" w:cs="Times New Roman"/>
                <w:color w:val="000000"/>
                <w:sz w:val="20"/>
                <w:szCs w:val="20"/>
                <w:lang w:eastAsia="pt-PT"/>
              </w:rPr>
              <w:br/>
              <w:t>(0.058)</w:t>
            </w:r>
          </w:p>
        </w:tc>
        <w:tc>
          <w:tcPr>
            <w:tcW w:w="1040" w:type="dxa"/>
            <w:tcBorders>
              <w:top w:val="nil"/>
              <w:left w:val="nil"/>
              <w:bottom w:val="nil"/>
              <w:right w:val="nil"/>
            </w:tcBorders>
            <w:shd w:val="clear" w:color="auto" w:fill="auto"/>
            <w:vAlign w:val="center"/>
            <w:hideMark/>
          </w:tcPr>
          <w:p w14:paraId="72C6AD6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0.0959</w:t>
            </w:r>
            <w:r w:rsidRPr="00246A08">
              <w:rPr>
                <w:rFonts w:ascii="Times New Roman" w:eastAsia="Times New Roman" w:hAnsi="Times New Roman" w:cs="Times New Roman"/>
                <w:color w:val="000000"/>
                <w:sz w:val="20"/>
                <w:szCs w:val="20"/>
                <w:lang w:eastAsia="pt-PT"/>
              </w:rPr>
              <w:br/>
              <w:t>(0.837)</w:t>
            </w:r>
          </w:p>
        </w:tc>
        <w:tc>
          <w:tcPr>
            <w:tcW w:w="880" w:type="dxa"/>
            <w:tcBorders>
              <w:top w:val="nil"/>
              <w:left w:val="nil"/>
              <w:bottom w:val="nil"/>
              <w:right w:val="nil"/>
            </w:tcBorders>
            <w:shd w:val="clear" w:color="auto" w:fill="auto"/>
            <w:vAlign w:val="center"/>
            <w:hideMark/>
          </w:tcPr>
          <w:p w14:paraId="4AF73DA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-0.2006</w:t>
            </w:r>
            <w:r w:rsidRPr="00246A08">
              <w:rPr>
                <w:rFonts w:ascii="Times New Roman" w:eastAsia="Times New Roman" w:hAnsi="Times New Roman" w:cs="Times New Roman"/>
                <w:color w:val="000000"/>
                <w:sz w:val="20"/>
                <w:szCs w:val="20"/>
                <w:lang w:eastAsia="pt-PT"/>
              </w:rPr>
              <w:br/>
              <w:t>(0.419)</w:t>
            </w:r>
          </w:p>
        </w:tc>
        <w:tc>
          <w:tcPr>
            <w:tcW w:w="1068" w:type="dxa"/>
            <w:tcBorders>
              <w:top w:val="nil"/>
              <w:left w:val="nil"/>
              <w:bottom w:val="nil"/>
              <w:right w:val="nil"/>
            </w:tcBorders>
            <w:shd w:val="clear" w:color="auto" w:fill="auto"/>
            <w:vAlign w:val="center"/>
            <w:hideMark/>
          </w:tcPr>
          <w:p w14:paraId="0A06206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0.2950***</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2815708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0.3089***</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598B8AF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0.339</w:t>
            </w:r>
          </w:p>
        </w:tc>
        <w:tc>
          <w:tcPr>
            <w:tcW w:w="440" w:type="dxa"/>
            <w:tcBorders>
              <w:top w:val="nil"/>
              <w:left w:val="nil"/>
              <w:bottom w:val="nil"/>
              <w:right w:val="nil"/>
            </w:tcBorders>
            <w:shd w:val="clear" w:color="auto" w:fill="auto"/>
            <w:vAlign w:val="center"/>
            <w:hideMark/>
          </w:tcPr>
          <w:p w14:paraId="59600DD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4FFA33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0.0336</w:t>
            </w:r>
          </w:p>
        </w:tc>
        <w:tc>
          <w:tcPr>
            <w:tcW w:w="780" w:type="dxa"/>
            <w:tcBorders>
              <w:top w:val="nil"/>
              <w:left w:val="nil"/>
              <w:bottom w:val="nil"/>
              <w:right w:val="nil"/>
            </w:tcBorders>
            <w:shd w:val="clear" w:color="auto" w:fill="auto"/>
            <w:noWrap/>
            <w:vAlign w:val="center"/>
            <w:hideMark/>
          </w:tcPr>
          <w:p w14:paraId="6E25FC2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0.0167</w:t>
            </w:r>
          </w:p>
        </w:tc>
        <w:tc>
          <w:tcPr>
            <w:tcW w:w="660" w:type="dxa"/>
            <w:tcBorders>
              <w:top w:val="nil"/>
              <w:left w:val="nil"/>
              <w:bottom w:val="nil"/>
              <w:right w:val="nil"/>
            </w:tcBorders>
            <w:shd w:val="clear" w:color="auto" w:fill="auto"/>
            <w:noWrap/>
            <w:vAlign w:val="center"/>
            <w:hideMark/>
          </w:tcPr>
          <w:p w14:paraId="424654D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1.946</w:t>
            </w:r>
          </w:p>
        </w:tc>
      </w:tr>
      <w:tr w:rsidR="00C75795" w:rsidRPr="00246A08" w14:paraId="2D76FCC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3E155A92"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Alts</w:t>
            </w:r>
          </w:p>
        </w:tc>
        <w:tc>
          <w:tcPr>
            <w:tcW w:w="920" w:type="dxa"/>
            <w:tcBorders>
              <w:top w:val="nil"/>
              <w:left w:val="nil"/>
              <w:bottom w:val="nil"/>
              <w:right w:val="nil"/>
            </w:tcBorders>
            <w:shd w:val="clear" w:color="auto" w:fill="auto"/>
            <w:vAlign w:val="center"/>
            <w:hideMark/>
          </w:tcPr>
          <w:p w14:paraId="5440748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0.0028</w:t>
            </w:r>
            <w:r w:rsidRPr="00246A08">
              <w:rPr>
                <w:rFonts w:ascii="Times New Roman" w:eastAsia="Times New Roman" w:hAnsi="Times New Roman" w:cs="Times New Roman"/>
                <w:color w:val="000000"/>
                <w:sz w:val="20"/>
                <w:szCs w:val="20"/>
                <w:lang w:eastAsia="pt-PT"/>
              </w:rPr>
              <w:br/>
              <w:t>(0.902)</w:t>
            </w:r>
          </w:p>
        </w:tc>
        <w:tc>
          <w:tcPr>
            <w:tcW w:w="1040" w:type="dxa"/>
            <w:tcBorders>
              <w:top w:val="nil"/>
              <w:left w:val="nil"/>
              <w:bottom w:val="nil"/>
              <w:right w:val="nil"/>
            </w:tcBorders>
            <w:shd w:val="clear" w:color="auto" w:fill="auto"/>
            <w:vAlign w:val="center"/>
            <w:hideMark/>
          </w:tcPr>
          <w:p w14:paraId="47C2F83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0.7478</w:t>
            </w:r>
            <w:r w:rsidRPr="00246A08">
              <w:rPr>
                <w:rFonts w:ascii="Times New Roman" w:eastAsia="Times New Roman" w:hAnsi="Times New Roman" w:cs="Times New Roman"/>
                <w:color w:val="000000"/>
                <w:sz w:val="20"/>
                <w:szCs w:val="20"/>
                <w:lang w:eastAsia="pt-PT"/>
              </w:rPr>
              <w:br/>
              <w:t>(0.240)</w:t>
            </w:r>
          </w:p>
        </w:tc>
        <w:tc>
          <w:tcPr>
            <w:tcW w:w="880" w:type="dxa"/>
            <w:tcBorders>
              <w:top w:val="nil"/>
              <w:left w:val="nil"/>
              <w:bottom w:val="nil"/>
              <w:right w:val="nil"/>
            </w:tcBorders>
            <w:shd w:val="clear" w:color="auto" w:fill="auto"/>
            <w:vAlign w:val="center"/>
            <w:hideMark/>
          </w:tcPr>
          <w:p w14:paraId="1DB9576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-0.2359</w:t>
            </w:r>
            <w:r w:rsidRPr="00246A08">
              <w:rPr>
                <w:rFonts w:ascii="Times New Roman" w:eastAsia="Times New Roman" w:hAnsi="Times New Roman" w:cs="Times New Roman"/>
                <w:color w:val="000000"/>
                <w:sz w:val="20"/>
                <w:szCs w:val="20"/>
                <w:lang w:eastAsia="pt-PT"/>
              </w:rPr>
              <w:br/>
              <w:t>(0.485)</w:t>
            </w:r>
          </w:p>
        </w:tc>
        <w:tc>
          <w:tcPr>
            <w:tcW w:w="1068" w:type="dxa"/>
            <w:tcBorders>
              <w:top w:val="nil"/>
              <w:left w:val="nil"/>
              <w:bottom w:val="nil"/>
              <w:right w:val="nil"/>
            </w:tcBorders>
            <w:shd w:val="clear" w:color="auto" w:fill="auto"/>
            <w:vAlign w:val="center"/>
            <w:hideMark/>
          </w:tcPr>
          <w:p w14:paraId="6A5A18A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0.2985***</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D71890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0.3117***</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27A2A5C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0.205</w:t>
            </w:r>
          </w:p>
        </w:tc>
        <w:tc>
          <w:tcPr>
            <w:tcW w:w="440" w:type="dxa"/>
            <w:tcBorders>
              <w:top w:val="nil"/>
              <w:left w:val="nil"/>
              <w:bottom w:val="nil"/>
              <w:right w:val="nil"/>
            </w:tcBorders>
            <w:shd w:val="clear" w:color="auto" w:fill="auto"/>
            <w:vAlign w:val="center"/>
            <w:hideMark/>
          </w:tcPr>
          <w:p w14:paraId="25BE09F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691710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0.0458</w:t>
            </w:r>
          </w:p>
        </w:tc>
        <w:tc>
          <w:tcPr>
            <w:tcW w:w="780" w:type="dxa"/>
            <w:tcBorders>
              <w:top w:val="nil"/>
              <w:left w:val="nil"/>
              <w:bottom w:val="nil"/>
              <w:right w:val="nil"/>
            </w:tcBorders>
            <w:shd w:val="clear" w:color="auto" w:fill="auto"/>
            <w:noWrap/>
            <w:vAlign w:val="center"/>
            <w:hideMark/>
          </w:tcPr>
          <w:p w14:paraId="14A9A54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0.0227</w:t>
            </w:r>
          </w:p>
        </w:tc>
        <w:tc>
          <w:tcPr>
            <w:tcW w:w="660" w:type="dxa"/>
            <w:tcBorders>
              <w:top w:val="nil"/>
              <w:left w:val="nil"/>
              <w:bottom w:val="nil"/>
              <w:right w:val="nil"/>
            </w:tcBorders>
            <w:shd w:val="clear" w:color="auto" w:fill="auto"/>
            <w:noWrap/>
            <w:vAlign w:val="center"/>
            <w:hideMark/>
          </w:tcPr>
          <w:p w14:paraId="4B378F0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1.78</w:t>
            </w:r>
          </w:p>
        </w:tc>
      </w:tr>
      <w:tr w:rsidR="00C75795" w:rsidRPr="00246A08" w14:paraId="4A5C7F5F"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48CB193B"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Bonds</w:t>
            </w:r>
          </w:p>
        </w:tc>
        <w:tc>
          <w:tcPr>
            <w:tcW w:w="920" w:type="dxa"/>
            <w:tcBorders>
              <w:top w:val="nil"/>
              <w:left w:val="nil"/>
              <w:bottom w:val="nil"/>
              <w:right w:val="nil"/>
            </w:tcBorders>
            <w:shd w:val="clear" w:color="auto" w:fill="auto"/>
            <w:vAlign w:val="center"/>
            <w:hideMark/>
          </w:tcPr>
          <w:p w14:paraId="3293D13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0.0035</w:t>
            </w:r>
            <w:r w:rsidRPr="00246A08">
              <w:rPr>
                <w:rFonts w:ascii="Times New Roman" w:eastAsia="Times New Roman" w:hAnsi="Times New Roman" w:cs="Times New Roman"/>
                <w:color w:val="000000"/>
                <w:sz w:val="20"/>
                <w:szCs w:val="20"/>
                <w:lang w:eastAsia="pt-PT"/>
              </w:rPr>
              <w:br/>
              <w:t>(0.667)</w:t>
            </w:r>
          </w:p>
        </w:tc>
        <w:tc>
          <w:tcPr>
            <w:tcW w:w="1040" w:type="dxa"/>
            <w:tcBorders>
              <w:top w:val="nil"/>
              <w:left w:val="nil"/>
              <w:bottom w:val="nil"/>
              <w:right w:val="nil"/>
            </w:tcBorders>
            <w:shd w:val="clear" w:color="auto" w:fill="auto"/>
            <w:vAlign w:val="center"/>
            <w:hideMark/>
          </w:tcPr>
          <w:p w14:paraId="6BCDEA3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-0.2534</w:t>
            </w:r>
            <w:r w:rsidRPr="00246A08">
              <w:rPr>
                <w:rFonts w:ascii="Times New Roman" w:eastAsia="Times New Roman" w:hAnsi="Times New Roman" w:cs="Times New Roman"/>
                <w:color w:val="000000"/>
                <w:sz w:val="20"/>
                <w:szCs w:val="20"/>
                <w:lang w:eastAsia="pt-PT"/>
              </w:rPr>
              <w:br/>
              <w:t>(0.263)</w:t>
            </w:r>
          </w:p>
        </w:tc>
        <w:tc>
          <w:tcPr>
            <w:tcW w:w="880" w:type="dxa"/>
            <w:tcBorders>
              <w:top w:val="nil"/>
              <w:left w:val="nil"/>
              <w:bottom w:val="nil"/>
              <w:right w:val="nil"/>
            </w:tcBorders>
            <w:shd w:val="clear" w:color="auto" w:fill="auto"/>
            <w:vAlign w:val="center"/>
            <w:hideMark/>
          </w:tcPr>
          <w:p w14:paraId="559F4BD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-0.1258</w:t>
            </w:r>
            <w:r w:rsidRPr="00246A08">
              <w:rPr>
                <w:rFonts w:ascii="Times New Roman" w:eastAsia="Times New Roman" w:hAnsi="Times New Roman" w:cs="Times New Roman"/>
                <w:color w:val="000000"/>
                <w:sz w:val="20"/>
                <w:szCs w:val="20"/>
                <w:lang w:eastAsia="pt-PT"/>
              </w:rPr>
              <w:br/>
              <w:t>(0.296)</w:t>
            </w:r>
          </w:p>
        </w:tc>
        <w:tc>
          <w:tcPr>
            <w:tcW w:w="1068" w:type="dxa"/>
            <w:tcBorders>
              <w:top w:val="nil"/>
              <w:left w:val="nil"/>
              <w:bottom w:val="nil"/>
              <w:right w:val="nil"/>
            </w:tcBorders>
            <w:shd w:val="clear" w:color="auto" w:fill="auto"/>
            <w:vAlign w:val="center"/>
            <w:hideMark/>
          </w:tcPr>
          <w:p w14:paraId="5B2E88A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0.0526*</w:t>
            </w:r>
            <w:r w:rsidRPr="00246A08">
              <w:rPr>
                <w:rFonts w:ascii="Times New Roman" w:eastAsia="Times New Roman" w:hAnsi="Times New Roman" w:cs="Times New Roman"/>
                <w:color w:val="000000"/>
                <w:sz w:val="20"/>
                <w:szCs w:val="20"/>
                <w:lang w:eastAsia="pt-PT"/>
              </w:rPr>
              <w:br/>
              <w:t>(0.062)</w:t>
            </w:r>
          </w:p>
        </w:tc>
        <w:tc>
          <w:tcPr>
            <w:tcW w:w="992" w:type="dxa"/>
            <w:tcBorders>
              <w:top w:val="nil"/>
              <w:left w:val="nil"/>
              <w:bottom w:val="nil"/>
              <w:right w:val="nil"/>
            </w:tcBorders>
            <w:shd w:val="clear" w:color="auto" w:fill="auto"/>
            <w:vAlign w:val="center"/>
            <w:hideMark/>
          </w:tcPr>
          <w:p w14:paraId="233D0B9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0.0531*</w:t>
            </w:r>
            <w:r w:rsidRPr="00246A08">
              <w:rPr>
                <w:rFonts w:ascii="Times New Roman" w:eastAsia="Times New Roman" w:hAnsi="Times New Roman" w:cs="Times New Roman"/>
                <w:color w:val="000000"/>
                <w:sz w:val="20"/>
                <w:szCs w:val="20"/>
                <w:lang w:eastAsia="pt-PT"/>
              </w:rPr>
              <w:br/>
              <w:t>(0.062)</w:t>
            </w:r>
          </w:p>
        </w:tc>
        <w:tc>
          <w:tcPr>
            <w:tcW w:w="620" w:type="dxa"/>
            <w:tcBorders>
              <w:top w:val="nil"/>
              <w:left w:val="nil"/>
              <w:bottom w:val="nil"/>
              <w:right w:val="nil"/>
            </w:tcBorders>
            <w:shd w:val="clear" w:color="auto" w:fill="auto"/>
            <w:vAlign w:val="center"/>
            <w:hideMark/>
          </w:tcPr>
          <w:p w14:paraId="77F27E0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0.054</w:t>
            </w:r>
          </w:p>
        </w:tc>
        <w:tc>
          <w:tcPr>
            <w:tcW w:w="440" w:type="dxa"/>
            <w:tcBorders>
              <w:top w:val="nil"/>
              <w:left w:val="nil"/>
              <w:bottom w:val="nil"/>
              <w:right w:val="nil"/>
            </w:tcBorders>
            <w:shd w:val="clear" w:color="auto" w:fill="auto"/>
            <w:vAlign w:val="center"/>
            <w:hideMark/>
          </w:tcPr>
          <w:p w14:paraId="2CDA2BD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48D0814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0.0163</w:t>
            </w:r>
          </w:p>
        </w:tc>
        <w:tc>
          <w:tcPr>
            <w:tcW w:w="780" w:type="dxa"/>
            <w:tcBorders>
              <w:top w:val="nil"/>
              <w:left w:val="nil"/>
              <w:bottom w:val="nil"/>
              <w:right w:val="nil"/>
            </w:tcBorders>
            <w:shd w:val="clear" w:color="auto" w:fill="auto"/>
            <w:noWrap/>
            <w:vAlign w:val="center"/>
            <w:hideMark/>
          </w:tcPr>
          <w:p w14:paraId="01FCD7D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0.0081</w:t>
            </w:r>
          </w:p>
        </w:tc>
        <w:tc>
          <w:tcPr>
            <w:tcW w:w="660" w:type="dxa"/>
            <w:tcBorders>
              <w:top w:val="nil"/>
              <w:left w:val="nil"/>
              <w:bottom w:val="nil"/>
              <w:right w:val="nil"/>
            </w:tcBorders>
            <w:shd w:val="clear" w:color="auto" w:fill="auto"/>
            <w:noWrap/>
            <w:vAlign w:val="center"/>
            <w:hideMark/>
          </w:tcPr>
          <w:p w14:paraId="5BF1126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1.989</w:t>
            </w:r>
          </w:p>
        </w:tc>
      </w:tr>
      <w:tr w:rsidR="00C75795" w:rsidRPr="00246A08" w14:paraId="5B16D85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98F2A97"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FX</w:t>
            </w:r>
          </w:p>
        </w:tc>
        <w:tc>
          <w:tcPr>
            <w:tcW w:w="920" w:type="dxa"/>
            <w:tcBorders>
              <w:top w:val="nil"/>
              <w:left w:val="nil"/>
              <w:bottom w:val="nil"/>
              <w:right w:val="nil"/>
            </w:tcBorders>
            <w:shd w:val="clear" w:color="auto" w:fill="auto"/>
            <w:vAlign w:val="center"/>
            <w:hideMark/>
          </w:tcPr>
          <w:p w14:paraId="6461BCD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-0.0002</w:t>
            </w:r>
            <w:r w:rsidRPr="00246A08">
              <w:rPr>
                <w:rFonts w:ascii="Times New Roman" w:eastAsia="Times New Roman" w:hAnsi="Times New Roman" w:cs="Times New Roman"/>
                <w:color w:val="000000"/>
                <w:sz w:val="20"/>
                <w:szCs w:val="20"/>
                <w:lang w:eastAsia="pt-PT"/>
              </w:rPr>
              <w:br/>
              <w:t>(0.973)</w:t>
            </w:r>
          </w:p>
        </w:tc>
        <w:tc>
          <w:tcPr>
            <w:tcW w:w="1040" w:type="dxa"/>
            <w:tcBorders>
              <w:top w:val="nil"/>
              <w:left w:val="nil"/>
              <w:bottom w:val="nil"/>
              <w:right w:val="nil"/>
            </w:tcBorders>
            <w:shd w:val="clear" w:color="auto" w:fill="auto"/>
            <w:vAlign w:val="center"/>
            <w:hideMark/>
          </w:tcPr>
          <w:p w14:paraId="14968A1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-0.0858</w:t>
            </w:r>
            <w:r w:rsidRPr="00246A08">
              <w:rPr>
                <w:rFonts w:ascii="Times New Roman" w:eastAsia="Times New Roman" w:hAnsi="Times New Roman" w:cs="Times New Roman"/>
                <w:color w:val="000000"/>
                <w:sz w:val="20"/>
                <w:szCs w:val="20"/>
                <w:lang w:eastAsia="pt-PT"/>
              </w:rPr>
              <w:br/>
              <w:t>(0.604)</w:t>
            </w:r>
          </w:p>
        </w:tc>
        <w:tc>
          <w:tcPr>
            <w:tcW w:w="880" w:type="dxa"/>
            <w:tcBorders>
              <w:top w:val="nil"/>
              <w:left w:val="nil"/>
              <w:bottom w:val="nil"/>
              <w:right w:val="nil"/>
            </w:tcBorders>
            <w:shd w:val="clear" w:color="auto" w:fill="auto"/>
            <w:vAlign w:val="center"/>
            <w:hideMark/>
          </w:tcPr>
          <w:p w14:paraId="6E3BF26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-0.0174</w:t>
            </w:r>
            <w:r w:rsidRPr="00246A08">
              <w:rPr>
                <w:rFonts w:ascii="Times New Roman" w:eastAsia="Times New Roman" w:hAnsi="Times New Roman" w:cs="Times New Roman"/>
                <w:color w:val="000000"/>
                <w:sz w:val="20"/>
                <w:szCs w:val="20"/>
                <w:lang w:eastAsia="pt-PT"/>
              </w:rPr>
              <w:br/>
              <w:t>(0.844)</w:t>
            </w:r>
          </w:p>
        </w:tc>
        <w:tc>
          <w:tcPr>
            <w:tcW w:w="1068" w:type="dxa"/>
            <w:tcBorders>
              <w:top w:val="nil"/>
              <w:left w:val="nil"/>
              <w:bottom w:val="nil"/>
              <w:right w:val="nil"/>
            </w:tcBorders>
            <w:shd w:val="clear" w:color="auto" w:fill="auto"/>
            <w:vAlign w:val="center"/>
            <w:hideMark/>
          </w:tcPr>
          <w:p w14:paraId="0CCF9B7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0.0093</w:t>
            </w:r>
            <w:r w:rsidRPr="00246A08">
              <w:rPr>
                <w:rFonts w:ascii="Times New Roman" w:eastAsia="Times New Roman" w:hAnsi="Times New Roman" w:cs="Times New Roman"/>
                <w:color w:val="000000"/>
                <w:sz w:val="20"/>
                <w:szCs w:val="20"/>
                <w:lang w:eastAsia="pt-PT"/>
              </w:rPr>
              <w:br/>
              <w:t>(0.650)</w:t>
            </w:r>
          </w:p>
        </w:tc>
        <w:tc>
          <w:tcPr>
            <w:tcW w:w="992" w:type="dxa"/>
            <w:tcBorders>
              <w:top w:val="nil"/>
              <w:left w:val="nil"/>
              <w:bottom w:val="nil"/>
              <w:right w:val="nil"/>
            </w:tcBorders>
            <w:shd w:val="clear" w:color="auto" w:fill="auto"/>
            <w:vAlign w:val="center"/>
            <w:hideMark/>
          </w:tcPr>
          <w:p w14:paraId="138CA8E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0.0091</w:t>
            </w:r>
            <w:r w:rsidRPr="00246A08">
              <w:rPr>
                <w:rFonts w:ascii="Times New Roman" w:eastAsia="Times New Roman" w:hAnsi="Times New Roman" w:cs="Times New Roman"/>
                <w:color w:val="000000"/>
                <w:sz w:val="20"/>
                <w:szCs w:val="20"/>
                <w:lang w:eastAsia="pt-PT"/>
              </w:rPr>
              <w:br/>
              <w:t>(0.662)</w:t>
            </w:r>
          </w:p>
        </w:tc>
        <w:tc>
          <w:tcPr>
            <w:tcW w:w="620" w:type="dxa"/>
            <w:tcBorders>
              <w:top w:val="nil"/>
              <w:left w:val="nil"/>
              <w:bottom w:val="nil"/>
              <w:right w:val="nil"/>
            </w:tcBorders>
            <w:shd w:val="clear" w:color="auto" w:fill="auto"/>
            <w:vAlign w:val="center"/>
            <w:hideMark/>
          </w:tcPr>
          <w:p w14:paraId="1638A35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w:t>
            </w:r>
          </w:p>
        </w:tc>
        <w:tc>
          <w:tcPr>
            <w:tcW w:w="440" w:type="dxa"/>
            <w:tcBorders>
              <w:top w:val="nil"/>
              <w:left w:val="nil"/>
              <w:bottom w:val="nil"/>
              <w:right w:val="nil"/>
            </w:tcBorders>
            <w:shd w:val="clear" w:color="auto" w:fill="auto"/>
            <w:vAlign w:val="center"/>
            <w:hideMark/>
          </w:tcPr>
          <w:p w14:paraId="15DF69B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6E7904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0.0119</w:t>
            </w:r>
          </w:p>
        </w:tc>
        <w:tc>
          <w:tcPr>
            <w:tcW w:w="780" w:type="dxa"/>
            <w:tcBorders>
              <w:top w:val="nil"/>
              <w:left w:val="nil"/>
              <w:bottom w:val="nil"/>
              <w:right w:val="nil"/>
            </w:tcBorders>
            <w:shd w:val="clear" w:color="auto" w:fill="auto"/>
            <w:noWrap/>
            <w:vAlign w:val="center"/>
            <w:hideMark/>
          </w:tcPr>
          <w:p w14:paraId="6C961AB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0.0059</w:t>
            </w:r>
          </w:p>
        </w:tc>
        <w:tc>
          <w:tcPr>
            <w:tcW w:w="660" w:type="dxa"/>
            <w:tcBorders>
              <w:top w:val="nil"/>
              <w:left w:val="nil"/>
              <w:bottom w:val="nil"/>
              <w:right w:val="nil"/>
            </w:tcBorders>
            <w:shd w:val="clear" w:color="auto" w:fill="auto"/>
            <w:noWrap/>
            <w:vAlign w:val="center"/>
            <w:hideMark/>
          </w:tcPr>
          <w:p w14:paraId="558B465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2.07</w:t>
            </w:r>
          </w:p>
        </w:tc>
      </w:tr>
      <w:tr w:rsidR="00C75795" w:rsidRPr="00246A08" w14:paraId="37AF9FA7"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16756B4D"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IHP</w:t>
            </w:r>
          </w:p>
        </w:tc>
        <w:tc>
          <w:tcPr>
            <w:tcW w:w="920" w:type="dxa"/>
            <w:tcBorders>
              <w:top w:val="nil"/>
              <w:left w:val="nil"/>
              <w:bottom w:val="nil"/>
              <w:right w:val="nil"/>
            </w:tcBorders>
            <w:shd w:val="clear" w:color="auto" w:fill="auto"/>
            <w:vAlign w:val="center"/>
            <w:hideMark/>
          </w:tcPr>
          <w:p w14:paraId="31A2349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0.0031</w:t>
            </w:r>
            <w:r w:rsidRPr="00246A08">
              <w:rPr>
                <w:rFonts w:ascii="Times New Roman" w:eastAsia="Times New Roman" w:hAnsi="Times New Roman" w:cs="Times New Roman"/>
                <w:color w:val="000000"/>
                <w:sz w:val="20"/>
                <w:szCs w:val="20"/>
                <w:lang w:eastAsia="pt-PT"/>
              </w:rPr>
              <w:br/>
              <w:t>(0.863)</w:t>
            </w:r>
          </w:p>
        </w:tc>
        <w:tc>
          <w:tcPr>
            <w:tcW w:w="1040" w:type="dxa"/>
            <w:tcBorders>
              <w:top w:val="nil"/>
              <w:left w:val="nil"/>
              <w:bottom w:val="nil"/>
              <w:right w:val="nil"/>
            </w:tcBorders>
            <w:shd w:val="clear" w:color="auto" w:fill="auto"/>
            <w:vAlign w:val="center"/>
            <w:hideMark/>
          </w:tcPr>
          <w:p w14:paraId="36C7CFC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0.5013</w:t>
            </w:r>
            <w:r w:rsidRPr="00246A08">
              <w:rPr>
                <w:rFonts w:ascii="Times New Roman" w:eastAsia="Times New Roman" w:hAnsi="Times New Roman" w:cs="Times New Roman"/>
                <w:color w:val="000000"/>
                <w:sz w:val="20"/>
                <w:szCs w:val="20"/>
                <w:lang w:eastAsia="pt-PT"/>
              </w:rPr>
              <w:br/>
              <w:t>(0.312)</w:t>
            </w:r>
          </w:p>
        </w:tc>
        <w:tc>
          <w:tcPr>
            <w:tcW w:w="880" w:type="dxa"/>
            <w:tcBorders>
              <w:top w:val="nil"/>
              <w:left w:val="nil"/>
              <w:bottom w:val="nil"/>
              <w:right w:val="nil"/>
            </w:tcBorders>
            <w:shd w:val="clear" w:color="auto" w:fill="auto"/>
            <w:vAlign w:val="center"/>
            <w:hideMark/>
          </w:tcPr>
          <w:p w14:paraId="2A7BFAF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-0.2085</w:t>
            </w:r>
            <w:r w:rsidRPr="00246A08">
              <w:rPr>
                <w:rFonts w:ascii="Times New Roman" w:eastAsia="Times New Roman" w:hAnsi="Times New Roman" w:cs="Times New Roman"/>
                <w:color w:val="000000"/>
                <w:sz w:val="20"/>
                <w:szCs w:val="20"/>
                <w:lang w:eastAsia="pt-PT"/>
              </w:rPr>
              <w:br/>
              <w:t>(0.429)</w:t>
            </w:r>
          </w:p>
        </w:tc>
        <w:tc>
          <w:tcPr>
            <w:tcW w:w="1068" w:type="dxa"/>
            <w:tcBorders>
              <w:top w:val="nil"/>
              <w:left w:val="nil"/>
              <w:bottom w:val="nil"/>
              <w:right w:val="nil"/>
            </w:tcBorders>
            <w:shd w:val="clear" w:color="auto" w:fill="auto"/>
            <w:vAlign w:val="center"/>
            <w:hideMark/>
          </w:tcPr>
          <w:p w14:paraId="7157832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0.2436***</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454EB26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0.2539***</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71EE76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0.207</w:t>
            </w:r>
          </w:p>
        </w:tc>
        <w:tc>
          <w:tcPr>
            <w:tcW w:w="440" w:type="dxa"/>
            <w:tcBorders>
              <w:top w:val="nil"/>
              <w:left w:val="nil"/>
              <w:bottom w:val="nil"/>
              <w:right w:val="nil"/>
            </w:tcBorders>
            <w:shd w:val="clear" w:color="auto" w:fill="auto"/>
            <w:vAlign w:val="center"/>
            <w:hideMark/>
          </w:tcPr>
          <w:p w14:paraId="77A0D11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6F81EAF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0.0357</w:t>
            </w:r>
          </w:p>
        </w:tc>
        <w:tc>
          <w:tcPr>
            <w:tcW w:w="780" w:type="dxa"/>
            <w:tcBorders>
              <w:top w:val="nil"/>
              <w:left w:val="nil"/>
              <w:bottom w:val="nil"/>
              <w:right w:val="nil"/>
            </w:tcBorders>
            <w:shd w:val="clear" w:color="auto" w:fill="auto"/>
            <w:noWrap/>
            <w:vAlign w:val="center"/>
            <w:hideMark/>
          </w:tcPr>
          <w:p w14:paraId="66200BE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0.0177</w:t>
            </w:r>
          </w:p>
        </w:tc>
        <w:tc>
          <w:tcPr>
            <w:tcW w:w="660" w:type="dxa"/>
            <w:tcBorders>
              <w:top w:val="nil"/>
              <w:left w:val="nil"/>
              <w:bottom w:val="nil"/>
              <w:right w:val="nil"/>
            </w:tcBorders>
            <w:shd w:val="clear" w:color="auto" w:fill="auto"/>
            <w:noWrap/>
            <w:vAlign w:val="center"/>
            <w:hideMark/>
          </w:tcPr>
          <w:p w14:paraId="7676693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1.799</w:t>
            </w:r>
          </w:p>
        </w:tc>
      </w:tr>
      <w:tr w:rsidR="00C75795" w:rsidRPr="00246A08" w14:paraId="7F3C15C4"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78C8B87"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SHP</w:t>
            </w:r>
          </w:p>
        </w:tc>
        <w:tc>
          <w:tcPr>
            <w:tcW w:w="920" w:type="dxa"/>
            <w:tcBorders>
              <w:top w:val="nil"/>
              <w:left w:val="nil"/>
              <w:bottom w:val="nil"/>
              <w:right w:val="nil"/>
            </w:tcBorders>
            <w:shd w:val="clear" w:color="auto" w:fill="auto"/>
            <w:vAlign w:val="center"/>
            <w:hideMark/>
          </w:tcPr>
          <w:p w14:paraId="15D1AD4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0.0029</w:t>
            </w:r>
            <w:r w:rsidRPr="00246A08">
              <w:rPr>
                <w:rFonts w:ascii="Times New Roman" w:eastAsia="Times New Roman" w:hAnsi="Times New Roman" w:cs="Times New Roman"/>
                <w:color w:val="000000"/>
                <w:sz w:val="20"/>
                <w:szCs w:val="20"/>
                <w:lang w:eastAsia="pt-PT"/>
              </w:rPr>
              <w:br/>
              <w:t>(0.761)</w:t>
            </w:r>
          </w:p>
        </w:tc>
        <w:tc>
          <w:tcPr>
            <w:tcW w:w="1040" w:type="dxa"/>
            <w:tcBorders>
              <w:top w:val="nil"/>
              <w:left w:val="nil"/>
              <w:bottom w:val="nil"/>
              <w:right w:val="nil"/>
            </w:tcBorders>
            <w:shd w:val="clear" w:color="auto" w:fill="auto"/>
            <w:vAlign w:val="center"/>
            <w:hideMark/>
          </w:tcPr>
          <w:p w14:paraId="27F18AE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0.1629</w:t>
            </w:r>
            <w:r w:rsidRPr="00246A08">
              <w:rPr>
                <w:rFonts w:ascii="Times New Roman" w:eastAsia="Times New Roman" w:hAnsi="Times New Roman" w:cs="Times New Roman"/>
                <w:color w:val="000000"/>
                <w:sz w:val="20"/>
                <w:szCs w:val="20"/>
                <w:lang w:eastAsia="pt-PT"/>
              </w:rPr>
              <w:br/>
              <w:t>(0.545)</w:t>
            </w:r>
          </w:p>
        </w:tc>
        <w:tc>
          <w:tcPr>
            <w:tcW w:w="880" w:type="dxa"/>
            <w:tcBorders>
              <w:top w:val="nil"/>
              <w:left w:val="nil"/>
              <w:bottom w:val="nil"/>
              <w:right w:val="nil"/>
            </w:tcBorders>
            <w:shd w:val="clear" w:color="auto" w:fill="auto"/>
            <w:vAlign w:val="center"/>
            <w:hideMark/>
          </w:tcPr>
          <w:p w14:paraId="786BBC4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-0.2407*</w:t>
            </w:r>
            <w:r w:rsidRPr="00246A08">
              <w:rPr>
                <w:rFonts w:ascii="Times New Roman" w:eastAsia="Times New Roman" w:hAnsi="Times New Roman" w:cs="Times New Roman"/>
                <w:color w:val="000000"/>
                <w:sz w:val="20"/>
                <w:szCs w:val="20"/>
                <w:lang w:eastAsia="pt-PT"/>
              </w:rPr>
              <w:br/>
              <w:t>(0.094)</w:t>
            </w:r>
          </w:p>
        </w:tc>
        <w:tc>
          <w:tcPr>
            <w:tcW w:w="1068" w:type="dxa"/>
            <w:tcBorders>
              <w:top w:val="nil"/>
              <w:left w:val="nil"/>
              <w:bottom w:val="nil"/>
              <w:right w:val="nil"/>
            </w:tcBorders>
            <w:shd w:val="clear" w:color="auto" w:fill="auto"/>
            <w:vAlign w:val="center"/>
            <w:hideMark/>
          </w:tcPr>
          <w:p w14:paraId="5821E3C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0.1163***</w:t>
            </w:r>
            <w:r w:rsidRPr="00246A08">
              <w:rPr>
                <w:rFonts w:ascii="Times New Roman" w:eastAsia="Times New Roman" w:hAnsi="Times New Roman" w:cs="Times New Roman"/>
                <w:color w:val="000000"/>
                <w:sz w:val="20"/>
                <w:szCs w:val="20"/>
                <w:lang w:eastAsia="pt-PT"/>
              </w:rPr>
              <w:br/>
              <w:t>(0.001)</w:t>
            </w:r>
          </w:p>
        </w:tc>
        <w:tc>
          <w:tcPr>
            <w:tcW w:w="992" w:type="dxa"/>
            <w:tcBorders>
              <w:top w:val="nil"/>
              <w:left w:val="nil"/>
              <w:bottom w:val="nil"/>
              <w:right w:val="nil"/>
            </w:tcBorders>
            <w:shd w:val="clear" w:color="auto" w:fill="auto"/>
            <w:vAlign w:val="center"/>
            <w:hideMark/>
          </w:tcPr>
          <w:p w14:paraId="272B2A5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0.1210***</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3E054E6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0.178</w:t>
            </w:r>
          </w:p>
        </w:tc>
        <w:tc>
          <w:tcPr>
            <w:tcW w:w="440" w:type="dxa"/>
            <w:tcBorders>
              <w:top w:val="nil"/>
              <w:left w:val="nil"/>
              <w:bottom w:val="nil"/>
              <w:right w:val="nil"/>
            </w:tcBorders>
            <w:shd w:val="clear" w:color="auto" w:fill="auto"/>
            <w:vAlign w:val="center"/>
            <w:hideMark/>
          </w:tcPr>
          <w:p w14:paraId="6C9CF79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CD25A1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0.0194</w:t>
            </w:r>
          </w:p>
        </w:tc>
        <w:tc>
          <w:tcPr>
            <w:tcW w:w="780" w:type="dxa"/>
            <w:tcBorders>
              <w:top w:val="nil"/>
              <w:left w:val="nil"/>
              <w:bottom w:val="nil"/>
              <w:right w:val="nil"/>
            </w:tcBorders>
            <w:shd w:val="clear" w:color="auto" w:fill="auto"/>
            <w:noWrap/>
            <w:vAlign w:val="center"/>
            <w:hideMark/>
          </w:tcPr>
          <w:p w14:paraId="0CD69A6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0.0096</w:t>
            </w:r>
          </w:p>
        </w:tc>
        <w:tc>
          <w:tcPr>
            <w:tcW w:w="660" w:type="dxa"/>
            <w:tcBorders>
              <w:top w:val="nil"/>
              <w:left w:val="nil"/>
              <w:bottom w:val="nil"/>
              <w:right w:val="nil"/>
            </w:tcBorders>
            <w:shd w:val="clear" w:color="auto" w:fill="auto"/>
            <w:noWrap/>
            <w:vAlign w:val="center"/>
            <w:hideMark/>
          </w:tcPr>
          <w:p w14:paraId="1FEDC21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2.239</w:t>
            </w:r>
          </w:p>
        </w:tc>
      </w:tr>
      <w:tr w:rsidR="00C75795" w:rsidRPr="00246A08" w14:paraId="7D3AD8EF"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3F1BF47E"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ESP</w:t>
            </w:r>
          </w:p>
        </w:tc>
        <w:tc>
          <w:tcPr>
            <w:tcW w:w="920" w:type="dxa"/>
            <w:tcBorders>
              <w:top w:val="nil"/>
              <w:left w:val="nil"/>
              <w:bottom w:val="nil"/>
              <w:right w:val="nil"/>
            </w:tcBorders>
            <w:shd w:val="clear" w:color="auto" w:fill="auto"/>
            <w:vAlign w:val="center"/>
            <w:hideMark/>
          </w:tcPr>
          <w:p w14:paraId="2E7F5C0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0.0051</w:t>
            </w:r>
            <w:r w:rsidRPr="00246A08">
              <w:rPr>
                <w:rFonts w:ascii="Times New Roman" w:eastAsia="Times New Roman" w:hAnsi="Times New Roman" w:cs="Times New Roman"/>
                <w:color w:val="000000"/>
                <w:sz w:val="20"/>
                <w:szCs w:val="20"/>
                <w:lang w:eastAsia="pt-PT"/>
              </w:rPr>
              <w:br/>
              <w:t>(0.462)</w:t>
            </w:r>
          </w:p>
        </w:tc>
        <w:tc>
          <w:tcPr>
            <w:tcW w:w="1040" w:type="dxa"/>
            <w:tcBorders>
              <w:top w:val="nil"/>
              <w:left w:val="nil"/>
              <w:bottom w:val="nil"/>
              <w:right w:val="nil"/>
            </w:tcBorders>
            <w:shd w:val="clear" w:color="auto" w:fill="auto"/>
            <w:vAlign w:val="center"/>
            <w:hideMark/>
          </w:tcPr>
          <w:p w14:paraId="66F9E1E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-0.2881</w:t>
            </w:r>
            <w:r w:rsidRPr="00246A08">
              <w:rPr>
                <w:rFonts w:ascii="Times New Roman" w:eastAsia="Times New Roman" w:hAnsi="Times New Roman" w:cs="Times New Roman"/>
                <w:color w:val="000000"/>
                <w:sz w:val="20"/>
                <w:szCs w:val="20"/>
                <w:lang w:eastAsia="pt-PT"/>
              </w:rPr>
              <w:br/>
              <w:t>(0.133)</w:t>
            </w:r>
          </w:p>
        </w:tc>
        <w:tc>
          <w:tcPr>
            <w:tcW w:w="880" w:type="dxa"/>
            <w:tcBorders>
              <w:top w:val="nil"/>
              <w:left w:val="nil"/>
              <w:bottom w:val="nil"/>
              <w:right w:val="nil"/>
            </w:tcBorders>
            <w:shd w:val="clear" w:color="auto" w:fill="auto"/>
            <w:vAlign w:val="center"/>
            <w:hideMark/>
          </w:tcPr>
          <w:p w14:paraId="1B5CAD6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0.0996</w:t>
            </w:r>
            <w:r w:rsidRPr="00246A08">
              <w:rPr>
                <w:rFonts w:ascii="Times New Roman" w:eastAsia="Times New Roman" w:hAnsi="Times New Roman" w:cs="Times New Roman"/>
                <w:color w:val="000000"/>
                <w:sz w:val="20"/>
                <w:szCs w:val="20"/>
                <w:lang w:eastAsia="pt-PT"/>
              </w:rPr>
              <w:br/>
              <w:t>(0.329)</w:t>
            </w:r>
          </w:p>
        </w:tc>
        <w:tc>
          <w:tcPr>
            <w:tcW w:w="1068" w:type="dxa"/>
            <w:tcBorders>
              <w:top w:val="nil"/>
              <w:left w:val="nil"/>
              <w:bottom w:val="nil"/>
              <w:right w:val="nil"/>
            </w:tcBorders>
            <w:shd w:val="clear" w:color="auto" w:fill="auto"/>
            <w:vAlign w:val="center"/>
            <w:hideMark/>
          </w:tcPr>
          <w:p w14:paraId="4D74B7E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-0.0437*</w:t>
            </w:r>
            <w:r w:rsidRPr="00246A08">
              <w:rPr>
                <w:rFonts w:ascii="Times New Roman" w:eastAsia="Times New Roman" w:hAnsi="Times New Roman" w:cs="Times New Roman"/>
                <w:color w:val="000000"/>
                <w:sz w:val="20"/>
                <w:szCs w:val="20"/>
                <w:lang w:eastAsia="pt-PT"/>
              </w:rPr>
              <w:br/>
              <w:t>(0.066)</w:t>
            </w:r>
          </w:p>
        </w:tc>
        <w:tc>
          <w:tcPr>
            <w:tcW w:w="992" w:type="dxa"/>
            <w:tcBorders>
              <w:top w:val="nil"/>
              <w:left w:val="nil"/>
              <w:bottom w:val="nil"/>
              <w:right w:val="nil"/>
            </w:tcBorders>
            <w:shd w:val="clear" w:color="auto" w:fill="auto"/>
            <w:vAlign w:val="center"/>
            <w:hideMark/>
          </w:tcPr>
          <w:p w14:paraId="11C1272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-0.046*</w:t>
            </w:r>
            <w:r w:rsidRPr="00246A08">
              <w:rPr>
                <w:rFonts w:ascii="Times New Roman" w:eastAsia="Times New Roman" w:hAnsi="Times New Roman" w:cs="Times New Roman"/>
                <w:color w:val="000000"/>
                <w:sz w:val="20"/>
                <w:szCs w:val="20"/>
                <w:lang w:eastAsia="pt-PT"/>
              </w:rPr>
              <w:br/>
              <w:t>(0.057)</w:t>
            </w:r>
          </w:p>
        </w:tc>
        <w:tc>
          <w:tcPr>
            <w:tcW w:w="620" w:type="dxa"/>
            <w:tcBorders>
              <w:top w:val="nil"/>
              <w:left w:val="nil"/>
              <w:bottom w:val="nil"/>
              <w:right w:val="nil"/>
            </w:tcBorders>
            <w:shd w:val="clear" w:color="auto" w:fill="auto"/>
            <w:vAlign w:val="center"/>
            <w:hideMark/>
          </w:tcPr>
          <w:p w14:paraId="3A0839D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0.087</w:t>
            </w:r>
          </w:p>
        </w:tc>
        <w:tc>
          <w:tcPr>
            <w:tcW w:w="440" w:type="dxa"/>
            <w:tcBorders>
              <w:top w:val="nil"/>
              <w:left w:val="nil"/>
              <w:bottom w:val="nil"/>
              <w:right w:val="nil"/>
            </w:tcBorders>
            <w:shd w:val="clear" w:color="auto" w:fill="auto"/>
            <w:vAlign w:val="center"/>
            <w:hideMark/>
          </w:tcPr>
          <w:p w14:paraId="689FE72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9740BF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0.0138</w:t>
            </w:r>
          </w:p>
        </w:tc>
        <w:tc>
          <w:tcPr>
            <w:tcW w:w="780" w:type="dxa"/>
            <w:tcBorders>
              <w:top w:val="nil"/>
              <w:left w:val="nil"/>
              <w:bottom w:val="nil"/>
              <w:right w:val="nil"/>
            </w:tcBorders>
            <w:shd w:val="clear" w:color="auto" w:fill="auto"/>
            <w:noWrap/>
            <w:vAlign w:val="center"/>
            <w:hideMark/>
          </w:tcPr>
          <w:p w14:paraId="53FC47D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0.0069</w:t>
            </w:r>
          </w:p>
        </w:tc>
        <w:tc>
          <w:tcPr>
            <w:tcW w:w="660" w:type="dxa"/>
            <w:tcBorders>
              <w:top w:val="nil"/>
              <w:left w:val="nil"/>
              <w:bottom w:val="nil"/>
              <w:right w:val="nil"/>
            </w:tcBorders>
            <w:shd w:val="clear" w:color="auto" w:fill="auto"/>
            <w:noWrap/>
            <w:vAlign w:val="center"/>
            <w:hideMark/>
          </w:tcPr>
          <w:p w14:paraId="105DE58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2.127</w:t>
            </w:r>
          </w:p>
        </w:tc>
      </w:tr>
      <w:tr w:rsidR="00C75795" w:rsidRPr="00246A08" w14:paraId="17D710FF" w14:textId="77777777" w:rsidTr="003A5F89">
        <w:trPr>
          <w:gridAfter w:val="1"/>
          <w:wAfter w:w="146" w:type="dxa"/>
          <w:trHeight w:val="530"/>
          <w:jc w:val="center"/>
        </w:trPr>
        <w:tc>
          <w:tcPr>
            <w:tcW w:w="1746" w:type="dxa"/>
            <w:tcBorders>
              <w:top w:val="nil"/>
              <w:left w:val="nil"/>
              <w:bottom w:val="nil"/>
              <w:right w:val="nil"/>
            </w:tcBorders>
            <w:shd w:val="clear" w:color="auto" w:fill="auto"/>
            <w:vAlign w:val="center"/>
            <w:hideMark/>
          </w:tcPr>
          <w:p w14:paraId="55A13CD0"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SBS</w:t>
            </w:r>
          </w:p>
        </w:tc>
        <w:tc>
          <w:tcPr>
            <w:tcW w:w="920" w:type="dxa"/>
            <w:tcBorders>
              <w:top w:val="nil"/>
              <w:left w:val="nil"/>
              <w:bottom w:val="nil"/>
              <w:right w:val="nil"/>
            </w:tcBorders>
            <w:shd w:val="clear" w:color="auto" w:fill="auto"/>
            <w:vAlign w:val="center"/>
            <w:hideMark/>
          </w:tcPr>
          <w:p w14:paraId="25A6D84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0.0266*</w:t>
            </w:r>
            <w:r w:rsidRPr="00246A08">
              <w:rPr>
                <w:rFonts w:ascii="Times New Roman" w:eastAsia="Times New Roman" w:hAnsi="Times New Roman" w:cs="Times New Roman"/>
                <w:color w:val="000000"/>
                <w:sz w:val="20"/>
                <w:szCs w:val="20"/>
                <w:lang w:eastAsia="pt-PT"/>
              </w:rPr>
              <w:br/>
              <w:t>(0.053)</w:t>
            </w:r>
          </w:p>
        </w:tc>
        <w:tc>
          <w:tcPr>
            <w:tcW w:w="1040" w:type="dxa"/>
            <w:tcBorders>
              <w:top w:val="nil"/>
              <w:left w:val="nil"/>
              <w:bottom w:val="nil"/>
              <w:right w:val="nil"/>
            </w:tcBorders>
            <w:shd w:val="clear" w:color="auto" w:fill="auto"/>
            <w:vAlign w:val="center"/>
            <w:hideMark/>
          </w:tcPr>
          <w:p w14:paraId="0CC4A23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-0.0594</w:t>
            </w:r>
            <w:r w:rsidRPr="00246A08">
              <w:rPr>
                <w:rFonts w:ascii="Times New Roman" w:eastAsia="Times New Roman" w:hAnsi="Times New Roman" w:cs="Times New Roman"/>
                <w:color w:val="000000"/>
                <w:sz w:val="20"/>
                <w:szCs w:val="20"/>
                <w:lang w:eastAsia="pt-PT"/>
              </w:rPr>
              <w:br/>
              <w:t>(0.876)</w:t>
            </w:r>
          </w:p>
        </w:tc>
        <w:tc>
          <w:tcPr>
            <w:tcW w:w="880" w:type="dxa"/>
            <w:tcBorders>
              <w:top w:val="nil"/>
              <w:left w:val="nil"/>
              <w:bottom w:val="nil"/>
              <w:right w:val="nil"/>
            </w:tcBorders>
            <w:shd w:val="clear" w:color="auto" w:fill="auto"/>
            <w:vAlign w:val="center"/>
            <w:hideMark/>
          </w:tcPr>
          <w:p w14:paraId="6E8F0FA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-0.2338</w:t>
            </w:r>
            <w:r w:rsidRPr="00246A08">
              <w:rPr>
                <w:rFonts w:ascii="Times New Roman" w:eastAsia="Times New Roman" w:hAnsi="Times New Roman" w:cs="Times New Roman"/>
                <w:color w:val="000000"/>
                <w:sz w:val="20"/>
                <w:szCs w:val="20"/>
                <w:lang w:eastAsia="pt-PT"/>
              </w:rPr>
              <w:br/>
              <w:t>(0.248)</w:t>
            </w:r>
          </w:p>
        </w:tc>
        <w:tc>
          <w:tcPr>
            <w:tcW w:w="1068" w:type="dxa"/>
            <w:tcBorders>
              <w:top w:val="nil"/>
              <w:left w:val="nil"/>
              <w:bottom w:val="nil"/>
              <w:right w:val="nil"/>
            </w:tcBorders>
            <w:shd w:val="clear" w:color="auto" w:fill="auto"/>
            <w:vAlign w:val="center"/>
            <w:hideMark/>
          </w:tcPr>
          <w:p w14:paraId="01599D4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0.2513***</w:t>
            </w:r>
            <w:r w:rsidRPr="00246A08">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65F31AB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0.2620***</w:t>
            </w:r>
            <w:r w:rsidRPr="00246A08">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3A5580C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0.327</w:t>
            </w:r>
          </w:p>
        </w:tc>
        <w:tc>
          <w:tcPr>
            <w:tcW w:w="440" w:type="dxa"/>
            <w:tcBorders>
              <w:top w:val="nil"/>
              <w:left w:val="nil"/>
              <w:bottom w:val="nil"/>
              <w:right w:val="nil"/>
            </w:tcBorders>
            <w:shd w:val="clear" w:color="auto" w:fill="auto"/>
            <w:vAlign w:val="center"/>
            <w:hideMark/>
          </w:tcPr>
          <w:p w14:paraId="7D3944F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191814F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0.0274</w:t>
            </w:r>
          </w:p>
        </w:tc>
        <w:tc>
          <w:tcPr>
            <w:tcW w:w="780" w:type="dxa"/>
            <w:tcBorders>
              <w:top w:val="nil"/>
              <w:left w:val="nil"/>
              <w:bottom w:val="nil"/>
              <w:right w:val="nil"/>
            </w:tcBorders>
            <w:shd w:val="clear" w:color="auto" w:fill="auto"/>
            <w:noWrap/>
            <w:vAlign w:val="center"/>
            <w:hideMark/>
          </w:tcPr>
          <w:p w14:paraId="4BEA3CF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0.0136</w:t>
            </w:r>
          </w:p>
        </w:tc>
        <w:tc>
          <w:tcPr>
            <w:tcW w:w="660" w:type="dxa"/>
            <w:tcBorders>
              <w:top w:val="nil"/>
              <w:left w:val="nil"/>
              <w:bottom w:val="nil"/>
              <w:right w:val="nil"/>
            </w:tcBorders>
            <w:shd w:val="clear" w:color="auto" w:fill="auto"/>
            <w:noWrap/>
            <w:vAlign w:val="center"/>
            <w:hideMark/>
          </w:tcPr>
          <w:p w14:paraId="7431069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2.067</w:t>
            </w:r>
          </w:p>
        </w:tc>
      </w:tr>
      <w:tr w:rsidR="00C75795" w:rsidRPr="00246A08" w14:paraId="7D9B124D" w14:textId="77777777" w:rsidTr="003A5F89">
        <w:trPr>
          <w:gridAfter w:val="1"/>
          <w:wAfter w:w="146" w:type="dxa"/>
          <w:trHeight w:val="509"/>
          <w:jc w:val="center"/>
        </w:trPr>
        <w:tc>
          <w:tcPr>
            <w:tcW w:w="9980" w:type="dxa"/>
            <w:gridSpan w:val="11"/>
            <w:vMerge w:val="restart"/>
            <w:tcBorders>
              <w:top w:val="single" w:sz="8" w:space="0" w:color="auto"/>
              <w:left w:val="nil"/>
              <w:bottom w:val="nil"/>
              <w:right w:val="nil"/>
            </w:tcBorders>
            <w:shd w:val="clear" w:color="auto" w:fill="auto"/>
            <w:hideMark/>
          </w:tcPr>
          <w:p w14:paraId="30B3D264" w14:textId="77777777" w:rsidR="00C75795" w:rsidRPr="00246A08" w:rsidRDefault="00C75795" w:rsidP="003A5F89">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C75795" w:rsidRPr="00246A08" w14:paraId="20A45ECD" w14:textId="77777777" w:rsidTr="003A5F89">
        <w:trPr>
          <w:trHeight w:val="290"/>
          <w:jc w:val="center"/>
        </w:trPr>
        <w:tc>
          <w:tcPr>
            <w:tcW w:w="9980" w:type="dxa"/>
            <w:gridSpan w:val="11"/>
            <w:vMerge/>
            <w:tcBorders>
              <w:top w:val="single" w:sz="8" w:space="0" w:color="auto"/>
              <w:left w:val="nil"/>
              <w:bottom w:val="nil"/>
              <w:right w:val="nil"/>
            </w:tcBorders>
            <w:vAlign w:val="center"/>
            <w:hideMark/>
          </w:tcPr>
          <w:p w14:paraId="411A1B38" w14:textId="77777777" w:rsidR="00C75795" w:rsidRPr="00246A08" w:rsidRDefault="00C75795" w:rsidP="003A5F89">
            <w:pPr>
              <w:spacing w:after="0" w:line="240" w:lineRule="auto"/>
              <w:rPr>
                <w:rFonts w:ascii="Times New Roman" w:eastAsia="Times New Roman" w:hAnsi="Times New Roman" w:cs="Times New Roman"/>
                <w:color w:val="000000"/>
                <w:sz w:val="16"/>
                <w:szCs w:val="16"/>
                <w:lang w:eastAsia="pt-PT"/>
              </w:rPr>
            </w:pPr>
          </w:p>
        </w:tc>
        <w:tc>
          <w:tcPr>
            <w:tcW w:w="146" w:type="dxa"/>
            <w:tcBorders>
              <w:top w:val="nil"/>
              <w:left w:val="nil"/>
              <w:bottom w:val="nil"/>
              <w:right w:val="nil"/>
            </w:tcBorders>
            <w:shd w:val="clear" w:color="auto" w:fill="auto"/>
            <w:noWrap/>
            <w:vAlign w:val="bottom"/>
            <w:hideMark/>
          </w:tcPr>
          <w:p w14:paraId="219307F1" w14:textId="77777777" w:rsidR="00C75795" w:rsidRPr="00246A08" w:rsidRDefault="00C75795" w:rsidP="003A5F89">
            <w:pPr>
              <w:spacing w:after="0" w:line="240" w:lineRule="auto"/>
              <w:rPr>
                <w:rFonts w:ascii="Times New Roman" w:eastAsia="Times New Roman" w:hAnsi="Times New Roman" w:cs="Times New Roman"/>
                <w:color w:val="000000"/>
                <w:sz w:val="16"/>
                <w:szCs w:val="16"/>
                <w:lang w:eastAsia="pt-PT"/>
              </w:rPr>
            </w:pPr>
          </w:p>
        </w:tc>
      </w:tr>
      <w:bookmarkEnd w:id="90"/>
    </w:tbl>
    <w:p w14:paraId="76ABB078" w14:textId="77777777" w:rsidR="00C75795" w:rsidRPr="00246A08" w:rsidRDefault="00C75795" w:rsidP="005323A1">
      <w:pPr>
        <w:rPr>
          <w:rFonts w:ascii="Times New Roman" w:hAnsi="Times New Roman" w:cs="Times New Roman"/>
          <w:sz w:val="24"/>
          <w:szCs w:val="24"/>
        </w:rPr>
      </w:pPr>
    </w:p>
    <w:p w14:paraId="69E1269B" w14:textId="77777777" w:rsidR="00C75795" w:rsidRPr="00246A08" w:rsidRDefault="00C75795" w:rsidP="005323A1">
      <w:pPr>
        <w:rPr>
          <w:rFonts w:ascii="Times New Roman" w:hAnsi="Times New Roman" w:cs="Times New Roman"/>
          <w:sz w:val="24"/>
          <w:szCs w:val="24"/>
        </w:rPr>
      </w:pPr>
    </w:p>
    <w:p w14:paraId="0A087A4E" w14:textId="77777777" w:rsidR="00C75795" w:rsidRDefault="00C75795" w:rsidP="005323A1">
      <w:pPr>
        <w:rPr>
          <w:rFonts w:ascii="Times New Roman" w:hAnsi="Times New Roman" w:cs="Times New Roman"/>
          <w:sz w:val="24"/>
          <w:szCs w:val="24"/>
        </w:rPr>
      </w:pPr>
    </w:p>
    <w:p w14:paraId="5FCF318E" w14:textId="77777777" w:rsidR="00246A08" w:rsidRPr="00246A08" w:rsidRDefault="00246A08" w:rsidP="005323A1">
      <w:pPr>
        <w:rPr>
          <w:rFonts w:ascii="Times New Roman" w:hAnsi="Times New Roman" w:cs="Times New Roman"/>
          <w:sz w:val="24"/>
          <w:szCs w:val="24"/>
        </w:rPr>
      </w:pPr>
    </w:p>
    <w:tbl>
      <w:tblPr>
        <w:tblW w:w="10366" w:type="dxa"/>
        <w:jc w:val="center"/>
        <w:tblLayout w:type="fixed"/>
        <w:tblCellMar>
          <w:top w:w="15" w:type="dxa"/>
          <w:left w:w="70" w:type="dxa"/>
          <w:right w:w="70" w:type="dxa"/>
        </w:tblCellMar>
        <w:tblLook w:val="04A0" w:firstRow="1" w:lastRow="0" w:firstColumn="1" w:lastColumn="0" w:noHBand="0" w:noVBand="1"/>
      </w:tblPr>
      <w:tblGrid>
        <w:gridCol w:w="1701"/>
        <w:gridCol w:w="1105"/>
        <w:gridCol w:w="800"/>
        <w:gridCol w:w="980"/>
        <w:gridCol w:w="1084"/>
        <w:gridCol w:w="1134"/>
        <w:gridCol w:w="567"/>
        <w:gridCol w:w="567"/>
        <w:gridCol w:w="851"/>
        <w:gridCol w:w="709"/>
        <w:gridCol w:w="708"/>
        <w:gridCol w:w="160"/>
      </w:tblGrid>
      <w:tr w:rsidR="00C75795" w:rsidRPr="00246A08" w14:paraId="4B7F0825" w14:textId="77777777" w:rsidTr="003A5F89">
        <w:trPr>
          <w:gridAfter w:val="1"/>
          <w:wAfter w:w="160" w:type="dxa"/>
          <w:trHeight w:val="340"/>
          <w:jc w:val="center"/>
        </w:trPr>
        <w:tc>
          <w:tcPr>
            <w:tcW w:w="10206" w:type="dxa"/>
            <w:gridSpan w:val="11"/>
            <w:tcBorders>
              <w:top w:val="nil"/>
              <w:left w:val="nil"/>
              <w:bottom w:val="single" w:sz="8" w:space="0" w:color="auto"/>
              <w:right w:val="nil"/>
            </w:tcBorders>
            <w:shd w:val="clear" w:color="auto" w:fill="auto"/>
            <w:noWrap/>
            <w:vAlign w:val="bottom"/>
            <w:hideMark/>
          </w:tcPr>
          <w:p w14:paraId="0D6DE1E0" w14:textId="77777777" w:rsidR="00C75795" w:rsidRPr="00246A08" w:rsidRDefault="00C75795" w:rsidP="003A5F89">
            <w:pPr>
              <w:spacing w:after="0" w:line="240" w:lineRule="auto"/>
              <w:jc w:val="center"/>
              <w:rPr>
                <w:rFonts w:ascii="Times New Roman" w:eastAsia="Times New Roman" w:hAnsi="Times New Roman" w:cs="Times New Roman"/>
                <w:color w:val="000000"/>
                <w:sz w:val="26"/>
                <w:szCs w:val="26"/>
                <w:lang w:eastAsia="pt-PT"/>
              </w:rPr>
            </w:pPr>
            <w:bookmarkStart w:id="91" w:name="Table_XVII"/>
            <w:r w:rsidRPr="00246A08">
              <w:rPr>
                <w:rFonts w:ascii="Times New Roman" w:eastAsia="Times New Roman" w:hAnsi="Times New Roman" w:cs="Times New Roman"/>
                <w:color w:val="000000"/>
                <w:sz w:val="26"/>
                <w:szCs w:val="26"/>
                <w:lang w:eastAsia="pt-PT"/>
              </w:rPr>
              <w:t>Table XVII</w:t>
            </w:r>
          </w:p>
        </w:tc>
      </w:tr>
      <w:tr w:rsidR="00C75795" w:rsidRPr="00246A08" w14:paraId="33ABB1DB" w14:textId="77777777" w:rsidTr="003A5F89">
        <w:trPr>
          <w:gridAfter w:val="1"/>
          <w:wAfter w:w="160" w:type="dxa"/>
          <w:trHeight w:val="510"/>
          <w:jc w:val="center"/>
        </w:trPr>
        <w:tc>
          <w:tcPr>
            <w:tcW w:w="10206" w:type="dxa"/>
            <w:gridSpan w:val="11"/>
            <w:tcBorders>
              <w:top w:val="single" w:sz="8" w:space="0" w:color="auto"/>
              <w:left w:val="nil"/>
              <w:bottom w:val="single" w:sz="4" w:space="0" w:color="auto"/>
              <w:right w:val="nil"/>
            </w:tcBorders>
            <w:shd w:val="clear" w:color="auto" w:fill="auto"/>
            <w:vAlign w:val="center"/>
            <w:hideMark/>
          </w:tcPr>
          <w:p w14:paraId="63684F00"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Conditional Volatility </w:t>
            </w:r>
          </w:p>
        </w:tc>
      </w:tr>
      <w:tr w:rsidR="00C75795" w:rsidRPr="00246A08" w14:paraId="2406B6BB" w14:textId="77777777" w:rsidTr="003A5F89">
        <w:trPr>
          <w:gridAfter w:val="1"/>
          <w:wAfter w:w="160" w:type="dxa"/>
          <w:trHeight w:val="330"/>
          <w:jc w:val="center"/>
        </w:trPr>
        <w:tc>
          <w:tcPr>
            <w:tcW w:w="1701" w:type="dxa"/>
            <w:tcBorders>
              <w:top w:val="nil"/>
              <w:left w:val="nil"/>
              <w:bottom w:val="single" w:sz="8" w:space="0" w:color="auto"/>
              <w:right w:val="nil"/>
            </w:tcBorders>
            <w:shd w:val="clear" w:color="auto" w:fill="auto"/>
            <w:vAlign w:val="center"/>
            <w:hideMark/>
          </w:tcPr>
          <w:p w14:paraId="5CD2E5E4"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Portfolio</w:t>
            </w:r>
          </w:p>
        </w:tc>
        <w:tc>
          <w:tcPr>
            <w:tcW w:w="1105" w:type="dxa"/>
            <w:tcBorders>
              <w:top w:val="nil"/>
              <w:left w:val="nil"/>
              <w:bottom w:val="single" w:sz="8" w:space="0" w:color="auto"/>
              <w:right w:val="nil"/>
            </w:tcBorders>
            <w:shd w:val="clear" w:color="auto" w:fill="auto"/>
            <w:vAlign w:val="center"/>
            <w:hideMark/>
          </w:tcPr>
          <w:p w14:paraId="21CA32AC"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α</w:t>
            </w:r>
          </w:p>
        </w:tc>
        <w:tc>
          <w:tcPr>
            <w:tcW w:w="800" w:type="dxa"/>
            <w:tcBorders>
              <w:top w:val="nil"/>
              <w:left w:val="nil"/>
              <w:bottom w:val="single" w:sz="8" w:space="0" w:color="auto"/>
              <w:right w:val="nil"/>
            </w:tcBorders>
            <w:shd w:val="clear" w:color="auto" w:fill="auto"/>
            <w:vAlign w:val="center"/>
            <w:hideMark/>
          </w:tcPr>
          <w:p w14:paraId="6506B7F7"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ei</w:t>
            </w:r>
            <w:proofErr w:type="spellEnd"/>
          </w:p>
        </w:tc>
        <w:tc>
          <w:tcPr>
            <w:tcW w:w="980" w:type="dxa"/>
            <w:tcBorders>
              <w:top w:val="nil"/>
              <w:left w:val="nil"/>
              <w:bottom w:val="single" w:sz="8" w:space="0" w:color="auto"/>
              <w:right w:val="nil"/>
            </w:tcBorders>
            <w:shd w:val="clear" w:color="auto" w:fill="auto"/>
            <w:vAlign w:val="center"/>
            <w:hideMark/>
          </w:tcPr>
          <w:p w14:paraId="4DCC6382"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ui</w:t>
            </w:r>
            <w:proofErr w:type="spellEnd"/>
          </w:p>
        </w:tc>
        <w:tc>
          <w:tcPr>
            <w:tcW w:w="1084" w:type="dxa"/>
            <w:tcBorders>
              <w:top w:val="nil"/>
              <w:left w:val="nil"/>
              <w:bottom w:val="single" w:sz="8" w:space="0" w:color="auto"/>
              <w:right w:val="nil"/>
            </w:tcBorders>
            <w:shd w:val="clear" w:color="auto" w:fill="auto"/>
            <w:vAlign w:val="center"/>
            <w:hideMark/>
          </w:tcPr>
          <w:p w14:paraId="351257D5"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ev</w:t>
            </w:r>
            <w:proofErr w:type="spellEnd"/>
          </w:p>
        </w:tc>
        <w:tc>
          <w:tcPr>
            <w:tcW w:w="1134" w:type="dxa"/>
            <w:tcBorders>
              <w:top w:val="nil"/>
              <w:left w:val="nil"/>
              <w:bottom w:val="single" w:sz="8" w:space="0" w:color="auto"/>
              <w:right w:val="nil"/>
            </w:tcBorders>
            <w:shd w:val="clear" w:color="auto" w:fill="auto"/>
            <w:vAlign w:val="center"/>
            <w:hideMark/>
          </w:tcPr>
          <w:p w14:paraId="1BC0458C"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β</w:t>
            </w:r>
            <w:proofErr w:type="spellStart"/>
            <w:r w:rsidRPr="00246A08">
              <w:rPr>
                <w:rFonts w:ascii="Times New Roman" w:eastAsia="Times New Roman" w:hAnsi="Times New Roman" w:cs="Times New Roman"/>
                <w:b/>
                <w:bCs/>
                <w:color w:val="000000"/>
                <w:sz w:val="24"/>
                <w:szCs w:val="24"/>
                <w:lang w:eastAsia="pt-PT"/>
              </w:rPr>
              <w:t>uv</w:t>
            </w:r>
            <w:proofErr w:type="spellEnd"/>
          </w:p>
        </w:tc>
        <w:tc>
          <w:tcPr>
            <w:tcW w:w="567" w:type="dxa"/>
            <w:tcBorders>
              <w:top w:val="nil"/>
              <w:left w:val="nil"/>
              <w:bottom w:val="single" w:sz="8" w:space="0" w:color="auto"/>
              <w:right w:val="nil"/>
            </w:tcBorders>
            <w:shd w:val="clear" w:color="auto" w:fill="auto"/>
            <w:vAlign w:val="center"/>
            <w:hideMark/>
          </w:tcPr>
          <w:p w14:paraId="3A38C40E"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R²</w:t>
            </w:r>
          </w:p>
        </w:tc>
        <w:tc>
          <w:tcPr>
            <w:tcW w:w="567" w:type="dxa"/>
            <w:tcBorders>
              <w:top w:val="nil"/>
              <w:left w:val="nil"/>
              <w:bottom w:val="single" w:sz="8" w:space="0" w:color="auto"/>
              <w:right w:val="nil"/>
            </w:tcBorders>
            <w:shd w:val="clear" w:color="auto" w:fill="auto"/>
            <w:vAlign w:val="center"/>
            <w:hideMark/>
          </w:tcPr>
          <w:p w14:paraId="2EC62FC5"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N</w:t>
            </w:r>
          </w:p>
        </w:tc>
        <w:tc>
          <w:tcPr>
            <w:tcW w:w="851" w:type="dxa"/>
            <w:tcBorders>
              <w:top w:val="nil"/>
              <w:left w:val="nil"/>
              <w:bottom w:val="single" w:sz="8" w:space="0" w:color="auto"/>
              <w:right w:val="nil"/>
            </w:tcBorders>
            <w:shd w:val="clear" w:color="auto" w:fill="auto"/>
            <w:vAlign w:val="center"/>
            <w:hideMark/>
          </w:tcPr>
          <w:p w14:paraId="04235483"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RMSE</w:t>
            </w:r>
          </w:p>
        </w:tc>
        <w:tc>
          <w:tcPr>
            <w:tcW w:w="709" w:type="dxa"/>
            <w:tcBorders>
              <w:top w:val="nil"/>
              <w:left w:val="nil"/>
              <w:bottom w:val="single" w:sz="8" w:space="0" w:color="auto"/>
              <w:right w:val="nil"/>
            </w:tcBorders>
            <w:shd w:val="clear" w:color="auto" w:fill="auto"/>
            <w:vAlign w:val="center"/>
            <w:hideMark/>
          </w:tcPr>
          <w:p w14:paraId="5A6DE50E"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SE_α</w:t>
            </w:r>
          </w:p>
        </w:tc>
        <w:tc>
          <w:tcPr>
            <w:tcW w:w="708" w:type="dxa"/>
            <w:tcBorders>
              <w:top w:val="nil"/>
              <w:left w:val="nil"/>
              <w:bottom w:val="single" w:sz="8" w:space="0" w:color="auto"/>
              <w:right w:val="nil"/>
            </w:tcBorders>
            <w:shd w:val="clear" w:color="auto" w:fill="auto"/>
            <w:vAlign w:val="center"/>
            <w:hideMark/>
          </w:tcPr>
          <w:p w14:paraId="44F91E28"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246A08">
              <w:rPr>
                <w:rFonts w:ascii="Times New Roman" w:eastAsia="Times New Roman" w:hAnsi="Times New Roman" w:cs="Times New Roman"/>
                <w:b/>
                <w:bCs/>
                <w:color w:val="000000"/>
                <w:sz w:val="24"/>
                <w:szCs w:val="24"/>
                <w:lang w:eastAsia="pt-PT"/>
              </w:rPr>
              <w:t>DW</w:t>
            </w:r>
          </w:p>
        </w:tc>
      </w:tr>
      <w:tr w:rsidR="00C75795" w:rsidRPr="00246A08" w14:paraId="38CAAFB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09CE160"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EW</w:t>
            </w:r>
          </w:p>
        </w:tc>
        <w:tc>
          <w:tcPr>
            <w:tcW w:w="1105" w:type="dxa"/>
            <w:tcBorders>
              <w:top w:val="nil"/>
              <w:left w:val="nil"/>
              <w:bottom w:val="nil"/>
              <w:right w:val="nil"/>
            </w:tcBorders>
            <w:shd w:val="clear" w:color="auto" w:fill="auto"/>
            <w:vAlign w:val="center"/>
            <w:hideMark/>
          </w:tcPr>
          <w:p w14:paraId="0D7EF79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-0.0252**</w:t>
            </w:r>
            <w:r w:rsidRPr="00246A08">
              <w:rPr>
                <w:rFonts w:ascii="Times New Roman" w:eastAsia="Times New Roman" w:hAnsi="Times New Roman" w:cs="Times New Roman"/>
                <w:color w:val="000000"/>
                <w:sz w:val="20"/>
                <w:szCs w:val="20"/>
                <w:lang w:eastAsia="pt-PT"/>
              </w:rPr>
              <w:br/>
              <w:t>(0.022)</w:t>
            </w:r>
          </w:p>
        </w:tc>
        <w:tc>
          <w:tcPr>
            <w:tcW w:w="800" w:type="dxa"/>
            <w:tcBorders>
              <w:top w:val="nil"/>
              <w:left w:val="nil"/>
              <w:bottom w:val="nil"/>
              <w:right w:val="nil"/>
            </w:tcBorders>
            <w:shd w:val="clear" w:color="auto" w:fill="auto"/>
            <w:vAlign w:val="center"/>
            <w:hideMark/>
          </w:tcPr>
          <w:p w14:paraId="5AEE36C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0.1669</w:t>
            </w:r>
            <w:r w:rsidRPr="00246A08">
              <w:rPr>
                <w:rFonts w:ascii="Times New Roman" w:eastAsia="Times New Roman" w:hAnsi="Times New Roman" w:cs="Times New Roman"/>
                <w:color w:val="000000"/>
                <w:sz w:val="20"/>
                <w:szCs w:val="20"/>
                <w:lang w:eastAsia="pt-PT"/>
              </w:rPr>
              <w:br/>
              <w:t>(0.535)</w:t>
            </w:r>
          </w:p>
        </w:tc>
        <w:tc>
          <w:tcPr>
            <w:tcW w:w="980" w:type="dxa"/>
            <w:tcBorders>
              <w:top w:val="nil"/>
              <w:left w:val="nil"/>
              <w:bottom w:val="nil"/>
              <w:right w:val="nil"/>
            </w:tcBorders>
            <w:shd w:val="clear" w:color="auto" w:fill="auto"/>
            <w:vAlign w:val="center"/>
            <w:hideMark/>
          </w:tcPr>
          <w:p w14:paraId="7FB8239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-0.2302</w:t>
            </w:r>
            <w:r w:rsidRPr="00246A08">
              <w:rPr>
                <w:rFonts w:ascii="Times New Roman" w:eastAsia="Times New Roman" w:hAnsi="Times New Roman" w:cs="Times New Roman"/>
                <w:color w:val="000000"/>
                <w:sz w:val="20"/>
                <w:szCs w:val="20"/>
                <w:lang w:eastAsia="pt-PT"/>
              </w:rPr>
              <w:br/>
              <w:t>(0.113)</w:t>
            </w:r>
          </w:p>
        </w:tc>
        <w:tc>
          <w:tcPr>
            <w:tcW w:w="1084" w:type="dxa"/>
            <w:tcBorders>
              <w:top w:val="nil"/>
              <w:left w:val="nil"/>
              <w:bottom w:val="nil"/>
              <w:right w:val="nil"/>
            </w:tcBorders>
            <w:shd w:val="clear" w:color="auto" w:fill="auto"/>
            <w:vAlign w:val="center"/>
            <w:hideMark/>
          </w:tcPr>
          <w:p w14:paraId="563B4E7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0.5109***</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C3F3FC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0.5213***</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617E360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0.47</w:t>
            </w:r>
          </w:p>
        </w:tc>
        <w:tc>
          <w:tcPr>
            <w:tcW w:w="567" w:type="dxa"/>
            <w:tcBorders>
              <w:top w:val="nil"/>
              <w:left w:val="nil"/>
              <w:bottom w:val="nil"/>
              <w:right w:val="nil"/>
            </w:tcBorders>
            <w:shd w:val="clear" w:color="auto" w:fill="auto"/>
            <w:vAlign w:val="center"/>
            <w:hideMark/>
          </w:tcPr>
          <w:p w14:paraId="41EC16C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933389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0.0198</w:t>
            </w:r>
          </w:p>
        </w:tc>
        <w:tc>
          <w:tcPr>
            <w:tcW w:w="709" w:type="dxa"/>
            <w:tcBorders>
              <w:top w:val="nil"/>
              <w:left w:val="nil"/>
              <w:bottom w:val="nil"/>
              <w:right w:val="nil"/>
            </w:tcBorders>
            <w:shd w:val="clear" w:color="auto" w:fill="auto"/>
            <w:noWrap/>
            <w:vAlign w:val="center"/>
            <w:hideMark/>
          </w:tcPr>
          <w:p w14:paraId="5D0E162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0.0109</w:t>
            </w:r>
          </w:p>
        </w:tc>
        <w:tc>
          <w:tcPr>
            <w:tcW w:w="708" w:type="dxa"/>
            <w:tcBorders>
              <w:top w:val="nil"/>
              <w:left w:val="nil"/>
              <w:bottom w:val="nil"/>
              <w:right w:val="nil"/>
            </w:tcBorders>
            <w:shd w:val="clear" w:color="auto" w:fill="auto"/>
            <w:noWrap/>
            <w:vAlign w:val="center"/>
            <w:hideMark/>
          </w:tcPr>
          <w:p w14:paraId="00758DB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2.067</w:t>
            </w:r>
          </w:p>
        </w:tc>
      </w:tr>
      <w:tr w:rsidR="00C75795" w:rsidRPr="00246A08" w14:paraId="07292F0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2C42AEB"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60/40</w:t>
            </w:r>
          </w:p>
        </w:tc>
        <w:tc>
          <w:tcPr>
            <w:tcW w:w="1105" w:type="dxa"/>
            <w:tcBorders>
              <w:top w:val="nil"/>
              <w:left w:val="nil"/>
              <w:bottom w:val="nil"/>
              <w:right w:val="nil"/>
            </w:tcBorders>
            <w:shd w:val="clear" w:color="auto" w:fill="auto"/>
            <w:vAlign w:val="center"/>
            <w:hideMark/>
          </w:tcPr>
          <w:p w14:paraId="4AAF4F1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-0.0177</w:t>
            </w:r>
            <w:r w:rsidRPr="00246A08">
              <w:rPr>
                <w:rFonts w:ascii="Times New Roman" w:eastAsia="Times New Roman" w:hAnsi="Times New Roman" w:cs="Times New Roman"/>
                <w:color w:val="000000"/>
                <w:sz w:val="20"/>
                <w:szCs w:val="20"/>
                <w:lang w:eastAsia="pt-PT"/>
              </w:rPr>
              <w:br/>
              <w:t>(0.103)</w:t>
            </w:r>
          </w:p>
        </w:tc>
        <w:tc>
          <w:tcPr>
            <w:tcW w:w="800" w:type="dxa"/>
            <w:tcBorders>
              <w:top w:val="nil"/>
              <w:left w:val="nil"/>
              <w:bottom w:val="nil"/>
              <w:right w:val="nil"/>
            </w:tcBorders>
            <w:shd w:val="clear" w:color="auto" w:fill="auto"/>
            <w:vAlign w:val="center"/>
            <w:hideMark/>
          </w:tcPr>
          <w:p w14:paraId="4279F76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-0.0099</w:t>
            </w:r>
            <w:r w:rsidRPr="00246A08">
              <w:rPr>
                <w:rFonts w:ascii="Times New Roman" w:eastAsia="Times New Roman" w:hAnsi="Times New Roman" w:cs="Times New Roman"/>
                <w:color w:val="000000"/>
                <w:sz w:val="20"/>
                <w:szCs w:val="20"/>
                <w:lang w:eastAsia="pt-PT"/>
              </w:rPr>
              <w:br/>
              <w:t>(0.971)</w:t>
            </w:r>
          </w:p>
        </w:tc>
        <w:tc>
          <w:tcPr>
            <w:tcW w:w="980" w:type="dxa"/>
            <w:tcBorders>
              <w:top w:val="nil"/>
              <w:left w:val="nil"/>
              <w:bottom w:val="nil"/>
              <w:right w:val="nil"/>
            </w:tcBorders>
            <w:shd w:val="clear" w:color="auto" w:fill="auto"/>
            <w:vAlign w:val="center"/>
            <w:hideMark/>
          </w:tcPr>
          <w:p w14:paraId="5C15004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-0.2379*</w:t>
            </w:r>
            <w:r w:rsidRPr="00246A08">
              <w:rPr>
                <w:rFonts w:ascii="Times New Roman" w:eastAsia="Times New Roman" w:hAnsi="Times New Roman" w:cs="Times New Roman"/>
                <w:color w:val="000000"/>
                <w:sz w:val="20"/>
                <w:szCs w:val="20"/>
                <w:lang w:eastAsia="pt-PT"/>
              </w:rPr>
              <w:br/>
              <w:t>(0.1)</w:t>
            </w:r>
          </w:p>
        </w:tc>
        <w:tc>
          <w:tcPr>
            <w:tcW w:w="1084" w:type="dxa"/>
            <w:tcBorders>
              <w:top w:val="nil"/>
              <w:left w:val="nil"/>
              <w:bottom w:val="nil"/>
              <w:right w:val="nil"/>
            </w:tcBorders>
            <w:shd w:val="clear" w:color="auto" w:fill="auto"/>
            <w:vAlign w:val="center"/>
            <w:hideMark/>
          </w:tcPr>
          <w:p w14:paraId="2CB8D08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0.4758***</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923B27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0.4854***</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983462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0.44</w:t>
            </w:r>
          </w:p>
        </w:tc>
        <w:tc>
          <w:tcPr>
            <w:tcW w:w="567" w:type="dxa"/>
            <w:tcBorders>
              <w:top w:val="nil"/>
              <w:left w:val="nil"/>
              <w:bottom w:val="nil"/>
              <w:right w:val="nil"/>
            </w:tcBorders>
            <w:shd w:val="clear" w:color="auto" w:fill="auto"/>
            <w:vAlign w:val="center"/>
            <w:hideMark/>
          </w:tcPr>
          <w:p w14:paraId="3C26C00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5A1843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0.0197</w:t>
            </w:r>
          </w:p>
        </w:tc>
        <w:tc>
          <w:tcPr>
            <w:tcW w:w="709" w:type="dxa"/>
            <w:tcBorders>
              <w:top w:val="nil"/>
              <w:left w:val="nil"/>
              <w:bottom w:val="nil"/>
              <w:right w:val="nil"/>
            </w:tcBorders>
            <w:shd w:val="clear" w:color="auto" w:fill="auto"/>
            <w:noWrap/>
            <w:vAlign w:val="center"/>
            <w:hideMark/>
          </w:tcPr>
          <w:p w14:paraId="105A0A4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0.0108</w:t>
            </w:r>
          </w:p>
        </w:tc>
        <w:tc>
          <w:tcPr>
            <w:tcW w:w="708" w:type="dxa"/>
            <w:tcBorders>
              <w:top w:val="nil"/>
              <w:left w:val="nil"/>
              <w:bottom w:val="nil"/>
              <w:right w:val="nil"/>
            </w:tcBorders>
            <w:shd w:val="clear" w:color="auto" w:fill="auto"/>
            <w:noWrap/>
            <w:vAlign w:val="center"/>
            <w:hideMark/>
          </w:tcPr>
          <w:p w14:paraId="6947EBA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2.186</w:t>
            </w:r>
          </w:p>
        </w:tc>
      </w:tr>
      <w:tr w:rsidR="00C75795" w:rsidRPr="00246A08" w14:paraId="00714902"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1FEF271"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MVP</w:t>
            </w:r>
          </w:p>
        </w:tc>
        <w:tc>
          <w:tcPr>
            <w:tcW w:w="1105" w:type="dxa"/>
            <w:tcBorders>
              <w:top w:val="nil"/>
              <w:left w:val="nil"/>
              <w:bottom w:val="nil"/>
              <w:right w:val="nil"/>
            </w:tcBorders>
            <w:shd w:val="clear" w:color="auto" w:fill="auto"/>
            <w:vAlign w:val="center"/>
            <w:hideMark/>
          </w:tcPr>
          <w:p w14:paraId="3CA7C86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0.0004</w:t>
            </w:r>
            <w:r w:rsidRPr="00246A08">
              <w:rPr>
                <w:rFonts w:ascii="Times New Roman" w:eastAsia="Times New Roman" w:hAnsi="Times New Roman" w:cs="Times New Roman"/>
                <w:color w:val="000000"/>
                <w:sz w:val="20"/>
                <w:szCs w:val="20"/>
                <w:lang w:eastAsia="pt-PT"/>
              </w:rPr>
              <w:br/>
              <w:t>(0.942)</w:t>
            </w:r>
          </w:p>
        </w:tc>
        <w:tc>
          <w:tcPr>
            <w:tcW w:w="800" w:type="dxa"/>
            <w:tcBorders>
              <w:top w:val="nil"/>
              <w:left w:val="nil"/>
              <w:bottom w:val="nil"/>
              <w:right w:val="nil"/>
            </w:tcBorders>
            <w:shd w:val="clear" w:color="auto" w:fill="auto"/>
            <w:vAlign w:val="center"/>
            <w:hideMark/>
          </w:tcPr>
          <w:p w14:paraId="0BBFA16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-0.1222</w:t>
            </w:r>
            <w:r w:rsidRPr="00246A08">
              <w:rPr>
                <w:rFonts w:ascii="Times New Roman" w:eastAsia="Times New Roman" w:hAnsi="Times New Roman" w:cs="Times New Roman"/>
                <w:color w:val="000000"/>
                <w:sz w:val="20"/>
                <w:szCs w:val="20"/>
                <w:lang w:eastAsia="pt-PT"/>
              </w:rPr>
              <w:br/>
              <w:t>(0.327)</w:t>
            </w:r>
          </w:p>
        </w:tc>
        <w:tc>
          <w:tcPr>
            <w:tcW w:w="980" w:type="dxa"/>
            <w:tcBorders>
              <w:top w:val="nil"/>
              <w:left w:val="nil"/>
              <w:bottom w:val="nil"/>
              <w:right w:val="nil"/>
            </w:tcBorders>
            <w:shd w:val="clear" w:color="auto" w:fill="auto"/>
            <w:vAlign w:val="center"/>
            <w:hideMark/>
          </w:tcPr>
          <w:p w14:paraId="519F0C8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-0.0299</w:t>
            </w:r>
            <w:r w:rsidRPr="00246A08">
              <w:rPr>
                <w:rFonts w:ascii="Times New Roman" w:eastAsia="Times New Roman" w:hAnsi="Times New Roman" w:cs="Times New Roman"/>
                <w:color w:val="000000"/>
                <w:sz w:val="20"/>
                <w:szCs w:val="20"/>
                <w:lang w:eastAsia="pt-PT"/>
              </w:rPr>
              <w:br/>
              <w:t>(0.655)</w:t>
            </w:r>
          </w:p>
        </w:tc>
        <w:tc>
          <w:tcPr>
            <w:tcW w:w="1084" w:type="dxa"/>
            <w:tcBorders>
              <w:top w:val="nil"/>
              <w:left w:val="nil"/>
              <w:bottom w:val="nil"/>
              <w:right w:val="nil"/>
            </w:tcBorders>
            <w:shd w:val="clear" w:color="auto" w:fill="auto"/>
            <w:vAlign w:val="center"/>
            <w:hideMark/>
          </w:tcPr>
          <w:p w14:paraId="5DAFC43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0.0467*</w:t>
            </w:r>
            <w:r w:rsidRPr="00246A08">
              <w:rPr>
                <w:rFonts w:ascii="Times New Roman" w:eastAsia="Times New Roman" w:hAnsi="Times New Roman" w:cs="Times New Roman"/>
                <w:color w:val="000000"/>
                <w:sz w:val="20"/>
                <w:szCs w:val="20"/>
                <w:lang w:eastAsia="pt-PT"/>
              </w:rPr>
              <w:br/>
              <w:t>(0.086)</w:t>
            </w:r>
          </w:p>
        </w:tc>
        <w:tc>
          <w:tcPr>
            <w:tcW w:w="1134" w:type="dxa"/>
            <w:tcBorders>
              <w:top w:val="nil"/>
              <w:left w:val="nil"/>
              <w:bottom w:val="nil"/>
              <w:right w:val="nil"/>
            </w:tcBorders>
            <w:shd w:val="clear" w:color="auto" w:fill="auto"/>
            <w:vAlign w:val="center"/>
            <w:hideMark/>
          </w:tcPr>
          <w:p w14:paraId="3B0889B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0.0471*</w:t>
            </w:r>
            <w:r w:rsidRPr="00246A08">
              <w:rPr>
                <w:rFonts w:ascii="Times New Roman" w:eastAsia="Times New Roman" w:hAnsi="Times New Roman" w:cs="Times New Roman"/>
                <w:color w:val="000000"/>
                <w:sz w:val="20"/>
                <w:szCs w:val="20"/>
                <w:lang w:eastAsia="pt-PT"/>
              </w:rPr>
              <w:br/>
              <w:t>(0.085)</w:t>
            </w:r>
          </w:p>
        </w:tc>
        <w:tc>
          <w:tcPr>
            <w:tcW w:w="567" w:type="dxa"/>
            <w:tcBorders>
              <w:top w:val="nil"/>
              <w:left w:val="nil"/>
              <w:bottom w:val="nil"/>
              <w:right w:val="nil"/>
            </w:tcBorders>
            <w:shd w:val="clear" w:color="auto" w:fill="auto"/>
            <w:vAlign w:val="center"/>
            <w:hideMark/>
          </w:tcPr>
          <w:p w14:paraId="5199043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w:t>
            </w:r>
          </w:p>
        </w:tc>
        <w:tc>
          <w:tcPr>
            <w:tcW w:w="567" w:type="dxa"/>
            <w:tcBorders>
              <w:top w:val="nil"/>
              <w:left w:val="nil"/>
              <w:bottom w:val="nil"/>
              <w:right w:val="nil"/>
            </w:tcBorders>
            <w:shd w:val="clear" w:color="auto" w:fill="auto"/>
            <w:vAlign w:val="center"/>
            <w:hideMark/>
          </w:tcPr>
          <w:p w14:paraId="76442CD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079130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0.0091</w:t>
            </w:r>
          </w:p>
        </w:tc>
        <w:tc>
          <w:tcPr>
            <w:tcW w:w="709" w:type="dxa"/>
            <w:tcBorders>
              <w:top w:val="nil"/>
              <w:left w:val="nil"/>
              <w:bottom w:val="nil"/>
              <w:right w:val="nil"/>
            </w:tcBorders>
            <w:shd w:val="clear" w:color="auto" w:fill="auto"/>
            <w:noWrap/>
            <w:vAlign w:val="center"/>
            <w:hideMark/>
          </w:tcPr>
          <w:p w14:paraId="2FDC45D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w:t>
            </w:r>
          </w:p>
        </w:tc>
        <w:tc>
          <w:tcPr>
            <w:tcW w:w="708" w:type="dxa"/>
            <w:tcBorders>
              <w:top w:val="nil"/>
              <w:left w:val="nil"/>
              <w:bottom w:val="nil"/>
              <w:right w:val="nil"/>
            </w:tcBorders>
            <w:shd w:val="clear" w:color="auto" w:fill="auto"/>
            <w:noWrap/>
            <w:vAlign w:val="center"/>
            <w:hideMark/>
          </w:tcPr>
          <w:p w14:paraId="30712A5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2.141</w:t>
            </w:r>
          </w:p>
        </w:tc>
      </w:tr>
      <w:tr w:rsidR="00C75795" w:rsidRPr="00246A08" w14:paraId="1141B5FC"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50A9491"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TP</w:t>
            </w:r>
          </w:p>
        </w:tc>
        <w:tc>
          <w:tcPr>
            <w:tcW w:w="1105" w:type="dxa"/>
            <w:tcBorders>
              <w:top w:val="nil"/>
              <w:left w:val="nil"/>
              <w:bottom w:val="nil"/>
              <w:right w:val="nil"/>
            </w:tcBorders>
            <w:shd w:val="clear" w:color="auto" w:fill="auto"/>
            <w:vAlign w:val="center"/>
            <w:hideMark/>
          </w:tcPr>
          <w:p w14:paraId="51F2330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-0.0069</w:t>
            </w:r>
            <w:r w:rsidRPr="00246A08">
              <w:rPr>
                <w:rFonts w:ascii="Times New Roman" w:eastAsia="Times New Roman" w:hAnsi="Times New Roman" w:cs="Times New Roman"/>
                <w:color w:val="000000"/>
                <w:sz w:val="20"/>
                <w:szCs w:val="20"/>
                <w:lang w:eastAsia="pt-PT"/>
              </w:rPr>
              <w:br/>
              <w:t>(0.233)</w:t>
            </w:r>
          </w:p>
        </w:tc>
        <w:tc>
          <w:tcPr>
            <w:tcW w:w="800" w:type="dxa"/>
            <w:tcBorders>
              <w:top w:val="nil"/>
              <w:left w:val="nil"/>
              <w:bottom w:val="nil"/>
              <w:right w:val="nil"/>
            </w:tcBorders>
            <w:shd w:val="clear" w:color="auto" w:fill="auto"/>
            <w:vAlign w:val="center"/>
            <w:hideMark/>
          </w:tcPr>
          <w:p w14:paraId="539D5DC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-0.0228</w:t>
            </w:r>
            <w:r w:rsidRPr="00246A08">
              <w:rPr>
                <w:rFonts w:ascii="Times New Roman" w:eastAsia="Times New Roman" w:hAnsi="Times New Roman" w:cs="Times New Roman"/>
                <w:color w:val="000000"/>
                <w:sz w:val="20"/>
                <w:szCs w:val="20"/>
                <w:lang w:eastAsia="pt-PT"/>
              </w:rPr>
              <w:br/>
              <w:t>(0.872)</w:t>
            </w:r>
          </w:p>
        </w:tc>
        <w:tc>
          <w:tcPr>
            <w:tcW w:w="980" w:type="dxa"/>
            <w:tcBorders>
              <w:top w:val="nil"/>
              <w:left w:val="nil"/>
              <w:bottom w:val="nil"/>
              <w:right w:val="nil"/>
            </w:tcBorders>
            <w:shd w:val="clear" w:color="auto" w:fill="auto"/>
            <w:vAlign w:val="center"/>
            <w:hideMark/>
          </w:tcPr>
          <w:p w14:paraId="5723EB4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-0.1020</w:t>
            </w:r>
            <w:r w:rsidRPr="00246A08">
              <w:rPr>
                <w:rFonts w:ascii="Times New Roman" w:eastAsia="Times New Roman" w:hAnsi="Times New Roman" w:cs="Times New Roman"/>
                <w:color w:val="000000"/>
                <w:sz w:val="20"/>
                <w:szCs w:val="20"/>
                <w:lang w:eastAsia="pt-PT"/>
              </w:rPr>
              <w:br/>
              <w:t>(0.182)</w:t>
            </w:r>
          </w:p>
        </w:tc>
        <w:tc>
          <w:tcPr>
            <w:tcW w:w="1084" w:type="dxa"/>
            <w:tcBorders>
              <w:top w:val="nil"/>
              <w:left w:val="nil"/>
              <w:bottom w:val="nil"/>
              <w:right w:val="nil"/>
            </w:tcBorders>
            <w:shd w:val="clear" w:color="auto" w:fill="auto"/>
            <w:vAlign w:val="center"/>
            <w:hideMark/>
          </w:tcPr>
          <w:p w14:paraId="18067F1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0.1080***</w:t>
            </w:r>
            <w:r w:rsidRPr="00246A08">
              <w:rPr>
                <w:rFonts w:ascii="Times New Roman" w:eastAsia="Times New Roman" w:hAnsi="Times New Roman" w:cs="Times New Roman"/>
                <w:color w:val="000000"/>
                <w:sz w:val="20"/>
                <w:szCs w:val="20"/>
                <w:lang w:eastAsia="pt-PT"/>
              </w:rPr>
              <w:br/>
              <w:t>(0.001)</w:t>
            </w:r>
          </w:p>
        </w:tc>
        <w:tc>
          <w:tcPr>
            <w:tcW w:w="1134" w:type="dxa"/>
            <w:tcBorders>
              <w:top w:val="nil"/>
              <w:left w:val="nil"/>
              <w:bottom w:val="nil"/>
              <w:right w:val="nil"/>
            </w:tcBorders>
            <w:shd w:val="clear" w:color="auto" w:fill="auto"/>
            <w:vAlign w:val="center"/>
            <w:hideMark/>
          </w:tcPr>
          <w:p w14:paraId="4C45EC2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0.1093***</w:t>
            </w:r>
            <w:r w:rsidRPr="00246A08">
              <w:rPr>
                <w:rFonts w:ascii="Times New Roman" w:eastAsia="Times New Roman" w:hAnsi="Times New Roman" w:cs="Times New Roman"/>
                <w:color w:val="000000"/>
                <w:sz w:val="20"/>
                <w:szCs w:val="20"/>
                <w:lang w:eastAsia="pt-PT"/>
              </w:rPr>
              <w:br/>
              <w:t>(0.001)</w:t>
            </w:r>
          </w:p>
        </w:tc>
        <w:tc>
          <w:tcPr>
            <w:tcW w:w="567" w:type="dxa"/>
            <w:tcBorders>
              <w:top w:val="nil"/>
              <w:left w:val="nil"/>
              <w:bottom w:val="nil"/>
              <w:right w:val="nil"/>
            </w:tcBorders>
            <w:shd w:val="clear" w:color="auto" w:fill="auto"/>
            <w:vAlign w:val="center"/>
            <w:hideMark/>
          </w:tcPr>
          <w:p w14:paraId="3181250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w:t>
            </w:r>
          </w:p>
        </w:tc>
        <w:tc>
          <w:tcPr>
            <w:tcW w:w="567" w:type="dxa"/>
            <w:tcBorders>
              <w:top w:val="nil"/>
              <w:left w:val="nil"/>
              <w:bottom w:val="nil"/>
              <w:right w:val="nil"/>
            </w:tcBorders>
            <w:shd w:val="clear" w:color="auto" w:fill="auto"/>
            <w:vAlign w:val="center"/>
            <w:hideMark/>
          </w:tcPr>
          <w:p w14:paraId="4276525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04284F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0.0104</w:t>
            </w:r>
          </w:p>
        </w:tc>
        <w:tc>
          <w:tcPr>
            <w:tcW w:w="709" w:type="dxa"/>
            <w:tcBorders>
              <w:top w:val="nil"/>
              <w:left w:val="nil"/>
              <w:bottom w:val="nil"/>
              <w:right w:val="nil"/>
            </w:tcBorders>
            <w:shd w:val="clear" w:color="auto" w:fill="auto"/>
            <w:noWrap/>
            <w:vAlign w:val="center"/>
            <w:hideMark/>
          </w:tcPr>
          <w:p w14:paraId="22F2CC2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0.0057</w:t>
            </w:r>
          </w:p>
        </w:tc>
        <w:tc>
          <w:tcPr>
            <w:tcW w:w="708" w:type="dxa"/>
            <w:tcBorders>
              <w:top w:val="nil"/>
              <w:left w:val="nil"/>
              <w:bottom w:val="nil"/>
              <w:right w:val="nil"/>
            </w:tcBorders>
            <w:shd w:val="clear" w:color="auto" w:fill="auto"/>
            <w:noWrap/>
            <w:vAlign w:val="center"/>
            <w:hideMark/>
          </w:tcPr>
          <w:p w14:paraId="578E82E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2.153</w:t>
            </w:r>
          </w:p>
        </w:tc>
      </w:tr>
      <w:tr w:rsidR="00C75795" w:rsidRPr="00246A08" w14:paraId="7B38B41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20EF5000"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HRP</w:t>
            </w:r>
          </w:p>
        </w:tc>
        <w:tc>
          <w:tcPr>
            <w:tcW w:w="1105" w:type="dxa"/>
            <w:tcBorders>
              <w:top w:val="nil"/>
              <w:left w:val="nil"/>
              <w:bottom w:val="nil"/>
              <w:right w:val="nil"/>
            </w:tcBorders>
            <w:shd w:val="clear" w:color="auto" w:fill="auto"/>
            <w:vAlign w:val="center"/>
            <w:hideMark/>
          </w:tcPr>
          <w:p w14:paraId="17DCE67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-0.0055</w:t>
            </w:r>
            <w:r w:rsidRPr="00246A08">
              <w:rPr>
                <w:rFonts w:ascii="Times New Roman" w:eastAsia="Times New Roman" w:hAnsi="Times New Roman" w:cs="Times New Roman"/>
                <w:color w:val="000000"/>
                <w:sz w:val="20"/>
                <w:szCs w:val="20"/>
                <w:lang w:eastAsia="pt-PT"/>
              </w:rPr>
              <w:br/>
              <w:t>(0.469)</w:t>
            </w:r>
          </w:p>
        </w:tc>
        <w:tc>
          <w:tcPr>
            <w:tcW w:w="800" w:type="dxa"/>
            <w:tcBorders>
              <w:top w:val="nil"/>
              <w:left w:val="nil"/>
              <w:bottom w:val="nil"/>
              <w:right w:val="nil"/>
            </w:tcBorders>
            <w:shd w:val="clear" w:color="auto" w:fill="auto"/>
            <w:vAlign w:val="center"/>
            <w:hideMark/>
          </w:tcPr>
          <w:p w14:paraId="1082549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-0.0961</w:t>
            </w:r>
            <w:r w:rsidRPr="00246A08">
              <w:rPr>
                <w:rFonts w:ascii="Times New Roman" w:eastAsia="Times New Roman" w:hAnsi="Times New Roman" w:cs="Times New Roman"/>
                <w:color w:val="000000"/>
                <w:sz w:val="20"/>
                <w:szCs w:val="20"/>
                <w:lang w:eastAsia="pt-PT"/>
              </w:rPr>
              <w:br/>
              <w:t>(0.605)</w:t>
            </w:r>
          </w:p>
        </w:tc>
        <w:tc>
          <w:tcPr>
            <w:tcW w:w="980" w:type="dxa"/>
            <w:tcBorders>
              <w:top w:val="nil"/>
              <w:left w:val="nil"/>
              <w:bottom w:val="nil"/>
              <w:right w:val="nil"/>
            </w:tcBorders>
            <w:shd w:val="clear" w:color="auto" w:fill="auto"/>
            <w:vAlign w:val="center"/>
            <w:hideMark/>
          </w:tcPr>
          <w:p w14:paraId="72F4449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-0.0999</w:t>
            </w:r>
            <w:r w:rsidRPr="00246A08">
              <w:rPr>
                <w:rFonts w:ascii="Times New Roman" w:eastAsia="Times New Roman" w:hAnsi="Times New Roman" w:cs="Times New Roman"/>
                <w:color w:val="000000"/>
                <w:sz w:val="20"/>
                <w:szCs w:val="20"/>
                <w:lang w:eastAsia="pt-PT"/>
              </w:rPr>
              <w:br/>
              <w:t>(0.318)</w:t>
            </w:r>
          </w:p>
        </w:tc>
        <w:tc>
          <w:tcPr>
            <w:tcW w:w="1084" w:type="dxa"/>
            <w:tcBorders>
              <w:top w:val="nil"/>
              <w:left w:val="nil"/>
              <w:bottom w:val="nil"/>
              <w:right w:val="nil"/>
            </w:tcBorders>
            <w:shd w:val="clear" w:color="auto" w:fill="auto"/>
            <w:vAlign w:val="center"/>
            <w:hideMark/>
          </w:tcPr>
          <w:p w14:paraId="1FF8ABA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0.1317***</w:t>
            </w:r>
            <w:r w:rsidRPr="00246A08">
              <w:rPr>
                <w:rFonts w:ascii="Times New Roman" w:eastAsia="Times New Roman" w:hAnsi="Times New Roman" w:cs="Times New Roman"/>
                <w:color w:val="000000"/>
                <w:sz w:val="20"/>
                <w:szCs w:val="20"/>
                <w:lang w:eastAsia="pt-PT"/>
              </w:rPr>
              <w:br/>
              <w:t>(0.001)</w:t>
            </w:r>
          </w:p>
        </w:tc>
        <w:tc>
          <w:tcPr>
            <w:tcW w:w="1134" w:type="dxa"/>
            <w:tcBorders>
              <w:top w:val="nil"/>
              <w:left w:val="nil"/>
              <w:bottom w:val="nil"/>
              <w:right w:val="nil"/>
            </w:tcBorders>
            <w:shd w:val="clear" w:color="auto" w:fill="auto"/>
            <w:vAlign w:val="center"/>
            <w:hideMark/>
          </w:tcPr>
          <w:p w14:paraId="21DEDCB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0.1336***</w:t>
            </w:r>
            <w:r w:rsidRPr="00246A08">
              <w:rPr>
                <w:rFonts w:ascii="Times New Roman" w:eastAsia="Times New Roman" w:hAnsi="Times New Roman" w:cs="Times New Roman"/>
                <w:color w:val="000000"/>
                <w:sz w:val="20"/>
                <w:szCs w:val="20"/>
                <w:lang w:eastAsia="pt-PT"/>
              </w:rPr>
              <w:br/>
              <w:t>(0.001)</w:t>
            </w:r>
          </w:p>
        </w:tc>
        <w:tc>
          <w:tcPr>
            <w:tcW w:w="567" w:type="dxa"/>
            <w:tcBorders>
              <w:top w:val="nil"/>
              <w:left w:val="nil"/>
              <w:bottom w:val="nil"/>
              <w:right w:val="nil"/>
            </w:tcBorders>
            <w:shd w:val="clear" w:color="auto" w:fill="auto"/>
            <w:vAlign w:val="center"/>
            <w:hideMark/>
          </w:tcPr>
          <w:p w14:paraId="7DC5722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w:t>
            </w:r>
          </w:p>
        </w:tc>
        <w:tc>
          <w:tcPr>
            <w:tcW w:w="567" w:type="dxa"/>
            <w:tcBorders>
              <w:top w:val="nil"/>
              <w:left w:val="nil"/>
              <w:bottom w:val="nil"/>
              <w:right w:val="nil"/>
            </w:tcBorders>
            <w:shd w:val="clear" w:color="auto" w:fill="auto"/>
            <w:vAlign w:val="center"/>
            <w:hideMark/>
          </w:tcPr>
          <w:p w14:paraId="1AB8312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27439FC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0.0137</w:t>
            </w:r>
          </w:p>
        </w:tc>
        <w:tc>
          <w:tcPr>
            <w:tcW w:w="709" w:type="dxa"/>
            <w:tcBorders>
              <w:top w:val="nil"/>
              <w:left w:val="nil"/>
              <w:bottom w:val="nil"/>
              <w:right w:val="nil"/>
            </w:tcBorders>
            <w:shd w:val="clear" w:color="auto" w:fill="auto"/>
            <w:noWrap/>
            <w:vAlign w:val="center"/>
            <w:hideMark/>
          </w:tcPr>
          <w:p w14:paraId="68558EF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0.0075</w:t>
            </w:r>
          </w:p>
        </w:tc>
        <w:tc>
          <w:tcPr>
            <w:tcW w:w="708" w:type="dxa"/>
            <w:tcBorders>
              <w:top w:val="nil"/>
              <w:left w:val="nil"/>
              <w:bottom w:val="nil"/>
              <w:right w:val="nil"/>
            </w:tcBorders>
            <w:shd w:val="clear" w:color="auto" w:fill="auto"/>
            <w:noWrap/>
            <w:vAlign w:val="center"/>
            <w:hideMark/>
          </w:tcPr>
          <w:p w14:paraId="355AE61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2.097</w:t>
            </w:r>
          </w:p>
        </w:tc>
      </w:tr>
      <w:tr w:rsidR="00C75795" w:rsidRPr="00246A08" w14:paraId="3B86DA2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49621D71"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MCP</w:t>
            </w:r>
          </w:p>
        </w:tc>
        <w:tc>
          <w:tcPr>
            <w:tcW w:w="1105" w:type="dxa"/>
            <w:tcBorders>
              <w:top w:val="nil"/>
              <w:left w:val="nil"/>
              <w:bottom w:val="nil"/>
              <w:right w:val="nil"/>
            </w:tcBorders>
            <w:shd w:val="clear" w:color="auto" w:fill="auto"/>
            <w:vAlign w:val="center"/>
            <w:hideMark/>
          </w:tcPr>
          <w:p w14:paraId="5410435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0.0144*</w:t>
            </w:r>
            <w:r w:rsidRPr="00246A08">
              <w:rPr>
                <w:rFonts w:ascii="Times New Roman" w:eastAsia="Times New Roman" w:hAnsi="Times New Roman" w:cs="Times New Roman"/>
                <w:color w:val="000000"/>
                <w:sz w:val="20"/>
                <w:szCs w:val="20"/>
                <w:lang w:eastAsia="pt-PT"/>
              </w:rPr>
              <w:br/>
              <w:t>(0.100)</w:t>
            </w:r>
          </w:p>
        </w:tc>
        <w:tc>
          <w:tcPr>
            <w:tcW w:w="800" w:type="dxa"/>
            <w:tcBorders>
              <w:top w:val="nil"/>
              <w:left w:val="nil"/>
              <w:bottom w:val="nil"/>
              <w:right w:val="nil"/>
            </w:tcBorders>
            <w:shd w:val="clear" w:color="auto" w:fill="auto"/>
            <w:vAlign w:val="center"/>
            <w:hideMark/>
          </w:tcPr>
          <w:p w14:paraId="0EF4C29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-0.1455</w:t>
            </w:r>
            <w:r w:rsidRPr="00246A08">
              <w:rPr>
                <w:rFonts w:ascii="Times New Roman" w:eastAsia="Times New Roman" w:hAnsi="Times New Roman" w:cs="Times New Roman"/>
                <w:color w:val="000000"/>
                <w:sz w:val="20"/>
                <w:szCs w:val="20"/>
                <w:lang w:eastAsia="pt-PT"/>
              </w:rPr>
              <w:br/>
              <w:t>(0.498)</w:t>
            </w:r>
          </w:p>
        </w:tc>
        <w:tc>
          <w:tcPr>
            <w:tcW w:w="980" w:type="dxa"/>
            <w:tcBorders>
              <w:top w:val="nil"/>
              <w:left w:val="nil"/>
              <w:bottom w:val="nil"/>
              <w:right w:val="nil"/>
            </w:tcBorders>
            <w:shd w:val="clear" w:color="auto" w:fill="auto"/>
            <w:vAlign w:val="center"/>
            <w:hideMark/>
          </w:tcPr>
          <w:p w14:paraId="5ED9EE1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0.1587</w:t>
            </w:r>
            <w:r w:rsidRPr="00246A08">
              <w:rPr>
                <w:rFonts w:ascii="Times New Roman" w:eastAsia="Times New Roman" w:hAnsi="Times New Roman" w:cs="Times New Roman"/>
                <w:color w:val="000000"/>
                <w:sz w:val="20"/>
                <w:szCs w:val="20"/>
                <w:lang w:eastAsia="pt-PT"/>
              </w:rPr>
              <w:br/>
              <w:t>(0.170)</w:t>
            </w:r>
          </w:p>
        </w:tc>
        <w:tc>
          <w:tcPr>
            <w:tcW w:w="1084" w:type="dxa"/>
            <w:tcBorders>
              <w:top w:val="nil"/>
              <w:left w:val="nil"/>
              <w:bottom w:val="nil"/>
              <w:right w:val="nil"/>
            </w:tcBorders>
            <w:shd w:val="clear" w:color="auto" w:fill="auto"/>
            <w:vAlign w:val="center"/>
            <w:hideMark/>
          </w:tcPr>
          <w:p w14:paraId="69902DB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-0.1401***</w:t>
            </w:r>
            <w:r w:rsidRPr="00246A08">
              <w:rPr>
                <w:rFonts w:ascii="Times New Roman" w:eastAsia="Times New Roman" w:hAnsi="Times New Roman" w:cs="Times New Roman"/>
                <w:color w:val="000000"/>
                <w:sz w:val="20"/>
                <w:szCs w:val="20"/>
                <w:lang w:eastAsia="pt-PT"/>
              </w:rPr>
              <w:br/>
              <w:t>(0.003)</w:t>
            </w:r>
          </w:p>
        </w:tc>
        <w:tc>
          <w:tcPr>
            <w:tcW w:w="1134" w:type="dxa"/>
            <w:tcBorders>
              <w:top w:val="nil"/>
              <w:left w:val="nil"/>
              <w:bottom w:val="nil"/>
              <w:right w:val="nil"/>
            </w:tcBorders>
            <w:shd w:val="clear" w:color="auto" w:fill="auto"/>
            <w:vAlign w:val="center"/>
            <w:hideMark/>
          </w:tcPr>
          <w:p w14:paraId="5B36B04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-0.1427***</w:t>
            </w:r>
            <w:r w:rsidRPr="00246A08">
              <w:rPr>
                <w:rFonts w:ascii="Times New Roman" w:eastAsia="Times New Roman" w:hAnsi="Times New Roman" w:cs="Times New Roman"/>
                <w:color w:val="000000"/>
                <w:sz w:val="20"/>
                <w:szCs w:val="20"/>
                <w:lang w:eastAsia="pt-PT"/>
              </w:rPr>
              <w:br/>
              <w:t>(0.003)</w:t>
            </w:r>
          </w:p>
        </w:tc>
        <w:tc>
          <w:tcPr>
            <w:tcW w:w="567" w:type="dxa"/>
            <w:tcBorders>
              <w:top w:val="nil"/>
              <w:left w:val="nil"/>
              <w:bottom w:val="nil"/>
              <w:right w:val="nil"/>
            </w:tcBorders>
            <w:shd w:val="clear" w:color="auto" w:fill="auto"/>
            <w:vAlign w:val="center"/>
            <w:hideMark/>
          </w:tcPr>
          <w:p w14:paraId="5C14813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0.10</w:t>
            </w:r>
          </w:p>
        </w:tc>
        <w:tc>
          <w:tcPr>
            <w:tcW w:w="567" w:type="dxa"/>
            <w:tcBorders>
              <w:top w:val="nil"/>
              <w:left w:val="nil"/>
              <w:bottom w:val="nil"/>
              <w:right w:val="nil"/>
            </w:tcBorders>
            <w:shd w:val="clear" w:color="auto" w:fill="auto"/>
            <w:vAlign w:val="center"/>
            <w:hideMark/>
          </w:tcPr>
          <w:p w14:paraId="19AEA98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CAB360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0.0158</w:t>
            </w:r>
          </w:p>
        </w:tc>
        <w:tc>
          <w:tcPr>
            <w:tcW w:w="709" w:type="dxa"/>
            <w:tcBorders>
              <w:top w:val="nil"/>
              <w:left w:val="nil"/>
              <w:bottom w:val="nil"/>
              <w:right w:val="nil"/>
            </w:tcBorders>
            <w:shd w:val="clear" w:color="auto" w:fill="auto"/>
            <w:noWrap/>
            <w:vAlign w:val="center"/>
            <w:hideMark/>
          </w:tcPr>
          <w:p w14:paraId="2F44800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0.0087</w:t>
            </w:r>
          </w:p>
        </w:tc>
        <w:tc>
          <w:tcPr>
            <w:tcW w:w="708" w:type="dxa"/>
            <w:tcBorders>
              <w:top w:val="nil"/>
              <w:left w:val="nil"/>
              <w:bottom w:val="nil"/>
              <w:right w:val="nil"/>
            </w:tcBorders>
            <w:shd w:val="clear" w:color="auto" w:fill="auto"/>
            <w:noWrap/>
            <w:vAlign w:val="center"/>
            <w:hideMark/>
          </w:tcPr>
          <w:p w14:paraId="71F0BCC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2.061</w:t>
            </w:r>
          </w:p>
        </w:tc>
      </w:tr>
      <w:tr w:rsidR="00C75795" w:rsidRPr="00246A08" w14:paraId="5F576C66"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F6C35D4"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MDR</w:t>
            </w:r>
          </w:p>
        </w:tc>
        <w:tc>
          <w:tcPr>
            <w:tcW w:w="1105" w:type="dxa"/>
            <w:tcBorders>
              <w:top w:val="nil"/>
              <w:left w:val="nil"/>
              <w:bottom w:val="nil"/>
              <w:right w:val="nil"/>
            </w:tcBorders>
            <w:shd w:val="clear" w:color="auto" w:fill="auto"/>
            <w:vAlign w:val="center"/>
            <w:hideMark/>
          </w:tcPr>
          <w:p w14:paraId="3559E52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-0.0038</w:t>
            </w:r>
            <w:r w:rsidRPr="00246A08">
              <w:rPr>
                <w:rFonts w:ascii="Times New Roman" w:eastAsia="Times New Roman" w:hAnsi="Times New Roman" w:cs="Times New Roman"/>
                <w:color w:val="000000"/>
                <w:sz w:val="20"/>
                <w:szCs w:val="20"/>
                <w:lang w:eastAsia="pt-PT"/>
              </w:rPr>
              <w:br/>
              <w:t>(0.390)</w:t>
            </w:r>
          </w:p>
        </w:tc>
        <w:tc>
          <w:tcPr>
            <w:tcW w:w="800" w:type="dxa"/>
            <w:tcBorders>
              <w:top w:val="nil"/>
              <w:left w:val="nil"/>
              <w:bottom w:val="nil"/>
              <w:right w:val="nil"/>
            </w:tcBorders>
            <w:shd w:val="clear" w:color="auto" w:fill="auto"/>
            <w:vAlign w:val="center"/>
            <w:hideMark/>
          </w:tcPr>
          <w:p w14:paraId="54B9BD0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0.0604</w:t>
            </w:r>
            <w:r w:rsidRPr="00246A08">
              <w:rPr>
                <w:rFonts w:ascii="Times New Roman" w:eastAsia="Times New Roman" w:hAnsi="Times New Roman" w:cs="Times New Roman"/>
                <w:color w:val="000000"/>
                <w:sz w:val="20"/>
                <w:szCs w:val="20"/>
                <w:lang w:eastAsia="pt-PT"/>
              </w:rPr>
              <w:br/>
              <w:t>(0.579)</w:t>
            </w:r>
          </w:p>
        </w:tc>
        <w:tc>
          <w:tcPr>
            <w:tcW w:w="980" w:type="dxa"/>
            <w:tcBorders>
              <w:top w:val="nil"/>
              <w:left w:val="nil"/>
              <w:bottom w:val="nil"/>
              <w:right w:val="nil"/>
            </w:tcBorders>
            <w:shd w:val="clear" w:color="auto" w:fill="auto"/>
            <w:vAlign w:val="center"/>
            <w:hideMark/>
          </w:tcPr>
          <w:p w14:paraId="74965D0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-0.0443</w:t>
            </w:r>
            <w:r w:rsidRPr="00246A08">
              <w:rPr>
                <w:rFonts w:ascii="Times New Roman" w:eastAsia="Times New Roman" w:hAnsi="Times New Roman" w:cs="Times New Roman"/>
                <w:color w:val="000000"/>
                <w:sz w:val="20"/>
                <w:szCs w:val="20"/>
                <w:lang w:eastAsia="pt-PT"/>
              </w:rPr>
              <w:br/>
              <w:t>(0.450)</w:t>
            </w:r>
          </w:p>
        </w:tc>
        <w:tc>
          <w:tcPr>
            <w:tcW w:w="1084" w:type="dxa"/>
            <w:tcBorders>
              <w:top w:val="nil"/>
              <w:left w:val="nil"/>
              <w:bottom w:val="nil"/>
              <w:right w:val="nil"/>
            </w:tcBorders>
            <w:shd w:val="clear" w:color="auto" w:fill="auto"/>
            <w:vAlign w:val="center"/>
            <w:hideMark/>
          </w:tcPr>
          <w:p w14:paraId="477CF14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0.0438*</w:t>
            </w:r>
            <w:r w:rsidRPr="00246A08">
              <w:rPr>
                <w:rFonts w:ascii="Times New Roman" w:eastAsia="Times New Roman" w:hAnsi="Times New Roman" w:cs="Times New Roman"/>
                <w:color w:val="000000"/>
                <w:sz w:val="20"/>
                <w:szCs w:val="20"/>
                <w:lang w:eastAsia="pt-PT"/>
              </w:rPr>
              <w:br/>
              <w:t>(0.066)</w:t>
            </w:r>
          </w:p>
        </w:tc>
        <w:tc>
          <w:tcPr>
            <w:tcW w:w="1134" w:type="dxa"/>
            <w:tcBorders>
              <w:top w:val="nil"/>
              <w:left w:val="nil"/>
              <w:bottom w:val="nil"/>
              <w:right w:val="nil"/>
            </w:tcBorders>
            <w:shd w:val="clear" w:color="auto" w:fill="auto"/>
            <w:vAlign w:val="center"/>
            <w:hideMark/>
          </w:tcPr>
          <w:p w14:paraId="1F40E8C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0.0445*</w:t>
            </w:r>
            <w:r w:rsidRPr="00246A08">
              <w:rPr>
                <w:rFonts w:ascii="Times New Roman" w:eastAsia="Times New Roman" w:hAnsi="Times New Roman" w:cs="Times New Roman"/>
                <w:color w:val="000000"/>
                <w:sz w:val="20"/>
                <w:szCs w:val="20"/>
                <w:lang w:eastAsia="pt-PT"/>
              </w:rPr>
              <w:br/>
              <w:t>(0.064)</w:t>
            </w:r>
          </w:p>
        </w:tc>
        <w:tc>
          <w:tcPr>
            <w:tcW w:w="567" w:type="dxa"/>
            <w:tcBorders>
              <w:top w:val="nil"/>
              <w:left w:val="nil"/>
              <w:bottom w:val="nil"/>
              <w:right w:val="nil"/>
            </w:tcBorders>
            <w:shd w:val="clear" w:color="auto" w:fill="auto"/>
            <w:vAlign w:val="center"/>
            <w:hideMark/>
          </w:tcPr>
          <w:p w14:paraId="182E74F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w:t>
            </w:r>
          </w:p>
        </w:tc>
        <w:tc>
          <w:tcPr>
            <w:tcW w:w="567" w:type="dxa"/>
            <w:tcBorders>
              <w:top w:val="nil"/>
              <w:left w:val="nil"/>
              <w:bottom w:val="nil"/>
              <w:right w:val="nil"/>
            </w:tcBorders>
            <w:shd w:val="clear" w:color="auto" w:fill="auto"/>
            <w:vAlign w:val="center"/>
            <w:hideMark/>
          </w:tcPr>
          <w:p w14:paraId="494A897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4B89651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w:t>
            </w:r>
          </w:p>
        </w:tc>
        <w:tc>
          <w:tcPr>
            <w:tcW w:w="709" w:type="dxa"/>
            <w:tcBorders>
              <w:top w:val="nil"/>
              <w:left w:val="nil"/>
              <w:bottom w:val="nil"/>
              <w:right w:val="nil"/>
            </w:tcBorders>
            <w:shd w:val="clear" w:color="auto" w:fill="auto"/>
            <w:noWrap/>
            <w:vAlign w:val="center"/>
            <w:hideMark/>
          </w:tcPr>
          <w:p w14:paraId="70F8E82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0.0044</w:t>
            </w:r>
          </w:p>
        </w:tc>
        <w:tc>
          <w:tcPr>
            <w:tcW w:w="708" w:type="dxa"/>
            <w:tcBorders>
              <w:top w:val="nil"/>
              <w:left w:val="nil"/>
              <w:bottom w:val="nil"/>
              <w:right w:val="nil"/>
            </w:tcBorders>
            <w:shd w:val="clear" w:color="auto" w:fill="auto"/>
            <w:noWrap/>
            <w:vAlign w:val="center"/>
            <w:hideMark/>
          </w:tcPr>
          <w:p w14:paraId="17EFA34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2.151</w:t>
            </w:r>
          </w:p>
        </w:tc>
      </w:tr>
      <w:tr w:rsidR="00C75795" w:rsidRPr="00246A08" w14:paraId="53E777CF"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7E67932"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RPP</w:t>
            </w:r>
          </w:p>
        </w:tc>
        <w:tc>
          <w:tcPr>
            <w:tcW w:w="1105" w:type="dxa"/>
            <w:tcBorders>
              <w:top w:val="nil"/>
              <w:left w:val="nil"/>
              <w:bottom w:val="nil"/>
              <w:right w:val="nil"/>
            </w:tcBorders>
            <w:shd w:val="clear" w:color="auto" w:fill="auto"/>
            <w:vAlign w:val="center"/>
            <w:hideMark/>
          </w:tcPr>
          <w:p w14:paraId="1FC43B7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-0.0272**</w:t>
            </w:r>
            <w:r w:rsidRPr="00246A08">
              <w:rPr>
                <w:rFonts w:ascii="Times New Roman" w:eastAsia="Times New Roman" w:hAnsi="Times New Roman" w:cs="Times New Roman"/>
                <w:color w:val="000000"/>
                <w:sz w:val="20"/>
                <w:szCs w:val="20"/>
                <w:lang w:eastAsia="pt-PT"/>
              </w:rPr>
              <w:br/>
              <w:t>(0.012)</w:t>
            </w:r>
          </w:p>
        </w:tc>
        <w:tc>
          <w:tcPr>
            <w:tcW w:w="800" w:type="dxa"/>
            <w:tcBorders>
              <w:top w:val="nil"/>
              <w:left w:val="nil"/>
              <w:bottom w:val="nil"/>
              <w:right w:val="nil"/>
            </w:tcBorders>
            <w:shd w:val="clear" w:color="auto" w:fill="auto"/>
            <w:vAlign w:val="center"/>
            <w:hideMark/>
          </w:tcPr>
          <w:p w14:paraId="462A4F4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0.0942</w:t>
            </w:r>
            <w:r w:rsidRPr="00246A08">
              <w:rPr>
                <w:rFonts w:ascii="Times New Roman" w:eastAsia="Times New Roman" w:hAnsi="Times New Roman" w:cs="Times New Roman"/>
                <w:color w:val="000000"/>
                <w:sz w:val="20"/>
                <w:szCs w:val="20"/>
                <w:lang w:eastAsia="pt-PT"/>
              </w:rPr>
              <w:br/>
              <w:t>(0.722)</w:t>
            </w:r>
          </w:p>
        </w:tc>
        <w:tc>
          <w:tcPr>
            <w:tcW w:w="980" w:type="dxa"/>
            <w:tcBorders>
              <w:top w:val="nil"/>
              <w:left w:val="nil"/>
              <w:bottom w:val="nil"/>
              <w:right w:val="nil"/>
            </w:tcBorders>
            <w:shd w:val="clear" w:color="auto" w:fill="auto"/>
            <w:vAlign w:val="center"/>
            <w:hideMark/>
          </w:tcPr>
          <w:p w14:paraId="6030F53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-0.2595*</w:t>
            </w:r>
            <w:r w:rsidRPr="00246A08">
              <w:rPr>
                <w:rFonts w:ascii="Times New Roman" w:eastAsia="Times New Roman" w:hAnsi="Times New Roman" w:cs="Times New Roman"/>
                <w:color w:val="000000"/>
                <w:sz w:val="20"/>
                <w:szCs w:val="20"/>
                <w:lang w:eastAsia="pt-PT"/>
              </w:rPr>
              <w:br/>
              <w:t>(0.069)</w:t>
            </w:r>
          </w:p>
        </w:tc>
        <w:tc>
          <w:tcPr>
            <w:tcW w:w="1084" w:type="dxa"/>
            <w:tcBorders>
              <w:top w:val="nil"/>
              <w:left w:val="nil"/>
              <w:bottom w:val="nil"/>
              <w:right w:val="nil"/>
            </w:tcBorders>
            <w:shd w:val="clear" w:color="auto" w:fill="auto"/>
            <w:vAlign w:val="center"/>
            <w:hideMark/>
          </w:tcPr>
          <w:p w14:paraId="513D352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0.5047***</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42DB72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0.5139***</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58D8D2D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0.44</w:t>
            </w:r>
          </w:p>
        </w:tc>
        <w:tc>
          <w:tcPr>
            <w:tcW w:w="567" w:type="dxa"/>
            <w:tcBorders>
              <w:top w:val="nil"/>
              <w:left w:val="nil"/>
              <w:bottom w:val="nil"/>
              <w:right w:val="nil"/>
            </w:tcBorders>
            <w:shd w:val="clear" w:color="auto" w:fill="auto"/>
            <w:vAlign w:val="center"/>
            <w:hideMark/>
          </w:tcPr>
          <w:p w14:paraId="111CB93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5F9BD7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0.0195</w:t>
            </w:r>
          </w:p>
        </w:tc>
        <w:tc>
          <w:tcPr>
            <w:tcW w:w="709" w:type="dxa"/>
            <w:tcBorders>
              <w:top w:val="nil"/>
              <w:left w:val="nil"/>
              <w:bottom w:val="nil"/>
              <w:right w:val="nil"/>
            </w:tcBorders>
            <w:shd w:val="clear" w:color="auto" w:fill="auto"/>
            <w:noWrap/>
            <w:vAlign w:val="center"/>
            <w:hideMark/>
          </w:tcPr>
          <w:p w14:paraId="28E6FD5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0.0107</w:t>
            </w:r>
          </w:p>
        </w:tc>
        <w:tc>
          <w:tcPr>
            <w:tcW w:w="708" w:type="dxa"/>
            <w:tcBorders>
              <w:top w:val="nil"/>
              <w:left w:val="nil"/>
              <w:bottom w:val="nil"/>
              <w:right w:val="nil"/>
            </w:tcBorders>
            <w:shd w:val="clear" w:color="auto" w:fill="auto"/>
            <w:noWrap/>
            <w:vAlign w:val="center"/>
            <w:hideMark/>
          </w:tcPr>
          <w:p w14:paraId="40929EE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2.016</w:t>
            </w:r>
          </w:p>
        </w:tc>
      </w:tr>
      <w:tr w:rsidR="00C75795" w:rsidRPr="00246A08" w14:paraId="24F9D91C"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1EC2340"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MSVP</w:t>
            </w:r>
          </w:p>
        </w:tc>
        <w:tc>
          <w:tcPr>
            <w:tcW w:w="1105" w:type="dxa"/>
            <w:tcBorders>
              <w:top w:val="nil"/>
              <w:left w:val="nil"/>
              <w:bottom w:val="nil"/>
              <w:right w:val="nil"/>
            </w:tcBorders>
            <w:shd w:val="clear" w:color="auto" w:fill="auto"/>
            <w:vAlign w:val="center"/>
            <w:hideMark/>
          </w:tcPr>
          <w:p w14:paraId="0B11536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-0.0024</w:t>
            </w:r>
            <w:r w:rsidRPr="00246A08">
              <w:rPr>
                <w:rFonts w:ascii="Times New Roman" w:eastAsia="Times New Roman" w:hAnsi="Times New Roman" w:cs="Times New Roman"/>
                <w:color w:val="000000"/>
                <w:sz w:val="20"/>
                <w:szCs w:val="20"/>
                <w:lang w:eastAsia="pt-PT"/>
              </w:rPr>
              <w:br/>
              <w:t>(0.681)</w:t>
            </w:r>
          </w:p>
        </w:tc>
        <w:tc>
          <w:tcPr>
            <w:tcW w:w="800" w:type="dxa"/>
            <w:tcBorders>
              <w:top w:val="nil"/>
              <w:left w:val="nil"/>
              <w:bottom w:val="nil"/>
              <w:right w:val="nil"/>
            </w:tcBorders>
            <w:shd w:val="clear" w:color="auto" w:fill="auto"/>
            <w:vAlign w:val="center"/>
            <w:hideMark/>
          </w:tcPr>
          <w:p w14:paraId="32B9415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-0.1130</w:t>
            </w:r>
            <w:r w:rsidRPr="00246A08">
              <w:rPr>
                <w:rFonts w:ascii="Times New Roman" w:eastAsia="Times New Roman" w:hAnsi="Times New Roman" w:cs="Times New Roman"/>
                <w:color w:val="000000"/>
                <w:sz w:val="20"/>
                <w:szCs w:val="20"/>
                <w:lang w:eastAsia="pt-PT"/>
              </w:rPr>
              <w:br/>
              <w:t>(0.429)</w:t>
            </w:r>
          </w:p>
        </w:tc>
        <w:tc>
          <w:tcPr>
            <w:tcW w:w="980" w:type="dxa"/>
            <w:tcBorders>
              <w:top w:val="nil"/>
              <w:left w:val="nil"/>
              <w:bottom w:val="nil"/>
              <w:right w:val="nil"/>
            </w:tcBorders>
            <w:shd w:val="clear" w:color="auto" w:fill="auto"/>
            <w:vAlign w:val="center"/>
            <w:hideMark/>
          </w:tcPr>
          <w:p w14:paraId="080CF69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-0.0519</w:t>
            </w:r>
            <w:r w:rsidRPr="00246A08">
              <w:rPr>
                <w:rFonts w:ascii="Times New Roman" w:eastAsia="Times New Roman" w:hAnsi="Times New Roman" w:cs="Times New Roman"/>
                <w:color w:val="000000"/>
                <w:sz w:val="20"/>
                <w:szCs w:val="20"/>
                <w:lang w:eastAsia="pt-PT"/>
              </w:rPr>
              <w:br/>
              <w:t>(0.499)</w:t>
            </w:r>
          </w:p>
        </w:tc>
        <w:tc>
          <w:tcPr>
            <w:tcW w:w="1084" w:type="dxa"/>
            <w:tcBorders>
              <w:top w:val="nil"/>
              <w:left w:val="nil"/>
              <w:bottom w:val="nil"/>
              <w:right w:val="nil"/>
            </w:tcBorders>
            <w:shd w:val="clear" w:color="auto" w:fill="auto"/>
            <w:vAlign w:val="center"/>
            <w:hideMark/>
          </w:tcPr>
          <w:p w14:paraId="745D7B2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0.0765**</w:t>
            </w:r>
            <w:r w:rsidRPr="00246A08">
              <w:rPr>
                <w:rFonts w:ascii="Times New Roman" w:eastAsia="Times New Roman" w:hAnsi="Times New Roman" w:cs="Times New Roman"/>
                <w:color w:val="000000"/>
                <w:sz w:val="20"/>
                <w:szCs w:val="20"/>
                <w:lang w:eastAsia="pt-PT"/>
              </w:rPr>
              <w:br/>
              <w:t>(0.015)</w:t>
            </w:r>
          </w:p>
        </w:tc>
        <w:tc>
          <w:tcPr>
            <w:tcW w:w="1134" w:type="dxa"/>
            <w:tcBorders>
              <w:top w:val="nil"/>
              <w:left w:val="nil"/>
              <w:bottom w:val="nil"/>
              <w:right w:val="nil"/>
            </w:tcBorders>
            <w:shd w:val="clear" w:color="auto" w:fill="auto"/>
            <w:vAlign w:val="center"/>
            <w:hideMark/>
          </w:tcPr>
          <w:p w14:paraId="4149DDF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0.0774**</w:t>
            </w:r>
            <w:r w:rsidRPr="00246A08">
              <w:rPr>
                <w:rFonts w:ascii="Times New Roman" w:eastAsia="Times New Roman" w:hAnsi="Times New Roman" w:cs="Times New Roman"/>
                <w:color w:val="000000"/>
                <w:sz w:val="20"/>
                <w:szCs w:val="20"/>
                <w:lang w:eastAsia="pt-PT"/>
              </w:rPr>
              <w:br/>
              <w:t>(0.014)</w:t>
            </w:r>
          </w:p>
        </w:tc>
        <w:tc>
          <w:tcPr>
            <w:tcW w:w="567" w:type="dxa"/>
            <w:tcBorders>
              <w:top w:val="nil"/>
              <w:left w:val="nil"/>
              <w:bottom w:val="nil"/>
              <w:right w:val="nil"/>
            </w:tcBorders>
            <w:shd w:val="clear" w:color="auto" w:fill="auto"/>
            <w:vAlign w:val="center"/>
            <w:hideMark/>
          </w:tcPr>
          <w:p w14:paraId="49D4DDB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w:t>
            </w:r>
          </w:p>
        </w:tc>
        <w:tc>
          <w:tcPr>
            <w:tcW w:w="567" w:type="dxa"/>
            <w:tcBorders>
              <w:top w:val="nil"/>
              <w:left w:val="nil"/>
              <w:bottom w:val="nil"/>
              <w:right w:val="nil"/>
            </w:tcBorders>
            <w:shd w:val="clear" w:color="auto" w:fill="auto"/>
            <w:vAlign w:val="center"/>
            <w:hideMark/>
          </w:tcPr>
          <w:p w14:paraId="064B7E6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93D91C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0.0105</w:t>
            </w:r>
          </w:p>
        </w:tc>
        <w:tc>
          <w:tcPr>
            <w:tcW w:w="709" w:type="dxa"/>
            <w:tcBorders>
              <w:top w:val="nil"/>
              <w:left w:val="nil"/>
              <w:bottom w:val="nil"/>
              <w:right w:val="nil"/>
            </w:tcBorders>
            <w:shd w:val="clear" w:color="auto" w:fill="auto"/>
            <w:noWrap/>
            <w:vAlign w:val="center"/>
            <w:hideMark/>
          </w:tcPr>
          <w:p w14:paraId="6A0E875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0.0058</w:t>
            </w:r>
          </w:p>
        </w:tc>
        <w:tc>
          <w:tcPr>
            <w:tcW w:w="708" w:type="dxa"/>
            <w:tcBorders>
              <w:top w:val="nil"/>
              <w:left w:val="nil"/>
              <w:bottom w:val="nil"/>
              <w:right w:val="nil"/>
            </w:tcBorders>
            <w:shd w:val="clear" w:color="auto" w:fill="auto"/>
            <w:noWrap/>
            <w:vAlign w:val="center"/>
            <w:hideMark/>
          </w:tcPr>
          <w:p w14:paraId="4A6BCF3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2.074</w:t>
            </w:r>
          </w:p>
        </w:tc>
      </w:tr>
      <w:tr w:rsidR="00C75795" w:rsidRPr="00246A08" w14:paraId="64DFC6C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200AD660"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TB</w:t>
            </w:r>
          </w:p>
        </w:tc>
        <w:tc>
          <w:tcPr>
            <w:tcW w:w="1105" w:type="dxa"/>
            <w:tcBorders>
              <w:top w:val="nil"/>
              <w:left w:val="nil"/>
              <w:bottom w:val="nil"/>
              <w:right w:val="nil"/>
            </w:tcBorders>
            <w:shd w:val="clear" w:color="auto" w:fill="auto"/>
            <w:vAlign w:val="center"/>
            <w:hideMark/>
          </w:tcPr>
          <w:p w14:paraId="5ACED420"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-0.0119</w:t>
            </w:r>
            <w:r w:rsidRPr="00246A08">
              <w:rPr>
                <w:rFonts w:ascii="Times New Roman" w:eastAsia="Times New Roman" w:hAnsi="Times New Roman" w:cs="Times New Roman"/>
                <w:color w:val="000000"/>
                <w:sz w:val="20"/>
                <w:szCs w:val="20"/>
                <w:lang w:eastAsia="pt-PT"/>
              </w:rPr>
              <w:br/>
              <w:t>(0.166)</w:t>
            </w:r>
          </w:p>
        </w:tc>
        <w:tc>
          <w:tcPr>
            <w:tcW w:w="800" w:type="dxa"/>
            <w:tcBorders>
              <w:top w:val="nil"/>
              <w:left w:val="nil"/>
              <w:bottom w:val="nil"/>
              <w:right w:val="nil"/>
            </w:tcBorders>
            <w:shd w:val="clear" w:color="auto" w:fill="auto"/>
            <w:vAlign w:val="center"/>
            <w:hideMark/>
          </w:tcPr>
          <w:p w14:paraId="4BACB2C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0.0269</w:t>
            </w:r>
            <w:r w:rsidRPr="00246A08">
              <w:rPr>
                <w:rFonts w:ascii="Times New Roman" w:eastAsia="Times New Roman" w:hAnsi="Times New Roman" w:cs="Times New Roman"/>
                <w:color w:val="000000"/>
                <w:sz w:val="20"/>
                <w:szCs w:val="20"/>
                <w:lang w:eastAsia="pt-PT"/>
              </w:rPr>
              <w:br/>
              <w:t>(0.899)</w:t>
            </w:r>
          </w:p>
        </w:tc>
        <w:tc>
          <w:tcPr>
            <w:tcW w:w="980" w:type="dxa"/>
            <w:tcBorders>
              <w:top w:val="nil"/>
              <w:left w:val="nil"/>
              <w:bottom w:val="nil"/>
              <w:right w:val="nil"/>
            </w:tcBorders>
            <w:shd w:val="clear" w:color="auto" w:fill="auto"/>
            <w:vAlign w:val="center"/>
            <w:hideMark/>
          </w:tcPr>
          <w:p w14:paraId="3B527BD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-0.2226*</w:t>
            </w:r>
            <w:r w:rsidRPr="00246A08">
              <w:rPr>
                <w:rFonts w:ascii="Times New Roman" w:eastAsia="Times New Roman" w:hAnsi="Times New Roman" w:cs="Times New Roman"/>
                <w:color w:val="000000"/>
                <w:sz w:val="20"/>
                <w:szCs w:val="20"/>
                <w:lang w:eastAsia="pt-PT"/>
              </w:rPr>
              <w:br/>
              <w:t>(0.051)</w:t>
            </w:r>
          </w:p>
        </w:tc>
        <w:tc>
          <w:tcPr>
            <w:tcW w:w="1084" w:type="dxa"/>
            <w:tcBorders>
              <w:top w:val="nil"/>
              <w:left w:val="nil"/>
              <w:bottom w:val="nil"/>
              <w:right w:val="nil"/>
            </w:tcBorders>
            <w:shd w:val="clear" w:color="auto" w:fill="auto"/>
            <w:vAlign w:val="center"/>
            <w:hideMark/>
          </w:tcPr>
          <w:p w14:paraId="6666C0B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0.2927***</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0EFD5C1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0.2985***</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28C1DB9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0.34</w:t>
            </w:r>
          </w:p>
        </w:tc>
        <w:tc>
          <w:tcPr>
            <w:tcW w:w="567" w:type="dxa"/>
            <w:tcBorders>
              <w:top w:val="nil"/>
              <w:left w:val="nil"/>
              <w:bottom w:val="nil"/>
              <w:right w:val="nil"/>
            </w:tcBorders>
            <w:shd w:val="clear" w:color="auto" w:fill="auto"/>
            <w:vAlign w:val="center"/>
            <w:hideMark/>
          </w:tcPr>
          <w:p w14:paraId="3012A49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640580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0.0155</w:t>
            </w:r>
          </w:p>
        </w:tc>
        <w:tc>
          <w:tcPr>
            <w:tcW w:w="709" w:type="dxa"/>
            <w:tcBorders>
              <w:top w:val="nil"/>
              <w:left w:val="nil"/>
              <w:bottom w:val="nil"/>
              <w:right w:val="nil"/>
            </w:tcBorders>
            <w:shd w:val="clear" w:color="auto" w:fill="auto"/>
            <w:noWrap/>
            <w:vAlign w:val="center"/>
            <w:hideMark/>
          </w:tcPr>
          <w:p w14:paraId="7D7D8FA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0.0085</w:t>
            </w:r>
          </w:p>
        </w:tc>
        <w:tc>
          <w:tcPr>
            <w:tcW w:w="708" w:type="dxa"/>
            <w:tcBorders>
              <w:top w:val="nil"/>
              <w:left w:val="nil"/>
              <w:bottom w:val="nil"/>
              <w:right w:val="nil"/>
            </w:tcBorders>
            <w:shd w:val="clear" w:color="auto" w:fill="auto"/>
            <w:noWrap/>
            <w:vAlign w:val="center"/>
            <w:hideMark/>
          </w:tcPr>
          <w:p w14:paraId="54FC0F3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2.233</w:t>
            </w:r>
          </w:p>
        </w:tc>
      </w:tr>
      <w:tr w:rsidR="00C75795" w:rsidRPr="00246A08" w14:paraId="3435C9F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7DABE46"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Stocks</w:t>
            </w:r>
          </w:p>
        </w:tc>
        <w:tc>
          <w:tcPr>
            <w:tcW w:w="1105" w:type="dxa"/>
            <w:tcBorders>
              <w:top w:val="nil"/>
              <w:left w:val="nil"/>
              <w:bottom w:val="nil"/>
              <w:right w:val="nil"/>
            </w:tcBorders>
            <w:shd w:val="clear" w:color="auto" w:fill="auto"/>
            <w:vAlign w:val="center"/>
            <w:hideMark/>
          </w:tcPr>
          <w:p w14:paraId="1DC283C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-0.0276</w:t>
            </w:r>
            <w:r w:rsidRPr="00246A08">
              <w:rPr>
                <w:rFonts w:ascii="Times New Roman" w:eastAsia="Times New Roman" w:hAnsi="Times New Roman" w:cs="Times New Roman"/>
                <w:color w:val="000000"/>
                <w:sz w:val="20"/>
                <w:szCs w:val="20"/>
                <w:lang w:eastAsia="pt-PT"/>
              </w:rPr>
              <w:br/>
              <w:t>(0.102)</w:t>
            </w:r>
          </w:p>
        </w:tc>
        <w:tc>
          <w:tcPr>
            <w:tcW w:w="800" w:type="dxa"/>
            <w:tcBorders>
              <w:top w:val="nil"/>
              <w:left w:val="nil"/>
              <w:bottom w:val="nil"/>
              <w:right w:val="nil"/>
            </w:tcBorders>
            <w:shd w:val="clear" w:color="auto" w:fill="auto"/>
            <w:vAlign w:val="center"/>
            <w:hideMark/>
          </w:tcPr>
          <w:p w14:paraId="4A466F5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0.1245</w:t>
            </w:r>
            <w:r w:rsidRPr="00246A08">
              <w:rPr>
                <w:rFonts w:ascii="Times New Roman" w:eastAsia="Times New Roman" w:hAnsi="Times New Roman" w:cs="Times New Roman"/>
                <w:color w:val="000000"/>
                <w:sz w:val="20"/>
                <w:szCs w:val="20"/>
                <w:lang w:eastAsia="pt-PT"/>
              </w:rPr>
              <w:br/>
              <w:t>(0.764)</w:t>
            </w:r>
          </w:p>
        </w:tc>
        <w:tc>
          <w:tcPr>
            <w:tcW w:w="980" w:type="dxa"/>
            <w:tcBorders>
              <w:top w:val="nil"/>
              <w:left w:val="nil"/>
              <w:bottom w:val="nil"/>
              <w:right w:val="nil"/>
            </w:tcBorders>
            <w:shd w:val="clear" w:color="auto" w:fill="auto"/>
            <w:vAlign w:val="center"/>
            <w:hideMark/>
          </w:tcPr>
          <w:p w14:paraId="0B2A34B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-0.2977</w:t>
            </w:r>
            <w:r w:rsidRPr="00246A08">
              <w:rPr>
                <w:rFonts w:ascii="Times New Roman" w:eastAsia="Times New Roman" w:hAnsi="Times New Roman" w:cs="Times New Roman"/>
                <w:color w:val="000000"/>
                <w:sz w:val="20"/>
                <w:szCs w:val="20"/>
                <w:lang w:eastAsia="pt-PT"/>
              </w:rPr>
              <w:br/>
              <w:t>(0.183)</w:t>
            </w:r>
          </w:p>
        </w:tc>
        <w:tc>
          <w:tcPr>
            <w:tcW w:w="1084" w:type="dxa"/>
            <w:tcBorders>
              <w:top w:val="nil"/>
              <w:left w:val="nil"/>
              <w:bottom w:val="nil"/>
              <w:right w:val="nil"/>
            </w:tcBorders>
            <w:shd w:val="clear" w:color="auto" w:fill="auto"/>
            <w:vAlign w:val="center"/>
            <w:hideMark/>
          </w:tcPr>
          <w:p w14:paraId="6D35680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0.7379***</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4E5F2E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0.7536***</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4A4274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0.46</w:t>
            </w:r>
          </w:p>
        </w:tc>
        <w:tc>
          <w:tcPr>
            <w:tcW w:w="567" w:type="dxa"/>
            <w:tcBorders>
              <w:top w:val="nil"/>
              <w:left w:val="nil"/>
              <w:bottom w:val="nil"/>
              <w:right w:val="nil"/>
            </w:tcBorders>
            <w:shd w:val="clear" w:color="auto" w:fill="auto"/>
            <w:vAlign w:val="center"/>
            <w:hideMark/>
          </w:tcPr>
          <w:p w14:paraId="5885060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0244E5A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0.0305</w:t>
            </w:r>
          </w:p>
        </w:tc>
        <w:tc>
          <w:tcPr>
            <w:tcW w:w="709" w:type="dxa"/>
            <w:tcBorders>
              <w:top w:val="nil"/>
              <w:left w:val="nil"/>
              <w:bottom w:val="nil"/>
              <w:right w:val="nil"/>
            </w:tcBorders>
            <w:shd w:val="clear" w:color="auto" w:fill="auto"/>
            <w:noWrap/>
            <w:vAlign w:val="center"/>
            <w:hideMark/>
          </w:tcPr>
          <w:p w14:paraId="282A15F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0.0168</w:t>
            </w:r>
          </w:p>
        </w:tc>
        <w:tc>
          <w:tcPr>
            <w:tcW w:w="708" w:type="dxa"/>
            <w:tcBorders>
              <w:top w:val="nil"/>
              <w:left w:val="nil"/>
              <w:bottom w:val="nil"/>
              <w:right w:val="nil"/>
            </w:tcBorders>
            <w:shd w:val="clear" w:color="auto" w:fill="auto"/>
            <w:noWrap/>
            <w:vAlign w:val="center"/>
            <w:hideMark/>
          </w:tcPr>
          <w:p w14:paraId="7199CC0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2.031</w:t>
            </w:r>
          </w:p>
        </w:tc>
      </w:tr>
      <w:tr w:rsidR="00C75795" w:rsidRPr="00246A08" w14:paraId="2776DDA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0E92E2D4"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Alts</w:t>
            </w:r>
          </w:p>
        </w:tc>
        <w:tc>
          <w:tcPr>
            <w:tcW w:w="1105" w:type="dxa"/>
            <w:tcBorders>
              <w:top w:val="nil"/>
              <w:left w:val="nil"/>
              <w:bottom w:val="nil"/>
              <w:right w:val="nil"/>
            </w:tcBorders>
            <w:shd w:val="clear" w:color="auto" w:fill="auto"/>
            <w:vAlign w:val="center"/>
            <w:hideMark/>
          </w:tcPr>
          <w:p w14:paraId="3414926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-0.0583**</w:t>
            </w:r>
            <w:r w:rsidRPr="00246A08">
              <w:rPr>
                <w:rFonts w:ascii="Times New Roman" w:eastAsia="Times New Roman" w:hAnsi="Times New Roman" w:cs="Times New Roman"/>
                <w:color w:val="000000"/>
                <w:sz w:val="20"/>
                <w:szCs w:val="20"/>
                <w:lang w:eastAsia="pt-PT"/>
              </w:rPr>
              <w:br/>
              <w:t>(0.016)</w:t>
            </w:r>
          </w:p>
        </w:tc>
        <w:tc>
          <w:tcPr>
            <w:tcW w:w="800" w:type="dxa"/>
            <w:tcBorders>
              <w:top w:val="nil"/>
              <w:left w:val="nil"/>
              <w:bottom w:val="nil"/>
              <w:right w:val="nil"/>
            </w:tcBorders>
            <w:shd w:val="clear" w:color="auto" w:fill="auto"/>
            <w:vAlign w:val="center"/>
            <w:hideMark/>
          </w:tcPr>
          <w:p w14:paraId="1441DD9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0.7647</w:t>
            </w:r>
            <w:r w:rsidRPr="00246A08">
              <w:rPr>
                <w:rFonts w:ascii="Times New Roman" w:eastAsia="Times New Roman" w:hAnsi="Times New Roman" w:cs="Times New Roman"/>
                <w:color w:val="000000"/>
                <w:sz w:val="20"/>
                <w:szCs w:val="20"/>
                <w:lang w:eastAsia="pt-PT"/>
              </w:rPr>
              <w:br/>
              <w:t>(0.196)</w:t>
            </w:r>
          </w:p>
        </w:tc>
        <w:tc>
          <w:tcPr>
            <w:tcW w:w="980" w:type="dxa"/>
            <w:tcBorders>
              <w:top w:val="nil"/>
              <w:left w:val="nil"/>
              <w:bottom w:val="nil"/>
              <w:right w:val="nil"/>
            </w:tcBorders>
            <w:shd w:val="clear" w:color="auto" w:fill="auto"/>
            <w:vAlign w:val="center"/>
            <w:hideMark/>
          </w:tcPr>
          <w:p w14:paraId="3DDE2DE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-0.3320</w:t>
            </w:r>
            <w:r w:rsidRPr="00246A08">
              <w:rPr>
                <w:rFonts w:ascii="Times New Roman" w:eastAsia="Times New Roman" w:hAnsi="Times New Roman" w:cs="Times New Roman"/>
                <w:color w:val="000000"/>
                <w:sz w:val="20"/>
                <w:szCs w:val="20"/>
                <w:lang w:eastAsia="pt-PT"/>
              </w:rPr>
              <w:br/>
              <w:t>(0.296)</w:t>
            </w:r>
          </w:p>
        </w:tc>
        <w:tc>
          <w:tcPr>
            <w:tcW w:w="1084" w:type="dxa"/>
            <w:tcBorders>
              <w:top w:val="nil"/>
              <w:left w:val="nil"/>
              <w:bottom w:val="nil"/>
              <w:right w:val="nil"/>
            </w:tcBorders>
            <w:shd w:val="clear" w:color="auto" w:fill="auto"/>
            <w:vAlign w:val="center"/>
            <w:hideMark/>
          </w:tcPr>
          <w:p w14:paraId="0F9437D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0.7602***</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42FC23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0.7753***</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739D8B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w:t>
            </w:r>
          </w:p>
        </w:tc>
        <w:tc>
          <w:tcPr>
            <w:tcW w:w="567" w:type="dxa"/>
            <w:tcBorders>
              <w:top w:val="nil"/>
              <w:left w:val="nil"/>
              <w:bottom w:val="nil"/>
              <w:right w:val="nil"/>
            </w:tcBorders>
            <w:shd w:val="clear" w:color="auto" w:fill="auto"/>
            <w:vAlign w:val="center"/>
            <w:hideMark/>
          </w:tcPr>
          <w:p w14:paraId="013CF66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AC566D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0.0434</w:t>
            </w:r>
          </w:p>
        </w:tc>
        <w:tc>
          <w:tcPr>
            <w:tcW w:w="709" w:type="dxa"/>
            <w:tcBorders>
              <w:top w:val="nil"/>
              <w:left w:val="nil"/>
              <w:bottom w:val="nil"/>
              <w:right w:val="nil"/>
            </w:tcBorders>
            <w:shd w:val="clear" w:color="auto" w:fill="auto"/>
            <w:noWrap/>
            <w:vAlign w:val="center"/>
            <w:hideMark/>
          </w:tcPr>
          <w:p w14:paraId="22064FDF"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0.0238</w:t>
            </w:r>
          </w:p>
        </w:tc>
        <w:tc>
          <w:tcPr>
            <w:tcW w:w="708" w:type="dxa"/>
            <w:tcBorders>
              <w:top w:val="nil"/>
              <w:left w:val="nil"/>
              <w:bottom w:val="nil"/>
              <w:right w:val="nil"/>
            </w:tcBorders>
            <w:shd w:val="clear" w:color="auto" w:fill="auto"/>
            <w:noWrap/>
            <w:vAlign w:val="center"/>
            <w:hideMark/>
          </w:tcPr>
          <w:p w14:paraId="6732EB3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1.897</w:t>
            </w:r>
          </w:p>
        </w:tc>
      </w:tr>
      <w:tr w:rsidR="00C75795" w:rsidRPr="00246A08" w14:paraId="2CF1D815"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622666D"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Bonds</w:t>
            </w:r>
          </w:p>
        </w:tc>
        <w:tc>
          <w:tcPr>
            <w:tcW w:w="1105" w:type="dxa"/>
            <w:tcBorders>
              <w:top w:val="nil"/>
              <w:left w:val="nil"/>
              <w:bottom w:val="nil"/>
              <w:right w:val="nil"/>
            </w:tcBorders>
            <w:shd w:val="clear" w:color="auto" w:fill="auto"/>
            <w:vAlign w:val="center"/>
            <w:hideMark/>
          </w:tcPr>
          <w:p w14:paraId="40C028C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-0.0030</w:t>
            </w:r>
            <w:r w:rsidRPr="00246A08">
              <w:rPr>
                <w:rFonts w:ascii="Times New Roman" w:eastAsia="Times New Roman" w:hAnsi="Times New Roman" w:cs="Times New Roman"/>
                <w:color w:val="000000"/>
                <w:sz w:val="20"/>
                <w:szCs w:val="20"/>
                <w:lang w:eastAsia="pt-PT"/>
              </w:rPr>
              <w:br/>
              <w:t>(0.737)</w:t>
            </w:r>
          </w:p>
        </w:tc>
        <w:tc>
          <w:tcPr>
            <w:tcW w:w="800" w:type="dxa"/>
            <w:tcBorders>
              <w:top w:val="nil"/>
              <w:left w:val="nil"/>
              <w:bottom w:val="nil"/>
              <w:right w:val="nil"/>
            </w:tcBorders>
            <w:shd w:val="clear" w:color="auto" w:fill="auto"/>
            <w:vAlign w:val="center"/>
            <w:hideMark/>
          </w:tcPr>
          <w:p w14:paraId="26E8670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-0.2114</w:t>
            </w:r>
            <w:r w:rsidRPr="00246A08">
              <w:rPr>
                <w:rFonts w:ascii="Times New Roman" w:eastAsia="Times New Roman" w:hAnsi="Times New Roman" w:cs="Times New Roman"/>
                <w:color w:val="000000"/>
                <w:sz w:val="20"/>
                <w:szCs w:val="20"/>
                <w:lang w:eastAsia="pt-PT"/>
              </w:rPr>
              <w:br/>
              <w:t>(0.342)</w:t>
            </w:r>
          </w:p>
        </w:tc>
        <w:tc>
          <w:tcPr>
            <w:tcW w:w="980" w:type="dxa"/>
            <w:tcBorders>
              <w:top w:val="nil"/>
              <w:left w:val="nil"/>
              <w:bottom w:val="nil"/>
              <w:right w:val="nil"/>
            </w:tcBorders>
            <w:shd w:val="clear" w:color="auto" w:fill="auto"/>
            <w:vAlign w:val="center"/>
            <w:hideMark/>
          </w:tcPr>
          <w:p w14:paraId="3CC64FF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-0.1481</w:t>
            </w:r>
            <w:r w:rsidRPr="00246A08">
              <w:rPr>
                <w:rFonts w:ascii="Times New Roman" w:eastAsia="Times New Roman" w:hAnsi="Times New Roman" w:cs="Times New Roman"/>
                <w:color w:val="000000"/>
                <w:sz w:val="20"/>
                <w:szCs w:val="20"/>
                <w:lang w:eastAsia="pt-PT"/>
              </w:rPr>
              <w:br/>
              <w:t>(0.216)</w:t>
            </w:r>
          </w:p>
        </w:tc>
        <w:tc>
          <w:tcPr>
            <w:tcW w:w="1084" w:type="dxa"/>
            <w:tcBorders>
              <w:top w:val="nil"/>
              <w:left w:val="nil"/>
              <w:bottom w:val="nil"/>
              <w:right w:val="nil"/>
            </w:tcBorders>
            <w:shd w:val="clear" w:color="auto" w:fill="auto"/>
            <w:vAlign w:val="center"/>
            <w:hideMark/>
          </w:tcPr>
          <w:p w14:paraId="1EF776D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0.0825*</w:t>
            </w:r>
            <w:r w:rsidRPr="00246A08">
              <w:rPr>
                <w:rFonts w:ascii="Times New Roman" w:eastAsia="Times New Roman" w:hAnsi="Times New Roman" w:cs="Times New Roman"/>
                <w:color w:val="000000"/>
                <w:sz w:val="20"/>
                <w:szCs w:val="20"/>
                <w:lang w:eastAsia="pt-PT"/>
              </w:rPr>
              <w:br/>
              <w:t>(0.089)</w:t>
            </w:r>
          </w:p>
        </w:tc>
        <w:tc>
          <w:tcPr>
            <w:tcW w:w="1134" w:type="dxa"/>
            <w:tcBorders>
              <w:top w:val="nil"/>
              <w:left w:val="nil"/>
              <w:bottom w:val="nil"/>
              <w:right w:val="nil"/>
            </w:tcBorders>
            <w:shd w:val="clear" w:color="auto" w:fill="auto"/>
            <w:vAlign w:val="center"/>
            <w:hideMark/>
          </w:tcPr>
          <w:p w14:paraId="1696554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0.0830*</w:t>
            </w:r>
            <w:r w:rsidRPr="00246A08">
              <w:rPr>
                <w:rFonts w:ascii="Times New Roman" w:eastAsia="Times New Roman" w:hAnsi="Times New Roman" w:cs="Times New Roman"/>
                <w:color w:val="000000"/>
                <w:sz w:val="20"/>
                <w:szCs w:val="20"/>
                <w:lang w:eastAsia="pt-PT"/>
              </w:rPr>
              <w:br/>
              <w:t>(0.090)</w:t>
            </w:r>
          </w:p>
        </w:tc>
        <w:tc>
          <w:tcPr>
            <w:tcW w:w="567" w:type="dxa"/>
            <w:tcBorders>
              <w:top w:val="nil"/>
              <w:left w:val="nil"/>
              <w:bottom w:val="nil"/>
              <w:right w:val="nil"/>
            </w:tcBorders>
            <w:shd w:val="clear" w:color="auto" w:fill="auto"/>
            <w:vAlign w:val="center"/>
            <w:hideMark/>
          </w:tcPr>
          <w:p w14:paraId="2052F38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0.05</w:t>
            </w:r>
          </w:p>
        </w:tc>
        <w:tc>
          <w:tcPr>
            <w:tcW w:w="567" w:type="dxa"/>
            <w:tcBorders>
              <w:top w:val="nil"/>
              <w:left w:val="nil"/>
              <w:bottom w:val="nil"/>
              <w:right w:val="nil"/>
            </w:tcBorders>
            <w:shd w:val="clear" w:color="auto" w:fill="auto"/>
            <w:vAlign w:val="center"/>
            <w:hideMark/>
          </w:tcPr>
          <w:p w14:paraId="2954DD8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7C458D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0.0163</w:t>
            </w:r>
          </w:p>
        </w:tc>
        <w:tc>
          <w:tcPr>
            <w:tcW w:w="709" w:type="dxa"/>
            <w:tcBorders>
              <w:top w:val="nil"/>
              <w:left w:val="nil"/>
              <w:bottom w:val="nil"/>
              <w:right w:val="nil"/>
            </w:tcBorders>
            <w:shd w:val="clear" w:color="auto" w:fill="auto"/>
            <w:noWrap/>
            <w:vAlign w:val="center"/>
            <w:hideMark/>
          </w:tcPr>
          <w:p w14:paraId="029027A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0.009</w:t>
            </w:r>
          </w:p>
        </w:tc>
        <w:tc>
          <w:tcPr>
            <w:tcW w:w="708" w:type="dxa"/>
            <w:tcBorders>
              <w:top w:val="nil"/>
              <w:left w:val="nil"/>
              <w:bottom w:val="nil"/>
              <w:right w:val="nil"/>
            </w:tcBorders>
            <w:shd w:val="clear" w:color="auto" w:fill="auto"/>
            <w:noWrap/>
            <w:vAlign w:val="center"/>
            <w:hideMark/>
          </w:tcPr>
          <w:p w14:paraId="6F4E612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1.979</w:t>
            </w:r>
          </w:p>
        </w:tc>
      </w:tr>
      <w:tr w:rsidR="00C75795" w:rsidRPr="00246A08" w14:paraId="47FF0240"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4FB6FF9"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FX</w:t>
            </w:r>
          </w:p>
        </w:tc>
        <w:tc>
          <w:tcPr>
            <w:tcW w:w="1105" w:type="dxa"/>
            <w:tcBorders>
              <w:top w:val="nil"/>
              <w:left w:val="nil"/>
              <w:bottom w:val="nil"/>
              <w:right w:val="nil"/>
            </w:tcBorders>
            <w:shd w:val="clear" w:color="auto" w:fill="auto"/>
            <w:vAlign w:val="center"/>
            <w:hideMark/>
          </w:tcPr>
          <w:p w14:paraId="4D03953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-0.0016</w:t>
            </w:r>
            <w:r w:rsidRPr="00246A08">
              <w:rPr>
                <w:rFonts w:ascii="Times New Roman" w:eastAsia="Times New Roman" w:hAnsi="Times New Roman" w:cs="Times New Roman"/>
                <w:color w:val="000000"/>
                <w:sz w:val="20"/>
                <w:szCs w:val="20"/>
                <w:lang w:eastAsia="pt-PT"/>
              </w:rPr>
              <w:br/>
              <w:t>(0.806)</w:t>
            </w:r>
          </w:p>
        </w:tc>
        <w:tc>
          <w:tcPr>
            <w:tcW w:w="800" w:type="dxa"/>
            <w:tcBorders>
              <w:top w:val="nil"/>
              <w:left w:val="nil"/>
              <w:bottom w:val="nil"/>
              <w:right w:val="nil"/>
            </w:tcBorders>
            <w:shd w:val="clear" w:color="auto" w:fill="auto"/>
            <w:vAlign w:val="center"/>
            <w:hideMark/>
          </w:tcPr>
          <w:p w14:paraId="1D7F950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-0.0817</w:t>
            </w:r>
            <w:r w:rsidRPr="00246A08">
              <w:rPr>
                <w:rFonts w:ascii="Times New Roman" w:eastAsia="Times New Roman" w:hAnsi="Times New Roman" w:cs="Times New Roman"/>
                <w:color w:val="000000"/>
                <w:sz w:val="20"/>
                <w:szCs w:val="20"/>
                <w:lang w:eastAsia="pt-PT"/>
              </w:rPr>
              <w:br/>
              <w:t>(0.615)</w:t>
            </w:r>
          </w:p>
        </w:tc>
        <w:tc>
          <w:tcPr>
            <w:tcW w:w="980" w:type="dxa"/>
            <w:tcBorders>
              <w:top w:val="nil"/>
              <w:left w:val="nil"/>
              <w:bottom w:val="nil"/>
              <w:right w:val="nil"/>
            </w:tcBorders>
            <w:shd w:val="clear" w:color="auto" w:fill="auto"/>
            <w:vAlign w:val="center"/>
            <w:hideMark/>
          </w:tcPr>
          <w:p w14:paraId="4284FCA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-0.0207</w:t>
            </w:r>
            <w:r w:rsidRPr="00246A08">
              <w:rPr>
                <w:rFonts w:ascii="Times New Roman" w:eastAsia="Times New Roman" w:hAnsi="Times New Roman" w:cs="Times New Roman"/>
                <w:color w:val="000000"/>
                <w:sz w:val="20"/>
                <w:szCs w:val="20"/>
                <w:lang w:eastAsia="pt-PT"/>
              </w:rPr>
              <w:br/>
              <w:t>(0.812)</w:t>
            </w:r>
          </w:p>
        </w:tc>
        <w:tc>
          <w:tcPr>
            <w:tcW w:w="1084" w:type="dxa"/>
            <w:tcBorders>
              <w:top w:val="nil"/>
              <w:left w:val="nil"/>
              <w:bottom w:val="nil"/>
              <w:right w:val="nil"/>
            </w:tcBorders>
            <w:shd w:val="clear" w:color="auto" w:fill="auto"/>
            <w:vAlign w:val="center"/>
            <w:hideMark/>
          </w:tcPr>
          <w:p w14:paraId="02DDFEC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0.0182</w:t>
            </w:r>
            <w:r w:rsidRPr="00246A08">
              <w:rPr>
                <w:rFonts w:ascii="Times New Roman" w:eastAsia="Times New Roman" w:hAnsi="Times New Roman" w:cs="Times New Roman"/>
                <w:color w:val="000000"/>
                <w:sz w:val="20"/>
                <w:szCs w:val="20"/>
                <w:lang w:eastAsia="pt-PT"/>
              </w:rPr>
              <w:br/>
              <w:t>(0.607)</w:t>
            </w:r>
          </w:p>
        </w:tc>
        <w:tc>
          <w:tcPr>
            <w:tcW w:w="1134" w:type="dxa"/>
            <w:tcBorders>
              <w:top w:val="nil"/>
              <w:left w:val="nil"/>
              <w:bottom w:val="nil"/>
              <w:right w:val="nil"/>
            </w:tcBorders>
            <w:shd w:val="clear" w:color="auto" w:fill="auto"/>
            <w:vAlign w:val="center"/>
            <w:hideMark/>
          </w:tcPr>
          <w:p w14:paraId="19838C7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0.0180</w:t>
            </w:r>
            <w:r w:rsidRPr="00246A08">
              <w:rPr>
                <w:rFonts w:ascii="Times New Roman" w:eastAsia="Times New Roman" w:hAnsi="Times New Roman" w:cs="Times New Roman"/>
                <w:color w:val="000000"/>
                <w:sz w:val="20"/>
                <w:szCs w:val="20"/>
                <w:lang w:eastAsia="pt-PT"/>
              </w:rPr>
              <w:br/>
              <w:t>(0.613)</w:t>
            </w:r>
          </w:p>
        </w:tc>
        <w:tc>
          <w:tcPr>
            <w:tcW w:w="567" w:type="dxa"/>
            <w:tcBorders>
              <w:top w:val="nil"/>
              <w:left w:val="nil"/>
              <w:bottom w:val="nil"/>
              <w:right w:val="nil"/>
            </w:tcBorders>
            <w:shd w:val="clear" w:color="auto" w:fill="auto"/>
            <w:vAlign w:val="center"/>
            <w:hideMark/>
          </w:tcPr>
          <w:p w14:paraId="66B0238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w:t>
            </w:r>
          </w:p>
        </w:tc>
        <w:tc>
          <w:tcPr>
            <w:tcW w:w="567" w:type="dxa"/>
            <w:tcBorders>
              <w:top w:val="nil"/>
              <w:left w:val="nil"/>
              <w:bottom w:val="nil"/>
              <w:right w:val="nil"/>
            </w:tcBorders>
            <w:shd w:val="clear" w:color="auto" w:fill="auto"/>
            <w:vAlign w:val="center"/>
            <w:hideMark/>
          </w:tcPr>
          <w:p w14:paraId="0E4F8CF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CDEDB6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0.0119</w:t>
            </w:r>
          </w:p>
        </w:tc>
        <w:tc>
          <w:tcPr>
            <w:tcW w:w="709" w:type="dxa"/>
            <w:tcBorders>
              <w:top w:val="nil"/>
              <w:left w:val="nil"/>
              <w:bottom w:val="nil"/>
              <w:right w:val="nil"/>
            </w:tcBorders>
            <w:shd w:val="clear" w:color="auto" w:fill="auto"/>
            <w:noWrap/>
            <w:vAlign w:val="center"/>
            <w:hideMark/>
          </w:tcPr>
          <w:p w14:paraId="2C94072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0.0066</w:t>
            </w:r>
          </w:p>
        </w:tc>
        <w:tc>
          <w:tcPr>
            <w:tcW w:w="708" w:type="dxa"/>
            <w:tcBorders>
              <w:top w:val="nil"/>
              <w:left w:val="nil"/>
              <w:bottom w:val="nil"/>
              <w:right w:val="nil"/>
            </w:tcBorders>
            <w:shd w:val="clear" w:color="auto" w:fill="auto"/>
            <w:noWrap/>
            <w:vAlign w:val="center"/>
            <w:hideMark/>
          </w:tcPr>
          <w:p w14:paraId="45E39CB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2.067</w:t>
            </w:r>
          </w:p>
        </w:tc>
      </w:tr>
      <w:tr w:rsidR="00C75795" w:rsidRPr="00246A08" w14:paraId="059DA724"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D0623D3"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IHP</w:t>
            </w:r>
          </w:p>
        </w:tc>
        <w:tc>
          <w:tcPr>
            <w:tcW w:w="1105" w:type="dxa"/>
            <w:tcBorders>
              <w:top w:val="nil"/>
              <w:left w:val="nil"/>
              <w:bottom w:val="nil"/>
              <w:right w:val="nil"/>
            </w:tcBorders>
            <w:shd w:val="clear" w:color="auto" w:fill="auto"/>
            <w:vAlign w:val="center"/>
            <w:hideMark/>
          </w:tcPr>
          <w:p w14:paraId="0F990F9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-0.0457**</w:t>
            </w:r>
            <w:r w:rsidRPr="00246A08">
              <w:rPr>
                <w:rFonts w:ascii="Times New Roman" w:eastAsia="Times New Roman" w:hAnsi="Times New Roman" w:cs="Times New Roman"/>
                <w:color w:val="000000"/>
                <w:sz w:val="20"/>
                <w:szCs w:val="20"/>
                <w:lang w:eastAsia="pt-PT"/>
              </w:rPr>
              <w:br/>
              <w:t>(0.015)</w:t>
            </w:r>
          </w:p>
        </w:tc>
        <w:tc>
          <w:tcPr>
            <w:tcW w:w="800" w:type="dxa"/>
            <w:tcBorders>
              <w:top w:val="nil"/>
              <w:left w:val="nil"/>
              <w:bottom w:val="nil"/>
              <w:right w:val="nil"/>
            </w:tcBorders>
            <w:shd w:val="clear" w:color="auto" w:fill="auto"/>
            <w:vAlign w:val="center"/>
            <w:hideMark/>
          </w:tcPr>
          <w:p w14:paraId="7DF73D89"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0.5252</w:t>
            </w:r>
            <w:r w:rsidRPr="00246A08">
              <w:rPr>
                <w:rFonts w:ascii="Times New Roman" w:eastAsia="Times New Roman" w:hAnsi="Times New Roman" w:cs="Times New Roman"/>
                <w:color w:val="000000"/>
                <w:sz w:val="20"/>
                <w:szCs w:val="20"/>
                <w:lang w:eastAsia="pt-PT"/>
              </w:rPr>
              <w:br/>
              <w:t>(0.254)</w:t>
            </w:r>
          </w:p>
        </w:tc>
        <w:tc>
          <w:tcPr>
            <w:tcW w:w="980" w:type="dxa"/>
            <w:tcBorders>
              <w:top w:val="nil"/>
              <w:left w:val="nil"/>
              <w:bottom w:val="nil"/>
              <w:right w:val="nil"/>
            </w:tcBorders>
            <w:shd w:val="clear" w:color="auto" w:fill="auto"/>
            <w:vAlign w:val="center"/>
            <w:hideMark/>
          </w:tcPr>
          <w:p w14:paraId="1100A76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-0.2883</w:t>
            </w:r>
            <w:r w:rsidRPr="00246A08">
              <w:rPr>
                <w:rFonts w:ascii="Times New Roman" w:eastAsia="Times New Roman" w:hAnsi="Times New Roman" w:cs="Times New Roman"/>
                <w:color w:val="000000"/>
                <w:sz w:val="20"/>
                <w:szCs w:val="20"/>
                <w:lang w:eastAsia="pt-PT"/>
              </w:rPr>
              <w:br/>
              <w:t>(0.244)</w:t>
            </w:r>
          </w:p>
        </w:tc>
        <w:tc>
          <w:tcPr>
            <w:tcW w:w="1084" w:type="dxa"/>
            <w:tcBorders>
              <w:top w:val="nil"/>
              <w:left w:val="nil"/>
              <w:bottom w:val="nil"/>
              <w:right w:val="nil"/>
            </w:tcBorders>
            <w:shd w:val="clear" w:color="auto" w:fill="auto"/>
            <w:vAlign w:val="center"/>
            <w:hideMark/>
          </w:tcPr>
          <w:p w14:paraId="612222C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0.6071***</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759C433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0.6188***</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06CC886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0.29</w:t>
            </w:r>
          </w:p>
        </w:tc>
        <w:tc>
          <w:tcPr>
            <w:tcW w:w="567" w:type="dxa"/>
            <w:tcBorders>
              <w:top w:val="nil"/>
              <w:left w:val="nil"/>
              <w:bottom w:val="nil"/>
              <w:right w:val="nil"/>
            </w:tcBorders>
            <w:shd w:val="clear" w:color="auto" w:fill="auto"/>
            <w:vAlign w:val="center"/>
            <w:hideMark/>
          </w:tcPr>
          <w:p w14:paraId="6F999A0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72B6EAB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0.0338</w:t>
            </w:r>
          </w:p>
        </w:tc>
        <w:tc>
          <w:tcPr>
            <w:tcW w:w="709" w:type="dxa"/>
            <w:tcBorders>
              <w:top w:val="nil"/>
              <w:left w:val="nil"/>
              <w:bottom w:val="nil"/>
              <w:right w:val="nil"/>
            </w:tcBorders>
            <w:shd w:val="clear" w:color="auto" w:fill="auto"/>
            <w:noWrap/>
            <w:vAlign w:val="center"/>
            <w:hideMark/>
          </w:tcPr>
          <w:p w14:paraId="6E58399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0.0186</w:t>
            </w:r>
          </w:p>
        </w:tc>
        <w:tc>
          <w:tcPr>
            <w:tcW w:w="708" w:type="dxa"/>
            <w:tcBorders>
              <w:top w:val="nil"/>
              <w:left w:val="nil"/>
              <w:bottom w:val="nil"/>
              <w:right w:val="nil"/>
            </w:tcBorders>
            <w:shd w:val="clear" w:color="auto" w:fill="auto"/>
            <w:noWrap/>
            <w:vAlign w:val="center"/>
            <w:hideMark/>
          </w:tcPr>
          <w:p w14:paraId="49A6231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1.914</w:t>
            </w:r>
          </w:p>
        </w:tc>
      </w:tr>
      <w:tr w:rsidR="00C75795" w:rsidRPr="00246A08" w14:paraId="7674C317"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0C21CBE0"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SHP</w:t>
            </w:r>
          </w:p>
        </w:tc>
        <w:tc>
          <w:tcPr>
            <w:tcW w:w="1105" w:type="dxa"/>
            <w:tcBorders>
              <w:top w:val="nil"/>
              <w:left w:val="nil"/>
              <w:bottom w:val="nil"/>
              <w:right w:val="nil"/>
            </w:tcBorders>
            <w:shd w:val="clear" w:color="auto" w:fill="auto"/>
            <w:vAlign w:val="center"/>
            <w:hideMark/>
          </w:tcPr>
          <w:p w14:paraId="079701E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-0.0163</w:t>
            </w:r>
            <w:r w:rsidRPr="00246A08">
              <w:rPr>
                <w:rFonts w:ascii="Times New Roman" w:eastAsia="Times New Roman" w:hAnsi="Times New Roman" w:cs="Times New Roman"/>
                <w:color w:val="000000"/>
                <w:sz w:val="20"/>
                <w:szCs w:val="20"/>
                <w:lang w:eastAsia="pt-PT"/>
              </w:rPr>
              <w:br/>
              <w:t>(0.122)</w:t>
            </w:r>
          </w:p>
        </w:tc>
        <w:tc>
          <w:tcPr>
            <w:tcW w:w="800" w:type="dxa"/>
            <w:tcBorders>
              <w:top w:val="nil"/>
              <w:left w:val="nil"/>
              <w:bottom w:val="nil"/>
              <w:right w:val="nil"/>
            </w:tcBorders>
            <w:shd w:val="clear" w:color="auto" w:fill="auto"/>
            <w:vAlign w:val="center"/>
            <w:hideMark/>
          </w:tcPr>
          <w:p w14:paraId="4730D73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0.2143</w:t>
            </w:r>
            <w:r w:rsidRPr="00246A08">
              <w:rPr>
                <w:rFonts w:ascii="Times New Roman" w:eastAsia="Times New Roman" w:hAnsi="Times New Roman" w:cs="Times New Roman"/>
                <w:color w:val="000000"/>
                <w:sz w:val="20"/>
                <w:szCs w:val="20"/>
                <w:lang w:eastAsia="pt-PT"/>
              </w:rPr>
              <w:br/>
              <w:t>(0.410)</w:t>
            </w:r>
          </w:p>
        </w:tc>
        <w:tc>
          <w:tcPr>
            <w:tcW w:w="980" w:type="dxa"/>
            <w:tcBorders>
              <w:top w:val="nil"/>
              <w:left w:val="nil"/>
              <w:bottom w:val="nil"/>
              <w:right w:val="nil"/>
            </w:tcBorders>
            <w:shd w:val="clear" w:color="auto" w:fill="auto"/>
            <w:vAlign w:val="center"/>
            <w:hideMark/>
          </w:tcPr>
          <w:p w14:paraId="37BDC3E2"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-0.2849**</w:t>
            </w:r>
            <w:r w:rsidRPr="00246A08">
              <w:rPr>
                <w:rFonts w:ascii="Times New Roman" w:eastAsia="Times New Roman" w:hAnsi="Times New Roman" w:cs="Times New Roman"/>
                <w:color w:val="000000"/>
                <w:sz w:val="20"/>
                <w:szCs w:val="20"/>
                <w:lang w:eastAsia="pt-PT"/>
              </w:rPr>
              <w:br/>
              <w:t>(0.042)</w:t>
            </w:r>
          </w:p>
        </w:tc>
        <w:tc>
          <w:tcPr>
            <w:tcW w:w="1084" w:type="dxa"/>
            <w:tcBorders>
              <w:top w:val="nil"/>
              <w:left w:val="nil"/>
              <w:bottom w:val="nil"/>
              <w:right w:val="nil"/>
            </w:tcBorders>
            <w:shd w:val="clear" w:color="auto" w:fill="auto"/>
            <w:vAlign w:val="center"/>
            <w:hideMark/>
          </w:tcPr>
          <w:p w14:paraId="0610799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0.2396***</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1154A1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0.2446***</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68C7D24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0.20</w:t>
            </w:r>
          </w:p>
        </w:tc>
        <w:tc>
          <w:tcPr>
            <w:tcW w:w="567" w:type="dxa"/>
            <w:tcBorders>
              <w:top w:val="nil"/>
              <w:left w:val="nil"/>
              <w:bottom w:val="nil"/>
              <w:right w:val="nil"/>
            </w:tcBorders>
            <w:shd w:val="clear" w:color="auto" w:fill="auto"/>
            <w:vAlign w:val="center"/>
            <w:hideMark/>
          </w:tcPr>
          <w:p w14:paraId="54DA0485"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4AEC344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0.0191</w:t>
            </w:r>
          </w:p>
        </w:tc>
        <w:tc>
          <w:tcPr>
            <w:tcW w:w="709" w:type="dxa"/>
            <w:tcBorders>
              <w:top w:val="nil"/>
              <w:left w:val="nil"/>
              <w:bottom w:val="nil"/>
              <w:right w:val="nil"/>
            </w:tcBorders>
            <w:shd w:val="clear" w:color="auto" w:fill="auto"/>
            <w:noWrap/>
            <w:vAlign w:val="center"/>
            <w:hideMark/>
          </w:tcPr>
          <w:p w14:paraId="629EC9C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0.0105</w:t>
            </w:r>
          </w:p>
        </w:tc>
        <w:tc>
          <w:tcPr>
            <w:tcW w:w="708" w:type="dxa"/>
            <w:tcBorders>
              <w:top w:val="nil"/>
              <w:left w:val="nil"/>
              <w:bottom w:val="nil"/>
              <w:right w:val="nil"/>
            </w:tcBorders>
            <w:shd w:val="clear" w:color="auto" w:fill="auto"/>
            <w:noWrap/>
            <w:vAlign w:val="center"/>
            <w:hideMark/>
          </w:tcPr>
          <w:p w14:paraId="00AFE1C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2.244</w:t>
            </w:r>
          </w:p>
        </w:tc>
      </w:tr>
      <w:tr w:rsidR="00C75795" w:rsidRPr="00246A08" w14:paraId="33935E20"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86D2D9C"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ESP</w:t>
            </w:r>
          </w:p>
        </w:tc>
        <w:tc>
          <w:tcPr>
            <w:tcW w:w="1105" w:type="dxa"/>
            <w:tcBorders>
              <w:top w:val="nil"/>
              <w:left w:val="nil"/>
              <w:bottom w:val="nil"/>
              <w:right w:val="nil"/>
            </w:tcBorders>
            <w:shd w:val="clear" w:color="auto" w:fill="auto"/>
            <w:vAlign w:val="center"/>
            <w:hideMark/>
          </w:tcPr>
          <w:p w14:paraId="0F7BA06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0.0123</w:t>
            </w:r>
            <w:r w:rsidRPr="00246A08">
              <w:rPr>
                <w:rFonts w:ascii="Times New Roman" w:eastAsia="Times New Roman" w:hAnsi="Times New Roman" w:cs="Times New Roman"/>
                <w:color w:val="000000"/>
                <w:sz w:val="20"/>
                <w:szCs w:val="20"/>
                <w:lang w:eastAsia="pt-PT"/>
              </w:rPr>
              <w:br/>
              <w:t>(0.106)</w:t>
            </w:r>
          </w:p>
        </w:tc>
        <w:tc>
          <w:tcPr>
            <w:tcW w:w="800" w:type="dxa"/>
            <w:tcBorders>
              <w:top w:val="nil"/>
              <w:left w:val="nil"/>
              <w:bottom w:val="nil"/>
              <w:right w:val="nil"/>
            </w:tcBorders>
            <w:shd w:val="clear" w:color="auto" w:fill="auto"/>
            <w:vAlign w:val="center"/>
            <w:hideMark/>
          </w:tcPr>
          <w:p w14:paraId="14C5441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-0.3085</w:t>
            </w:r>
            <w:r w:rsidRPr="00246A08">
              <w:rPr>
                <w:rFonts w:ascii="Times New Roman" w:eastAsia="Times New Roman" w:hAnsi="Times New Roman" w:cs="Times New Roman"/>
                <w:color w:val="000000"/>
                <w:sz w:val="20"/>
                <w:szCs w:val="20"/>
                <w:lang w:eastAsia="pt-PT"/>
              </w:rPr>
              <w:br/>
              <w:t>(0.100)</w:t>
            </w:r>
          </w:p>
        </w:tc>
        <w:tc>
          <w:tcPr>
            <w:tcW w:w="980" w:type="dxa"/>
            <w:tcBorders>
              <w:top w:val="nil"/>
              <w:left w:val="nil"/>
              <w:bottom w:val="nil"/>
              <w:right w:val="nil"/>
            </w:tcBorders>
            <w:shd w:val="clear" w:color="auto" w:fill="auto"/>
            <w:vAlign w:val="center"/>
            <w:hideMark/>
          </w:tcPr>
          <w:p w14:paraId="6ED21ACB"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0.1165</w:t>
            </w:r>
            <w:r w:rsidRPr="00246A08">
              <w:rPr>
                <w:rFonts w:ascii="Times New Roman" w:eastAsia="Times New Roman" w:hAnsi="Times New Roman" w:cs="Times New Roman"/>
                <w:color w:val="000000"/>
                <w:sz w:val="20"/>
                <w:szCs w:val="20"/>
                <w:lang w:eastAsia="pt-PT"/>
              </w:rPr>
              <w:br/>
              <w:t>(0.247)</w:t>
            </w:r>
          </w:p>
        </w:tc>
        <w:tc>
          <w:tcPr>
            <w:tcW w:w="1084" w:type="dxa"/>
            <w:tcBorders>
              <w:top w:val="nil"/>
              <w:left w:val="nil"/>
              <w:bottom w:val="nil"/>
              <w:right w:val="nil"/>
            </w:tcBorders>
            <w:shd w:val="clear" w:color="auto" w:fill="auto"/>
            <w:vAlign w:val="center"/>
            <w:hideMark/>
          </w:tcPr>
          <w:p w14:paraId="0D5AC1E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-0.0896**</w:t>
            </w:r>
            <w:r w:rsidRPr="00246A08">
              <w:rPr>
                <w:rFonts w:ascii="Times New Roman" w:eastAsia="Times New Roman" w:hAnsi="Times New Roman" w:cs="Times New Roman"/>
                <w:color w:val="000000"/>
                <w:sz w:val="20"/>
                <w:szCs w:val="20"/>
                <w:lang w:eastAsia="pt-PT"/>
              </w:rPr>
              <w:br/>
              <w:t>(0.029)</w:t>
            </w:r>
          </w:p>
        </w:tc>
        <w:tc>
          <w:tcPr>
            <w:tcW w:w="1134" w:type="dxa"/>
            <w:tcBorders>
              <w:top w:val="nil"/>
              <w:left w:val="nil"/>
              <w:bottom w:val="nil"/>
              <w:right w:val="nil"/>
            </w:tcBorders>
            <w:shd w:val="clear" w:color="auto" w:fill="auto"/>
            <w:vAlign w:val="center"/>
            <w:hideMark/>
          </w:tcPr>
          <w:p w14:paraId="6DCE756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-0.0919**</w:t>
            </w:r>
            <w:r w:rsidRPr="00246A08">
              <w:rPr>
                <w:rFonts w:ascii="Times New Roman" w:eastAsia="Times New Roman" w:hAnsi="Times New Roman" w:cs="Times New Roman"/>
                <w:color w:val="000000"/>
                <w:sz w:val="20"/>
                <w:szCs w:val="20"/>
                <w:lang w:eastAsia="pt-PT"/>
              </w:rPr>
              <w:br/>
              <w:t>(0.026)</w:t>
            </w:r>
          </w:p>
        </w:tc>
        <w:tc>
          <w:tcPr>
            <w:tcW w:w="567" w:type="dxa"/>
            <w:tcBorders>
              <w:top w:val="nil"/>
              <w:left w:val="nil"/>
              <w:bottom w:val="nil"/>
              <w:right w:val="nil"/>
            </w:tcBorders>
            <w:shd w:val="clear" w:color="auto" w:fill="auto"/>
            <w:vAlign w:val="center"/>
            <w:hideMark/>
          </w:tcPr>
          <w:p w14:paraId="247A646E"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0.09</w:t>
            </w:r>
          </w:p>
        </w:tc>
        <w:tc>
          <w:tcPr>
            <w:tcW w:w="567" w:type="dxa"/>
            <w:tcBorders>
              <w:top w:val="nil"/>
              <w:left w:val="nil"/>
              <w:bottom w:val="nil"/>
              <w:right w:val="nil"/>
            </w:tcBorders>
            <w:shd w:val="clear" w:color="auto" w:fill="auto"/>
            <w:vAlign w:val="center"/>
            <w:hideMark/>
          </w:tcPr>
          <w:p w14:paraId="066BA76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6B01F34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0.0137</w:t>
            </w:r>
          </w:p>
        </w:tc>
        <w:tc>
          <w:tcPr>
            <w:tcW w:w="709" w:type="dxa"/>
            <w:tcBorders>
              <w:top w:val="nil"/>
              <w:left w:val="nil"/>
              <w:bottom w:val="nil"/>
              <w:right w:val="nil"/>
            </w:tcBorders>
            <w:shd w:val="clear" w:color="auto" w:fill="auto"/>
            <w:noWrap/>
            <w:vAlign w:val="center"/>
            <w:hideMark/>
          </w:tcPr>
          <w:p w14:paraId="44DEFB54"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0.0076</w:t>
            </w:r>
          </w:p>
        </w:tc>
        <w:tc>
          <w:tcPr>
            <w:tcW w:w="708" w:type="dxa"/>
            <w:tcBorders>
              <w:top w:val="nil"/>
              <w:left w:val="nil"/>
              <w:bottom w:val="nil"/>
              <w:right w:val="nil"/>
            </w:tcBorders>
            <w:shd w:val="clear" w:color="auto" w:fill="auto"/>
            <w:noWrap/>
            <w:vAlign w:val="center"/>
            <w:hideMark/>
          </w:tcPr>
          <w:p w14:paraId="395CAE3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2.155</w:t>
            </w:r>
          </w:p>
        </w:tc>
      </w:tr>
      <w:tr w:rsidR="00C75795" w:rsidRPr="00246A08" w14:paraId="3D097596" w14:textId="77777777" w:rsidTr="003A5F89">
        <w:trPr>
          <w:gridAfter w:val="1"/>
          <w:wAfter w:w="160" w:type="dxa"/>
          <w:trHeight w:val="530"/>
          <w:jc w:val="center"/>
        </w:trPr>
        <w:tc>
          <w:tcPr>
            <w:tcW w:w="1701" w:type="dxa"/>
            <w:tcBorders>
              <w:top w:val="nil"/>
              <w:left w:val="nil"/>
              <w:bottom w:val="nil"/>
              <w:right w:val="nil"/>
            </w:tcBorders>
            <w:shd w:val="clear" w:color="auto" w:fill="auto"/>
            <w:vAlign w:val="center"/>
            <w:hideMark/>
          </w:tcPr>
          <w:p w14:paraId="378EC0AD" w14:textId="77777777" w:rsidR="00C75795" w:rsidRPr="00246A08"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SBS</w:t>
            </w:r>
          </w:p>
        </w:tc>
        <w:tc>
          <w:tcPr>
            <w:tcW w:w="1105" w:type="dxa"/>
            <w:tcBorders>
              <w:top w:val="nil"/>
              <w:left w:val="nil"/>
              <w:bottom w:val="nil"/>
              <w:right w:val="nil"/>
            </w:tcBorders>
            <w:shd w:val="clear" w:color="auto" w:fill="auto"/>
            <w:vAlign w:val="center"/>
            <w:hideMark/>
          </w:tcPr>
          <w:p w14:paraId="7A827886"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-0.0232*</w:t>
            </w:r>
            <w:r w:rsidRPr="00246A08">
              <w:rPr>
                <w:rFonts w:ascii="Times New Roman" w:eastAsia="Times New Roman" w:hAnsi="Times New Roman" w:cs="Times New Roman"/>
                <w:color w:val="000000"/>
                <w:sz w:val="20"/>
                <w:szCs w:val="20"/>
                <w:lang w:eastAsia="pt-PT"/>
              </w:rPr>
              <w:br/>
              <w:t>(0.092)</w:t>
            </w:r>
          </w:p>
        </w:tc>
        <w:tc>
          <w:tcPr>
            <w:tcW w:w="800" w:type="dxa"/>
            <w:tcBorders>
              <w:top w:val="nil"/>
              <w:left w:val="nil"/>
              <w:bottom w:val="nil"/>
              <w:right w:val="nil"/>
            </w:tcBorders>
            <w:shd w:val="clear" w:color="auto" w:fill="auto"/>
            <w:vAlign w:val="center"/>
            <w:hideMark/>
          </w:tcPr>
          <w:p w14:paraId="7A56980C"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-0.0289</w:t>
            </w:r>
            <w:r w:rsidRPr="00246A08">
              <w:rPr>
                <w:rFonts w:ascii="Times New Roman" w:eastAsia="Times New Roman" w:hAnsi="Times New Roman" w:cs="Times New Roman"/>
                <w:color w:val="000000"/>
                <w:sz w:val="20"/>
                <w:szCs w:val="20"/>
                <w:lang w:eastAsia="pt-PT"/>
              </w:rPr>
              <w:br/>
              <w:t>(0.932)</w:t>
            </w:r>
          </w:p>
        </w:tc>
        <w:tc>
          <w:tcPr>
            <w:tcW w:w="980" w:type="dxa"/>
            <w:tcBorders>
              <w:top w:val="nil"/>
              <w:left w:val="nil"/>
              <w:bottom w:val="nil"/>
              <w:right w:val="nil"/>
            </w:tcBorders>
            <w:shd w:val="clear" w:color="auto" w:fill="auto"/>
            <w:vAlign w:val="center"/>
            <w:hideMark/>
          </w:tcPr>
          <w:p w14:paraId="67140FCD"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-0.3171*</w:t>
            </w:r>
            <w:r w:rsidRPr="00246A08">
              <w:rPr>
                <w:rFonts w:ascii="Times New Roman" w:eastAsia="Times New Roman" w:hAnsi="Times New Roman" w:cs="Times New Roman"/>
                <w:color w:val="000000"/>
                <w:sz w:val="20"/>
                <w:szCs w:val="20"/>
                <w:lang w:eastAsia="pt-PT"/>
              </w:rPr>
              <w:br/>
              <w:t>(0.082)</w:t>
            </w:r>
          </w:p>
        </w:tc>
        <w:tc>
          <w:tcPr>
            <w:tcW w:w="1084" w:type="dxa"/>
            <w:tcBorders>
              <w:top w:val="nil"/>
              <w:left w:val="nil"/>
              <w:bottom w:val="nil"/>
              <w:right w:val="nil"/>
            </w:tcBorders>
            <w:shd w:val="clear" w:color="auto" w:fill="auto"/>
            <w:vAlign w:val="center"/>
            <w:hideMark/>
          </w:tcPr>
          <w:p w14:paraId="07AF06AA"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0.6192***</w:t>
            </w:r>
            <w:r w:rsidRPr="00246A08">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609F5D6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0.6313***</w:t>
            </w:r>
            <w:r w:rsidRPr="00246A08">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5CCF3AB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0.45</w:t>
            </w:r>
          </w:p>
        </w:tc>
        <w:tc>
          <w:tcPr>
            <w:tcW w:w="567" w:type="dxa"/>
            <w:tcBorders>
              <w:top w:val="nil"/>
              <w:left w:val="nil"/>
              <w:bottom w:val="nil"/>
              <w:right w:val="nil"/>
            </w:tcBorders>
            <w:shd w:val="clear" w:color="auto" w:fill="auto"/>
            <w:vAlign w:val="center"/>
            <w:hideMark/>
          </w:tcPr>
          <w:p w14:paraId="150C79D1"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AA9F9A8"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0.0248</w:t>
            </w:r>
          </w:p>
        </w:tc>
        <w:tc>
          <w:tcPr>
            <w:tcW w:w="709" w:type="dxa"/>
            <w:tcBorders>
              <w:top w:val="nil"/>
              <w:left w:val="nil"/>
              <w:bottom w:val="nil"/>
              <w:right w:val="nil"/>
            </w:tcBorders>
            <w:shd w:val="clear" w:color="auto" w:fill="auto"/>
            <w:noWrap/>
            <w:vAlign w:val="center"/>
            <w:hideMark/>
          </w:tcPr>
          <w:p w14:paraId="05DB5463"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0.0136</w:t>
            </w:r>
          </w:p>
        </w:tc>
        <w:tc>
          <w:tcPr>
            <w:tcW w:w="708" w:type="dxa"/>
            <w:tcBorders>
              <w:top w:val="nil"/>
              <w:left w:val="nil"/>
              <w:bottom w:val="nil"/>
              <w:right w:val="nil"/>
            </w:tcBorders>
            <w:shd w:val="clear" w:color="auto" w:fill="auto"/>
            <w:noWrap/>
            <w:vAlign w:val="center"/>
            <w:hideMark/>
          </w:tcPr>
          <w:p w14:paraId="4A410FD7" w14:textId="77777777" w:rsidR="00C75795" w:rsidRPr="00246A08"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2.171</w:t>
            </w:r>
          </w:p>
        </w:tc>
      </w:tr>
      <w:tr w:rsidR="00C75795" w:rsidRPr="00246A08" w14:paraId="659FCD4B" w14:textId="77777777" w:rsidTr="003A5F89">
        <w:trPr>
          <w:gridAfter w:val="1"/>
          <w:wAfter w:w="160" w:type="dxa"/>
          <w:trHeight w:val="509"/>
          <w:jc w:val="center"/>
        </w:trPr>
        <w:tc>
          <w:tcPr>
            <w:tcW w:w="10206" w:type="dxa"/>
            <w:gridSpan w:val="11"/>
            <w:vMerge w:val="restart"/>
            <w:tcBorders>
              <w:top w:val="single" w:sz="8" w:space="0" w:color="auto"/>
              <w:left w:val="nil"/>
              <w:bottom w:val="nil"/>
              <w:right w:val="nil"/>
            </w:tcBorders>
            <w:shd w:val="clear" w:color="auto" w:fill="auto"/>
            <w:hideMark/>
          </w:tcPr>
          <w:p w14:paraId="2EF0C419" w14:textId="77777777" w:rsidR="00C75795" w:rsidRPr="00246A08" w:rsidRDefault="00C75795" w:rsidP="003A5F89">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C75795" w:rsidRPr="00246A08" w14:paraId="31662D39" w14:textId="77777777" w:rsidTr="003A5F89">
        <w:trPr>
          <w:trHeight w:val="290"/>
          <w:jc w:val="center"/>
        </w:trPr>
        <w:tc>
          <w:tcPr>
            <w:tcW w:w="10206" w:type="dxa"/>
            <w:gridSpan w:val="11"/>
            <w:vMerge/>
            <w:tcBorders>
              <w:top w:val="single" w:sz="8" w:space="0" w:color="auto"/>
              <w:left w:val="nil"/>
              <w:bottom w:val="nil"/>
              <w:right w:val="nil"/>
            </w:tcBorders>
            <w:vAlign w:val="center"/>
            <w:hideMark/>
          </w:tcPr>
          <w:p w14:paraId="3E93AAC3" w14:textId="77777777" w:rsidR="00C75795" w:rsidRPr="00246A08" w:rsidRDefault="00C75795" w:rsidP="003A5F89">
            <w:pPr>
              <w:spacing w:after="0" w:line="240" w:lineRule="auto"/>
              <w:rPr>
                <w:rFonts w:ascii="Times New Roman" w:eastAsia="Times New Roman" w:hAnsi="Times New Roman" w:cs="Times New Roman"/>
                <w:color w:val="000000"/>
                <w:sz w:val="16"/>
                <w:szCs w:val="16"/>
                <w:lang w:eastAsia="pt-PT"/>
              </w:rPr>
            </w:pPr>
          </w:p>
        </w:tc>
        <w:tc>
          <w:tcPr>
            <w:tcW w:w="160" w:type="dxa"/>
            <w:tcBorders>
              <w:top w:val="nil"/>
              <w:left w:val="nil"/>
              <w:bottom w:val="nil"/>
              <w:right w:val="nil"/>
            </w:tcBorders>
            <w:shd w:val="clear" w:color="auto" w:fill="auto"/>
            <w:noWrap/>
            <w:vAlign w:val="bottom"/>
            <w:hideMark/>
          </w:tcPr>
          <w:p w14:paraId="420ABFA0" w14:textId="77777777" w:rsidR="00C75795" w:rsidRPr="00246A08" w:rsidRDefault="00C75795" w:rsidP="003A5F89">
            <w:pPr>
              <w:spacing w:after="0" w:line="240" w:lineRule="auto"/>
              <w:rPr>
                <w:rFonts w:ascii="Times New Roman" w:eastAsia="Times New Roman" w:hAnsi="Times New Roman" w:cs="Times New Roman"/>
                <w:color w:val="000000"/>
                <w:sz w:val="16"/>
                <w:szCs w:val="16"/>
                <w:lang w:eastAsia="pt-PT"/>
              </w:rPr>
            </w:pPr>
          </w:p>
        </w:tc>
      </w:tr>
      <w:bookmarkEnd w:id="91"/>
    </w:tbl>
    <w:p w14:paraId="39264D3D" w14:textId="77777777" w:rsidR="00C75795" w:rsidRPr="00246A08" w:rsidRDefault="00C75795" w:rsidP="005323A1">
      <w:pPr>
        <w:rPr>
          <w:rFonts w:ascii="Times New Roman" w:hAnsi="Times New Roman" w:cs="Times New Roman"/>
          <w:sz w:val="24"/>
          <w:szCs w:val="24"/>
        </w:rPr>
      </w:pPr>
    </w:p>
    <w:p w14:paraId="2B2E5700" w14:textId="77777777" w:rsidR="005F4397" w:rsidRPr="00246A08" w:rsidRDefault="005F4397" w:rsidP="005323A1">
      <w:pPr>
        <w:rPr>
          <w:rFonts w:ascii="Times New Roman" w:hAnsi="Times New Roman" w:cs="Times New Roman"/>
          <w:sz w:val="24"/>
          <w:szCs w:val="24"/>
        </w:rPr>
      </w:pPr>
    </w:p>
    <w:p w14:paraId="590DC2EE" w14:textId="77777777" w:rsidR="005F4397" w:rsidRPr="00246A08" w:rsidRDefault="005F4397" w:rsidP="005323A1">
      <w:pPr>
        <w:rPr>
          <w:rFonts w:ascii="Times New Roman" w:hAnsi="Times New Roman" w:cs="Times New Roman"/>
          <w:sz w:val="24"/>
          <w:szCs w:val="24"/>
        </w:rPr>
      </w:pPr>
    </w:p>
    <w:p w14:paraId="38453F49" w14:textId="77777777" w:rsidR="005F4397" w:rsidRPr="00246A08" w:rsidRDefault="005F4397" w:rsidP="005323A1">
      <w:pPr>
        <w:rPr>
          <w:rFonts w:ascii="Times New Roman" w:hAnsi="Times New Roman" w:cs="Times New Roman"/>
          <w:sz w:val="24"/>
          <w:szCs w:val="24"/>
        </w:rPr>
        <w:sectPr w:rsidR="005F4397" w:rsidRPr="00246A08" w:rsidSect="0011304D">
          <w:pgSz w:w="11906" w:h="16838"/>
          <w:pgMar w:top="1418" w:right="1418" w:bottom="1418" w:left="1418" w:header="709" w:footer="709" w:gutter="0"/>
          <w:cols w:space="708"/>
          <w:docGrid w:linePitch="360"/>
        </w:sectPr>
      </w:pPr>
    </w:p>
    <w:tbl>
      <w:tblPr>
        <w:tblW w:w="15100" w:type="dxa"/>
        <w:jc w:val="center"/>
        <w:tblCellMar>
          <w:left w:w="70" w:type="dxa"/>
          <w:right w:w="70" w:type="dxa"/>
        </w:tblCellMar>
        <w:tblLook w:val="04A0" w:firstRow="1" w:lastRow="0" w:firstColumn="1" w:lastColumn="0" w:noHBand="0" w:noVBand="1"/>
      </w:tblPr>
      <w:tblGrid>
        <w:gridCol w:w="896"/>
        <w:gridCol w:w="780"/>
        <w:gridCol w:w="900"/>
        <w:gridCol w:w="860"/>
        <w:gridCol w:w="780"/>
        <w:gridCol w:w="780"/>
        <w:gridCol w:w="780"/>
        <w:gridCol w:w="780"/>
        <w:gridCol w:w="780"/>
        <w:gridCol w:w="780"/>
        <w:gridCol w:w="780"/>
        <w:gridCol w:w="780"/>
        <w:gridCol w:w="780"/>
        <w:gridCol w:w="780"/>
        <w:gridCol w:w="780"/>
        <w:gridCol w:w="744"/>
        <w:gridCol w:w="780"/>
        <w:gridCol w:w="780"/>
        <w:gridCol w:w="780"/>
      </w:tblGrid>
      <w:tr w:rsidR="0081246D" w:rsidRPr="00246A08" w14:paraId="6C7DB55B" w14:textId="77777777" w:rsidTr="0081246D">
        <w:trPr>
          <w:trHeight w:val="300"/>
          <w:jc w:val="center"/>
        </w:trPr>
        <w:tc>
          <w:tcPr>
            <w:tcW w:w="15100" w:type="dxa"/>
            <w:gridSpan w:val="19"/>
            <w:tcBorders>
              <w:top w:val="nil"/>
              <w:left w:val="nil"/>
              <w:bottom w:val="nil"/>
              <w:right w:val="nil"/>
            </w:tcBorders>
            <w:shd w:val="clear" w:color="auto" w:fill="auto"/>
            <w:noWrap/>
            <w:vAlign w:val="bottom"/>
            <w:hideMark/>
          </w:tcPr>
          <w:p w14:paraId="1EDBACB7" w14:textId="77777777" w:rsidR="0081246D" w:rsidRPr="00246A08" w:rsidRDefault="0081246D" w:rsidP="0081246D">
            <w:pPr>
              <w:spacing w:after="0" w:line="240" w:lineRule="auto"/>
              <w:jc w:val="center"/>
              <w:rPr>
                <w:rFonts w:ascii="Times New Roman" w:eastAsia="Times New Roman" w:hAnsi="Times New Roman" w:cs="Times New Roman"/>
                <w:color w:val="000000"/>
                <w:lang w:eastAsia="pt-PT"/>
              </w:rPr>
            </w:pPr>
            <w:bookmarkStart w:id="92" w:name="Table_XVIII"/>
            <w:r w:rsidRPr="00246A08">
              <w:rPr>
                <w:rFonts w:ascii="Times New Roman" w:eastAsia="Times New Roman" w:hAnsi="Times New Roman" w:cs="Times New Roman"/>
                <w:color w:val="000000"/>
                <w:lang w:eastAsia="pt-PT"/>
              </w:rPr>
              <w:lastRenderedPageBreak/>
              <w:t>Table XVIII</w:t>
            </w:r>
          </w:p>
        </w:tc>
      </w:tr>
      <w:tr w:rsidR="0081246D" w:rsidRPr="00246A08" w14:paraId="6CA11A3F" w14:textId="77777777" w:rsidTr="0081246D">
        <w:trPr>
          <w:trHeight w:val="290"/>
          <w:jc w:val="center"/>
        </w:trPr>
        <w:tc>
          <w:tcPr>
            <w:tcW w:w="15100" w:type="dxa"/>
            <w:gridSpan w:val="19"/>
            <w:tcBorders>
              <w:top w:val="single" w:sz="8" w:space="0" w:color="auto"/>
              <w:left w:val="nil"/>
              <w:bottom w:val="single" w:sz="4" w:space="0" w:color="auto"/>
              <w:right w:val="nil"/>
            </w:tcBorders>
            <w:shd w:val="clear" w:color="auto" w:fill="auto"/>
            <w:vAlign w:val="center"/>
            <w:hideMark/>
          </w:tcPr>
          <w:p w14:paraId="2DA34BD6" w14:textId="77777777" w:rsidR="0081246D" w:rsidRPr="00246A08" w:rsidRDefault="0081246D" w:rsidP="0081246D">
            <w:pPr>
              <w:spacing w:after="0" w:line="240" w:lineRule="auto"/>
              <w:jc w:val="center"/>
              <w:rPr>
                <w:rFonts w:ascii="Times New Roman" w:eastAsia="Times New Roman" w:hAnsi="Times New Roman" w:cs="Times New Roman"/>
                <w:color w:val="000000"/>
                <w:sz w:val="20"/>
                <w:szCs w:val="20"/>
                <w:lang w:eastAsia="pt-PT"/>
              </w:rPr>
            </w:pPr>
            <w:r w:rsidRPr="00246A08">
              <w:rPr>
                <w:rFonts w:ascii="Times New Roman" w:eastAsia="Times New Roman" w:hAnsi="Times New Roman" w:cs="Times New Roman"/>
                <w:color w:val="000000"/>
                <w:sz w:val="20"/>
                <w:szCs w:val="20"/>
                <w:lang w:eastAsia="pt-PT"/>
              </w:rPr>
              <w:t xml:space="preserve">Regressions of Nominal Excess Returns on Lagged Rates of Inflation and Realized Volatility </w:t>
            </w:r>
          </w:p>
        </w:tc>
      </w:tr>
      <w:tr w:rsidR="0081246D" w:rsidRPr="00246A08" w14:paraId="678289A4" w14:textId="77777777" w:rsidTr="0081246D">
        <w:trPr>
          <w:trHeight w:val="330"/>
          <w:jc w:val="center"/>
        </w:trPr>
        <w:tc>
          <w:tcPr>
            <w:tcW w:w="860" w:type="dxa"/>
            <w:tcBorders>
              <w:top w:val="nil"/>
              <w:left w:val="nil"/>
              <w:bottom w:val="single" w:sz="8" w:space="0" w:color="auto"/>
              <w:right w:val="nil"/>
            </w:tcBorders>
            <w:shd w:val="clear" w:color="auto" w:fill="auto"/>
            <w:vAlign w:val="center"/>
            <w:hideMark/>
          </w:tcPr>
          <w:p w14:paraId="7B78C3FE"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Portfolio</w:t>
            </w:r>
          </w:p>
        </w:tc>
        <w:tc>
          <w:tcPr>
            <w:tcW w:w="780" w:type="dxa"/>
            <w:tcBorders>
              <w:top w:val="nil"/>
              <w:left w:val="nil"/>
              <w:bottom w:val="single" w:sz="8" w:space="0" w:color="auto"/>
              <w:right w:val="nil"/>
            </w:tcBorders>
            <w:shd w:val="clear" w:color="auto" w:fill="auto"/>
            <w:vAlign w:val="center"/>
            <w:hideMark/>
          </w:tcPr>
          <w:p w14:paraId="6303D0B2"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α</w:t>
            </w:r>
          </w:p>
        </w:tc>
        <w:tc>
          <w:tcPr>
            <w:tcW w:w="900" w:type="dxa"/>
            <w:tcBorders>
              <w:top w:val="nil"/>
              <w:left w:val="nil"/>
              <w:bottom w:val="single" w:sz="8" w:space="0" w:color="auto"/>
              <w:right w:val="nil"/>
            </w:tcBorders>
            <w:shd w:val="clear" w:color="auto" w:fill="auto"/>
            <w:vAlign w:val="center"/>
            <w:hideMark/>
          </w:tcPr>
          <w:p w14:paraId="246A2C62"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βi-1</w:t>
            </w:r>
          </w:p>
        </w:tc>
        <w:tc>
          <w:tcPr>
            <w:tcW w:w="860" w:type="dxa"/>
            <w:tcBorders>
              <w:top w:val="nil"/>
              <w:left w:val="nil"/>
              <w:bottom w:val="single" w:sz="8" w:space="0" w:color="auto"/>
              <w:right w:val="nil"/>
            </w:tcBorders>
            <w:shd w:val="clear" w:color="auto" w:fill="auto"/>
            <w:vAlign w:val="center"/>
            <w:hideMark/>
          </w:tcPr>
          <w:p w14:paraId="18357EC6"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βi-2</w:t>
            </w:r>
          </w:p>
        </w:tc>
        <w:tc>
          <w:tcPr>
            <w:tcW w:w="780" w:type="dxa"/>
            <w:tcBorders>
              <w:top w:val="nil"/>
              <w:left w:val="nil"/>
              <w:bottom w:val="single" w:sz="8" w:space="0" w:color="auto"/>
              <w:right w:val="nil"/>
            </w:tcBorders>
            <w:shd w:val="clear" w:color="auto" w:fill="auto"/>
            <w:vAlign w:val="center"/>
            <w:hideMark/>
          </w:tcPr>
          <w:p w14:paraId="574D3D3B"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βi-3</w:t>
            </w:r>
          </w:p>
        </w:tc>
        <w:tc>
          <w:tcPr>
            <w:tcW w:w="780" w:type="dxa"/>
            <w:tcBorders>
              <w:top w:val="nil"/>
              <w:left w:val="nil"/>
              <w:bottom w:val="single" w:sz="8" w:space="0" w:color="auto"/>
              <w:right w:val="nil"/>
            </w:tcBorders>
            <w:shd w:val="clear" w:color="auto" w:fill="auto"/>
            <w:vAlign w:val="center"/>
            <w:hideMark/>
          </w:tcPr>
          <w:p w14:paraId="4932EF54"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βi-4</w:t>
            </w:r>
          </w:p>
        </w:tc>
        <w:tc>
          <w:tcPr>
            <w:tcW w:w="780" w:type="dxa"/>
            <w:tcBorders>
              <w:top w:val="nil"/>
              <w:left w:val="nil"/>
              <w:bottom w:val="single" w:sz="8" w:space="0" w:color="auto"/>
              <w:right w:val="nil"/>
            </w:tcBorders>
            <w:shd w:val="clear" w:color="auto" w:fill="auto"/>
            <w:vAlign w:val="center"/>
            <w:hideMark/>
          </w:tcPr>
          <w:p w14:paraId="42143CC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βi-5</w:t>
            </w:r>
          </w:p>
        </w:tc>
        <w:tc>
          <w:tcPr>
            <w:tcW w:w="780" w:type="dxa"/>
            <w:tcBorders>
              <w:top w:val="nil"/>
              <w:left w:val="nil"/>
              <w:bottom w:val="single" w:sz="8" w:space="0" w:color="auto"/>
              <w:right w:val="nil"/>
            </w:tcBorders>
            <w:shd w:val="clear" w:color="auto" w:fill="auto"/>
            <w:vAlign w:val="center"/>
            <w:hideMark/>
          </w:tcPr>
          <w:p w14:paraId="1D6BD71D"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 β</w:t>
            </w:r>
            <w:proofErr w:type="spellStart"/>
            <w:r w:rsidRPr="00246A08">
              <w:rPr>
                <w:rFonts w:ascii="Times New Roman" w:eastAsia="Times New Roman" w:hAnsi="Times New Roman" w:cs="Times New Roman"/>
                <w:b/>
                <w:bCs/>
                <w:color w:val="000000"/>
                <w:sz w:val="20"/>
                <w:szCs w:val="20"/>
                <w:lang w:eastAsia="pt-PT"/>
              </w:rPr>
              <w:t>i</w:t>
            </w:r>
            <w:proofErr w:type="spellEnd"/>
          </w:p>
        </w:tc>
        <w:tc>
          <w:tcPr>
            <w:tcW w:w="780" w:type="dxa"/>
            <w:tcBorders>
              <w:top w:val="nil"/>
              <w:left w:val="nil"/>
              <w:bottom w:val="single" w:sz="8" w:space="0" w:color="auto"/>
              <w:right w:val="nil"/>
            </w:tcBorders>
            <w:shd w:val="clear" w:color="auto" w:fill="auto"/>
            <w:vAlign w:val="center"/>
            <w:hideMark/>
          </w:tcPr>
          <w:p w14:paraId="4D2837F2"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βv-1</w:t>
            </w:r>
          </w:p>
        </w:tc>
        <w:tc>
          <w:tcPr>
            <w:tcW w:w="780" w:type="dxa"/>
            <w:tcBorders>
              <w:top w:val="nil"/>
              <w:left w:val="nil"/>
              <w:bottom w:val="single" w:sz="8" w:space="0" w:color="auto"/>
              <w:right w:val="nil"/>
            </w:tcBorders>
            <w:shd w:val="clear" w:color="auto" w:fill="auto"/>
            <w:vAlign w:val="center"/>
            <w:hideMark/>
          </w:tcPr>
          <w:p w14:paraId="1AF71289"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βv-2</w:t>
            </w:r>
          </w:p>
        </w:tc>
        <w:tc>
          <w:tcPr>
            <w:tcW w:w="780" w:type="dxa"/>
            <w:tcBorders>
              <w:top w:val="nil"/>
              <w:left w:val="nil"/>
              <w:bottom w:val="single" w:sz="8" w:space="0" w:color="auto"/>
              <w:right w:val="nil"/>
            </w:tcBorders>
            <w:shd w:val="clear" w:color="auto" w:fill="auto"/>
            <w:vAlign w:val="center"/>
            <w:hideMark/>
          </w:tcPr>
          <w:p w14:paraId="138EE086"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βv-3</w:t>
            </w:r>
          </w:p>
        </w:tc>
        <w:tc>
          <w:tcPr>
            <w:tcW w:w="780" w:type="dxa"/>
            <w:tcBorders>
              <w:top w:val="nil"/>
              <w:left w:val="nil"/>
              <w:bottom w:val="single" w:sz="8" w:space="0" w:color="auto"/>
              <w:right w:val="nil"/>
            </w:tcBorders>
            <w:shd w:val="clear" w:color="auto" w:fill="auto"/>
            <w:vAlign w:val="center"/>
            <w:hideMark/>
          </w:tcPr>
          <w:p w14:paraId="6B48247B"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βv-4</w:t>
            </w:r>
          </w:p>
        </w:tc>
        <w:tc>
          <w:tcPr>
            <w:tcW w:w="780" w:type="dxa"/>
            <w:tcBorders>
              <w:top w:val="nil"/>
              <w:left w:val="nil"/>
              <w:bottom w:val="single" w:sz="8" w:space="0" w:color="auto"/>
              <w:right w:val="nil"/>
            </w:tcBorders>
            <w:shd w:val="clear" w:color="auto" w:fill="auto"/>
            <w:vAlign w:val="center"/>
            <w:hideMark/>
          </w:tcPr>
          <w:p w14:paraId="49AC7E8A"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βv-5</w:t>
            </w:r>
          </w:p>
        </w:tc>
        <w:tc>
          <w:tcPr>
            <w:tcW w:w="780" w:type="dxa"/>
            <w:tcBorders>
              <w:top w:val="nil"/>
              <w:left w:val="nil"/>
              <w:bottom w:val="single" w:sz="8" w:space="0" w:color="auto"/>
              <w:right w:val="nil"/>
            </w:tcBorders>
            <w:shd w:val="clear" w:color="auto" w:fill="auto"/>
            <w:vAlign w:val="center"/>
            <w:hideMark/>
          </w:tcPr>
          <w:p w14:paraId="797F57B6"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 βv</w:t>
            </w:r>
          </w:p>
        </w:tc>
        <w:tc>
          <w:tcPr>
            <w:tcW w:w="780" w:type="dxa"/>
            <w:tcBorders>
              <w:top w:val="nil"/>
              <w:left w:val="nil"/>
              <w:bottom w:val="single" w:sz="8" w:space="0" w:color="auto"/>
              <w:right w:val="nil"/>
            </w:tcBorders>
            <w:shd w:val="clear" w:color="auto" w:fill="auto"/>
            <w:vAlign w:val="center"/>
            <w:hideMark/>
          </w:tcPr>
          <w:p w14:paraId="2554CA52"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R²</w:t>
            </w:r>
          </w:p>
        </w:tc>
        <w:tc>
          <w:tcPr>
            <w:tcW w:w="780" w:type="dxa"/>
            <w:tcBorders>
              <w:top w:val="nil"/>
              <w:left w:val="nil"/>
              <w:bottom w:val="single" w:sz="8" w:space="0" w:color="auto"/>
              <w:right w:val="nil"/>
            </w:tcBorders>
            <w:shd w:val="clear" w:color="auto" w:fill="auto"/>
            <w:vAlign w:val="center"/>
            <w:hideMark/>
          </w:tcPr>
          <w:p w14:paraId="40E2602A"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w:t>
            </w:r>
          </w:p>
        </w:tc>
        <w:tc>
          <w:tcPr>
            <w:tcW w:w="780" w:type="dxa"/>
            <w:tcBorders>
              <w:top w:val="nil"/>
              <w:left w:val="nil"/>
              <w:bottom w:val="single" w:sz="8" w:space="0" w:color="auto"/>
              <w:right w:val="nil"/>
            </w:tcBorders>
            <w:shd w:val="clear" w:color="auto" w:fill="auto"/>
            <w:vAlign w:val="center"/>
            <w:hideMark/>
          </w:tcPr>
          <w:p w14:paraId="479003D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RMSE</w:t>
            </w:r>
          </w:p>
        </w:tc>
        <w:tc>
          <w:tcPr>
            <w:tcW w:w="780" w:type="dxa"/>
            <w:tcBorders>
              <w:top w:val="nil"/>
              <w:left w:val="nil"/>
              <w:bottom w:val="single" w:sz="8" w:space="0" w:color="auto"/>
              <w:right w:val="nil"/>
            </w:tcBorders>
            <w:shd w:val="clear" w:color="auto" w:fill="auto"/>
            <w:vAlign w:val="center"/>
            <w:hideMark/>
          </w:tcPr>
          <w:p w14:paraId="7AEF83F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SE_α</w:t>
            </w:r>
          </w:p>
        </w:tc>
        <w:tc>
          <w:tcPr>
            <w:tcW w:w="780" w:type="dxa"/>
            <w:tcBorders>
              <w:top w:val="nil"/>
              <w:left w:val="nil"/>
              <w:bottom w:val="single" w:sz="8" w:space="0" w:color="auto"/>
              <w:right w:val="nil"/>
            </w:tcBorders>
            <w:shd w:val="clear" w:color="auto" w:fill="auto"/>
            <w:vAlign w:val="center"/>
            <w:hideMark/>
          </w:tcPr>
          <w:p w14:paraId="51A5FA5C"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DW</w:t>
            </w:r>
          </w:p>
        </w:tc>
      </w:tr>
      <w:tr w:rsidR="0081246D" w:rsidRPr="00246A08" w14:paraId="40B7DA68" w14:textId="77777777" w:rsidTr="0081246D">
        <w:trPr>
          <w:trHeight w:val="400"/>
          <w:jc w:val="center"/>
        </w:trPr>
        <w:tc>
          <w:tcPr>
            <w:tcW w:w="860" w:type="dxa"/>
            <w:tcBorders>
              <w:top w:val="nil"/>
              <w:left w:val="nil"/>
              <w:bottom w:val="nil"/>
              <w:right w:val="nil"/>
            </w:tcBorders>
            <w:shd w:val="clear" w:color="auto" w:fill="auto"/>
            <w:vAlign w:val="center"/>
            <w:hideMark/>
          </w:tcPr>
          <w:p w14:paraId="15E739D7"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EW</w:t>
            </w:r>
          </w:p>
        </w:tc>
        <w:tc>
          <w:tcPr>
            <w:tcW w:w="780" w:type="dxa"/>
            <w:tcBorders>
              <w:top w:val="nil"/>
              <w:left w:val="nil"/>
              <w:bottom w:val="nil"/>
              <w:right w:val="nil"/>
            </w:tcBorders>
            <w:shd w:val="clear" w:color="auto" w:fill="auto"/>
            <w:vAlign w:val="center"/>
            <w:hideMark/>
          </w:tcPr>
          <w:p w14:paraId="62A297B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-0.0020</w:t>
            </w:r>
            <w:r w:rsidRPr="00246A08">
              <w:rPr>
                <w:rFonts w:ascii="Times New Roman" w:eastAsia="Times New Roman" w:hAnsi="Times New Roman" w:cs="Times New Roman"/>
                <w:color w:val="000000"/>
                <w:sz w:val="15"/>
                <w:szCs w:val="15"/>
                <w:lang w:eastAsia="pt-PT"/>
              </w:rPr>
              <w:br/>
              <w:t>(0.758)</w:t>
            </w:r>
          </w:p>
        </w:tc>
        <w:tc>
          <w:tcPr>
            <w:tcW w:w="900" w:type="dxa"/>
            <w:tcBorders>
              <w:top w:val="nil"/>
              <w:left w:val="nil"/>
              <w:bottom w:val="nil"/>
              <w:right w:val="nil"/>
            </w:tcBorders>
            <w:shd w:val="clear" w:color="auto" w:fill="auto"/>
            <w:vAlign w:val="center"/>
            <w:hideMark/>
          </w:tcPr>
          <w:p w14:paraId="12A4151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-1.4749**</w:t>
            </w:r>
            <w:r w:rsidRPr="00246A08">
              <w:rPr>
                <w:rFonts w:ascii="Times New Roman" w:eastAsia="Times New Roman" w:hAnsi="Times New Roman" w:cs="Times New Roman"/>
                <w:color w:val="000000"/>
                <w:sz w:val="15"/>
                <w:szCs w:val="15"/>
                <w:lang w:eastAsia="pt-PT"/>
              </w:rPr>
              <w:br/>
              <w:t>(0.037)</w:t>
            </w:r>
          </w:p>
        </w:tc>
        <w:tc>
          <w:tcPr>
            <w:tcW w:w="860" w:type="dxa"/>
            <w:tcBorders>
              <w:top w:val="nil"/>
              <w:left w:val="nil"/>
              <w:bottom w:val="nil"/>
              <w:right w:val="nil"/>
            </w:tcBorders>
            <w:shd w:val="clear" w:color="auto" w:fill="auto"/>
            <w:vAlign w:val="center"/>
            <w:hideMark/>
          </w:tcPr>
          <w:p w14:paraId="3BC8D3C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2.2385*</w:t>
            </w:r>
            <w:r w:rsidRPr="00246A08">
              <w:rPr>
                <w:rFonts w:ascii="Times New Roman" w:eastAsia="Times New Roman" w:hAnsi="Times New Roman" w:cs="Times New Roman"/>
                <w:color w:val="000000"/>
                <w:sz w:val="15"/>
                <w:szCs w:val="15"/>
                <w:lang w:eastAsia="pt-PT"/>
              </w:rPr>
              <w:br/>
              <w:t>(0.064)</w:t>
            </w:r>
          </w:p>
        </w:tc>
        <w:tc>
          <w:tcPr>
            <w:tcW w:w="780" w:type="dxa"/>
            <w:tcBorders>
              <w:top w:val="nil"/>
              <w:left w:val="nil"/>
              <w:bottom w:val="nil"/>
              <w:right w:val="nil"/>
            </w:tcBorders>
            <w:shd w:val="clear" w:color="auto" w:fill="auto"/>
            <w:vAlign w:val="center"/>
            <w:hideMark/>
          </w:tcPr>
          <w:p w14:paraId="2270CE9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-1.7183</w:t>
            </w:r>
            <w:r w:rsidRPr="00246A08">
              <w:rPr>
                <w:rFonts w:ascii="Times New Roman" w:eastAsia="Times New Roman" w:hAnsi="Times New Roman" w:cs="Times New Roman"/>
                <w:color w:val="000000"/>
                <w:sz w:val="15"/>
                <w:szCs w:val="15"/>
                <w:lang w:eastAsia="pt-PT"/>
              </w:rPr>
              <w:br/>
              <w:t>(0.169)</w:t>
            </w:r>
          </w:p>
        </w:tc>
        <w:tc>
          <w:tcPr>
            <w:tcW w:w="780" w:type="dxa"/>
            <w:tcBorders>
              <w:top w:val="nil"/>
              <w:left w:val="nil"/>
              <w:bottom w:val="nil"/>
              <w:right w:val="nil"/>
            </w:tcBorders>
            <w:shd w:val="clear" w:color="auto" w:fill="auto"/>
            <w:vAlign w:val="center"/>
            <w:hideMark/>
          </w:tcPr>
          <w:p w14:paraId="5CB215C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1.2235</w:t>
            </w:r>
            <w:r w:rsidRPr="00246A08">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36FB33F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-0.4737</w:t>
            </w:r>
            <w:r w:rsidRPr="00246A08">
              <w:rPr>
                <w:rFonts w:ascii="Times New Roman" w:eastAsia="Times New Roman" w:hAnsi="Times New Roman" w:cs="Times New Roman"/>
                <w:color w:val="000000"/>
                <w:sz w:val="15"/>
                <w:szCs w:val="15"/>
                <w:lang w:eastAsia="pt-PT"/>
              </w:rPr>
              <w:br/>
              <w:t>(0.478)</w:t>
            </w:r>
          </w:p>
        </w:tc>
        <w:tc>
          <w:tcPr>
            <w:tcW w:w="780" w:type="dxa"/>
            <w:tcBorders>
              <w:top w:val="nil"/>
              <w:left w:val="nil"/>
              <w:bottom w:val="nil"/>
              <w:right w:val="nil"/>
            </w:tcBorders>
            <w:shd w:val="clear" w:color="auto" w:fill="auto"/>
            <w:vAlign w:val="center"/>
            <w:hideMark/>
          </w:tcPr>
          <w:p w14:paraId="5E06349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-0.2049</w:t>
            </w:r>
          </w:p>
        </w:tc>
        <w:tc>
          <w:tcPr>
            <w:tcW w:w="780" w:type="dxa"/>
            <w:tcBorders>
              <w:top w:val="nil"/>
              <w:left w:val="nil"/>
              <w:bottom w:val="nil"/>
              <w:right w:val="nil"/>
            </w:tcBorders>
            <w:shd w:val="clear" w:color="auto" w:fill="auto"/>
            <w:vAlign w:val="center"/>
            <w:hideMark/>
          </w:tcPr>
          <w:p w14:paraId="2F1B9FB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0.0279</w:t>
            </w:r>
            <w:r w:rsidRPr="00246A08">
              <w:rPr>
                <w:rFonts w:ascii="Times New Roman" w:eastAsia="Times New Roman" w:hAnsi="Times New Roman" w:cs="Times New Roman"/>
                <w:color w:val="000000"/>
                <w:sz w:val="15"/>
                <w:szCs w:val="15"/>
                <w:lang w:eastAsia="pt-PT"/>
              </w:rPr>
              <w:br/>
              <w:t>(0.849)</w:t>
            </w:r>
          </w:p>
        </w:tc>
        <w:tc>
          <w:tcPr>
            <w:tcW w:w="780" w:type="dxa"/>
            <w:tcBorders>
              <w:top w:val="nil"/>
              <w:left w:val="nil"/>
              <w:bottom w:val="nil"/>
              <w:right w:val="nil"/>
            </w:tcBorders>
            <w:shd w:val="clear" w:color="auto" w:fill="auto"/>
            <w:vAlign w:val="center"/>
            <w:hideMark/>
          </w:tcPr>
          <w:p w14:paraId="51CA8DF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-0.0548</w:t>
            </w:r>
            <w:r w:rsidRPr="00246A08">
              <w:rPr>
                <w:rFonts w:ascii="Times New Roman" w:eastAsia="Times New Roman" w:hAnsi="Times New Roman" w:cs="Times New Roman"/>
                <w:color w:val="000000"/>
                <w:sz w:val="15"/>
                <w:szCs w:val="15"/>
                <w:lang w:eastAsia="pt-PT"/>
              </w:rPr>
              <w:br/>
              <w:t>(0.808)</w:t>
            </w:r>
          </w:p>
        </w:tc>
        <w:tc>
          <w:tcPr>
            <w:tcW w:w="780" w:type="dxa"/>
            <w:tcBorders>
              <w:top w:val="nil"/>
              <w:left w:val="nil"/>
              <w:bottom w:val="nil"/>
              <w:right w:val="nil"/>
            </w:tcBorders>
            <w:shd w:val="clear" w:color="auto" w:fill="auto"/>
            <w:vAlign w:val="center"/>
            <w:hideMark/>
          </w:tcPr>
          <w:p w14:paraId="62B5F55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0.3829</w:t>
            </w:r>
            <w:r w:rsidRPr="00246A08">
              <w:rPr>
                <w:rFonts w:ascii="Times New Roman" w:eastAsia="Times New Roman" w:hAnsi="Times New Roman" w:cs="Times New Roman"/>
                <w:color w:val="000000"/>
                <w:sz w:val="15"/>
                <w:szCs w:val="15"/>
                <w:lang w:eastAsia="pt-PT"/>
              </w:rPr>
              <w:br/>
              <w:t>(0.101)</w:t>
            </w:r>
          </w:p>
        </w:tc>
        <w:tc>
          <w:tcPr>
            <w:tcW w:w="780" w:type="dxa"/>
            <w:tcBorders>
              <w:top w:val="nil"/>
              <w:left w:val="nil"/>
              <w:bottom w:val="nil"/>
              <w:right w:val="nil"/>
            </w:tcBorders>
            <w:shd w:val="clear" w:color="auto" w:fill="auto"/>
            <w:vAlign w:val="center"/>
            <w:hideMark/>
          </w:tcPr>
          <w:p w14:paraId="7991903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-0.3278</w:t>
            </w:r>
            <w:r w:rsidRPr="00246A08">
              <w:rPr>
                <w:rFonts w:ascii="Times New Roman" w:eastAsia="Times New Roman" w:hAnsi="Times New Roman" w:cs="Times New Roman"/>
                <w:color w:val="000000"/>
                <w:sz w:val="15"/>
                <w:szCs w:val="15"/>
                <w:lang w:eastAsia="pt-PT"/>
              </w:rPr>
              <w:br/>
              <w:t>(0.158)</w:t>
            </w:r>
          </w:p>
        </w:tc>
        <w:tc>
          <w:tcPr>
            <w:tcW w:w="780" w:type="dxa"/>
            <w:tcBorders>
              <w:top w:val="nil"/>
              <w:left w:val="nil"/>
              <w:bottom w:val="nil"/>
              <w:right w:val="nil"/>
            </w:tcBorders>
            <w:shd w:val="clear" w:color="auto" w:fill="auto"/>
            <w:vAlign w:val="center"/>
            <w:hideMark/>
          </w:tcPr>
          <w:p w14:paraId="6056CC7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0.0499</w:t>
            </w:r>
            <w:r w:rsidRPr="00246A08">
              <w:rPr>
                <w:rFonts w:ascii="Times New Roman" w:eastAsia="Times New Roman" w:hAnsi="Times New Roman" w:cs="Times New Roman"/>
                <w:color w:val="000000"/>
                <w:sz w:val="15"/>
                <w:szCs w:val="15"/>
                <w:lang w:eastAsia="pt-PT"/>
              </w:rPr>
              <w:br/>
              <w:t>(0.743)</w:t>
            </w:r>
          </w:p>
        </w:tc>
        <w:tc>
          <w:tcPr>
            <w:tcW w:w="780" w:type="dxa"/>
            <w:tcBorders>
              <w:top w:val="nil"/>
              <w:left w:val="nil"/>
              <w:bottom w:val="nil"/>
              <w:right w:val="nil"/>
            </w:tcBorders>
            <w:shd w:val="clear" w:color="auto" w:fill="auto"/>
            <w:vAlign w:val="center"/>
            <w:hideMark/>
          </w:tcPr>
          <w:p w14:paraId="7CEE276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0.0781</w:t>
            </w:r>
          </w:p>
        </w:tc>
        <w:tc>
          <w:tcPr>
            <w:tcW w:w="780" w:type="dxa"/>
            <w:tcBorders>
              <w:top w:val="nil"/>
              <w:left w:val="nil"/>
              <w:bottom w:val="nil"/>
              <w:right w:val="nil"/>
            </w:tcBorders>
            <w:shd w:val="clear" w:color="auto" w:fill="auto"/>
            <w:vAlign w:val="center"/>
            <w:hideMark/>
          </w:tcPr>
          <w:p w14:paraId="576B5DA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4CF4E6F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A4CC7D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0.0267</w:t>
            </w:r>
          </w:p>
        </w:tc>
        <w:tc>
          <w:tcPr>
            <w:tcW w:w="780" w:type="dxa"/>
            <w:tcBorders>
              <w:top w:val="nil"/>
              <w:left w:val="nil"/>
              <w:bottom w:val="nil"/>
              <w:right w:val="nil"/>
            </w:tcBorders>
            <w:shd w:val="clear" w:color="auto" w:fill="auto"/>
            <w:vAlign w:val="center"/>
            <w:hideMark/>
          </w:tcPr>
          <w:p w14:paraId="1E9BCC4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0.0064</w:t>
            </w:r>
          </w:p>
        </w:tc>
        <w:tc>
          <w:tcPr>
            <w:tcW w:w="780" w:type="dxa"/>
            <w:tcBorders>
              <w:top w:val="nil"/>
              <w:left w:val="nil"/>
              <w:bottom w:val="nil"/>
              <w:right w:val="nil"/>
            </w:tcBorders>
            <w:shd w:val="clear" w:color="auto" w:fill="auto"/>
            <w:vAlign w:val="center"/>
            <w:hideMark/>
          </w:tcPr>
          <w:p w14:paraId="59F9016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2.107</w:t>
            </w:r>
          </w:p>
        </w:tc>
      </w:tr>
      <w:tr w:rsidR="0081246D" w:rsidRPr="00246A08" w14:paraId="04C7B3C6" w14:textId="77777777" w:rsidTr="0081246D">
        <w:trPr>
          <w:trHeight w:val="400"/>
          <w:jc w:val="center"/>
        </w:trPr>
        <w:tc>
          <w:tcPr>
            <w:tcW w:w="860" w:type="dxa"/>
            <w:tcBorders>
              <w:top w:val="nil"/>
              <w:left w:val="nil"/>
              <w:bottom w:val="nil"/>
              <w:right w:val="nil"/>
            </w:tcBorders>
            <w:shd w:val="clear" w:color="auto" w:fill="auto"/>
            <w:vAlign w:val="center"/>
            <w:hideMark/>
          </w:tcPr>
          <w:p w14:paraId="6842A9A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60/40</w:t>
            </w:r>
          </w:p>
        </w:tc>
        <w:tc>
          <w:tcPr>
            <w:tcW w:w="780" w:type="dxa"/>
            <w:tcBorders>
              <w:top w:val="nil"/>
              <w:left w:val="nil"/>
              <w:bottom w:val="nil"/>
              <w:right w:val="nil"/>
            </w:tcBorders>
            <w:shd w:val="clear" w:color="auto" w:fill="auto"/>
            <w:vAlign w:val="center"/>
            <w:hideMark/>
          </w:tcPr>
          <w:p w14:paraId="6072B49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-0.0002</w:t>
            </w:r>
            <w:r w:rsidRPr="00246A08">
              <w:rPr>
                <w:rFonts w:ascii="Times New Roman" w:eastAsia="Times New Roman" w:hAnsi="Times New Roman" w:cs="Times New Roman"/>
                <w:color w:val="000000"/>
                <w:sz w:val="15"/>
                <w:szCs w:val="15"/>
                <w:lang w:eastAsia="pt-PT"/>
              </w:rPr>
              <w:br/>
              <w:t>(0.973)</w:t>
            </w:r>
          </w:p>
        </w:tc>
        <w:tc>
          <w:tcPr>
            <w:tcW w:w="900" w:type="dxa"/>
            <w:tcBorders>
              <w:top w:val="nil"/>
              <w:left w:val="nil"/>
              <w:bottom w:val="nil"/>
              <w:right w:val="nil"/>
            </w:tcBorders>
            <w:shd w:val="clear" w:color="auto" w:fill="auto"/>
            <w:vAlign w:val="center"/>
            <w:hideMark/>
          </w:tcPr>
          <w:p w14:paraId="2B87180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-1.8122***</w:t>
            </w:r>
            <w:r w:rsidRPr="00246A08">
              <w:rPr>
                <w:rFonts w:ascii="Times New Roman" w:eastAsia="Times New Roman" w:hAnsi="Times New Roman" w:cs="Times New Roman"/>
                <w:color w:val="000000"/>
                <w:sz w:val="15"/>
                <w:szCs w:val="15"/>
                <w:lang w:eastAsia="pt-PT"/>
              </w:rPr>
              <w:br/>
              <w:t>(0.008)</w:t>
            </w:r>
          </w:p>
        </w:tc>
        <w:tc>
          <w:tcPr>
            <w:tcW w:w="860" w:type="dxa"/>
            <w:tcBorders>
              <w:top w:val="nil"/>
              <w:left w:val="nil"/>
              <w:bottom w:val="nil"/>
              <w:right w:val="nil"/>
            </w:tcBorders>
            <w:shd w:val="clear" w:color="auto" w:fill="auto"/>
            <w:vAlign w:val="center"/>
            <w:hideMark/>
          </w:tcPr>
          <w:p w14:paraId="78B1216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2.7147**</w:t>
            </w:r>
            <w:r w:rsidRPr="00246A08">
              <w:rPr>
                <w:rFonts w:ascii="Times New Roman" w:eastAsia="Times New Roman" w:hAnsi="Times New Roman" w:cs="Times New Roman"/>
                <w:color w:val="000000"/>
                <w:sz w:val="15"/>
                <w:szCs w:val="15"/>
                <w:lang w:eastAsia="pt-PT"/>
              </w:rPr>
              <w:br/>
              <w:t>(0.020)</w:t>
            </w:r>
          </w:p>
        </w:tc>
        <w:tc>
          <w:tcPr>
            <w:tcW w:w="780" w:type="dxa"/>
            <w:tcBorders>
              <w:top w:val="nil"/>
              <w:left w:val="nil"/>
              <w:bottom w:val="nil"/>
              <w:right w:val="nil"/>
            </w:tcBorders>
            <w:shd w:val="clear" w:color="auto" w:fill="auto"/>
            <w:vAlign w:val="center"/>
            <w:hideMark/>
          </w:tcPr>
          <w:p w14:paraId="3E5B3EF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-2.4516**</w:t>
            </w:r>
            <w:r w:rsidRPr="00246A08">
              <w:rPr>
                <w:rFonts w:ascii="Times New Roman" w:eastAsia="Times New Roman" w:hAnsi="Times New Roman" w:cs="Times New Roman"/>
                <w:color w:val="000000"/>
                <w:sz w:val="15"/>
                <w:szCs w:val="15"/>
                <w:lang w:eastAsia="pt-PT"/>
              </w:rPr>
              <w:br/>
              <w:t>(0.041)</w:t>
            </w:r>
          </w:p>
        </w:tc>
        <w:tc>
          <w:tcPr>
            <w:tcW w:w="780" w:type="dxa"/>
            <w:tcBorders>
              <w:top w:val="nil"/>
              <w:left w:val="nil"/>
              <w:bottom w:val="nil"/>
              <w:right w:val="nil"/>
            </w:tcBorders>
            <w:shd w:val="clear" w:color="auto" w:fill="auto"/>
            <w:vAlign w:val="center"/>
            <w:hideMark/>
          </w:tcPr>
          <w:p w14:paraId="4D8C505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2.1952*</w:t>
            </w:r>
            <w:r w:rsidRPr="00246A08">
              <w:rPr>
                <w:rFonts w:ascii="Times New Roman" w:eastAsia="Times New Roman" w:hAnsi="Times New Roman" w:cs="Times New Roman"/>
                <w:color w:val="000000"/>
                <w:sz w:val="15"/>
                <w:szCs w:val="15"/>
                <w:lang w:eastAsia="pt-PT"/>
              </w:rPr>
              <w:br/>
              <w:t>(0.053)</w:t>
            </w:r>
          </w:p>
        </w:tc>
        <w:tc>
          <w:tcPr>
            <w:tcW w:w="780" w:type="dxa"/>
            <w:tcBorders>
              <w:top w:val="nil"/>
              <w:left w:val="nil"/>
              <w:bottom w:val="nil"/>
              <w:right w:val="nil"/>
            </w:tcBorders>
            <w:shd w:val="clear" w:color="auto" w:fill="auto"/>
            <w:vAlign w:val="center"/>
            <w:hideMark/>
          </w:tcPr>
          <w:p w14:paraId="1AF3110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-0.8916</w:t>
            </w:r>
            <w:r w:rsidRPr="00246A08">
              <w:rPr>
                <w:rFonts w:ascii="Times New Roman" w:eastAsia="Times New Roman" w:hAnsi="Times New Roman" w:cs="Times New Roman"/>
                <w:color w:val="000000"/>
                <w:sz w:val="15"/>
                <w:szCs w:val="15"/>
                <w:lang w:eastAsia="pt-PT"/>
              </w:rPr>
              <w:br/>
              <w:t>(0.165)</w:t>
            </w:r>
          </w:p>
        </w:tc>
        <w:tc>
          <w:tcPr>
            <w:tcW w:w="780" w:type="dxa"/>
            <w:tcBorders>
              <w:top w:val="nil"/>
              <w:left w:val="nil"/>
              <w:bottom w:val="nil"/>
              <w:right w:val="nil"/>
            </w:tcBorders>
            <w:shd w:val="clear" w:color="auto" w:fill="auto"/>
            <w:vAlign w:val="center"/>
            <w:hideMark/>
          </w:tcPr>
          <w:p w14:paraId="79E19B0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-0.2455</w:t>
            </w:r>
          </w:p>
        </w:tc>
        <w:tc>
          <w:tcPr>
            <w:tcW w:w="780" w:type="dxa"/>
            <w:tcBorders>
              <w:top w:val="nil"/>
              <w:left w:val="nil"/>
              <w:bottom w:val="nil"/>
              <w:right w:val="nil"/>
            </w:tcBorders>
            <w:shd w:val="clear" w:color="auto" w:fill="auto"/>
            <w:vAlign w:val="center"/>
            <w:hideMark/>
          </w:tcPr>
          <w:p w14:paraId="5F043E3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0.1071</w:t>
            </w:r>
            <w:r w:rsidRPr="00246A08">
              <w:rPr>
                <w:rFonts w:ascii="Times New Roman" w:eastAsia="Times New Roman" w:hAnsi="Times New Roman" w:cs="Times New Roman"/>
                <w:color w:val="000000"/>
                <w:sz w:val="15"/>
                <w:szCs w:val="15"/>
                <w:lang w:eastAsia="pt-PT"/>
              </w:rPr>
              <w:br/>
              <w:t>(0.446)</w:t>
            </w:r>
          </w:p>
        </w:tc>
        <w:tc>
          <w:tcPr>
            <w:tcW w:w="780" w:type="dxa"/>
            <w:tcBorders>
              <w:top w:val="nil"/>
              <w:left w:val="nil"/>
              <w:bottom w:val="nil"/>
              <w:right w:val="nil"/>
            </w:tcBorders>
            <w:shd w:val="clear" w:color="auto" w:fill="auto"/>
            <w:vAlign w:val="center"/>
            <w:hideMark/>
          </w:tcPr>
          <w:p w14:paraId="40D2CCE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-0.2208</w:t>
            </w:r>
            <w:r w:rsidRPr="00246A08">
              <w:rPr>
                <w:rFonts w:ascii="Times New Roman" w:eastAsia="Times New Roman" w:hAnsi="Times New Roman" w:cs="Times New Roman"/>
                <w:color w:val="000000"/>
                <w:sz w:val="15"/>
                <w:szCs w:val="15"/>
                <w:lang w:eastAsia="pt-PT"/>
              </w:rPr>
              <w:br/>
              <w:t>(0.308)</w:t>
            </w:r>
          </w:p>
        </w:tc>
        <w:tc>
          <w:tcPr>
            <w:tcW w:w="780" w:type="dxa"/>
            <w:tcBorders>
              <w:top w:val="nil"/>
              <w:left w:val="nil"/>
              <w:bottom w:val="nil"/>
              <w:right w:val="nil"/>
            </w:tcBorders>
            <w:shd w:val="clear" w:color="auto" w:fill="auto"/>
            <w:vAlign w:val="center"/>
            <w:hideMark/>
          </w:tcPr>
          <w:p w14:paraId="720C3B8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0.3791*</w:t>
            </w:r>
            <w:r w:rsidRPr="00246A08">
              <w:rPr>
                <w:rFonts w:ascii="Times New Roman" w:eastAsia="Times New Roman" w:hAnsi="Times New Roman" w:cs="Times New Roman"/>
                <w:color w:val="000000"/>
                <w:sz w:val="15"/>
                <w:szCs w:val="15"/>
                <w:lang w:eastAsia="pt-PT"/>
              </w:rPr>
              <w:br/>
              <w:t>(0.091)</w:t>
            </w:r>
          </w:p>
        </w:tc>
        <w:tc>
          <w:tcPr>
            <w:tcW w:w="780" w:type="dxa"/>
            <w:tcBorders>
              <w:top w:val="nil"/>
              <w:left w:val="nil"/>
              <w:bottom w:val="nil"/>
              <w:right w:val="nil"/>
            </w:tcBorders>
            <w:shd w:val="clear" w:color="auto" w:fill="auto"/>
            <w:vAlign w:val="center"/>
            <w:hideMark/>
          </w:tcPr>
          <w:p w14:paraId="5A54499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-0.2342</w:t>
            </w:r>
            <w:r w:rsidRPr="00246A08">
              <w:rPr>
                <w:rFonts w:ascii="Times New Roman" w:eastAsia="Times New Roman" w:hAnsi="Times New Roman" w:cs="Times New Roman"/>
                <w:color w:val="000000"/>
                <w:sz w:val="15"/>
                <w:szCs w:val="15"/>
                <w:lang w:eastAsia="pt-PT"/>
              </w:rPr>
              <w:br/>
              <w:t>(0.292)</w:t>
            </w:r>
          </w:p>
        </w:tc>
        <w:tc>
          <w:tcPr>
            <w:tcW w:w="780" w:type="dxa"/>
            <w:tcBorders>
              <w:top w:val="nil"/>
              <w:left w:val="nil"/>
              <w:bottom w:val="nil"/>
              <w:right w:val="nil"/>
            </w:tcBorders>
            <w:shd w:val="clear" w:color="auto" w:fill="auto"/>
            <w:vAlign w:val="center"/>
            <w:hideMark/>
          </w:tcPr>
          <w:p w14:paraId="6E97EB7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0.0468</w:t>
            </w:r>
            <w:r w:rsidRPr="00246A08">
              <w:rPr>
                <w:rFonts w:ascii="Times New Roman" w:eastAsia="Times New Roman" w:hAnsi="Times New Roman" w:cs="Times New Roman"/>
                <w:color w:val="000000"/>
                <w:sz w:val="15"/>
                <w:szCs w:val="15"/>
                <w:lang w:eastAsia="pt-PT"/>
              </w:rPr>
              <w:br/>
              <w:t>(0.749)</w:t>
            </w:r>
          </w:p>
        </w:tc>
        <w:tc>
          <w:tcPr>
            <w:tcW w:w="780" w:type="dxa"/>
            <w:tcBorders>
              <w:top w:val="nil"/>
              <w:left w:val="nil"/>
              <w:bottom w:val="nil"/>
              <w:right w:val="nil"/>
            </w:tcBorders>
            <w:shd w:val="clear" w:color="auto" w:fill="auto"/>
            <w:vAlign w:val="center"/>
            <w:hideMark/>
          </w:tcPr>
          <w:p w14:paraId="5531044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0.078</w:t>
            </w:r>
          </w:p>
        </w:tc>
        <w:tc>
          <w:tcPr>
            <w:tcW w:w="780" w:type="dxa"/>
            <w:tcBorders>
              <w:top w:val="nil"/>
              <w:left w:val="nil"/>
              <w:bottom w:val="nil"/>
              <w:right w:val="nil"/>
            </w:tcBorders>
            <w:shd w:val="clear" w:color="auto" w:fill="auto"/>
            <w:vAlign w:val="center"/>
            <w:hideMark/>
          </w:tcPr>
          <w:p w14:paraId="547D0B2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w:t>
            </w:r>
          </w:p>
        </w:tc>
        <w:tc>
          <w:tcPr>
            <w:tcW w:w="780" w:type="dxa"/>
            <w:tcBorders>
              <w:top w:val="nil"/>
              <w:left w:val="nil"/>
              <w:bottom w:val="nil"/>
              <w:right w:val="nil"/>
            </w:tcBorders>
            <w:shd w:val="clear" w:color="auto" w:fill="auto"/>
            <w:vAlign w:val="center"/>
            <w:hideMark/>
          </w:tcPr>
          <w:p w14:paraId="5C21B35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3E9876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0.0256</w:t>
            </w:r>
          </w:p>
        </w:tc>
        <w:tc>
          <w:tcPr>
            <w:tcW w:w="780" w:type="dxa"/>
            <w:tcBorders>
              <w:top w:val="nil"/>
              <w:left w:val="nil"/>
              <w:bottom w:val="nil"/>
              <w:right w:val="nil"/>
            </w:tcBorders>
            <w:shd w:val="clear" w:color="auto" w:fill="auto"/>
            <w:vAlign w:val="center"/>
            <w:hideMark/>
          </w:tcPr>
          <w:p w14:paraId="00FBD40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0.0061</w:t>
            </w:r>
          </w:p>
        </w:tc>
        <w:tc>
          <w:tcPr>
            <w:tcW w:w="780" w:type="dxa"/>
            <w:tcBorders>
              <w:top w:val="nil"/>
              <w:left w:val="nil"/>
              <w:bottom w:val="nil"/>
              <w:right w:val="nil"/>
            </w:tcBorders>
            <w:shd w:val="clear" w:color="auto" w:fill="auto"/>
            <w:vAlign w:val="center"/>
            <w:hideMark/>
          </w:tcPr>
          <w:p w14:paraId="5802F6E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2.248</w:t>
            </w:r>
          </w:p>
        </w:tc>
      </w:tr>
      <w:tr w:rsidR="0081246D" w:rsidRPr="00246A08" w14:paraId="7FFB7E16" w14:textId="77777777" w:rsidTr="0081246D">
        <w:trPr>
          <w:trHeight w:val="400"/>
          <w:jc w:val="center"/>
        </w:trPr>
        <w:tc>
          <w:tcPr>
            <w:tcW w:w="860" w:type="dxa"/>
            <w:tcBorders>
              <w:top w:val="nil"/>
              <w:left w:val="nil"/>
              <w:bottom w:val="nil"/>
              <w:right w:val="nil"/>
            </w:tcBorders>
            <w:shd w:val="clear" w:color="auto" w:fill="auto"/>
            <w:vAlign w:val="center"/>
            <w:hideMark/>
          </w:tcPr>
          <w:p w14:paraId="7C48716B"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MVP</w:t>
            </w:r>
          </w:p>
        </w:tc>
        <w:tc>
          <w:tcPr>
            <w:tcW w:w="780" w:type="dxa"/>
            <w:tcBorders>
              <w:top w:val="nil"/>
              <w:left w:val="nil"/>
              <w:bottom w:val="nil"/>
              <w:right w:val="nil"/>
            </w:tcBorders>
            <w:shd w:val="clear" w:color="auto" w:fill="auto"/>
            <w:vAlign w:val="center"/>
            <w:hideMark/>
          </w:tcPr>
          <w:p w14:paraId="0234027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0.0005</w:t>
            </w:r>
            <w:r w:rsidRPr="00246A08">
              <w:rPr>
                <w:rFonts w:ascii="Times New Roman" w:eastAsia="Times New Roman" w:hAnsi="Times New Roman" w:cs="Times New Roman"/>
                <w:color w:val="000000"/>
                <w:sz w:val="15"/>
                <w:szCs w:val="15"/>
                <w:lang w:eastAsia="pt-PT"/>
              </w:rPr>
              <w:br/>
              <w:t>(0.827)</w:t>
            </w:r>
          </w:p>
        </w:tc>
        <w:tc>
          <w:tcPr>
            <w:tcW w:w="900" w:type="dxa"/>
            <w:tcBorders>
              <w:top w:val="nil"/>
              <w:left w:val="nil"/>
              <w:bottom w:val="nil"/>
              <w:right w:val="nil"/>
            </w:tcBorders>
            <w:shd w:val="clear" w:color="auto" w:fill="auto"/>
            <w:vAlign w:val="center"/>
            <w:hideMark/>
          </w:tcPr>
          <w:p w14:paraId="204E8A8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-0.0763</w:t>
            </w:r>
            <w:r w:rsidRPr="00246A08">
              <w:rPr>
                <w:rFonts w:ascii="Times New Roman" w:eastAsia="Times New Roman" w:hAnsi="Times New Roman" w:cs="Times New Roman"/>
                <w:color w:val="000000"/>
                <w:sz w:val="15"/>
                <w:szCs w:val="15"/>
                <w:lang w:eastAsia="pt-PT"/>
              </w:rPr>
              <w:br/>
              <w:t>(0.754)</w:t>
            </w:r>
          </w:p>
        </w:tc>
        <w:tc>
          <w:tcPr>
            <w:tcW w:w="860" w:type="dxa"/>
            <w:tcBorders>
              <w:top w:val="nil"/>
              <w:left w:val="nil"/>
              <w:bottom w:val="nil"/>
              <w:right w:val="nil"/>
            </w:tcBorders>
            <w:shd w:val="clear" w:color="auto" w:fill="auto"/>
            <w:vAlign w:val="center"/>
            <w:hideMark/>
          </w:tcPr>
          <w:p w14:paraId="0025695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0.0402</w:t>
            </w:r>
            <w:r w:rsidRPr="00246A08">
              <w:rPr>
                <w:rFonts w:ascii="Times New Roman" w:eastAsia="Times New Roman" w:hAnsi="Times New Roman" w:cs="Times New Roman"/>
                <w:color w:val="000000"/>
                <w:sz w:val="15"/>
                <w:szCs w:val="15"/>
                <w:lang w:eastAsia="pt-PT"/>
              </w:rPr>
              <w:br/>
              <w:t>(0.923)</w:t>
            </w:r>
          </w:p>
        </w:tc>
        <w:tc>
          <w:tcPr>
            <w:tcW w:w="780" w:type="dxa"/>
            <w:tcBorders>
              <w:top w:val="nil"/>
              <w:left w:val="nil"/>
              <w:bottom w:val="nil"/>
              <w:right w:val="nil"/>
            </w:tcBorders>
            <w:shd w:val="clear" w:color="auto" w:fill="auto"/>
            <w:vAlign w:val="center"/>
            <w:hideMark/>
          </w:tcPr>
          <w:p w14:paraId="3645EDB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0.0070</w:t>
            </w:r>
            <w:r w:rsidRPr="00246A08">
              <w:rPr>
                <w:rFonts w:ascii="Times New Roman" w:eastAsia="Times New Roman" w:hAnsi="Times New Roman" w:cs="Times New Roman"/>
                <w:color w:val="000000"/>
                <w:sz w:val="15"/>
                <w:szCs w:val="15"/>
                <w:lang w:eastAsia="pt-PT"/>
              </w:rPr>
              <w:br/>
              <w:t>(0.987)</w:t>
            </w:r>
          </w:p>
        </w:tc>
        <w:tc>
          <w:tcPr>
            <w:tcW w:w="780" w:type="dxa"/>
            <w:tcBorders>
              <w:top w:val="nil"/>
              <w:left w:val="nil"/>
              <w:bottom w:val="nil"/>
              <w:right w:val="nil"/>
            </w:tcBorders>
            <w:shd w:val="clear" w:color="auto" w:fill="auto"/>
            <w:vAlign w:val="center"/>
            <w:hideMark/>
          </w:tcPr>
          <w:p w14:paraId="33BE570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0.1654</w:t>
            </w:r>
            <w:r w:rsidRPr="00246A08">
              <w:rPr>
                <w:rFonts w:ascii="Times New Roman" w:eastAsia="Times New Roman" w:hAnsi="Times New Roman" w:cs="Times New Roman"/>
                <w:color w:val="000000"/>
                <w:sz w:val="15"/>
                <w:szCs w:val="15"/>
                <w:lang w:eastAsia="pt-PT"/>
              </w:rPr>
              <w:br/>
              <w:t>(0.685)</w:t>
            </w:r>
          </w:p>
        </w:tc>
        <w:tc>
          <w:tcPr>
            <w:tcW w:w="780" w:type="dxa"/>
            <w:tcBorders>
              <w:top w:val="nil"/>
              <w:left w:val="nil"/>
              <w:bottom w:val="nil"/>
              <w:right w:val="nil"/>
            </w:tcBorders>
            <w:shd w:val="clear" w:color="auto" w:fill="auto"/>
            <w:vAlign w:val="center"/>
            <w:hideMark/>
          </w:tcPr>
          <w:p w14:paraId="281DC14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-0.1993</w:t>
            </w:r>
            <w:r w:rsidRPr="00246A08">
              <w:rPr>
                <w:rFonts w:ascii="Times New Roman" w:eastAsia="Times New Roman" w:hAnsi="Times New Roman" w:cs="Times New Roman"/>
                <w:color w:val="000000"/>
                <w:sz w:val="15"/>
                <w:szCs w:val="15"/>
                <w:lang w:eastAsia="pt-PT"/>
              </w:rPr>
              <w:br/>
              <w:t>(0.389)</w:t>
            </w:r>
          </w:p>
        </w:tc>
        <w:tc>
          <w:tcPr>
            <w:tcW w:w="780" w:type="dxa"/>
            <w:tcBorders>
              <w:top w:val="nil"/>
              <w:left w:val="nil"/>
              <w:bottom w:val="nil"/>
              <w:right w:val="nil"/>
            </w:tcBorders>
            <w:shd w:val="clear" w:color="auto" w:fill="auto"/>
            <w:vAlign w:val="center"/>
            <w:hideMark/>
          </w:tcPr>
          <w:p w14:paraId="188D4FF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-0.0632</w:t>
            </w:r>
          </w:p>
        </w:tc>
        <w:tc>
          <w:tcPr>
            <w:tcW w:w="780" w:type="dxa"/>
            <w:tcBorders>
              <w:top w:val="nil"/>
              <w:left w:val="nil"/>
              <w:bottom w:val="nil"/>
              <w:right w:val="nil"/>
            </w:tcBorders>
            <w:shd w:val="clear" w:color="auto" w:fill="auto"/>
            <w:vAlign w:val="center"/>
            <w:hideMark/>
          </w:tcPr>
          <w:p w14:paraId="0041518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0.0768</w:t>
            </w:r>
            <w:r w:rsidRPr="00246A08">
              <w:rPr>
                <w:rFonts w:ascii="Times New Roman" w:eastAsia="Times New Roman" w:hAnsi="Times New Roman" w:cs="Times New Roman"/>
                <w:color w:val="000000"/>
                <w:sz w:val="15"/>
                <w:szCs w:val="15"/>
                <w:lang w:eastAsia="pt-PT"/>
              </w:rPr>
              <w:br/>
              <w:t>(0.131)</w:t>
            </w:r>
          </w:p>
        </w:tc>
        <w:tc>
          <w:tcPr>
            <w:tcW w:w="780" w:type="dxa"/>
            <w:tcBorders>
              <w:top w:val="nil"/>
              <w:left w:val="nil"/>
              <w:bottom w:val="nil"/>
              <w:right w:val="nil"/>
            </w:tcBorders>
            <w:shd w:val="clear" w:color="auto" w:fill="auto"/>
            <w:vAlign w:val="center"/>
            <w:hideMark/>
          </w:tcPr>
          <w:p w14:paraId="64E28F7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-0.1065</w:t>
            </w:r>
            <w:r w:rsidRPr="00246A08">
              <w:rPr>
                <w:rFonts w:ascii="Times New Roman" w:eastAsia="Times New Roman" w:hAnsi="Times New Roman" w:cs="Times New Roman"/>
                <w:color w:val="000000"/>
                <w:sz w:val="15"/>
                <w:szCs w:val="15"/>
                <w:lang w:eastAsia="pt-PT"/>
              </w:rPr>
              <w:br/>
              <w:t>(0.174)</w:t>
            </w:r>
          </w:p>
        </w:tc>
        <w:tc>
          <w:tcPr>
            <w:tcW w:w="780" w:type="dxa"/>
            <w:tcBorders>
              <w:top w:val="nil"/>
              <w:left w:val="nil"/>
              <w:bottom w:val="nil"/>
              <w:right w:val="nil"/>
            </w:tcBorders>
            <w:shd w:val="clear" w:color="auto" w:fill="auto"/>
            <w:vAlign w:val="center"/>
            <w:hideMark/>
          </w:tcPr>
          <w:p w14:paraId="62A6FB7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0.0975</w:t>
            </w:r>
            <w:r w:rsidRPr="00246A08">
              <w:rPr>
                <w:rFonts w:ascii="Times New Roman" w:eastAsia="Times New Roman" w:hAnsi="Times New Roman" w:cs="Times New Roman"/>
                <w:color w:val="000000"/>
                <w:sz w:val="15"/>
                <w:szCs w:val="15"/>
                <w:lang w:eastAsia="pt-PT"/>
              </w:rPr>
              <w:br/>
              <w:t>(0.227)</w:t>
            </w:r>
          </w:p>
        </w:tc>
        <w:tc>
          <w:tcPr>
            <w:tcW w:w="780" w:type="dxa"/>
            <w:tcBorders>
              <w:top w:val="nil"/>
              <w:left w:val="nil"/>
              <w:bottom w:val="nil"/>
              <w:right w:val="nil"/>
            </w:tcBorders>
            <w:shd w:val="clear" w:color="auto" w:fill="auto"/>
            <w:vAlign w:val="center"/>
            <w:hideMark/>
          </w:tcPr>
          <w:p w14:paraId="3B09B25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-0.0833</w:t>
            </w:r>
            <w:r w:rsidRPr="00246A08">
              <w:rPr>
                <w:rFonts w:ascii="Times New Roman" w:eastAsia="Times New Roman" w:hAnsi="Times New Roman" w:cs="Times New Roman"/>
                <w:color w:val="000000"/>
                <w:sz w:val="15"/>
                <w:szCs w:val="15"/>
                <w:lang w:eastAsia="pt-PT"/>
              </w:rPr>
              <w:br/>
              <w:t>(0.300)</w:t>
            </w:r>
          </w:p>
        </w:tc>
        <w:tc>
          <w:tcPr>
            <w:tcW w:w="780" w:type="dxa"/>
            <w:tcBorders>
              <w:top w:val="nil"/>
              <w:left w:val="nil"/>
              <w:bottom w:val="nil"/>
              <w:right w:val="nil"/>
            </w:tcBorders>
            <w:shd w:val="clear" w:color="auto" w:fill="auto"/>
            <w:vAlign w:val="center"/>
            <w:hideMark/>
          </w:tcPr>
          <w:p w14:paraId="7E0A75B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0.0334</w:t>
            </w:r>
            <w:r w:rsidRPr="00246A08">
              <w:rPr>
                <w:rFonts w:ascii="Times New Roman" w:eastAsia="Times New Roman" w:hAnsi="Times New Roman" w:cs="Times New Roman"/>
                <w:color w:val="000000"/>
                <w:sz w:val="15"/>
                <w:szCs w:val="15"/>
                <w:lang w:eastAsia="pt-PT"/>
              </w:rPr>
              <w:br/>
              <w:t>(0.526)</w:t>
            </w:r>
          </w:p>
        </w:tc>
        <w:tc>
          <w:tcPr>
            <w:tcW w:w="780" w:type="dxa"/>
            <w:tcBorders>
              <w:top w:val="nil"/>
              <w:left w:val="nil"/>
              <w:bottom w:val="nil"/>
              <w:right w:val="nil"/>
            </w:tcBorders>
            <w:shd w:val="clear" w:color="auto" w:fill="auto"/>
            <w:vAlign w:val="center"/>
            <w:hideMark/>
          </w:tcPr>
          <w:p w14:paraId="7253A2D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0.018</w:t>
            </w:r>
          </w:p>
        </w:tc>
        <w:tc>
          <w:tcPr>
            <w:tcW w:w="780" w:type="dxa"/>
            <w:tcBorders>
              <w:top w:val="nil"/>
              <w:left w:val="nil"/>
              <w:bottom w:val="nil"/>
              <w:right w:val="nil"/>
            </w:tcBorders>
            <w:shd w:val="clear" w:color="auto" w:fill="auto"/>
            <w:vAlign w:val="center"/>
            <w:hideMark/>
          </w:tcPr>
          <w:p w14:paraId="0D9BAB9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281369D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BD06C1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0.0092</w:t>
            </w:r>
          </w:p>
        </w:tc>
        <w:tc>
          <w:tcPr>
            <w:tcW w:w="780" w:type="dxa"/>
            <w:tcBorders>
              <w:top w:val="nil"/>
              <w:left w:val="nil"/>
              <w:bottom w:val="nil"/>
              <w:right w:val="nil"/>
            </w:tcBorders>
            <w:shd w:val="clear" w:color="auto" w:fill="auto"/>
            <w:vAlign w:val="center"/>
            <w:hideMark/>
          </w:tcPr>
          <w:p w14:paraId="55CEB7E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0.0022</w:t>
            </w:r>
          </w:p>
        </w:tc>
        <w:tc>
          <w:tcPr>
            <w:tcW w:w="780" w:type="dxa"/>
            <w:tcBorders>
              <w:top w:val="nil"/>
              <w:left w:val="nil"/>
              <w:bottom w:val="nil"/>
              <w:right w:val="nil"/>
            </w:tcBorders>
            <w:shd w:val="clear" w:color="auto" w:fill="auto"/>
            <w:vAlign w:val="center"/>
            <w:hideMark/>
          </w:tcPr>
          <w:p w14:paraId="76719F5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2.164</w:t>
            </w:r>
          </w:p>
        </w:tc>
      </w:tr>
      <w:tr w:rsidR="0081246D" w:rsidRPr="00246A08" w14:paraId="2EDE0E41" w14:textId="77777777" w:rsidTr="0081246D">
        <w:trPr>
          <w:trHeight w:val="400"/>
          <w:jc w:val="center"/>
        </w:trPr>
        <w:tc>
          <w:tcPr>
            <w:tcW w:w="860" w:type="dxa"/>
            <w:tcBorders>
              <w:top w:val="nil"/>
              <w:left w:val="nil"/>
              <w:bottom w:val="nil"/>
              <w:right w:val="nil"/>
            </w:tcBorders>
            <w:shd w:val="clear" w:color="auto" w:fill="auto"/>
            <w:vAlign w:val="center"/>
            <w:hideMark/>
          </w:tcPr>
          <w:p w14:paraId="6E2100F5"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TP</w:t>
            </w:r>
          </w:p>
        </w:tc>
        <w:tc>
          <w:tcPr>
            <w:tcW w:w="780" w:type="dxa"/>
            <w:tcBorders>
              <w:top w:val="nil"/>
              <w:left w:val="nil"/>
              <w:bottom w:val="nil"/>
              <w:right w:val="nil"/>
            </w:tcBorders>
            <w:shd w:val="clear" w:color="auto" w:fill="auto"/>
            <w:vAlign w:val="center"/>
            <w:hideMark/>
          </w:tcPr>
          <w:p w14:paraId="032EB7A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0.0004</w:t>
            </w:r>
            <w:r w:rsidRPr="00246A08">
              <w:rPr>
                <w:rFonts w:ascii="Times New Roman" w:eastAsia="Times New Roman" w:hAnsi="Times New Roman" w:cs="Times New Roman"/>
                <w:color w:val="000000"/>
                <w:sz w:val="15"/>
                <w:szCs w:val="15"/>
                <w:lang w:eastAsia="pt-PT"/>
              </w:rPr>
              <w:br/>
              <w:t>(0.870)</w:t>
            </w:r>
          </w:p>
        </w:tc>
        <w:tc>
          <w:tcPr>
            <w:tcW w:w="900" w:type="dxa"/>
            <w:tcBorders>
              <w:top w:val="nil"/>
              <w:left w:val="nil"/>
              <w:bottom w:val="nil"/>
              <w:right w:val="nil"/>
            </w:tcBorders>
            <w:shd w:val="clear" w:color="auto" w:fill="auto"/>
            <w:vAlign w:val="center"/>
            <w:hideMark/>
          </w:tcPr>
          <w:p w14:paraId="32487D3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-0.3785</w:t>
            </w:r>
            <w:r w:rsidRPr="00246A08">
              <w:rPr>
                <w:rFonts w:ascii="Times New Roman" w:eastAsia="Times New Roman" w:hAnsi="Times New Roman" w:cs="Times New Roman"/>
                <w:color w:val="000000"/>
                <w:sz w:val="15"/>
                <w:szCs w:val="15"/>
                <w:lang w:eastAsia="pt-PT"/>
              </w:rPr>
              <w:br/>
              <w:t>(0.186)</w:t>
            </w:r>
          </w:p>
        </w:tc>
        <w:tc>
          <w:tcPr>
            <w:tcW w:w="860" w:type="dxa"/>
            <w:tcBorders>
              <w:top w:val="nil"/>
              <w:left w:val="nil"/>
              <w:bottom w:val="nil"/>
              <w:right w:val="nil"/>
            </w:tcBorders>
            <w:shd w:val="clear" w:color="auto" w:fill="auto"/>
            <w:vAlign w:val="center"/>
            <w:hideMark/>
          </w:tcPr>
          <w:p w14:paraId="21F8E1B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0.4627</w:t>
            </w:r>
            <w:r w:rsidRPr="00246A08">
              <w:rPr>
                <w:rFonts w:ascii="Times New Roman" w:eastAsia="Times New Roman" w:hAnsi="Times New Roman" w:cs="Times New Roman"/>
                <w:color w:val="000000"/>
                <w:sz w:val="15"/>
                <w:szCs w:val="15"/>
                <w:lang w:eastAsia="pt-PT"/>
              </w:rPr>
              <w:br/>
              <w:t>(0.344)</w:t>
            </w:r>
          </w:p>
        </w:tc>
        <w:tc>
          <w:tcPr>
            <w:tcW w:w="780" w:type="dxa"/>
            <w:tcBorders>
              <w:top w:val="nil"/>
              <w:left w:val="nil"/>
              <w:bottom w:val="nil"/>
              <w:right w:val="nil"/>
            </w:tcBorders>
            <w:shd w:val="clear" w:color="auto" w:fill="auto"/>
            <w:vAlign w:val="center"/>
            <w:hideMark/>
          </w:tcPr>
          <w:p w14:paraId="63F799B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-0.1615</w:t>
            </w:r>
            <w:r w:rsidRPr="00246A08">
              <w:rPr>
                <w:rFonts w:ascii="Times New Roman" w:eastAsia="Times New Roman" w:hAnsi="Times New Roman" w:cs="Times New Roman"/>
                <w:color w:val="000000"/>
                <w:sz w:val="15"/>
                <w:szCs w:val="15"/>
                <w:lang w:eastAsia="pt-PT"/>
              </w:rPr>
              <w:br/>
              <w:t>(0.749)</w:t>
            </w:r>
          </w:p>
        </w:tc>
        <w:tc>
          <w:tcPr>
            <w:tcW w:w="780" w:type="dxa"/>
            <w:tcBorders>
              <w:top w:val="nil"/>
              <w:left w:val="nil"/>
              <w:bottom w:val="nil"/>
              <w:right w:val="nil"/>
            </w:tcBorders>
            <w:shd w:val="clear" w:color="auto" w:fill="auto"/>
            <w:vAlign w:val="center"/>
            <w:hideMark/>
          </w:tcPr>
          <w:p w14:paraId="2CD208A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0.2804</w:t>
            </w:r>
            <w:r w:rsidRPr="00246A08">
              <w:rPr>
                <w:rFonts w:ascii="Times New Roman" w:eastAsia="Times New Roman" w:hAnsi="Times New Roman" w:cs="Times New Roman"/>
                <w:color w:val="000000"/>
                <w:sz w:val="15"/>
                <w:szCs w:val="15"/>
                <w:lang w:eastAsia="pt-PT"/>
              </w:rPr>
              <w:br/>
              <w:t>(0.557)</w:t>
            </w:r>
          </w:p>
        </w:tc>
        <w:tc>
          <w:tcPr>
            <w:tcW w:w="780" w:type="dxa"/>
            <w:tcBorders>
              <w:top w:val="nil"/>
              <w:left w:val="nil"/>
              <w:bottom w:val="nil"/>
              <w:right w:val="nil"/>
            </w:tcBorders>
            <w:shd w:val="clear" w:color="auto" w:fill="auto"/>
            <w:vAlign w:val="center"/>
            <w:hideMark/>
          </w:tcPr>
          <w:p w14:paraId="10A3E25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-0.2919</w:t>
            </w:r>
            <w:r w:rsidRPr="00246A08">
              <w:rPr>
                <w:rFonts w:ascii="Times New Roman" w:eastAsia="Times New Roman" w:hAnsi="Times New Roman" w:cs="Times New Roman"/>
                <w:color w:val="000000"/>
                <w:sz w:val="15"/>
                <w:szCs w:val="15"/>
                <w:lang w:eastAsia="pt-PT"/>
              </w:rPr>
              <w:br/>
              <w:t>(0.283)</w:t>
            </w:r>
          </w:p>
        </w:tc>
        <w:tc>
          <w:tcPr>
            <w:tcW w:w="780" w:type="dxa"/>
            <w:tcBorders>
              <w:top w:val="nil"/>
              <w:left w:val="nil"/>
              <w:bottom w:val="nil"/>
              <w:right w:val="nil"/>
            </w:tcBorders>
            <w:shd w:val="clear" w:color="auto" w:fill="auto"/>
            <w:vAlign w:val="center"/>
            <w:hideMark/>
          </w:tcPr>
          <w:p w14:paraId="7A2DEE8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-0.0888</w:t>
            </w:r>
          </w:p>
        </w:tc>
        <w:tc>
          <w:tcPr>
            <w:tcW w:w="780" w:type="dxa"/>
            <w:tcBorders>
              <w:top w:val="nil"/>
              <w:left w:val="nil"/>
              <w:bottom w:val="nil"/>
              <w:right w:val="nil"/>
            </w:tcBorders>
            <w:shd w:val="clear" w:color="auto" w:fill="auto"/>
            <w:vAlign w:val="center"/>
            <w:hideMark/>
          </w:tcPr>
          <w:p w14:paraId="4F23A3B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0.0744</w:t>
            </w:r>
            <w:r w:rsidRPr="00246A08">
              <w:rPr>
                <w:rFonts w:ascii="Times New Roman" w:eastAsia="Times New Roman" w:hAnsi="Times New Roman" w:cs="Times New Roman"/>
                <w:color w:val="000000"/>
                <w:sz w:val="15"/>
                <w:szCs w:val="15"/>
                <w:lang w:eastAsia="pt-PT"/>
              </w:rPr>
              <w:br/>
              <w:t>(0.212)</w:t>
            </w:r>
          </w:p>
        </w:tc>
        <w:tc>
          <w:tcPr>
            <w:tcW w:w="780" w:type="dxa"/>
            <w:tcBorders>
              <w:top w:val="nil"/>
              <w:left w:val="nil"/>
              <w:bottom w:val="nil"/>
              <w:right w:val="nil"/>
            </w:tcBorders>
            <w:shd w:val="clear" w:color="auto" w:fill="auto"/>
            <w:vAlign w:val="center"/>
            <w:hideMark/>
          </w:tcPr>
          <w:p w14:paraId="254D00E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-0.0954</w:t>
            </w:r>
            <w:r w:rsidRPr="00246A08">
              <w:rPr>
                <w:rFonts w:ascii="Times New Roman" w:eastAsia="Times New Roman" w:hAnsi="Times New Roman" w:cs="Times New Roman"/>
                <w:color w:val="000000"/>
                <w:sz w:val="15"/>
                <w:szCs w:val="15"/>
                <w:lang w:eastAsia="pt-PT"/>
              </w:rPr>
              <w:br/>
              <w:t>(0.298)</w:t>
            </w:r>
          </w:p>
        </w:tc>
        <w:tc>
          <w:tcPr>
            <w:tcW w:w="780" w:type="dxa"/>
            <w:tcBorders>
              <w:top w:val="nil"/>
              <w:left w:val="nil"/>
              <w:bottom w:val="nil"/>
              <w:right w:val="nil"/>
            </w:tcBorders>
            <w:shd w:val="clear" w:color="auto" w:fill="auto"/>
            <w:vAlign w:val="center"/>
            <w:hideMark/>
          </w:tcPr>
          <w:p w14:paraId="1628215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0.1324</w:t>
            </w:r>
            <w:r w:rsidRPr="00246A08">
              <w:rPr>
                <w:rFonts w:ascii="Times New Roman" w:eastAsia="Times New Roman" w:hAnsi="Times New Roman" w:cs="Times New Roman"/>
                <w:color w:val="000000"/>
                <w:sz w:val="15"/>
                <w:szCs w:val="15"/>
                <w:lang w:eastAsia="pt-PT"/>
              </w:rPr>
              <w:br/>
              <w:t>(0.162)</w:t>
            </w:r>
          </w:p>
        </w:tc>
        <w:tc>
          <w:tcPr>
            <w:tcW w:w="780" w:type="dxa"/>
            <w:tcBorders>
              <w:top w:val="nil"/>
              <w:left w:val="nil"/>
              <w:bottom w:val="nil"/>
              <w:right w:val="nil"/>
            </w:tcBorders>
            <w:shd w:val="clear" w:color="auto" w:fill="auto"/>
            <w:vAlign w:val="center"/>
            <w:hideMark/>
          </w:tcPr>
          <w:p w14:paraId="1C94D44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-0.1146</w:t>
            </w:r>
            <w:r w:rsidRPr="00246A08">
              <w:rPr>
                <w:rFonts w:ascii="Times New Roman" w:eastAsia="Times New Roman" w:hAnsi="Times New Roman" w:cs="Times New Roman"/>
                <w:color w:val="000000"/>
                <w:sz w:val="15"/>
                <w:szCs w:val="15"/>
                <w:lang w:eastAsia="pt-PT"/>
              </w:rPr>
              <w:br/>
              <w:t>(0.224)</w:t>
            </w:r>
          </w:p>
        </w:tc>
        <w:tc>
          <w:tcPr>
            <w:tcW w:w="780" w:type="dxa"/>
            <w:tcBorders>
              <w:top w:val="nil"/>
              <w:left w:val="nil"/>
              <w:bottom w:val="nil"/>
              <w:right w:val="nil"/>
            </w:tcBorders>
            <w:shd w:val="clear" w:color="auto" w:fill="auto"/>
            <w:vAlign w:val="center"/>
            <w:hideMark/>
          </w:tcPr>
          <w:p w14:paraId="149FE24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0.0322</w:t>
            </w:r>
            <w:r w:rsidRPr="00246A08">
              <w:rPr>
                <w:rFonts w:ascii="Times New Roman" w:eastAsia="Times New Roman" w:hAnsi="Times New Roman" w:cs="Times New Roman"/>
                <w:color w:val="000000"/>
                <w:sz w:val="15"/>
                <w:szCs w:val="15"/>
                <w:lang w:eastAsia="pt-PT"/>
              </w:rPr>
              <w:br/>
              <w:t>(0.603)</w:t>
            </w:r>
          </w:p>
        </w:tc>
        <w:tc>
          <w:tcPr>
            <w:tcW w:w="780" w:type="dxa"/>
            <w:tcBorders>
              <w:top w:val="nil"/>
              <w:left w:val="nil"/>
              <w:bottom w:val="nil"/>
              <w:right w:val="nil"/>
            </w:tcBorders>
            <w:shd w:val="clear" w:color="auto" w:fill="auto"/>
            <w:vAlign w:val="center"/>
            <w:hideMark/>
          </w:tcPr>
          <w:p w14:paraId="54B7E89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0.029</w:t>
            </w:r>
          </w:p>
        </w:tc>
        <w:tc>
          <w:tcPr>
            <w:tcW w:w="780" w:type="dxa"/>
            <w:tcBorders>
              <w:top w:val="nil"/>
              <w:left w:val="nil"/>
              <w:bottom w:val="nil"/>
              <w:right w:val="nil"/>
            </w:tcBorders>
            <w:shd w:val="clear" w:color="auto" w:fill="auto"/>
            <w:vAlign w:val="center"/>
            <w:hideMark/>
          </w:tcPr>
          <w:p w14:paraId="2E6321A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2C0DF47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E68E81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099D09F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0.0026</w:t>
            </w:r>
          </w:p>
        </w:tc>
        <w:tc>
          <w:tcPr>
            <w:tcW w:w="780" w:type="dxa"/>
            <w:tcBorders>
              <w:top w:val="nil"/>
              <w:left w:val="nil"/>
              <w:bottom w:val="nil"/>
              <w:right w:val="nil"/>
            </w:tcBorders>
            <w:shd w:val="clear" w:color="auto" w:fill="auto"/>
            <w:vAlign w:val="center"/>
            <w:hideMark/>
          </w:tcPr>
          <w:p w14:paraId="6894C88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2.194</w:t>
            </w:r>
          </w:p>
        </w:tc>
      </w:tr>
      <w:tr w:rsidR="0081246D" w:rsidRPr="00246A08" w14:paraId="4A567CF0" w14:textId="77777777" w:rsidTr="0081246D">
        <w:trPr>
          <w:trHeight w:val="400"/>
          <w:jc w:val="center"/>
        </w:trPr>
        <w:tc>
          <w:tcPr>
            <w:tcW w:w="860" w:type="dxa"/>
            <w:tcBorders>
              <w:top w:val="nil"/>
              <w:left w:val="nil"/>
              <w:bottom w:val="nil"/>
              <w:right w:val="nil"/>
            </w:tcBorders>
            <w:shd w:val="clear" w:color="auto" w:fill="auto"/>
            <w:vAlign w:val="center"/>
            <w:hideMark/>
          </w:tcPr>
          <w:p w14:paraId="17D5AF54"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HRP</w:t>
            </w:r>
          </w:p>
        </w:tc>
        <w:tc>
          <w:tcPr>
            <w:tcW w:w="780" w:type="dxa"/>
            <w:tcBorders>
              <w:top w:val="nil"/>
              <w:left w:val="nil"/>
              <w:bottom w:val="nil"/>
              <w:right w:val="nil"/>
            </w:tcBorders>
            <w:shd w:val="clear" w:color="auto" w:fill="auto"/>
            <w:vAlign w:val="center"/>
            <w:hideMark/>
          </w:tcPr>
          <w:p w14:paraId="7BB3E99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0.0004</w:t>
            </w:r>
            <w:r w:rsidRPr="00246A08">
              <w:rPr>
                <w:rFonts w:ascii="Times New Roman" w:eastAsia="Times New Roman" w:hAnsi="Times New Roman" w:cs="Times New Roman"/>
                <w:color w:val="000000"/>
                <w:sz w:val="15"/>
                <w:szCs w:val="15"/>
                <w:lang w:eastAsia="pt-PT"/>
              </w:rPr>
              <w:br/>
              <w:t>(0.914)</w:t>
            </w:r>
          </w:p>
        </w:tc>
        <w:tc>
          <w:tcPr>
            <w:tcW w:w="900" w:type="dxa"/>
            <w:tcBorders>
              <w:top w:val="nil"/>
              <w:left w:val="nil"/>
              <w:bottom w:val="nil"/>
              <w:right w:val="nil"/>
            </w:tcBorders>
            <w:shd w:val="clear" w:color="auto" w:fill="auto"/>
            <w:vAlign w:val="center"/>
            <w:hideMark/>
          </w:tcPr>
          <w:p w14:paraId="4014B83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-0.5214</w:t>
            </w:r>
            <w:r w:rsidRPr="00246A08">
              <w:rPr>
                <w:rFonts w:ascii="Times New Roman" w:eastAsia="Times New Roman" w:hAnsi="Times New Roman" w:cs="Times New Roman"/>
                <w:color w:val="000000"/>
                <w:sz w:val="15"/>
                <w:szCs w:val="15"/>
                <w:lang w:eastAsia="pt-PT"/>
              </w:rPr>
              <w:br/>
              <w:t>(0.167)</w:t>
            </w:r>
          </w:p>
        </w:tc>
        <w:tc>
          <w:tcPr>
            <w:tcW w:w="860" w:type="dxa"/>
            <w:tcBorders>
              <w:top w:val="nil"/>
              <w:left w:val="nil"/>
              <w:bottom w:val="nil"/>
              <w:right w:val="nil"/>
            </w:tcBorders>
            <w:shd w:val="clear" w:color="auto" w:fill="auto"/>
            <w:vAlign w:val="center"/>
            <w:hideMark/>
          </w:tcPr>
          <w:p w14:paraId="75EC141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0.7644</w:t>
            </w:r>
            <w:r w:rsidRPr="00246A08">
              <w:rPr>
                <w:rFonts w:ascii="Times New Roman" w:eastAsia="Times New Roman" w:hAnsi="Times New Roman" w:cs="Times New Roman"/>
                <w:color w:val="000000"/>
                <w:sz w:val="15"/>
                <w:szCs w:val="15"/>
                <w:lang w:eastAsia="pt-PT"/>
              </w:rPr>
              <w:br/>
              <w:t>(0.236)</w:t>
            </w:r>
          </w:p>
        </w:tc>
        <w:tc>
          <w:tcPr>
            <w:tcW w:w="780" w:type="dxa"/>
            <w:tcBorders>
              <w:top w:val="nil"/>
              <w:left w:val="nil"/>
              <w:bottom w:val="nil"/>
              <w:right w:val="nil"/>
            </w:tcBorders>
            <w:shd w:val="clear" w:color="auto" w:fill="auto"/>
            <w:vAlign w:val="center"/>
            <w:hideMark/>
          </w:tcPr>
          <w:p w14:paraId="7CCB5E5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-0.2635</w:t>
            </w:r>
            <w:r w:rsidRPr="00246A08">
              <w:rPr>
                <w:rFonts w:ascii="Times New Roman" w:eastAsia="Times New Roman" w:hAnsi="Times New Roman" w:cs="Times New Roman"/>
                <w:color w:val="000000"/>
                <w:sz w:val="15"/>
                <w:szCs w:val="15"/>
                <w:lang w:eastAsia="pt-PT"/>
              </w:rPr>
              <w:br/>
              <w:t>(0.692)</w:t>
            </w:r>
          </w:p>
        </w:tc>
        <w:tc>
          <w:tcPr>
            <w:tcW w:w="780" w:type="dxa"/>
            <w:tcBorders>
              <w:top w:val="nil"/>
              <w:left w:val="nil"/>
              <w:bottom w:val="nil"/>
              <w:right w:val="nil"/>
            </w:tcBorders>
            <w:shd w:val="clear" w:color="auto" w:fill="auto"/>
            <w:vAlign w:val="center"/>
            <w:hideMark/>
          </w:tcPr>
          <w:p w14:paraId="20F015F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0.1586</w:t>
            </w:r>
            <w:r w:rsidRPr="00246A08">
              <w:rPr>
                <w:rFonts w:ascii="Times New Roman" w:eastAsia="Times New Roman" w:hAnsi="Times New Roman" w:cs="Times New Roman"/>
                <w:color w:val="000000"/>
                <w:sz w:val="15"/>
                <w:szCs w:val="15"/>
                <w:lang w:eastAsia="pt-PT"/>
              </w:rPr>
              <w:br/>
              <w:t>(0.801)</w:t>
            </w:r>
          </w:p>
        </w:tc>
        <w:tc>
          <w:tcPr>
            <w:tcW w:w="780" w:type="dxa"/>
            <w:tcBorders>
              <w:top w:val="nil"/>
              <w:left w:val="nil"/>
              <w:bottom w:val="nil"/>
              <w:right w:val="nil"/>
            </w:tcBorders>
            <w:shd w:val="clear" w:color="auto" w:fill="auto"/>
            <w:vAlign w:val="center"/>
            <w:hideMark/>
          </w:tcPr>
          <w:p w14:paraId="35885CA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-0.2557</w:t>
            </w:r>
            <w:r w:rsidRPr="00246A08">
              <w:rPr>
                <w:rFonts w:ascii="Times New Roman" w:eastAsia="Times New Roman" w:hAnsi="Times New Roman" w:cs="Times New Roman"/>
                <w:color w:val="000000"/>
                <w:sz w:val="15"/>
                <w:szCs w:val="15"/>
                <w:lang w:eastAsia="pt-PT"/>
              </w:rPr>
              <w:br/>
              <w:t>(0.474)</w:t>
            </w:r>
          </w:p>
        </w:tc>
        <w:tc>
          <w:tcPr>
            <w:tcW w:w="780" w:type="dxa"/>
            <w:tcBorders>
              <w:top w:val="nil"/>
              <w:left w:val="nil"/>
              <w:bottom w:val="nil"/>
              <w:right w:val="nil"/>
            </w:tcBorders>
            <w:shd w:val="clear" w:color="auto" w:fill="auto"/>
            <w:vAlign w:val="center"/>
            <w:hideMark/>
          </w:tcPr>
          <w:p w14:paraId="4B57796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-0.1174</w:t>
            </w:r>
          </w:p>
        </w:tc>
        <w:tc>
          <w:tcPr>
            <w:tcW w:w="780" w:type="dxa"/>
            <w:tcBorders>
              <w:top w:val="nil"/>
              <w:left w:val="nil"/>
              <w:bottom w:val="nil"/>
              <w:right w:val="nil"/>
            </w:tcBorders>
            <w:shd w:val="clear" w:color="auto" w:fill="auto"/>
            <w:vAlign w:val="center"/>
            <w:hideMark/>
          </w:tcPr>
          <w:p w14:paraId="75D8BB6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0.0972</w:t>
            </w:r>
            <w:r w:rsidRPr="00246A08">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169B5D7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-0.1558</w:t>
            </w:r>
            <w:r w:rsidRPr="00246A08">
              <w:rPr>
                <w:rFonts w:ascii="Times New Roman" w:eastAsia="Times New Roman" w:hAnsi="Times New Roman" w:cs="Times New Roman"/>
                <w:color w:val="000000"/>
                <w:sz w:val="15"/>
                <w:szCs w:val="15"/>
                <w:lang w:eastAsia="pt-PT"/>
              </w:rPr>
              <w:br/>
              <w:t>(0.198)</w:t>
            </w:r>
          </w:p>
        </w:tc>
        <w:tc>
          <w:tcPr>
            <w:tcW w:w="780" w:type="dxa"/>
            <w:tcBorders>
              <w:top w:val="nil"/>
              <w:left w:val="nil"/>
              <w:bottom w:val="nil"/>
              <w:right w:val="nil"/>
            </w:tcBorders>
            <w:shd w:val="clear" w:color="auto" w:fill="auto"/>
            <w:vAlign w:val="center"/>
            <w:hideMark/>
          </w:tcPr>
          <w:p w14:paraId="615CF39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0.1653</w:t>
            </w:r>
            <w:r w:rsidRPr="00246A08">
              <w:rPr>
                <w:rFonts w:ascii="Times New Roman" w:eastAsia="Times New Roman" w:hAnsi="Times New Roman" w:cs="Times New Roman"/>
                <w:color w:val="000000"/>
                <w:sz w:val="15"/>
                <w:szCs w:val="15"/>
                <w:lang w:eastAsia="pt-PT"/>
              </w:rPr>
              <w:br/>
              <w:t>(0.185)</w:t>
            </w:r>
          </w:p>
        </w:tc>
        <w:tc>
          <w:tcPr>
            <w:tcW w:w="780" w:type="dxa"/>
            <w:tcBorders>
              <w:top w:val="nil"/>
              <w:left w:val="nil"/>
              <w:bottom w:val="nil"/>
              <w:right w:val="nil"/>
            </w:tcBorders>
            <w:shd w:val="clear" w:color="auto" w:fill="auto"/>
            <w:vAlign w:val="center"/>
            <w:hideMark/>
          </w:tcPr>
          <w:p w14:paraId="45FA00D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-0.0571</w:t>
            </w:r>
            <w:r w:rsidRPr="00246A08">
              <w:rPr>
                <w:rFonts w:ascii="Times New Roman" w:eastAsia="Times New Roman" w:hAnsi="Times New Roman" w:cs="Times New Roman"/>
                <w:color w:val="000000"/>
                <w:sz w:val="15"/>
                <w:szCs w:val="15"/>
                <w:lang w:eastAsia="pt-PT"/>
              </w:rPr>
              <w:br/>
              <w:t>(0.644)</w:t>
            </w:r>
          </w:p>
        </w:tc>
        <w:tc>
          <w:tcPr>
            <w:tcW w:w="780" w:type="dxa"/>
            <w:tcBorders>
              <w:top w:val="nil"/>
              <w:left w:val="nil"/>
              <w:bottom w:val="nil"/>
              <w:right w:val="nil"/>
            </w:tcBorders>
            <w:shd w:val="clear" w:color="auto" w:fill="auto"/>
            <w:vAlign w:val="center"/>
            <w:hideMark/>
          </w:tcPr>
          <w:p w14:paraId="22FFCE5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-0.0172</w:t>
            </w:r>
            <w:r w:rsidRPr="00246A08">
              <w:rPr>
                <w:rFonts w:ascii="Times New Roman" w:eastAsia="Times New Roman" w:hAnsi="Times New Roman" w:cs="Times New Roman"/>
                <w:color w:val="000000"/>
                <w:sz w:val="15"/>
                <w:szCs w:val="15"/>
                <w:lang w:eastAsia="pt-PT"/>
              </w:rPr>
              <w:br/>
              <w:t>(0.832)</w:t>
            </w:r>
          </w:p>
        </w:tc>
        <w:tc>
          <w:tcPr>
            <w:tcW w:w="780" w:type="dxa"/>
            <w:tcBorders>
              <w:top w:val="nil"/>
              <w:left w:val="nil"/>
              <w:bottom w:val="nil"/>
              <w:right w:val="nil"/>
            </w:tcBorders>
            <w:shd w:val="clear" w:color="auto" w:fill="auto"/>
            <w:vAlign w:val="center"/>
            <w:hideMark/>
          </w:tcPr>
          <w:p w14:paraId="4A9ABD7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0.0323</w:t>
            </w:r>
          </w:p>
        </w:tc>
        <w:tc>
          <w:tcPr>
            <w:tcW w:w="780" w:type="dxa"/>
            <w:tcBorders>
              <w:top w:val="nil"/>
              <w:left w:val="nil"/>
              <w:bottom w:val="nil"/>
              <w:right w:val="nil"/>
            </w:tcBorders>
            <w:shd w:val="clear" w:color="auto" w:fill="auto"/>
            <w:vAlign w:val="center"/>
            <w:hideMark/>
          </w:tcPr>
          <w:p w14:paraId="2D632F0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510F431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18D50E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0.0143</w:t>
            </w:r>
          </w:p>
        </w:tc>
        <w:tc>
          <w:tcPr>
            <w:tcW w:w="780" w:type="dxa"/>
            <w:tcBorders>
              <w:top w:val="nil"/>
              <w:left w:val="nil"/>
              <w:bottom w:val="nil"/>
              <w:right w:val="nil"/>
            </w:tcBorders>
            <w:shd w:val="clear" w:color="auto" w:fill="auto"/>
            <w:vAlign w:val="center"/>
            <w:hideMark/>
          </w:tcPr>
          <w:p w14:paraId="356654D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0.0034</w:t>
            </w:r>
          </w:p>
        </w:tc>
        <w:tc>
          <w:tcPr>
            <w:tcW w:w="780" w:type="dxa"/>
            <w:tcBorders>
              <w:top w:val="nil"/>
              <w:left w:val="nil"/>
              <w:bottom w:val="nil"/>
              <w:right w:val="nil"/>
            </w:tcBorders>
            <w:shd w:val="clear" w:color="auto" w:fill="auto"/>
            <w:vAlign w:val="center"/>
            <w:hideMark/>
          </w:tcPr>
          <w:p w14:paraId="31D16D2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2.166</w:t>
            </w:r>
          </w:p>
        </w:tc>
      </w:tr>
      <w:tr w:rsidR="0081246D" w:rsidRPr="00246A08" w14:paraId="593E6321" w14:textId="77777777" w:rsidTr="0081246D">
        <w:trPr>
          <w:trHeight w:val="400"/>
          <w:jc w:val="center"/>
        </w:trPr>
        <w:tc>
          <w:tcPr>
            <w:tcW w:w="860" w:type="dxa"/>
            <w:tcBorders>
              <w:top w:val="nil"/>
              <w:left w:val="nil"/>
              <w:bottom w:val="nil"/>
              <w:right w:val="nil"/>
            </w:tcBorders>
            <w:shd w:val="clear" w:color="auto" w:fill="auto"/>
            <w:vAlign w:val="center"/>
            <w:hideMark/>
          </w:tcPr>
          <w:p w14:paraId="7303ED5C"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MCP</w:t>
            </w:r>
          </w:p>
        </w:tc>
        <w:tc>
          <w:tcPr>
            <w:tcW w:w="780" w:type="dxa"/>
            <w:tcBorders>
              <w:top w:val="nil"/>
              <w:left w:val="nil"/>
              <w:bottom w:val="nil"/>
              <w:right w:val="nil"/>
            </w:tcBorders>
            <w:shd w:val="clear" w:color="auto" w:fill="auto"/>
            <w:vAlign w:val="center"/>
            <w:hideMark/>
          </w:tcPr>
          <w:p w14:paraId="78B5CB0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0.0025</w:t>
            </w:r>
            <w:r w:rsidRPr="00246A08">
              <w:rPr>
                <w:rFonts w:ascii="Times New Roman" w:eastAsia="Times New Roman" w:hAnsi="Times New Roman" w:cs="Times New Roman"/>
                <w:color w:val="000000"/>
                <w:sz w:val="15"/>
                <w:szCs w:val="15"/>
                <w:lang w:eastAsia="pt-PT"/>
              </w:rPr>
              <w:br/>
              <w:t>(0.506)</w:t>
            </w:r>
          </w:p>
        </w:tc>
        <w:tc>
          <w:tcPr>
            <w:tcW w:w="900" w:type="dxa"/>
            <w:tcBorders>
              <w:top w:val="nil"/>
              <w:left w:val="nil"/>
              <w:bottom w:val="nil"/>
              <w:right w:val="nil"/>
            </w:tcBorders>
            <w:shd w:val="clear" w:color="auto" w:fill="auto"/>
            <w:vAlign w:val="center"/>
            <w:hideMark/>
          </w:tcPr>
          <w:p w14:paraId="713A6E8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1.2749***</w:t>
            </w:r>
            <w:r w:rsidRPr="00246A08">
              <w:rPr>
                <w:rFonts w:ascii="Times New Roman" w:eastAsia="Times New Roman" w:hAnsi="Times New Roman" w:cs="Times New Roman"/>
                <w:color w:val="000000"/>
                <w:sz w:val="15"/>
                <w:szCs w:val="15"/>
                <w:lang w:eastAsia="pt-PT"/>
              </w:rPr>
              <w:br/>
              <w:t>(0.003)</w:t>
            </w:r>
          </w:p>
        </w:tc>
        <w:tc>
          <w:tcPr>
            <w:tcW w:w="860" w:type="dxa"/>
            <w:tcBorders>
              <w:top w:val="nil"/>
              <w:left w:val="nil"/>
              <w:bottom w:val="nil"/>
              <w:right w:val="nil"/>
            </w:tcBorders>
            <w:shd w:val="clear" w:color="auto" w:fill="auto"/>
            <w:vAlign w:val="center"/>
            <w:hideMark/>
          </w:tcPr>
          <w:p w14:paraId="69AF510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-2.2157***</w:t>
            </w:r>
            <w:r w:rsidRPr="00246A08">
              <w:rPr>
                <w:rFonts w:ascii="Times New Roman" w:eastAsia="Times New Roman" w:hAnsi="Times New Roman" w:cs="Times New Roman"/>
                <w:color w:val="000000"/>
                <w:sz w:val="15"/>
                <w:szCs w:val="15"/>
                <w:lang w:eastAsia="pt-PT"/>
              </w:rPr>
              <w:br/>
              <w:t>(0.002)</w:t>
            </w:r>
          </w:p>
        </w:tc>
        <w:tc>
          <w:tcPr>
            <w:tcW w:w="780" w:type="dxa"/>
            <w:tcBorders>
              <w:top w:val="nil"/>
              <w:left w:val="nil"/>
              <w:bottom w:val="nil"/>
              <w:right w:val="nil"/>
            </w:tcBorders>
            <w:shd w:val="clear" w:color="auto" w:fill="auto"/>
            <w:vAlign w:val="center"/>
            <w:hideMark/>
          </w:tcPr>
          <w:p w14:paraId="05C3D8C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1.4710**</w:t>
            </w:r>
            <w:r w:rsidRPr="00246A08">
              <w:rPr>
                <w:rFonts w:ascii="Times New Roman" w:eastAsia="Times New Roman" w:hAnsi="Times New Roman" w:cs="Times New Roman"/>
                <w:color w:val="000000"/>
                <w:sz w:val="15"/>
                <w:szCs w:val="15"/>
                <w:lang w:eastAsia="pt-PT"/>
              </w:rPr>
              <w:br/>
              <w:t>(0.049)</w:t>
            </w:r>
          </w:p>
        </w:tc>
        <w:tc>
          <w:tcPr>
            <w:tcW w:w="780" w:type="dxa"/>
            <w:tcBorders>
              <w:top w:val="nil"/>
              <w:left w:val="nil"/>
              <w:bottom w:val="nil"/>
              <w:right w:val="nil"/>
            </w:tcBorders>
            <w:shd w:val="clear" w:color="auto" w:fill="auto"/>
            <w:vAlign w:val="center"/>
            <w:hideMark/>
          </w:tcPr>
          <w:p w14:paraId="4560FBD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-0.5013</w:t>
            </w:r>
            <w:r w:rsidRPr="00246A08">
              <w:rPr>
                <w:rFonts w:ascii="Times New Roman" w:eastAsia="Times New Roman" w:hAnsi="Times New Roman" w:cs="Times New Roman"/>
                <w:color w:val="000000"/>
                <w:sz w:val="15"/>
                <w:szCs w:val="15"/>
                <w:lang w:eastAsia="pt-PT"/>
              </w:rPr>
              <w:br/>
              <w:t>(0.476)</w:t>
            </w:r>
          </w:p>
        </w:tc>
        <w:tc>
          <w:tcPr>
            <w:tcW w:w="780" w:type="dxa"/>
            <w:tcBorders>
              <w:top w:val="nil"/>
              <w:left w:val="nil"/>
              <w:bottom w:val="nil"/>
              <w:right w:val="nil"/>
            </w:tcBorders>
            <w:shd w:val="clear" w:color="auto" w:fill="auto"/>
            <w:vAlign w:val="center"/>
            <w:hideMark/>
          </w:tcPr>
          <w:p w14:paraId="34AAA9B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0.0465</w:t>
            </w:r>
            <w:r w:rsidRPr="00246A08">
              <w:rPr>
                <w:rFonts w:ascii="Times New Roman" w:eastAsia="Times New Roman" w:hAnsi="Times New Roman" w:cs="Times New Roman"/>
                <w:color w:val="000000"/>
                <w:sz w:val="15"/>
                <w:szCs w:val="15"/>
                <w:lang w:eastAsia="pt-PT"/>
              </w:rPr>
              <w:br/>
              <w:t>(0.907)</w:t>
            </w:r>
          </w:p>
        </w:tc>
        <w:tc>
          <w:tcPr>
            <w:tcW w:w="780" w:type="dxa"/>
            <w:tcBorders>
              <w:top w:val="nil"/>
              <w:left w:val="nil"/>
              <w:bottom w:val="nil"/>
              <w:right w:val="nil"/>
            </w:tcBorders>
            <w:shd w:val="clear" w:color="auto" w:fill="auto"/>
            <w:vAlign w:val="center"/>
            <w:hideMark/>
          </w:tcPr>
          <w:p w14:paraId="123CE0C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0.0753</w:t>
            </w:r>
          </w:p>
        </w:tc>
        <w:tc>
          <w:tcPr>
            <w:tcW w:w="780" w:type="dxa"/>
            <w:tcBorders>
              <w:top w:val="nil"/>
              <w:left w:val="nil"/>
              <w:bottom w:val="nil"/>
              <w:right w:val="nil"/>
            </w:tcBorders>
            <w:shd w:val="clear" w:color="auto" w:fill="auto"/>
            <w:vAlign w:val="center"/>
            <w:hideMark/>
          </w:tcPr>
          <w:p w14:paraId="4488780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0.0202</w:t>
            </w:r>
            <w:r w:rsidRPr="00246A08">
              <w:rPr>
                <w:rFonts w:ascii="Times New Roman" w:eastAsia="Times New Roman" w:hAnsi="Times New Roman" w:cs="Times New Roman"/>
                <w:color w:val="000000"/>
                <w:sz w:val="15"/>
                <w:szCs w:val="15"/>
                <w:lang w:eastAsia="pt-PT"/>
              </w:rPr>
              <w:br/>
              <w:t>(0.817)</w:t>
            </w:r>
          </w:p>
        </w:tc>
        <w:tc>
          <w:tcPr>
            <w:tcW w:w="780" w:type="dxa"/>
            <w:tcBorders>
              <w:top w:val="nil"/>
              <w:left w:val="nil"/>
              <w:bottom w:val="nil"/>
              <w:right w:val="nil"/>
            </w:tcBorders>
            <w:shd w:val="clear" w:color="auto" w:fill="auto"/>
            <w:vAlign w:val="center"/>
            <w:hideMark/>
          </w:tcPr>
          <w:p w14:paraId="42718BC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0.0853</w:t>
            </w:r>
            <w:r w:rsidRPr="00246A08">
              <w:rPr>
                <w:rFonts w:ascii="Times New Roman" w:eastAsia="Times New Roman" w:hAnsi="Times New Roman" w:cs="Times New Roman"/>
                <w:color w:val="000000"/>
                <w:sz w:val="15"/>
                <w:szCs w:val="15"/>
                <w:lang w:eastAsia="pt-PT"/>
              </w:rPr>
              <w:br/>
              <w:t>(0.527)</w:t>
            </w:r>
          </w:p>
        </w:tc>
        <w:tc>
          <w:tcPr>
            <w:tcW w:w="780" w:type="dxa"/>
            <w:tcBorders>
              <w:top w:val="nil"/>
              <w:left w:val="nil"/>
              <w:bottom w:val="nil"/>
              <w:right w:val="nil"/>
            </w:tcBorders>
            <w:shd w:val="clear" w:color="auto" w:fill="auto"/>
            <w:vAlign w:val="center"/>
            <w:hideMark/>
          </w:tcPr>
          <w:p w14:paraId="190CD02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-0.1227</w:t>
            </w:r>
            <w:r w:rsidRPr="00246A08">
              <w:rPr>
                <w:rFonts w:ascii="Times New Roman" w:eastAsia="Times New Roman" w:hAnsi="Times New Roman" w:cs="Times New Roman"/>
                <w:color w:val="000000"/>
                <w:sz w:val="15"/>
                <w:szCs w:val="15"/>
                <w:lang w:eastAsia="pt-PT"/>
              </w:rPr>
              <w:br/>
              <w:t>(0.377)</w:t>
            </w:r>
          </w:p>
        </w:tc>
        <w:tc>
          <w:tcPr>
            <w:tcW w:w="780" w:type="dxa"/>
            <w:tcBorders>
              <w:top w:val="nil"/>
              <w:left w:val="nil"/>
              <w:bottom w:val="nil"/>
              <w:right w:val="nil"/>
            </w:tcBorders>
            <w:shd w:val="clear" w:color="auto" w:fill="auto"/>
            <w:vAlign w:val="center"/>
            <w:hideMark/>
          </w:tcPr>
          <w:p w14:paraId="1B992C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-0.1313</w:t>
            </w:r>
            <w:r w:rsidRPr="00246A08">
              <w:rPr>
                <w:rFonts w:ascii="Times New Roman" w:eastAsia="Times New Roman" w:hAnsi="Times New Roman" w:cs="Times New Roman"/>
                <w:color w:val="000000"/>
                <w:sz w:val="15"/>
                <w:szCs w:val="15"/>
                <w:lang w:eastAsia="pt-PT"/>
              </w:rPr>
              <w:br/>
              <w:t>(0.342)</w:t>
            </w:r>
          </w:p>
        </w:tc>
        <w:tc>
          <w:tcPr>
            <w:tcW w:w="780" w:type="dxa"/>
            <w:tcBorders>
              <w:top w:val="nil"/>
              <w:left w:val="nil"/>
              <w:bottom w:val="nil"/>
              <w:right w:val="nil"/>
            </w:tcBorders>
            <w:shd w:val="clear" w:color="auto" w:fill="auto"/>
            <w:vAlign w:val="center"/>
            <w:hideMark/>
          </w:tcPr>
          <w:p w14:paraId="5E4357C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0.1292</w:t>
            </w:r>
            <w:r w:rsidRPr="00246A08">
              <w:rPr>
                <w:rFonts w:ascii="Times New Roman" w:eastAsia="Times New Roman" w:hAnsi="Times New Roman" w:cs="Times New Roman"/>
                <w:color w:val="000000"/>
                <w:sz w:val="15"/>
                <w:szCs w:val="15"/>
                <w:lang w:eastAsia="pt-PT"/>
              </w:rPr>
              <w:br/>
              <w:t>(0.156)</w:t>
            </w:r>
          </w:p>
        </w:tc>
        <w:tc>
          <w:tcPr>
            <w:tcW w:w="780" w:type="dxa"/>
            <w:tcBorders>
              <w:top w:val="nil"/>
              <w:left w:val="nil"/>
              <w:bottom w:val="nil"/>
              <w:right w:val="nil"/>
            </w:tcBorders>
            <w:shd w:val="clear" w:color="auto" w:fill="auto"/>
            <w:vAlign w:val="center"/>
            <w:hideMark/>
          </w:tcPr>
          <w:p w14:paraId="588C81C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-0.0194</w:t>
            </w:r>
          </w:p>
        </w:tc>
        <w:tc>
          <w:tcPr>
            <w:tcW w:w="780" w:type="dxa"/>
            <w:tcBorders>
              <w:top w:val="nil"/>
              <w:left w:val="nil"/>
              <w:bottom w:val="nil"/>
              <w:right w:val="nil"/>
            </w:tcBorders>
            <w:shd w:val="clear" w:color="auto" w:fill="auto"/>
            <w:vAlign w:val="center"/>
            <w:hideMark/>
          </w:tcPr>
          <w:p w14:paraId="215AB5F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30045B7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235B2A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0.0159</w:t>
            </w:r>
          </w:p>
        </w:tc>
        <w:tc>
          <w:tcPr>
            <w:tcW w:w="780" w:type="dxa"/>
            <w:tcBorders>
              <w:top w:val="nil"/>
              <w:left w:val="nil"/>
              <w:bottom w:val="nil"/>
              <w:right w:val="nil"/>
            </w:tcBorders>
            <w:shd w:val="clear" w:color="auto" w:fill="auto"/>
            <w:vAlign w:val="center"/>
            <w:hideMark/>
          </w:tcPr>
          <w:p w14:paraId="51149DD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0.0038</w:t>
            </w:r>
          </w:p>
        </w:tc>
        <w:tc>
          <w:tcPr>
            <w:tcW w:w="780" w:type="dxa"/>
            <w:tcBorders>
              <w:top w:val="nil"/>
              <w:left w:val="nil"/>
              <w:bottom w:val="nil"/>
              <w:right w:val="nil"/>
            </w:tcBorders>
            <w:shd w:val="clear" w:color="auto" w:fill="auto"/>
            <w:vAlign w:val="center"/>
            <w:hideMark/>
          </w:tcPr>
          <w:p w14:paraId="1EF933A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1.981</w:t>
            </w:r>
          </w:p>
        </w:tc>
      </w:tr>
      <w:tr w:rsidR="0081246D" w:rsidRPr="00246A08" w14:paraId="5C78C220" w14:textId="77777777" w:rsidTr="0081246D">
        <w:trPr>
          <w:trHeight w:val="400"/>
          <w:jc w:val="center"/>
        </w:trPr>
        <w:tc>
          <w:tcPr>
            <w:tcW w:w="860" w:type="dxa"/>
            <w:tcBorders>
              <w:top w:val="nil"/>
              <w:left w:val="nil"/>
              <w:bottom w:val="nil"/>
              <w:right w:val="nil"/>
            </w:tcBorders>
            <w:shd w:val="clear" w:color="auto" w:fill="auto"/>
            <w:vAlign w:val="center"/>
            <w:hideMark/>
          </w:tcPr>
          <w:p w14:paraId="496DD94E"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MDR</w:t>
            </w:r>
          </w:p>
        </w:tc>
        <w:tc>
          <w:tcPr>
            <w:tcW w:w="780" w:type="dxa"/>
            <w:tcBorders>
              <w:top w:val="nil"/>
              <w:left w:val="nil"/>
              <w:bottom w:val="nil"/>
              <w:right w:val="nil"/>
            </w:tcBorders>
            <w:shd w:val="clear" w:color="auto" w:fill="auto"/>
            <w:vAlign w:val="center"/>
            <w:hideMark/>
          </w:tcPr>
          <w:p w14:paraId="163669E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-0.0001</w:t>
            </w:r>
            <w:r w:rsidRPr="00246A08">
              <w:rPr>
                <w:rFonts w:ascii="Times New Roman" w:eastAsia="Times New Roman" w:hAnsi="Times New Roman" w:cs="Times New Roman"/>
                <w:color w:val="000000"/>
                <w:sz w:val="15"/>
                <w:szCs w:val="15"/>
                <w:lang w:eastAsia="pt-PT"/>
              </w:rPr>
              <w:br/>
              <w:t>(0.945)</w:t>
            </w:r>
          </w:p>
        </w:tc>
        <w:tc>
          <w:tcPr>
            <w:tcW w:w="900" w:type="dxa"/>
            <w:tcBorders>
              <w:top w:val="nil"/>
              <w:left w:val="nil"/>
              <w:bottom w:val="nil"/>
              <w:right w:val="nil"/>
            </w:tcBorders>
            <w:shd w:val="clear" w:color="auto" w:fill="auto"/>
            <w:vAlign w:val="center"/>
            <w:hideMark/>
          </w:tcPr>
          <w:p w14:paraId="4089208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-0.0327</w:t>
            </w:r>
            <w:r w:rsidRPr="00246A08">
              <w:rPr>
                <w:rFonts w:ascii="Times New Roman" w:eastAsia="Times New Roman" w:hAnsi="Times New Roman" w:cs="Times New Roman"/>
                <w:color w:val="000000"/>
                <w:sz w:val="15"/>
                <w:szCs w:val="15"/>
                <w:lang w:eastAsia="pt-PT"/>
              </w:rPr>
              <w:br/>
              <w:t>(0.878)</w:t>
            </w:r>
          </w:p>
        </w:tc>
        <w:tc>
          <w:tcPr>
            <w:tcW w:w="860" w:type="dxa"/>
            <w:tcBorders>
              <w:top w:val="nil"/>
              <w:left w:val="nil"/>
              <w:bottom w:val="nil"/>
              <w:right w:val="nil"/>
            </w:tcBorders>
            <w:shd w:val="clear" w:color="auto" w:fill="auto"/>
            <w:vAlign w:val="center"/>
            <w:hideMark/>
          </w:tcPr>
          <w:p w14:paraId="67B1A69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-0.1123</w:t>
            </w:r>
            <w:r w:rsidRPr="00246A08">
              <w:rPr>
                <w:rFonts w:ascii="Times New Roman" w:eastAsia="Times New Roman" w:hAnsi="Times New Roman" w:cs="Times New Roman"/>
                <w:color w:val="000000"/>
                <w:sz w:val="15"/>
                <w:szCs w:val="15"/>
                <w:lang w:eastAsia="pt-PT"/>
              </w:rPr>
              <w:br/>
              <w:t>(0.759)</w:t>
            </w:r>
          </w:p>
        </w:tc>
        <w:tc>
          <w:tcPr>
            <w:tcW w:w="780" w:type="dxa"/>
            <w:tcBorders>
              <w:top w:val="nil"/>
              <w:left w:val="nil"/>
              <w:bottom w:val="nil"/>
              <w:right w:val="nil"/>
            </w:tcBorders>
            <w:shd w:val="clear" w:color="auto" w:fill="auto"/>
            <w:vAlign w:val="center"/>
            <w:hideMark/>
          </w:tcPr>
          <w:p w14:paraId="25500C7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0.2346</w:t>
            </w:r>
            <w:r w:rsidRPr="00246A08">
              <w:rPr>
                <w:rFonts w:ascii="Times New Roman" w:eastAsia="Times New Roman" w:hAnsi="Times New Roman" w:cs="Times New Roman"/>
                <w:color w:val="000000"/>
                <w:sz w:val="15"/>
                <w:szCs w:val="15"/>
                <w:lang w:eastAsia="pt-PT"/>
              </w:rPr>
              <w:br/>
              <w:t>(0.536)</w:t>
            </w:r>
          </w:p>
        </w:tc>
        <w:tc>
          <w:tcPr>
            <w:tcW w:w="780" w:type="dxa"/>
            <w:tcBorders>
              <w:top w:val="nil"/>
              <w:left w:val="nil"/>
              <w:bottom w:val="nil"/>
              <w:right w:val="nil"/>
            </w:tcBorders>
            <w:shd w:val="clear" w:color="auto" w:fill="auto"/>
            <w:vAlign w:val="center"/>
            <w:hideMark/>
          </w:tcPr>
          <w:p w14:paraId="0AFB6B3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0.0000</w:t>
            </w:r>
            <w:r w:rsidRPr="00246A08">
              <w:rPr>
                <w:rFonts w:ascii="Times New Roman" w:eastAsia="Times New Roman" w:hAnsi="Times New Roman" w:cs="Times New Roman"/>
                <w:color w:val="000000"/>
                <w:sz w:val="15"/>
                <w:szCs w:val="15"/>
                <w:lang w:eastAsia="pt-PT"/>
              </w:rPr>
              <w:br/>
              <w:t>(1.000)</w:t>
            </w:r>
          </w:p>
        </w:tc>
        <w:tc>
          <w:tcPr>
            <w:tcW w:w="780" w:type="dxa"/>
            <w:tcBorders>
              <w:top w:val="nil"/>
              <w:left w:val="nil"/>
              <w:bottom w:val="nil"/>
              <w:right w:val="nil"/>
            </w:tcBorders>
            <w:shd w:val="clear" w:color="auto" w:fill="auto"/>
            <w:vAlign w:val="center"/>
            <w:hideMark/>
          </w:tcPr>
          <w:p w14:paraId="6A4C7D4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-0.1071</w:t>
            </w:r>
            <w:r w:rsidRPr="00246A08">
              <w:rPr>
                <w:rFonts w:ascii="Times New Roman" w:eastAsia="Times New Roman" w:hAnsi="Times New Roman" w:cs="Times New Roman"/>
                <w:color w:val="000000"/>
                <w:sz w:val="15"/>
                <w:szCs w:val="15"/>
                <w:lang w:eastAsia="pt-PT"/>
              </w:rPr>
              <w:br/>
              <w:t>(0.598)</w:t>
            </w:r>
          </w:p>
        </w:tc>
        <w:tc>
          <w:tcPr>
            <w:tcW w:w="780" w:type="dxa"/>
            <w:tcBorders>
              <w:top w:val="nil"/>
              <w:left w:val="nil"/>
              <w:bottom w:val="nil"/>
              <w:right w:val="nil"/>
            </w:tcBorders>
            <w:shd w:val="clear" w:color="auto" w:fill="auto"/>
            <w:vAlign w:val="center"/>
            <w:hideMark/>
          </w:tcPr>
          <w:p w14:paraId="136F39B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-0.0176</w:t>
            </w:r>
          </w:p>
        </w:tc>
        <w:tc>
          <w:tcPr>
            <w:tcW w:w="780" w:type="dxa"/>
            <w:tcBorders>
              <w:top w:val="nil"/>
              <w:left w:val="nil"/>
              <w:bottom w:val="nil"/>
              <w:right w:val="nil"/>
            </w:tcBorders>
            <w:shd w:val="clear" w:color="auto" w:fill="auto"/>
            <w:vAlign w:val="center"/>
            <w:hideMark/>
          </w:tcPr>
          <w:p w14:paraId="2D06771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0.0126</w:t>
            </w:r>
            <w:r w:rsidRPr="00246A08">
              <w:rPr>
                <w:rFonts w:ascii="Times New Roman" w:eastAsia="Times New Roman" w:hAnsi="Times New Roman" w:cs="Times New Roman"/>
                <w:color w:val="000000"/>
                <w:sz w:val="15"/>
                <w:szCs w:val="15"/>
                <w:lang w:eastAsia="pt-PT"/>
              </w:rPr>
              <w:br/>
              <w:t>(0.778)</w:t>
            </w:r>
          </w:p>
        </w:tc>
        <w:tc>
          <w:tcPr>
            <w:tcW w:w="780" w:type="dxa"/>
            <w:tcBorders>
              <w:top w:val="nil"/>
              <w:left w:val="nil"/>
              <w:bottom w:val="nil"/>
              <w:right w:val="nil"/>
            </w:tcBorders>
            <w:shd w:val="clear" w:color="auto" w:fill="auto"/>
            <w:vAlign w:val="center"/>
            <w:hideMark/>
          </w:tcPr>
          <w:p w14:paraId="6C13F4D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-0.0230</w:t>
            </w:r>
            <w:r w:rsidRPr="00246A08">
              <w:rPr>
                <w:rFonts w:ascii="Times New Roman" w:eastAsia="Times New Roman" w:hAnsi="Times New Roman" w:cs="Times New Roman"/>
                <w:color w:val="000000"/>
                <w:sz w:val="15"/>
                <w:szCs w:val="15"/>
                <w:lang w:eastAsia="pt-PT"/>
              </w:rPr>
              <w:br/>
              <w:t>(0.738)</w:t>
            </w:r>
          </w:p>
        </w:tc>
        <w:tc>
          <w:tcPr>
            <w:tcW w:w="780" w:type="dxa"/>
            <w:tcBorders>
              <w:top w:val="nil"/>
              <w:left w:val="nil"/>
              <w:bottom w:val="nil"/>
              <w:right w:val="nil"/>
            </w:tcBorders>
            <w:shd w:val="clear" w:color="auto" w:fill="auto"/>
            <w:vAlign w:val="center"/>
            <w:hideMark/>
          </w:tcPr>
          <w:p w14:paraId="54A3BDA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0.0732</w:t>
            </w:r>
            <w:r w:rsidRPr="00246A08">
              <w:rPr>
                <w:rFonts w:ascii="Times New Roman" w:eastAsia="Times New Roman" w:hAnsi="Times New Roman" w:cs="Times New Roman"/>
                <w:color w:val="000000"/>
                <w:sz w:val="15"/>
                <w:szCs w:val="15"/>
                <w:lang w:eastAsia="pt-PT"/>
              </w:rPr>
              <w:br/>
              <w:t>(0.302)</w:t>
            </w:r>
          </w:p>
        </w:tc>
        <w:tc>
          <w:tcPr>
            <w:tcW w:w="780" w:type="dxa"/>
            <w:tcBorders>
              <w:top w:val="nil"/>
              <w:left w:val="nil"/>
              <w:bottom w:val="nil"/>
              <w:right w:val="nil"/>
            </w:tcBorders>
            <w:shd w:val="clear" w:color="auto" w:fill="auto"/>
            <w:vAlign w:val="center"/>
            <w:hideMark/>
          </w:tcPr>
          <w:p w14:paraId="28AEC3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-0.0713</w:t>
            </w:r>
            <w:r w:rsidRPr="00246A08">
              <w:rPr>
                <w:rFonts w:ascii="Times New Roman" w:eastAsia="Times New Roman" w:hAnsi="Times New Roman" w:cs="Times New Roman"/>
                <w:color w:val="000000"/>
                <w:sz w:val="15"/>
                <w:szCs w:val="15"/>
                <w:lang w:eastAsia="pt-PT"/>
              </w:rPr>
              <w:br/>
              <w:t>(0.312)</w:t>
            </w:r>
          </w:p>
        </w:tc>
        <w:tc>
          <w:tcPr>
            <w:tcW w:w="780" w:type="dxa"/>
            <w:tcBorders>
              <w:top w:val="nil"/>
              <w:left w:val="nil"/>
              <w:bottom w:val="nil"/>
              <w:right w:val="nil"/>
            </w:tcBorders>
            <w:shd w:val="clear" w:color="auto" w:fill="auto"/>
            <w:vAlign w:val="center"/>
            <w:hideMark/>
          </w:tcPr>
          <w:p w14:paraId="5385281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0.0233</w:t>
            </w:r>
            <w:r w:rsidRPr="00246A08">
              <w:rPr>
                <w:rFonts w:ascii="Times New Roman" w:eastAsia="Times New Roman" w:hAnsi="Times New Roman" w:cs="Times New Roman"/>
                <w:color w:val="000000"/>
                <w:sz w:val="15"/>
                <w:szCs w:val="15"/>
                <w:lang w:eastAsia="pt-PT"/>
              </w:rPr>
              <w:br/>
              <w:t>(0.614)</w:t>
            </w:r>
          </w:p>
        </w:tc>
        <w:tc>
          <w:tcPr>
            <w:tcW w:w="780" w:type="dxa"/>
            <w:tcBorders>
              <w:top w:val="nil"/>
              <w:left w:val="nil"/>
              <w:bottom w:val="nil"/>
              <w:right w:val="nil"/>
            </w:tcBorders>
            <w:shd w:val="clear" w:color="auto" w:fill="auto"/>
            <w:vAlign w:val="center"/>
            <w:hideMark/>
          </w:tcPr>
          <w:p w14:paraId="366003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0.0149</w:t>
            </w:r>
          </w:p>
        </w:tc>
        <w:tc>
          <w:tcPr>
            <w:tcW w:w="780" w:type="dxa"/>
            <w:tcBorders>
              <w:top w:val="nil"/>
              <w:left w:val="nil"/>
              <w:bottom w:val="nil"/>
              <w:right w:val="nil"/>
            </w:tcBorders>
            <w:shd w:val="clear" w:color="auto" w:fill="auto"/>
            <w:vAlign w:val="center"/>
            <w:hideMark/>
          </w:tcPr>
          <w:p w14:paraId="1C69829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16C4D57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83E2FE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0.0081</w:t>
            </w:r>
          </w:p>
        </w:tc>
        <w:tc>
          <w:tcPr>
            <w:tcW w:w="780" w:type="dxa"/>
            <w:tcBorders>
              <w:top w:val="nil"/>
              <w:left w:val="nil"/>
              <w:bottom w:val="nil"/>
              <w:right w:val="nil"/>
            </w:tcBorders>
            <w:shd w:val="clear" w:color="auto" w:fill="auto"/>
            <w:vAlign w:val="center"/>
            <w:hideMark/>
          </w:tcPr>
          <w:p w14:paraId="24C0FD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0.0019</w:t>
            </w:r>
          </w:p>
        </w:tc>
        <w:tc>
          <w:tcPr>
            <w:tcW w:w="780" w:type="dxa"/>
            <w:tcBorders>
              <w:top w:val="nil"/>
              <w:left w:val="nil"/>
              <w:bottom w:val="nil"/>
              <w:right w:val="nil"/>
            </w:tcBorders>
            <w:shd w:val="clear" w:color="auto" w:fill="auto"/>
            <w:vAlign w:val="center"/>
            <w:hideMark/>
          </w:tcPr>
          <w:p w14:paraId="1AC0408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2.168</w:t>
            </w:r>
          </w:p>
        </w:tc>
      </w:tr>
      <w:tr w:rsidR="0081246D" w:rsidRPr="00246A08" w14:paraId="355DB8D3" w14:textId="77777777" w:rsidTr="0081246D">
        <w:trPr>
          <w:trHeight w:val="400"/>
          <w:jc w:val="center"/>
        </w:trPr>
        <w:tc>
          <w:tcPr>
            <w:tcW w:w="860" w:type="dxa"/>
            <w:tcBorders>
              <w:top w:val="nil"/>
              <w:left w:val="nil"/>
              <w:bottom w:val="nil"/>
              <w:right w:val="nil"/>
            </w:tcBorders>
            <w:shd w:val="clear" w:color="auto" w:fill="auto"/>
            <w:vAlign w:val="center"/>
            <w:hideMark/>
          </w:tcPr>
          <w:p w14:paraId="1FBC3738"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RPP</w:t>
            </w:r>
          </w:p>
        </w:tc>
        <w:tc>
          <w:tcPr>
            <w:tcW w:w="780" w:type="dxa"/>
            <w:tcBorders>
              <w:top w:val="nil"/>
              <w:left w:val="nil"/>
              <w:bottom w:val="nil"/>
              <w:right w:val="nil"/>
            </w:tcBorders>
            <w:shd w:val="clear" w:color="auto" w:fill="auto"/>
            <w:vAlign w:val="center"/>
            <w:hideMark/>
          </w:tcPr>
          <w:p w14:paraId="129F20E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-0.0014</w:t>
            </w:r>
            <w:r w:rsidRPr="00246A08">
              <w:rPr>
                <w:rFonts w:ascii="Times New Roman" w:eastAsia="Times New Roman" w:hAnsi="Times New Roman" w:cs="Times New Roman"/>
                <w:color w:val="000000"/>
                <w:sz w:val="15"/>
                <w:szCs w:val="15"/>
                <w:lang w:eastAsia="pt-PT"/>
              </w:rPr>
              <w:br/>
              <w:t>(0.810)</w:t>
            </w:r>
          </w:p>
        </w:tc>
        <w:tc>
          <w:tcPr>
            <w:tcW w:w="900" w:type="dxa"/>
            <w:tcBorders>
              <w:top w:val="nil"/>
              <w:left w:val="nil"/>
              <w:bottom w:val="nil"/>
              <w:right w:val="nil"/>
            </w:tcBorders>
            <w:shd w:val="clear" w:color="auto" w:fill="auto"/>
            <w:vAlign w:val="center"/>
            <w:hideMark/>
          </w:tcPr>
          <w:p w14:paraId="7DBE3BA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-1.6358**</w:t>
            </w:r>
            <w:r w:rsidRPr="00246A08">
              <w:rPr>
                <w:rFonts w:ascii="Times New Roman" w:eastAsia="Times New Roman" w:hAnsi="Times New Roman" w:cs="Times New Roman"/>
                <w:color w:val="000000"/>
                <w:sz w:val="15"/>
                <w:szCs w:val="15"/>
                <w:lang w:eastAsia="pt-PT"/>
              </w:rPr>
              <w:br/>
              <w:t>(0.015)</w:t>
            </w:r>
          </w:p>
        </w:tc>
        <w:tc>
          <w:tcPr>
            <w:tcW w:w="860" w:type="dxa"/>
            <w:tcBorders>
              <w:top w:val="nil"/>
              <w:left w:val="nil"/>
              <w:bottom w:val="nil"/>
              <w:right w:val="nil"/>
            </w:tcBorders>
            <w:shd w:val="clear" w:color="auto" w:fill="auto"/>
            <w:vAlign w:val="center"/>
            <w:hideMark/>
          </w:tcPr>
          <w:p w14:paraId="0603213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2.4114**</w:t>
            </w:r>
            <w:r w:rsidRPr="00246A08">
              <w:rPr>
                <w:rFonts w:ascii="Times New Roman" w:eastAsia="Times New Roman" w:hAnsi="Times New Roman" w:cs="Times New Roman"/>
                <w:color w:val="000000"/>
                <w:sz w:val="15"/>
                <w:szCs w:val="15"/>
                <w:lang w:eastAsia="pt-PT"/>
              </w:rPr>
              <w:br/>
              <w:t>(0.035)</w:t>
            </w:r>
          </w:p>
        </w:tc>
        <w:tc>
          <w:tcPr>
            <w:tcW w:w="780" w:type="dxa"/>
            <w:tcBorders>
              <w:top w:val="nil"/>
              <w:left w:val="nil"/>
              <w:bottom w:val="nil"/>
              <w:right w:val="nil"/>
            </w:tcBorders>
            <w:shd w:val="clear" w:color="auto" w:fill="auto"/>
            <w:vAlign w:val="center"/>
            <w:hideMark/>
          </w:tcPr>
          <w:p w14:paraId="411D8FE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-1.8145</w:t>
            </w:r>
            <w:r w:rsidRPr="00246A08">
              <w:rPr>
                <w:rFonts w:ascii="Times New Roman" w:eastAsia="Times New Roman" w:hAnsi="Times New Roman" w:cs="Times New Roman"/>
                <w:color w:val="000000"/>
                <w:sz w:val="15"/>
                <w:szCs w:val="15"/>
                <w:lang w:eastAsia="pt-PT"/>
              </w:rPr>
              <w:br/>
              <w:t>(0.124)</w:t>
            </w:r>
          </w:p>
        </w:tc>
        <w:tc>
          <w:tcPr>
            <w:tcW w:w="780" w:type="dxa"/>
            <w:tcBorders>
              <w:top w:val="nil"/>
              <w:left w:val="nil"/>
              <w:bottom w:val="nil"/>
              <w:right w:val="nil"/>
            </w:tcBorders>
            <w:shd w:val="clear" w:color="auto" w:fill="auto"/>
            <w:vAlign w:val="center"/>
            <w:hideMark/>
          </w:tcPr>
          <w:p w14:paraId="2626336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1.4399</w:t>
            </w:r>
            <w:r w:rsidRPr="00246A08">
              <w:rPr>
                <w:rFonts w:ascii="Times New Roman" w:eastAsia="Times New Roman" w:hAnsi="Times New Roman" w:cs="Times New Roman"/>
                <w:color w:val="000000"/>
                <w:sz w:val="15"/>
                <w:szCs w:val="15"/>
                <w:lang w:eastAsia="pt-PT"/>
              </w:rPr>
              <w:br/>
              <w:t>(0.196)</w:t>
            </w:r>
          </w:p>
        </w:tc>
        <w:tc>
          <w:tcPr>
            <w:tcW w:w="780" w:type="dxa"/>
            <w:tcBorders>
              <w:top w:val="nil"/>
              <w:left w:val="nil"/>
              <w:bottom w:val="nil"/>
              <w:right w:val="nil"/>
            </w:tcBorders>
            <w:shd w:val="clear" w:color="auto" w:fill="auto"/>
            <w:vAlign w:val="center"/>
            <w:hideMark/>
          </w:tcPr>
          <w:p w14:paraId="228E25B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-0.6266</w:t>
            </w:r>
            <w:r w:rsidRPr="00246A08">
              <w:rPr>
                <w:rFonts w:ascii="Times New Roman" w:eastAsia="Times New Roman" w:hAnsi="Times New Roman" w:cs="Times New Roman"/>
                <w:color w:val="000000"/>
                <w:sz w:val="15"/>
                <w:szCs w:val="15"/>
                <w:lang w:eastAsia="pt-PT"/>
              </w:rPr>
              <w:br/>
              <w:t>(0.321)</w:t>
            </w:r>
          </w:p>
        </w:tc>
        <w:tc>
          <w:tcPr>
            <w:tcW w:w="780" w:type="dxa"/>
            <w:tcBorders>
              <w:top w:val="nil"/>
              <w:left w:val="nil"/>
              <w:bottom w:val="nil"/>
              <w:right w:val="nil"/>
            </w:tcBorders>
            <w:shd w:val="clear" w:color="auto" w:fill="auto"/>
            <w:vAlign w:val="center"/>
            <w:hideMark/>
          </w:tcPr>
          <w:p w14:paraId="4249EBF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-0.2256</w:t>
            </w:r>
          </w:p>
        </w:tc>
        <w:tc>
          <w:tcPr>
            <w:tcW w:w="780" w:type="dxa"/>
            <w:tcBorders>
              <w:top w:val="nil"/>
              <w:left w:val="nil"/>
              <w:bottom w:val="nil"/>
              <w:right w:val="nil"/>
            </w:tcBorders>
            <w:shd w:val="clear" w:color="auto" w:fill="auto"/>
            <w:vAlign w:val="center"/>
            <w:hideMark/>
          </w:tcPr>
          <w:p w14:paraId="28EF5B8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0.0917</w:t>
            </w:r>
            <w:r w:rsidRPr="00246A08">
              <w:rPr>
                <w:rFonts w:ascii="Times New Roman" w:eastAsia="Times New Roman" w:hAnsi="Times New Roman" w:cs="Times New Roman"/>
                <w:color w:val="000000"/>
                <w:sz w:val="15"/>
                <w:szCs w:val="15"/>
                <w:lang w:eastAsia="pt-PT"/>
              </w:rPr>
              <w:br/>
              <w:t>(0.508)</w:t>
            </w:r>
          </w:p>
        </w:tc>
        <w:tc>
          <w:tcPr>
            <w:tcW w:w="780" w:type="dxa"/>
            <w:tcBorders>
              <w:top w:val="nil"/>
              <w:left w:val="nil"/>
              <w:bottom w:val="nil"/>
              <w:right w:val="nil"/>
            </w:tcBorders>
            <w:shd w:val="clear" w:color="auto" w:fill="auto"/>
            <w:vAlign w:val="center"/>
            <w:hideMark/>
          </w:tcPr>
          <w:p w14:paraId="0197CF6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-0.1167</w:t>
            </w:r>
            <w:r w:rsidRPr="00246A08">
              <w:rPr>
                <w:rFonts w:ascii="Times New Roman" w:eastAsia="Times New Roman" w:hAnsi="Times New Roman" w:cs="Times New Roman"/>
                <w:color w:val="000000"/>
                <w:sz w:val="15"/>
                <w:szCs w:val="15"/>
                <w:lang w:eastAsia="pt-PT"/>
              </w:rPr>
              <w:br/>
              <w:t>(0.584)</w:t>
            </w:r>
          </w:p>
        </w:tc>
        <w:tc>
          <w:tcPr>
            <w:tcW w:w="780" w:type="dxa"/>
            <w:tcBorders>
              <w:top w:val="nil"/>
              <w:left w:val="nil"/>
              <w:bottom w:val="nil"/>
              <w:right w:val="nil"/>
            </w:tcBorders>
            <w:shd w:val="clear" w:color="auto" w:fill="auto"/>
            <w:vAlign w:val="center"/>
            <w:hideMark/>
          </w:tcPr>
          <w:p w14:paraId="37FC1E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0.3504</w:t>
            </w:r>
            <w:r w:rsidRPr="00246A08">
              <w:rPr>
                <w:rFonts w:ascii="Times New Roman" w:eastAsia="Times New Roman" w:hAnsi="Times New Roman" w:cs="Times New Roman"/>
                <w:color w:val="000000"/>
                <w:sz w:val="15"/>
                <w:szCs w:val="15"/>
                <w:lang w:eastAsia="pt-PT"/>
              </w:rPr>
              <w:br/>
              <w:t>(0.112)</w:t>
            </w:r>
          </w:p>
        </w:tc>
        <w:tc>
          <w:tcPr>
            <w:tcW w:w="780" w:type="dxa"/>
            <w:tcBorders>
              <w:top w:val="nil"/>
              <w:left w:val="nil"/>
              <w:bottom w:val="nil"/>
              <w:right w:val="nil"/>
            </w:tcBorders>
            <w:shd w:val="clear" w:color="auto" w:fill="auto"/>
            <w:vAlign w:val="center"/>
            <w:hideMark/>
          </w:tcPr>
          <w:p w14:paraId="5E34630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-0.2760</w:t>
            </w:r>
            <w:r w:rsidRPr="00246A08">
              <w:rPr>
                <w:rFonts w:ascii="Times New Roman" w:eastAsia="Times New Roman" w:hAnsi="Times New Roman" w:cs="Times New Roman"/>
                <w:color w:val="000000"/>
                <w:sz w:val="15"/>
                <w:szCs w:val="15"/>
                <w:lang w:eastAsia="pt-PT"/>
              </w:rPr>
              <w:br/>
              <w:t>(0.208)</w:t>
            </w:r>
          </w:p>
        </w:tc>
        <w:tc>
          <w:tcPr>
            <w:tcW w:w="780" w:type="dxa"/>
            <w:tcBorders>
              <w:top w:val="nil"/>
              <w:left w:val="nil"/>
              <w:bottom w:val="nil"/>
              <w:right w:val="nil"/>
            </w:tcBorders>
            <w:shd w:val="clear" w:color="auto" w:fill="auto"/>
            <w:vAlign w:val="center"/>
            <w:hideMark/>
          </w:tcPr>
          <w:p w14:paraId="1AC8AA9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0.0386</w:t>
            </w:r>
            <w:r w:rsidRPr="00246A08">
              <w:rPr>
                <w:rFonts w:ascii="Times New Roman" w:eastAsia="Times New Roman" w:hAnsi="Times New Roman" w:cs="Times New Roman"/>
                <w:color w:val="000000"/>
                <w:sz w:val="15"/>
                <w:szCs w:val="15"/>
                <w:lang w:eastAsia="pt-PT"/>
              </w:rPr>
              <w:br/>
              <w:t>(0.788)</w:t>
            </w:r>
          </w:p>
        </w:tc>
        <w:tc>
          <w:tcPr>
            <w:tcW w:w="780" w:type="dxa"/>
            <w:tcBorders>
              <w:top w:val="nil"/>
              <w:left w:val="nil"/>
              <w:bottom w:val="nil"/>
              <w:right w:val="nil"/>
            </w:tcBorders>
            <w:shd w:val="clear" w:color="auto" w:fill="auto"/>
            <w:vAlign w:val="center"/>
            <w:hideMark/>
          </w:tcPr>
          <w:p w14:paraId="1F46080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0.0879</w:t>
            </w:r>
          </w:p>
        </w:tc>
        <w:tc>
          <w:tcPr>
            <w:tcW w:w="780" w:type="dxa"/>
            <w:tcBorders>
              <w:top w:val="nil"/>
              <w:left w:val="nil"/>
              <w:bottom w:val="nil"/>
              <w:right w:val="nil"/>
            </w:tcBorders>
            <w:shd w:val="clear" w:color="auto" w:fill="auto"/>
            <w:vAlign w:val="center"/>
            <w:hideMark/>
          </w:tcPr>
          <w:p w14:paraId="5CAFAB5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5A4D39E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FB2C16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0.0252</w:t>
            </w:r>
          </w:p>
        </w:tc>
        <w:tc>
          <w:tcPr>
            <w:tcW w:w="780" w:type="dxa"/>
            <w:tcBorders>
              <w:top w:val="nil"/>
              <w:left w:val="nil"/>
              <w:bottom w:val="nil"/>
              <w:right w:val="nil"/>
            </w:tcBorders>
            <w:shd w:val="clear" w:color="auto" w:fill="auto"/>
            <w:vAlign w:val="center"/>
            <w:hideMark/>
          </w:tcPr>
          <w:p w14:paraId="67B1B97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0.006</w:t>
            </w:r>
          </w:p>
        </w:tc>
        <w:tc>
          <w:tcPr>
            <w:tcW w:w="780" w:type="dxa"/>
            <w:tcBorders>
              <w:top w:val="nil"/>
              <w:left w:val="nil"/>
              <w:bottom w:val="nil"/>
              <w:right w:val="nil"/>
            </w:tcBorders>
            <w:shd w:val="clear" w:color="auto" w:fill="auto"/>
            <w:vAlign w:val="center"/>
            <w:hideMark/>
          </w:tcPr>
          <w:p w14:paraId="28252DE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2.103</w:t>
            </w:r>
          </w:p>
        </w:tc>
      </w:tr>
      <w:tr w:rsidR="0081246D" w:rsidRPr="00246A08" w14:paraId="21FB8447" w14:textId="77777777" w:rsidTr="0081246D">
        <w:trPr>
          <w:trHeight w:val="400"/>
          <w:jc w:val="center"/>
        </w:trPr>
        <w:tc>
          <w:tcPr>
            <w:tcW w:w="860" w:type="dxa"/>
            <w:tcBorders>
              <w:top w:val="nil"/>
              <w:left w:val="nil"/>
              <w:bottom w:val="nil"/>
              <w:right w:val="nil"/>
            </w:tcBorders>
            <w:shd w:val="clear" w:color="auto" w:fill="auto"/>
            <w:vAlign w:val="center"/>
            <w:hideMark/>
          </w:tcPr>
          <w:p w14:paraId="6788574F"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MSVP</w:t>
            </w:r>
          </w:p>
        </w:tc>
        <w:tc>
          <w:tcPr>
            <w:tcW w:w="780" w:type="dxa"/>
            <w:tcBorders>
              <w:top w:val="nil"/>
              <w:left w:val="nil"/>
              <w:bottom w:val="nil"/>
              <w:right w:val="nil"/>
            </w:tcBorders>
            <w:shd w:val="clear" w:color="auto" w:fill="auto"/>
            <w:vAlign w:val="center"/>
            <w:hideMark/>
          </w:tcPr>
          <w:p w14:paraId="748A57A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0.0001</w:t>
            </w:r>
            <w:r w:rsidRPr="00246A08">
              <w:rPr>
                <w:rFonts w:ascii="Times New Roman" w:eastAsia="Times New Roman" w:hAnsi="Times New Roman" w:cs="Times New Roman"/>
                <w:color w:val="000000"/>
                <w:sz w:val="15"/>
                <w:szCs w:val="15"/>
                <w:lang w:eastAsia="pt-PT"/>
              </w:rPr>
              <w:br/>
              <w:t>(0.975)</w:t>
            </w:r>
          </w:p>
        </w:tc>
        <w:tc>
          <w:tcPr>
            <w:tcW w:w="900" w:type="dxa"/>
            <w:tcBorders>
              <w:top w:val="nil"/>
              <w:left w:val="nil"/>
              <w:bottom w:val="nil"/>
              <w:right w:val="nil"/>
            </w:tcBorders>
            <w:shd w:val="clear" w:color="auto" w:fill="auto"/>
            <w:vAlign w:val="center"/>
            <w:hideMark/>
          </w:tcPr>
          <w:p w14:paraId="7A5269D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-0.2520</w:t>
            </w:r>
            <w:r w:rsidRPr="00246A08">
              <w:rPr>
                <w:rFonts w:ascii="Times New Roman" w:eastAsia="Times New Roman" w:hAnsi="Times New Roman" w:cs="Times New Roman"/>
                <w:color w:val="000000"/>
                <w:sz w:val="15"/>
                <w:szCs w:val="15"/>
                <w:lang w:eastAsia="pt-PT"/>
              </w:rPr>
              <w:br/>
              <w:t>(0.373)</w:t>
            </w:r>
          </w:p>
        </w:tc>
        <w:tc>
          <w:tcPr>
            <w:tcW w:w="860" w:type="dxa"/>
            <w:tcBorders>
              <w:top w:val="nil"/>
              <w:left w:val="nil"/>
              <w:bottom w:val="nil"/>
              <w:right w:val="nil"/>
            </w:tcBorders>
            <w:shd w:val="clear" w:color="auto" w:fill="auto"/>
            <w:vAlign w:val="center"/>
            <w:hideMark/>
          </w:tcPr>
          <w:p w14:paraId="46B3C08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0.3249</w:t>
            </w:r>
            <w:r w:rsidRPr="00246A08">
              <w:rPr>
                <w:rFonts w:ascii="Times New Roman" w:eastAsia="Times New Roman" w:hAnsi="Times New Roman" w:cs="Times New Roman"/>
                <w:color w:val="000000"/>
                <w:sz w:val="15"/>
                <w:szCs w:val="15"/>
                <w:lang w:eastAsia="pt-PT"/>
              </w:rPr>
              <w:br/>
              <w:t>(0.502)</w:t>
            </w:r>
          </w:p>
        </w:tc>
        <w:tc>
          <w:tcPr>
            <w:tcW w:w="780" w:type="dxa"/>
            <w:tcBorders>
              <w:top w:val="nil"/>
              <w:left w:val="nil"/>
              <w:bottom w:val="nil"/>
              <w:right w:val="nil"/>
            </w:tcBorders>
            <w:shd w:val="clear" w:color="auto" w:fill="auto"/>
            <w:vAlign w:val="center"/>
            <w:hideMark/>
          </w:tcPr>
          <w:p w14:paraId="78ED463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-0.0190</w:t>
            </w:r>
            <w:r w:rsidRPr="00246A08">
              <w:rPr>
                <w:rFonts w:ascii="Times New Roman" w:eastAsia="Times New Roman" w:hAnsi="Times New Roman" w:cs="Times New Roman"/>
                <w:color w:val="000000"/>
                <w:sz w:val="15"/>
                <w:szCs w:val="15"/>
                <w:lang w:eastAsia="pt-PT"/>
              </w:rPr>
              <w:br/>
              <w:t>(0.970)</w:t>
            </w:r>
          </w:p>
        </w:tc>
        <w:tc>
          <w:tcPr>
            <w:tcW w:w="780" w:type="dxa"/>
            <w:tcBorders>
              <w:top w:val="nil"/>
              <w:left w:val="nil"/>
              <w:bottom w:val="nil"/>
              <w:right w:val="nil"/>
            </w:tcBorders>
            <w:shd w:val="clear" w:color="auto" w:fill="auto"/>
            <w:vAlign w:val="center"/>
            <w:hideMark/>
          </w:tcPr>
          <w:p w14:paraId="41ABAA0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-0.0059</w:t>
            </w:r>
            <w:r w:rsidRPr="00246A08">
              <w:rPr>
                <w:rFonts w:ascii="Times New Roman" w:eastAsia="Times New Roman" w:hAnsi="Times New Roman" w:cs="Times New Roman"/>
                <w:color w:val="000000"/>
                <w:sz w:val="15"/>
                <w:szCs w:val="15"/>
                <w:lang w:eastAsia="pt-PT"/>
              </w:rPr>
              <w:br/>
              <w:t>(0.990)</w:t>
            </w:r>
          </w:p>
        </w:tc>
        <w:tc>
          <w:tcPr>
            <w:tcW w:w="780" w:type="dxa"/>
            <w:tcBorders>
              <w:top w:val="nil"/>
              <w:left w:val="nil"/>
              <w:bottom w:val="nil"/>
              <w:right w:val="nil"/>
            </w:tcBorders>
            <w:shd w:val="clear" w:color="auto" w:fill="auto"/>
            <w:vAlign w:val="center"/>
            <w:hideMark/>
          </w:tcPr>
          <w:p w14:paraId="71A5FCA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-0.1241</w:t>
            </w:r>
            <w:r w:rsidRPr="00246A08">
              <w:rPr>
                <w:rFonts w:ascii="Times New Roman" w:eastAsia="Times New Roman" w:hAnsi="Times New Roman" w:cs="Times New Roman"/>
                <w:color w:val="000000"/>
                <w:sz w:val="15"/>
                <w:szCs w:val="15"/>
                <w:lang w:eastAsia="pt-PT"/>
              </w:rPr>
              <w:br/>
              <w:t>(0.644)</w:t>
            </w:r>
          </w:p>
        </w:tc>
        <w:tc>
          <w:tcPr>
            <w:tcW w:w="780" w:type="dxa"/>
            <w:tcBorders>
              <w:top w:val="nil"/>
              <w:left w:val="nil"/>
              <w:bottom w:val="nil"/>
              <w:right w:val="nil"/>
            </w:tcBorders>
            <w:shd w:val="clear" w:color="auto" w:fill="auto"/>
            <w:vAlign w:val="center"/>
            <w:hideMark/>
          </w:tcPr>
          <w:p w14:paraId="07DA31B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-0.0761</w:t>
            </w:r>
          </w:p>
        </w:tc>
        <w:tc>
          <w:tcPr>
            <w:tcW w:w="780" w:type="dxa"/>
            <w:tcBorders>
              <w:top w:val="nil"/>
              <w:left w:val="nil"/>
              <w:bottom w:val="nil"/>
              <w:right w:val="nil"/>
            </w:tcBorders>
            <w:shd w:val="clear" w:color="auto" w:fill="auto"/>
            <w:vAlign w:val="center"/>
            <w:hideMark/>
          </w:tcPr>
          <w:p w14:paraId="58B10E9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0.0843</w:t>
            </w:r>
            <w:r w:rsidRPr="00246A08">
              <w:rPr>
                <w:rFonts w:ascii="Times New Roman" w:eastAsia="Times New Roman" w:hAnsi="Times New Roman" w:cs="Times New Roman"/>
                <w:color w:val="000000"/>
                <w:sz w:val="15"/>
                <w:szCs w:val="15"/>
                <w:lang w:eastAsia="pt-PT"/>
              </w:rPr>
              <w:br/>
              <w:t>(0.154)</w:t>
            </w:r>
          </w:p>
        </w:tc>
        <w:tc>
          <w:tcPr>
            <w:tcW w:w="780" w:type="dxa"/>
            <w:tcBorders>
              <w:top w:val="nil"/>
              <w:left w:val="nil"/>
              <w:bottom w:val="nil"/>
              <w:right w:val="nil"/>
            </w:tcBorders>
            <w:shd w:val="clear" w:color="auto" w:fill="auto"/>
            <w:vAlign w:val="center"/>
            <w:hideMark/>
          </w:tcPr>
          <w:p w14:paraId="1B88C48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-0.1294</w:t>
            </w:r>
            <w:r w:rsidRPr="00246A08">
              <w:rPr>
                <w:rFonts w:ascii="Times New Roman" w:eastAsia="Times New Roman" w:hAnsi="Times New Roman" w:cs="Times New Roman"/>
                <w:color w:val="000000"/>
                <w:sz w:val="15"/>
                <w:szCs w:val="15"/>
                <w:lang w:eastAsia="pt-PT"/>
              </w:rPr>
              <w:br/>
              <w:t>(0.155)</w:t>
            </w:r>
          </w:p>
        </w:tc>
        <w:tc>
          <w:tcPr>
            <w:tcW w:w="780" w:type="dxa"/>
            <w:tcBorders>
              <w:top w:val="nil"/>
              <w:left w:val="nil"/>
              <w:bottom w:val="nil"/>
              <w:right w:val="nil"/>
            </w:tcBorders>
            <w:shd w:val="clear" w:color="auto" w:fill="auto"/>
            <w:vAlign w:val="center"/>
            <w:hideMark/>
          </w:tcPr>
          <w:p w14:paraId="68E7CE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0.1245</w:t>
            </w:r>
            <w:r w:rsidRPr="00246A08">
              <w:rPr>
                <w:rFonts w:ascii="Times New Roman" w:eastAsia="Times New Roman" w:hAnsi="Times New Roman" w:cs="Times New Roman"/>
                <w:color w:val="000000"/>
                <w:sz w:val="15"/>
                <w:szCs w:val="15"/>
                <w:lang w:eastAsia="pt-PT"/>
              </w:rPr>
              <w:br/>
              <w:t>(0.184)</w:t>
            </w:r>
          </w:p>
        </w:tc>
        <w:tc>
          <w:tcPr>
            <w:tcW w:w="780" w:type="dxa"/>
            <w:tcBorders>
              <w:top w:val="nil"/>
              <w:left w:val="nil"/>
              <w:bottom w:val="nil"/>
              <w:right w:val="nil"/>
            </w:tcBorders>
            <w:shd w:val="clear" w:color="auto" w:fill="auto"/>
            <w:vAlign w:val="center"/>
            <w:hideMark/>
          </w:tcPr>
          <w:p w14:paraId="1FF36A9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-0.0608</w:t>
            </w:r>
            <w:r w:rsidRPr="00246A08">
              <w:rPr>
                <w:rFonts w:ascii="Times New Roman" w:eastAsia="Times New Roman" w:hAnsi="Times New Roman" w:cs="Times New Roman"/>
                <w:color w:val="000000"/>
                <w:sz w:val="15"/>
                <w:szCs w:val="15"/>
                <w:lang w:eastAsia="pt-PT"/>
              </w:rPr>
              <w:br/>
              <w:t>(0.513)</w:t>
            </w:r>
          </w:p>
        </w:tc>
        <w:tc>
          <w:tcPr>
            <w:tcW w:w="780" w:type="dxa"/>
            <w:tcBorders>
              <w:top w:val="nil"/>
              <w:left w:val="nil"/>
              <w:bottom w:val="nil"/>
              <w:right w:val="nil"/>
            </w:tcBorders>
            <w:shd w:val="clear" w:color="auto" w:fill="auto"/>
            <w:vAlign w:val="center"/>
            <w:hideMark/>
          </w:tcPr>
          <w:p w14:paraId="584C668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0.0048</w:t>
            </w:r>
            <w:r w:rsidRPr="00246A08">
              <w:rPr>
                <w:rFonts w:ascii="Times New Roman" w:eastAsia="Times New Roman" w:hAnsi="Times New Roman" w:cs="Times New Roman"/>
                <w:color w:val="000000"/>
                <w:sz w:val="15"/>
                <w:szCs w:val="15"/>
                <w:lang w:eastAsia="pt-PT"/>
              </w:rPr>
              <w:br/>
              <w:t>(0.937)</w:t>
            </w:r>
          </w:p>
        </w:tc>
        <w:tc>
          <w:tcPr>
            <w:tcW w:w="780" w:type="dxa"/>
            <w:tcBorders>
              <w:top w:val="nil"/>
              <w:left w:val="nil"/>
              <w:bottom w:val="nil"/>
              <w:right w:val="nil"/>
            </w:tcBorders>
            <w:shd w:val="clear" w:color="auto" w:fill="auto"/>
            <w:vAlign w:val="center"/>
            <w:hideMark/>
          </w:tcPr>
          <w:p w14:paraId="06068D8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0.0234</w:t>
            </w:r>
          </w:p>
        </w:tc>
        <w:tc>
          <w:tcPr>
            <w:tcW w:w="780" w:type="dxa"/>
            <w:tcBorders>
              <w:top w:val="nil"/>
              <w:left w:val="nil"/>
              <w:bottom w:val="nil"/>
              <w:right w:val="nil"/>
            </w:tcBorders>
            <w:shd w:val="clear" w:color="auto" w:fill="auto"/>
            <w:vAlign w:val="center"/>
            <w:hideMark/>
          </w:tcPr>
          <w:p w14:paraId="446F71B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026B64B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D044A8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0.0107</w:t>
            </w:r>
          </w:p>
        </w:tc>
        <w:tc>
          <w:tcPr>
            <w:tcW w:w="780" w:type="dxa"/>
            <w:tcBorders>
              <w:top w:val="nil"/>
              <w:left w:val="nil"/>
              <w:bottom w:val="nil"/>
              <w:right w:val="nil"/>
            </w:tcBorders>
            <w:shd w:val="clear" w:color="auto" w:fill="auto"/>
            <w:vAlign w:val="center"/>
            <w:hideMark/>
          </w:tcPr>
          <w:p w14:paraId="58ACDD4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0.0026</w:t>
            </w:r>
          </w:p>
        </w:tc>
        <w:tc>
          <w:tcPr>
            <w:tcW w:w="780" w:type="dxa"/>
            <w:tcBorders>
              <w:top w:val="nil"/>
              <w:left w:val="nil"/>
              <w:bottom w:val="nil"/>
              <w:right w:val="nil"/>
            </w:tcBorders>
            <w:shd w:val="clear" w:color="auto" w:fill="auto"/>
            <w:vAlign w:val="center"/>
            <w:hideMark/>
          </w:tcPr>
          <w:p w14:paraId="7AB2372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w:t>
            </w:r>
          </w:p>
        </w:tc>
      </w:tr>
      <w:tr w:rsidR="0081246D" w:rsidRPr="00246A08" w14:paraId="19DEB6C8" w14:textId="77777777" w:rsidTr="0081246D">
        <w:trPr>
          <w:trHeight w:val="400"/>
          <w:jc w:val="center"/>
        </w:trPr>
        <w:tc>
          <w:tcPr>
            <w:tcW w:w="860" w:type="dxa"/>
            <w:tcBorders>
              <w:top w:val="nil"/>
              <w:left w:val="nil"/>
              <w:bottom w:val="nil"/>
              <w:right w:val="nil"/>
            </w:tcBorders>
            <w:shd w:val="clear" w:color="auto" w:fill="auto"/>
            <w:vAlign w:val="center"/>
            <w:hideMark/>
          </w:tcPr>
          <w:p w14:paraId="490E63D8"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TB</w:t>
            </w:r>
          </w:p>
        </w:tc>
        <w:tc>
          <w:tcPr>
            <w:tcW w:w="780" w:type="dxa"/>
            <w:tcBorders>
              <w:top w:val="nil"/>
              <w:left w:val="nil"/>
              <w:bottom w:val="nil"/>
              <w:right w:val="nil"/>
            </w:tcBorders>
            <w:shd w:val="clear" w:color="auto" w:fill="auto"/>
            <w:vAlign w:val="center"/>
            <w:hideMark/>
          </w:tcPr>
          <w:p w14:paraId="48193D5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0.0010</w:t>
            </w:r>
            <w:r w:rsidRPr="00246A08">
              <w:rPr>
                <w:rFonts w:ascii="Times New Roman" w:eastAsia="Times New Roman" w:hAnsi="Times New Roman" w:cs="Times New Roman"/>
                <w:color w:val="000000"/>
                <w:sz w:val="15"/>
                <w:szCs w:val="15"/>
                <w:lang w:eastAsia="pt-PT"/>
              </w:rPr>
              <w:br/>
              <w:t>(0.827)</w:t>
            </w:r>
          </w:p>
        </w:tc>
        <w:tc>
          <w:tcPr>
            <w:tcW w:w="900" w:type="dxa"/>
            <w:tcBorders>
              <w:top w:val="nil"/>
              <w:left w:val="nil"/>
              <w:bottom w:val="nil"/>
              <w:right w:val="nil"/>
            </w:tcBorders>
            <w:shd w:val="clear" w:color="auto" w:fill="auto"/>
            <w:vAlign w:val="center"/>
            <w:hideMark/>
          </w:tcPr>
          <w:p w14:paraId="0B52433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-1.3879***</w:t>
            </w:r>
            <w:r w:rsidRPr="00246A08">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6DE85E7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2.1283**</w:t>
            </w:r>
            <w:r w:rsidRPr="00246A08">
              <w:rPr>
                <w:rFonts w:ascii="Times New Roman" w:eastAsia="Times New Roman" w:hAnsi="Times New Roman" w:cs="Times New Roman"/>
                <w:color w:val="000000"/>
                <w:sz w:val="15"/>
                <w:szCs w:val="15"/>
                <w:lang w:eastAsia="pt-PT"/>
              </w:rPr>
              <w:br/>
              <w:t>(0.011)</w:t>
            </w:r>
          </w:p>
        </w:tc>
        <w:tc>
          <w:tcPr>
            <w:tcW w:w="780" w:type="dxa"/>
            <w:tcBorders>
              <w:top w:val="nil"/>
              <w:left w:val="nil"/>
              <w:bottom w:val="nil"/>
              <w:right w:val="nil"/>
            </w:tcBorders>
            <w:shd w:val="clear" w:color="auto" w:fill="auto"/>
            <w:vAlign w:val="center"/>
            <w:hideMark/>
          </w:tcPr>
          <w:p w14:paraId="067C761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-1.6947*</w:t>
            </w:r>
            <w:r w:rsidRPr="00246A08">
              <w:rPr>
                <w:rFonts w:ascii="Times New Roman" w:eastAsia="Times New Roman" w:hAnsi="Times New Roman" w:cs="Times New Roman"/>
                <w:color w:val="000000"/>
                <w:sz w:val="15"/>
                <w:szCs w:val="15"/>
                <w:lang w:eastAsia="pt-PT"/>
              </w:rPr>
              <w:br/>
              <w:t>(0.050)</w:t>
            </w:r>
          </w:p>
        </w:tc>
        <w:tc>
          <w:tcPr>
            <w:tcW w:w="780" w:type="dxa"/>
            <w:tcBorders>
              <w:top w:val="nil"/>
              <w:left w:val="nil"/>
              <w:bottom w:val="nil"/>
              <w:right w:val="nil"/>
            </w:tcBorders>
            <w:shd w:val="clear" w:color="auto" w:fill="auto"/>
            <w:vAlign w:val="center"/>
            <w:hideMark/>
          </w:tcPr>
          <w:p w14:paraId="6FCA094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1.5284*</w:t>
            </w:r>
            <w:r w:rsidRPr="00246A08">
              <w:rPr>
                <w:rFonts w:ascii="Times New Roman" w:eastAsia="Times New Roman" w:hAnsi="Times New Roman" w:cs="Times New Roman"/>
                <w:color w:val="000000"/>
                <w:sz w:val="15"/>
                <w:szCs w:val="15"/>
                <w:lang w:eastAsia="pt-PT"/>
              </w:rPr>
              <w:br/>
              <w:t>(0.062)</w:t>
            </w:r>
          </w:p>
        </w:tc>
        <w:tc>
          <w:tcPr>
            <w:tcW w:w="780" w:type="dxa"/>
            <w:tcBorders>
              <w:top w:val="nil"/>
              <w:left w:val="nil"/>
              <w:bottom w:val="nil"/>
              <w:right w:val="nil"/>
            </w:tcBorders>
            <w:shd w:val="clear" w:color="auto" w:fill="auto"/>
            <w:vAlign w:val="center"/>
            <w:hideMark/>
          </w:tcPr>
          <w:p w14:paraId="34D2848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-0.7765*</w:t>
            </w:r>
            <w:r w:rsidRPr="00246A08">
              <w:rPr>
                <w:rFonts w:ascii="Times New Roman" w:eastAsia="Times New Roman" w:hAnsi="Times New Roman" w:cs="Times New Roman"/>
                <w:color w:val="000000"/>
                <w:sz w:val="15"/>
                <w:szCs w:val="15"/>
                <w:lang w:eastAsia="pt-PT"/>
              </w:rPr>
              <w:br/>
              <w:t>(0.094)</w:t>
            </w:r>
          </w:p>
        </w:tc>
        <w:tc>
          <w:tcPr>
            <w:tcW w:w="780" w:type="dxa"/>
            <w:tcBorders>
              <w:top w:val="nil"/>
              <w:left w:val="nil"/>
              <w:bottom w:val="nil"/>
              <w:right w:val="nil"/>
            </w:tcBorders>
            <w:shd w:val="clear" w:color="auto" w:fill="auto"/>
            <w:vAlign w:val="center"/>
            <w:hideMark/>
          </w:tcPr>
          <w:p w14:paraId="0B329DE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-0.2024</w:t>
            </w:r>
          </w:p>
        </w:tc>
        <w:tc>
          <w:tcPr>
            <w:tcW w:w="780" w:type="dxa"/>
            <w:tcBorders>
              <w:top w:val="nil"/>
              <w:left w:val="nil"/>
              <w:bottom w:val="nil"/>
              <w:right w:val="nil"/>
            </w:tcBorders>
            <w:shd w:val="clear" w:color="auto" w:fill="auto"/>
            <w:vAlign w:val="center"/>
            <w:hideMark/>
          </w:tcPr>
          <w:p w14:paraId="2FDFD07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0.0652</w:t>
            </w:r>
            <w:r w:rsidRPr="00246A08">
              <w:rPr>
                <w:rFonts w:ascii="Times New Roman" w:eastAsia="Times New Roman" w:hAnsi="Times New Roman" w:cs="Times New Roman"/>
                <w:color w:val="000000"/>
                <w:sz w:val="15"/>
                <w:szCs w:val="15"/>
                <w:lang w:eastAsia="pt-PT"/>
              </w:rPr>
              <w:br/>
              <w:t>(0.520)</w:t>
            </w:r>
          </w:p>
        </w:tc>
        <w:tc>
          <w:tcPr>
            <w:tcW w:w="780" w:type="dxa"/>
            <w:tcBorders>
              <w:top w:val="nil"/>
              <w:left w:val="nil"/>
              <w:bottom w:val="nil"/>
              <w:right w:val="nil"/>
            </w:tcBorders>
            <w:shd w:val="clear" w:color="auto" w:fill="auto"/>
            <w:vAlign w:val="center"/>
            <w:hideMark/>
          </w:tcPr>
          <w:p w14:paraId="384CB47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-0.1401</w:t>
            </w:r>
            <w:r w:rsidRPr="00246A08">
              <w:rPr>
                <w:rFonts w:ascii="Times New Roman" w:eastAsia="Times New Roman" w:hAnsi="Times New Roman" w:cs="Times New Roman"/>
                <w:color w:val="000000"/>
                <w:sz w:val="15"/>
                <w:szCs w:val="15"/>
                <w:lang w:eastAsia="pt-PT"/>
              </w:rPr>
              <w:br/>
              <w:t>(0.369)</w:t>
            </w:r>
          </w:p>
        </w:tc>
        <w:tc>
          <w:tcPr>
            <w:tcW w:w="780" w:type="dxa"/>
            <w:tcBorders>
              <w:top w:val="nil"/>
              <w:left w:val="nil"/>
              <w:bottom w:val="nil"/>
              <w:right w:val="nil"/>
            </w:tcBorders>
            <w:shd w:val="clear" w:color="auto" w:fill="auto"/>
            <w:vAlign w:val="center"/>
            <w:hideMark/>
          </w:tcPr>
          <w:p w14:paraId="71B3967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0.2698*</w:t>
            </w:r>
            <w:r w:rsidRPr="00246A08">
              <w:rPr>
                <w:rFonts w:ascii="Times New Roman" w:eastAsia="Times New Roman" w:hAnsi="Times New Roman" w:cs="Times New Roman"/>
                <w:color w:val="000000"/>
                <w:sz w:val="15"/>
                <w:szCs w:val="15"/>
                <w:lang w:eastAsia="pt-PT"/>
              </w:rPr>
              <w:br/>
              <w:t>(0.095)</w:t>
            </w:r>
          </w:p>
        </w:tc>
        <w:tc>
          <w:tcPr>
            <w:tcW w:w="780" w:type="dxa"/>
            <w:tcBorders>
              <w:top w:val="nil"/>
              <w:left w:val="nil"/>
              <w:bottom w:val="nil"/>
              <w:right w:val="nil"/>
            </w:tcBorders>
            <w:shd w:val="clear" w:color="auto" w:fill="auto"/>
            <w:vAlign w:val="center"/>
            <w:hideMark/>
          </w:tcPr>
          <w:p w14:paraId="11A0224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-0.1911</w:t>
            </w:r>
            <w:r w:rsidRPr="00246A08">
              <w:rPr>
                <w:rFonts w:ascii="Times New Roman" w:eastAsia="Times New Roman" w:hAnsi="Times New Roman" w:cs="Times New Roman"/>
                <w:color w:val="000000"/>
                <w:sz w:val="15"/>
                <w:szCs w:val="15"/>
                <w:lang w:eastAsia="pt-PT"/>
              </w:rPr>
              <w:br/>
              <w:t>(0.233)</w:t>
            </w:r>
          </w:p>
        </w:tc>
        <w:tc>
          <w:tcPr>
            <w:tcW w:w="780" w:type="dxa"/>
            <w:tcBorders>
              <w:top w:val="nil"/>
              <w:left w:val="nil"/>
              <w:bottom w:val="nil"/>
              <w:right w:val="nil"/>
            </w:tcBorders>
            <w:shd w:val="clear" w:color="auto" w:fill="auto"/>
            <w:vAlign w:val="center"/>
            <w:hideMark/>
          </w:tcPr>
          <w:p w14:paraId="474FEFE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0.0504</w:t>
            </w:r>
            <w:r w:rsidRPr="00246A08">
              <w:rPr>
                <w:rFonts w:ascii="Times New Roman" w:eastAsia="Times New Roman" w:hAnsi="Times New Roman" w:cs="Times New Roman"/>
                <w:color w:val="000000"/>
                <w:sz w:val="15"/>
                <w:szCs w:val="15"/>
                <w:lang w:eastAsia="pt-PT"/>
              </w:rPr>
              <w:br/>
              <w:t>(0.632)</w:t>
            </w:r>
          </w:p>
        </w:tc>
        <w:tc>
          <w:tcPr>
            <w:tcW w:w="780" w:type="dxa"/>
            <w:tcBorders>
              <w:top w:val="nil"/>
              <w:left w:val="nil"/>
              <w:bottom w:val="nil"/>
              <w:right w:val="nil"/>
            </w:tcBorders>
            <w:shd w:val="clear" w:color="auto" w:fill="auto"/>
            <w:vAlign w:val="center"/>
            <w:hideMark/>
          </w:tcPr>
          <w:p w14:paraId="60B3899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0.0541</w:t>
            </w:r>
          </w:p>
        </w:tc>
        <w:tc>
          <w:tcPr>
            <w:tcW w:w="780" w:type="dxa"/>
            <w:tcBorders>
              <w:top w:val="nil"/>
              <w:left w:val="nil"/>
              <w:bottom w:val="nil"/>
              <w:right w:val="nil"/>
            </w:tcBorders>
            <w:shd w:val="clear" w:color="auto" w:fill="auto"/>
            <w:vAlign w:val="center"/>
            <w:hideMark/>
          </w:tcPr>
          <w:p w14:paraId="62B379A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w:t>
            </w:r>
          </w:p>
        </w:tc>
        <w:tc>
          <w:tcPr>
            <w:tcW w:w="780" w:type="dxa"/>
            <w:tcBorders>
              <w:top w:val="nil"/>
              <w:left w:val="nil"/>
              <w:bottom w:val="nil"/>
              <w:right w:val="nil"/>
            </w:tcBorders>
            <w:shd w:val="clear" w:color="auto" w:fill="auto"/>
            <w:vAlign w:val="center"/>
            <w:hideMark/>
          </w:tcPr>
          <w:p w14:paraId="1A4E837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1161B8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0.0184</w:t>
            </w:r>
          </w:p>
        </w:tc>
        <w:tc>
          <w:tcPr>
            <w:tcW w:w="780" w:type="dxa"/>
            <w:tcBorders>
              <w:top w:val="nil"/>
              <w:left w:val="nil"/>
              <w:bottom w:val="nil"/>
              <w:right w:val="nil"/>
            </w:tcBorders>
            <w:shd w:val="clear" w:color="auto" w:fill="auto"/>
            <w:vAlign w:val="center"/>
            <w:hideMark/>
          </w:tcPr>
          <w:p w14:paraId="582A3BA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0.0044</w:t>
            </w:r>
          </w:p>
        </w:tc>
        <w:tc>
          <w:tcPr>
            <w:tcW w:w="780" w:type="dxa"/>
            <w:tcBorders>
              <w:top w:val="nil"/>
              <w:left w:val="nil"/>
              <w:bottom w:val="nil"/>
              <w:right w:val="nil"/>
            </w:tcBorders>
            <w:shd w:val="clear" w:color="auto" w:fill="auto"/>
            <w:vAlign w:val="center"/>
            <w:hideMark/>
          </w:tcPr>
          <w:p w14:paraId="673FE91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2.288</w:t>
            </w:r>
          </w:p>
        </w:tc>
      </w:tr>
      <w:tr w:rsidR="0081246D" w:rsidRPr="00246A08" w14:paraId="375040BD" w14:textId="77777777" w:rsidTr="0081246D">
        <w:trPr>
          <w:trHeight w:val="400"/>
          <w:jc w:val="center"/>
        </w:trPr>
        <w:tc>
          <w:tcPr>
            <w:tcW w:w="860" w:type="dxa"/>
            <w:tcBorders>
              <w:top w:val="nil"/>
              <w:left w:val="nil"/>
              <w:bottom w:val="nil"/>
              <w:right w:val="nil"/>
            </w:tcBorders>
            <w:shd w:val="clear" w:color="auto" w:fill="auto"/>
            <w:vAlign w:val="center"/>
            <w:hideMark/>
          </w:tcPr>
          <w:p w14:paraId="1016E7CF"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Stocks</w:t>
            </w:r>
          </w:p>
        </w:tc>
        <w:tc>
          <w:tcPr>
            <w:tcW w:w="780" w:type="dxa"/>
            <w:tcBorders>
              <w:top w:val="nil"/>
              <w:left w:val="nil"/>
              <w:bottom w:val="nil"/>
              <w:right w:val="nil"/>
            </w:tcBorders>
            <w:shd w:val="clear" w:color="auto" w:fill="auto"/>
            <w:vAlign w:val="center"/>
            <w:hideMark/>
          </w:tcPr>
          <w:p w14:paraId="59C798C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-0.0001</w:t>
            </w:r>
            <w:r w:rsidRPr="00246A08">
              <w:rPr>
                <w:rFonts w:ascii="Times New Roman" w:eastAsia="Times New Roman" w:hAnsi="Times New Roman" w:cs="Times New Roman"/>
                <w:color w:val="000000"/>
                <w:sz w:val="15"/>
                <w:szCs w:val="15"/>
                <w:lang w:eastAsia="pt-PT"/>
              </w:rPr>
              <w:br/>
              <w:t>(0.994)</w:t>
            </w:r>
          </w:p>
        </w:tc>
        <w:tc>
          <w:tcPr>
            <w:tcW w:w="900" w:type="dxa"/>
            <w:tcBorders>
              <w:top w:val="nil"/>
              <w:left w:val="nil"/>
              <w:bottom w:val="nil"/>
              <w:right w:val="nil"/>
            </w:tcBorders>
            <w:shd w:val="clear" w:color="auto" w:fill="auto"/>
            <w:vAlign w:val="center"/>
            <w:hideMark/>
          </w:tcPr>
          <w:p w14:paraId="593E284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-2.7496**</w:t>
            </w:r>
            <w:r w:rsidRPr="00246A08">
              <w:rPr>
                <w:rFonts w:ascii="Times New Roman" w:eastAsia="Times New Roman" w:hAnsi="Times New Roman" w:cs="Times New Roman"/>
                <w:color w:val="000000"/>
                <w:sz w:val="15"/>
                <w:szCs w:val="15"/>
                <w:lang w:eastAsia="pt-PT"/>
              </w:rPr>
              <w:br/>
              <w:t>(0.011)</w:t>
            </w:r>
          </w:p>
        </w:tc>
        <w:tc>
          <w:tcPr>
            <w:tcW w:w="860" w:type="dxa"/>
            <w:tcBorders>
              <w:top w:val="nil"/>
              <w:left w:val="nil"/>
              <w:bottom w:val="nil"/>
              <w:right w:val="nil"/>
            </w:tcBorders>
            <w:shd w:val="clear" w:color="auto" w:fill="auto"/>
            <w:vAlign w:val="center"/>
            <w:hideMark/>
          </w:tcPr>
          <w:p w14:paraId="409BCE8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3.8136**</w:t>
            </w:r>
            <w:r w:rsidRPr="00246A08">
              <w:rPr>
                <w:rFonts w:ascii="Times New Roman" w:eastAsia="Times New Roman" w:hAnsi="Times New Roman" w:cs="Times New Roman"/>
                <w:color w:val="000000"/>
                <w:sz w:val="15"/>
                <w:szCs w:val="15"/>
                <w:lang w:eastAsia="pt-PT"/>
              </w:rPr>
              <w:br/>
              <w:t>(0.038)</w:t>
            </w:r>
          </w:p>
        </w:tc>
        <w:tc>
          <w:tcPr>
            <w:tcW w:w="780" w:type="dxa"/>
            <w:tcBorders>
              <w:top w:val="nil"/>
              <w:left w:val="nil"/>
              <w:bottom w:val="nil"/>
              <w:right w:val="nil"/>
            </w:tcBorders>
            <w:shd w:val="clear" w:color="auto" w:fill="auto"/>
            <w:vAlign w:val="center"/>
            <w:hideMark/>
          </w:tcPr>
          <w:p w14:paraId="3450289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-3.1571*</w:t>
            </w:r>
            <w:r w:rsidRPr="00246A08">
              <w:rPr>
                <w:rFonts w:ascii="Times New Roman" w:eastAsia="Times New Roman" w:hAnsi="Times New Roman" w:cs="Times New Roman"/>
                <w:color w:val="000000"/>
                <w:sz w:val="15"/>
                <w:szCs w:val="15"/>
                <w:lang w:eastAsia="pt-PT"/>
              </w:rPr>
              <w:br/>
              <w:t>(0.096)</w:t>
            </w:r>
          </w:p>
        </w:tc>
        <w:tc>
          <w:tcPr>
            <w:tcW w:w="780" w:type="dxa"/>
            <w:tcBorders>
              <w:top w:val="nil"/>
              <w:left w:val="nil"/>
              <w:bottom w:val="nil"/>
              <w:right w:val="nil"/>
            </w:tcBorders>
            <w:shd w:val="clear" w:color="auto" w:fill="auto"/>
            <w:vAlign w:val="center"/>
            <w:hideMark/>
          </w:tcPr>
          <w:p w14:paraId="02318D7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2.9820*</w:t>
            </w:r>
            <w:r w:rsidRPr="00246A08">
              <w:rPr>
                <w:rFonts w:ascii="Times New Roman" w:eastAsia="Times New Roman" w:hAnsi="Times New Roman" w:cs="Times New Roman"/>
                <w:color w:val="000000"/>
                <w:sz w:val="15"/>
                <w:szCs w:val="15"/>
                <w:lang w:eastAsia="pt-PT"/>
              </w:rPr>
              <w:br/>
              <w:t>(0.096)</w:t>
            </w:r>
          </w:p>
        </w:tc>
        <w:tc>
          <w:tcPr>
            <w:tcW w:w="780" w:type="dxa"/>
            <w:tcBorders>
              <w:top w:val="nil"/>
              <w:left w:val="nil"/>
              <w:bottom w:val="nil"/>
              <w:right w:val="nil"/>
            </w:tcBorders>
            <w:shd w:val="clear" w:color="auto" w:fill="auto"/>
            <w:vAlign w:val="center"/>
            <w:hideMark/>
          </w:tcPr>
          <w:p w14:paraId="420BA2B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-1.1782</w:t>
            </w:r>
            <w:r w:rsidRPr="00246A08">
              <w:rPr>
                <w:rFonts w:ascii="Times New Roman" w:eastAsia="Times New Roman" w:hAnsi="Times New Roman" w:cs="Times New Roman"/>
                <w:color w:val="000000"/>
                <w:sz w:val="15"/>
                <w:szCs w:val="15"/>
                <w:lang w:eastAsia="pt-PT"/>
              </w:rPr>
              <w:br/>
              <w:t>(0.246)</w:t>
            </w:r>
          </w:p>
        </w:tc>
        <w:tc>
          <w:tcPr>
            <w:tcW w:w="780" w:type="dxa"/>
            <w:tcBorders>
              <w:top w:val="nil"/>
              <w:left w:val="nil"/>
              <w:bottom w:val="nil"/>
              <w:right w:val="nil"/>
            </w:tcBorders>
            <w:shd w:val="clear" w:color="auto" w:fill="auto"/>
            <w:vAlign w:val="center"/>
            <w:hideMark/>
          </w:tcPr>
          <w:p w14:paraId="536EBD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-0.2892</w:t>
            </w:r>
          </w:p>
        </w:tc>
        <w:tc>
          <w:tcPr>
            <w:tcW w:w="780" w:type="dxa"/>
            <w:tcBorders>
              <w:top w:val="nil"/>
              <w:left w:val="nil"/>
              <w:bottom w:val="nil"/>
              <w:right w:val="nil"/>
            </w:tcBorders>
            <w:shd w:val="clear" w:color="auto" w:fill="auto"/>
            <w:vAlign w:val="center"/>
            <w:hideMark/>
          </w:tcPr>
          <w:p w14:paraId="5A7222C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0.0617</w:t>
            </w:r>
            <w:r w:rsidRPr="00246A08">
              <w:rPr>
                <w:rFonts w:ascii="Times New Roman" w:eastAsia="Times New Roman" w:hAnsi="Times New Roman" w:cs="Times New Roman"/>
                <w:color w:val="000000"/>
                <w:sz w:val="15"/>
                <w:szCs w:val="15"/>
                <w:lang w:eastAsia="pt-PT"/>
              </w:rPr>
              <w:br/>
              <w:t>(0.781)</w:t>
            </w:r>
          </w:p>
        </w:tc>
        <w:tc>
          <w:tcPr>
            <w:tcW w:w="780" w:type="dxa"/>
            <w:tcBorders>
              <w:top w:val="nil"/>
              <w:left w:val="nil"/>
              <w:bottom w:val="nil"/>
              <w:right w:val="nil"/>
            </w:tcBorders>
            <w:shd w:val="clear" w:color="auto" w:fill="auto"/>
            <w:vAlign w:val="center"/>
            <w:hideMark/>
          </w:tcPr>
          <w:p w14:paraId="67ABFBD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-0.1952</w:t>
            </w:r>
            <w:r w:rsidRPr="00246A08">
              <w:rPr>
                <w:rFonts w:ascii="Times New Roman" w:eastAsia="Times New Roman" w:hAnsi="Times New Roman" w:cs="Times New Roman"/>
                <w:color w:val="000000"/>
                <w:sz w:val="15"/>
                <w:szCs w:val="15"/>
                <w:lang w:eastAsia="pt-PT"/>
              </w:rPr>
              <w:br/>
              <w:t>(0.569)</w:t>
            </w:r>
          </w:p>
        </w:tc>
        <w:tc>
          <w:tcPr>
            <w:tcW w:w="780" w:type="dxa"/>
            <w:tcBorders>
              <w:top w:val="nil"/>
              <w:left w:val="nil"/>
              <w:bottom w:val="nil"/>
              <w:right w:val="nil"/>
            </w:tcBorders>
            <w:shd w:val="clear" w:color="auto" w:fill="auto"/>
            <w:vAlign w:val="center"/>
            <w:hideMark/>
          </w:tcPr>
          <w:p w14:paraId="4BE923A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0.5145</w:t>
            </w:r>
            <w:r w:rsidRPr="00246A08">
              <w:rPr>
                <w:rFonts w:ascii="Times New Roman" w:eastAsia="Times New Roman" w:hAnsi="Times New Roman" w:cs="Times New Roman"/>
                <w:color w:val="000000"/>
                <w:sz w:val="15"/>
                <w:szCs w:val="15"/>
                <w:lang w:eastAsia="pt-PT"/>
              </w:rPr>
              <w:br/>
              <w:t>(0.146)</w:t>
            </w:r>
          </w:p>
        </w:tc>
        <w:tc>
          <w:tcPr>
            <w:tcW w:w="780" w:type="dxa"/>
            <w:tcBorders>
              <w:top w:val="nil"/>
              <w:left w:val="nil"/>
              <w:bottom w:val="nil"/>
              <w:right w:val="nil"/>
            </w:tcBorders>
            <w:shd w:val="clear" w:color="auto" w:fill="auto"/>
            <w:vAlign w:val="center"/>
            <w:hideMark/>
          </w:tcPr>
          <w:p w14:paraId="4A09682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-0.3100</w:t>
            </w:r>
            <w:r w:rsidRPr="00246A08">
              <w:rPr>
                <w:rFonts w:ascii="Times New Roman" w:eastAsia="Times New Roman" w:hAnsi="Times New Roman" w:cs="Times New Roman"/>
                <w:color w:val="000000"/>
                <w:sz w:val="15"/>
                <w:szCs w:val="15"/>
                <w:lang w:eastAsia="pt-PT"/>
              </w:rPr>
              <w:br/>
              <w:t>(0.378)</w:t>
            </w:r>
          </w:p>
        </w:tc>
        <w:tc>
          <w:tcPr>
            <w:tcW w:w="780" w:type="dxa"/>
            <w:tcBorders>
              <w:top w:val="nil"/>
              <w:left w:val="nil"/>
              <w:bottom w:val="nil"/>
              <w:right w:val="nil"/>
            </w:tcBorders>
            <w:shd w:val="clear" w:color="auto" w:fill="auto"/>
            <w:vAlign w:val="center"/>
            <w:hideMark/>
          </w:tcPr>
          <w:p w14:paraId="65ED79A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0.0320</w:t>
            </w:r>
            <w:r w:rsidRPr="00246A08">
              <w:rPr>
                <w:rFonts w:ascii="Times New Roman" w:eastAsia="Times New Roman" w:hAnsi="Times New Roman" w:cs="Times New Roman"/>
                <w:color w:val="000000"/>
                <w:sz w:val="15"/>
                <w:szCs w:val="15"/>
                <w:lang w:eastAsia="pt-PT"/>
              </w:rPr>
              <w:br/>
              <w:t>(0.890)</w:t>
            </w:r>
          </w:p>
        </w:tc>
        <w:tc>
          <w:tcPr>
            <w:tcW w:w="780" w:type="dxa"/>
            <w:tcBorders>
              <w:top w:val="nil"/>
              <w:left w:val="nil"/>
              <w:bottom w:val="nil"/>
              <w:right w:val="nil"/>
            </w:tcBorders>
            <w:shd w:val="clear" w:color="auto" w:fill="auto"/>
            <w:vAlign w:val="center"/>
            <w:hideMark/>
          </w:tcPr>
          <w:p w14:paraId="6260110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0.1029</w:t>
            </w:r>
          </w:p>
        </w:tc>
        <w:tc>
          <w:tcPr>
            <w:tcW w:w="780" w:type="dxa"/>
            <w:tcBorders>
              <w:top w:val="nil"/>
              <w:left w:val="nil"/>
              <w:bottom w:val="nil"/>
              <w:right w:val="nil"/>
            </w:tcBorders>
            <w:shd w:val="clear" w:color="auto" w:fill="auto"/>
            <w:vAlign w:val="center"/>
            <w:hideMark/>
          </w:tcPr>
          <w:p w14:paraId="1A7AC0F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724A9C9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367837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0.0405</w:t>
            </w:r>
          </w:p>
        </w:tc>
        <w:tc>
          <w:tcPr>
            <w:tcW w:w="780" w:type="dxa"/>
            <w:tcBorders>
              <w:top w:val="nil"/>
              <w:left w:val="nil"/>
              <w:bottom w:val="nil"/>
              <w:right w:val="nil"/>
            </w:tcBorders>
            <w:shd w:val="clear" w:color="auto" w:fill="auto"/>
            <w:vAlign w:val="center"/>
            <w:hideMark/>
          </w:tcPr>
          <w:p w14:paraId="252C127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0.0096</w:t>
            </w:r>
          </w:p>
        </w:tc>
        <w:tc>
          <w:tcPr>
            <w:tcW w:w="780" w:type="dxa"/>
            <w:tcBorders>
              <w:top w:val="nil"/>
              <w:left w:val="nil"/>
              <w:bottom w:val="nil"/>
              <w:right w:val="nil"/>
            </w:tcBorders>
            <w:shd w:val="clear" w:color="auto" w:fill="auto"/>
            <w:vAlign w:val="center"/>
            <w:hideMark/>
          </w:tcPr>
          <w:p w14:paraId="26CD916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2.149</w:t>
            </w:r>
          </w:p>
        </w:tc>
      </w:tr>
      <w:tr w:rsidR="0081246D" w:rsidRPr="00246A08" w14:paraId="4454BEC3" w14:textId="77777777" w:rsidTr="0081246D">
        <w:trPr>
          <w:trHeight w:val="400"/>
          <w:jc w:val="center"/>
        </w:trPr>
        <w:tc>
          <w:tcPr>
            <w:tcW w:w="860" w:type="dxa"/>
            <w:tcBorders>
              <w:top w:val="nil"/>
              <w:left w:val="nil"/>
              <w:bottom w:val="nil"/>
              <w:right w:val="nil"/>
            </w:tcBorders>
            <w:shd w:val="clear" w:color="auto" w:fill="auto"/>
            <w:vAlign w:val="center"/>
            <w:hideMark/>
          </w:tcPr>
          <w:p w14:paraId="1CD0531A"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Alts</w:t>
            </w:r>
          </w:p>
        </w:tc>
        <w:tc>
          <w:tcPr>
            <w:tcW w:w="780" w:type="dxa"/>
            <w:tcBorders>
              <w:top w:val="nil"/>
              <w:left w:val="nil"/>
              <w:bottom w:val="nil"/>
              <w:right w:val="nil"/>
            </w:tcBorders>
            <w:shd w:val="clear" w:color="auto" w:fill="auto"/>
            <w:vAlign w:val="center"/>
            <w:hideMark/>
          </w:tcPr>
          <w:p w14:paraId="7F10C80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-0.0089</w:t>
            </w:r>
            <w:r w:rsidRPr="00246A08">
              <w:rPr>
                <w:rFonts w:ascii="Times New Roman" w:eastAsia="Times New Roman" w:hAnsi="Times New Roman" w:cs="Times New Roman"/>
                <w:color w:val="000000"/>
                <w:sz w:val="15"/>
                <w:szCs w:val="15"/>
                <w:lang w:eastAsia="pt-PT"/>
              </w:rPr>
              <w:br/>
              <w:t>(0.466)</w:t>
            </w:r>
          </w:p>
        </w:tc>
        <w:tc>
          <w:tcPr>
            <w:tcW w:w="900" w:type="dxa"/>
            <w:tcBorders>
              <w:top w:val="nil"/>
              <w:left w:val="nil"/>
              <w:bottom w:val="nil"/>
              <w:right w:val="nil"/>
            </w:tcBorders>
            <w:shd w:val="clear" w:color="auto" w:fill="auto"/>
            <w:vAlign w:val="center"/>
            <w:hideMark/>
          </w:tcPr>
          <w:p w14:paraId="41D6047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-0.6369</w:t>
            </w:r>
            <w:r w:rsidRPr="00246A08">
              <w:rPr>
                <w:rFonts w:ascii="Times New Roman" w:eastAsia="Times New Roman" w:hAnsi="Times New Roman" w:cs="Times New Roman"/>
                <w:color w:val="000000"/>
                <w:sz w:val="15"/>
                <w:szCs w:val="15"/>
                <w:lang w:eastAsia="pt-PT"/>
              </w:rPr>
              <w:br/>
              <w:t>(0.634)</w:t>
            </w:r>
          </w:p>
        </w:tc>
        <w:tc>
          <w:tcPr>
            <w:tcW w:w="860" w:type="dxa"/>
            <w:tcBorders>
              <w:top w:val="nil"/>
              <w:left w:val="nil"/>
              <w:bottom w:val="nil"/>
              <w:right w:val="nil"/>
            </w:tcBorders>
            <w:shd w:val="clear" w:color="auto" w:fill="auto"/>
            <w:vAlign w:val="center"/>
            <w:hideMark/>
          </w:tcPr>
          <w:p w14:paraId="4A75258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1.6655</w:t>
            </w:r>
            <w:r w:rsidRPr="00246A08">
              <w:rPr>
                <w:rFonts w:ascii="Times New Roman" w:eastAsia="Times New Roman" w:hAnsi="Times New Roman" w:cs="Times New Roman"/>
                <w:color w:val="000000"/>
                <w:sz w:val="15"/>
                <w:szCs w:val="15"/>
                <w:lang w:eastAsia="pt-PT"/>
              </w:rPr>
              <w:br/>
              <w:t>(0.467)</w:t>
            </w:r>
          </w:p>
        </w:tc>
        <w:tc>
          <w:tcPr>
            <w:tcW w:w="780" w:type="dxa"/>
            <w:tcBorders>
              <w:top w:val="nil"/>
              <w:left w:val="nil"/>
              <w:bottom w:val="nil"/>
              <w:right w:val="nil"/>
            </w:tcBorders>
            <w:shd w:val="clear" w:color="auto" w:fill="auto"/>
            <w:vAlign w:val="center"/>
            <w:hideMark/>
          </w:tcPr>
          <w:p w14:paraId="0B2CF0D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-0.8866</w:t>
            </w:r>
            <w:r w:rsidRPr="00246A08">
              <w:rPr>
                <w:rFonts w:ascii="Times New Roman" w:eastAsia="Times New Roman" w:hAnsi="Times New Roman" w:cs="Times New Roman"/>
                <w:color w:val="000000"/>
                <w:sz w:val="15"/>
                <w:szCs w:val="15"/>
                <w:lang w:eastAsia="pt-PT"/>
              </w:rPr>
              <w:br/>
              <w:t>(0.708)</w:t>
            </w:r>
          </w:p>
        </w:tc>
        <w:tc>
          <w:tcPr>
            <w:tcW w:w="780" w:type="dxa"/>
            <w:tcBorders>
              <w:top w:val="nil"/>
              <w:left w:val="nil"/>
              <w:bottom w:val="nil"/>
              <w:right w:val="nil"/>
            </w:tcBorders>
            <w:shd w:val="clear" w:color="auto" w:fill="auto"/>
            <w:vAlign w:val="center"/>
            <w:hideMark/>
          </w:tcPr>
          <w:p w14:paraId="5620A20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-1.0256</w:t>
            </w:r>
            <w:r w:rsidRPr="00246A08">
              <w:rPr>
                <w:rFonts w:ascii="Times New Roman" w:eastAsia="Times New Roman" w:hAnsi="Times New Roman" w:cs="Times New Roman"/>
                <w:color w:val="000000"/>
                <w:sz w:val="15"/>
                <w:szCs w:val="15"/>
                <w:lang w:eastAsia="pt-PT"/>
              </w:rPr>
              <w:br/>
              <w:t>(0.647)</w:t>
            </w:r>
          </w:p>
        </w:tc>
        <w:tc>
          <w:tcPr>
            <w:tcW w:w="780" w:type="dxa"/>
            <w:tcBorders>
              <w:top w:val="nil"/>
              <w:left w:val="nil"/>
              <w:bottom w:val="nil"/>
              <w:right w:val="nil"/>
            </w:tcBorders>
            <w:shd w:val="clear" w:color="auto" w:fill="auto"/>
            <w:vAlign w:val="center"/>
            <w:hideMark/>
          </w:tcPr>
          <w:p w14:paraId="3CF3CCC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0.6957</w:t>
            </w:r>
            <w:r w:rsidRPr="00246A08">
              <w:rPr>
                <w:rFonts w:ascii="Times New Roman" w:eastAsia="Times New Roman" w:hAnsi="Times New Roman" w:cs="Times New Roman"/>
                <w:color w:val="000000"/>
                <w:sz w:val="15"/>
                <w:szCs w:val="15"/>
                <w:lang w:eastAsia="pt-PT"/>
              </w:rPr>
              <w:br/>
              <w:t>(0.584)</w:t>
            </w:r>
          </w:p>
        </w:tc>
        <w:tc>
          <w:tcPr>
            <w:tcW w:w="780" w:type="dxa"/>
            <w:tcBorders>
              <w:top w:val="nil"/>
              <w:left w:val="nil"/>
              <w:bottom w:val="nil"/>
              <w:right w:val="nil"/>
            </w:tcBorders>
            <w:shd w:val="clear" w:color="auto" w:fill="auto"/>
            <w:vAlign w:val="center"/>
            <w:hideMark/>
          </w:tcPr>
          <w:p w14:paraId="700445B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-0.1879</w:t>
            </w:r>
          </w:p>
        </w:tc>
        <w:tc>
          <w:tcPr>
            <w:tcW w:w="780" w:type="dxa"/>
            <w:tcBorders>
              <w:top w:val="nil"/>
              <w:left w:val="nil"/>
              <w:bottom w:val="nil"/>
              <w:right w:val="nil"/>
            </w:tcBorders>
            <w:shd w:val="clear" w:color="auto" w:fill="auto"/>
            <w:vAlign w:val="center"/>
            <w:hideMark/>
          </w:tcPr>
          <w:p w14:paraId="6EF3394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-0.1623</w:t>
            </w:r>
            <w:r w:rsidRPr="00246A08">
              <w:rPr>
                <w:rFonts w:ascii="Times New Roman" w:eastAsia="Times New Roman" w:hAnsi="Times New Roman" w:cs="Times New Roman"/>
                <w:color w:val="000000"/>
                <w:sz w:val="15"/>
                <w:szCs w:val="15"/>
                <w:lang w:eastAsia="pt-PT"/>
              </w:rPr>
              <w:br/>
              <w:t>(0.561)</w:t>
            </w:r>
          </w:p>
        </w:tc>
        <w:tc>
          <w:tcPr>
            <w:tcW w:w="780" w:type="dxa"/>
            <w:tcBorders>
              <w:top w:val="nil"/>
              <w:left w:val="nil"/>
              <w:bottom w:val="nil"/>
              <w:right w:val="nil"/>
            </w:tcBorders>
            <w:shd w:val="clear" w:color="auto" w:fill="auto"/>
            <w:vAlign w:val="center"/>
            <w:hideMark/>
          </w:tcPr>
          <w:p w14:paraId="03E90A7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0.4390</w:t>
            </w:r>
            <w:r w:rsidRPr="00246A08">
              <w:rPr>
                <w:rFonts w:ascii="Times New Roman" w:eastAsia="Times New Roman" w:hAnsi="Times New Roman" w:cs="Times New Roman"/>
                <w:color w:val="000000"/>
                <w:sz w:val="15"/>
                <w:szCs w:val="15"/>
                <w:lang w:eastAsia="pt-PT"/>
              </w:rPr>
              <w:br/>
              <w:t>(0.307)</w:t>
            </w:r>
          </w:p>
        </w:tc>
        <w:tc>
          <w:tcPr>
            <w:tcW w:w="780" w:type="dxa"/>
            <w:tcBorders>
              <w:top w:val="nil"/>
              <w:left w:val="nil"/>
              <w:bottom w:val="nil"/>
              <w:right w:val="nil"/>
            </w:tcBorders>
            <w:shd w:val="clear" w:color="auto" w:fill="auto"/>
            <w:vAlign w:val="center"/>
            <w:hideMark/>
          </w:tcPr>
          <w:p w14:paraId="1E4387E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0.4877</w:t>
            </w:r>
            <w:r w:rsidRPr="00246A08">
              <w:rPr>
                <w:rFonts w:ascii="Times New Roman" w:eastAsia="Times New Roman" w:hAnsi="Times New Roman" w:cs="Times New Roman"/>
                <w:color w:val="000000"/>
                <w:sz w:val="15"/>
                <w:szCs w:val="15"/>
                <w:lang w:eastAsia="pt-PT"/>
              </w:rPr>
              <w:br/>
              <w:t>(0.272)</w:t>
            </w:r>
          </w:p>
        </w:tc>
        <w:tc>
          <w:tcPr>
            <w:tcW w:w="780" w:type="dxa"/>
            <w:tcBorders>
              <w:top w:val="nil"/>
              <w:left w:val="nil"/>
              <w:bottom w:val="nil"/>
              <w:right w:val="nil"/>
            </w:tcBorders>
            <w:shd w:val="clear" w:color="auto" w:fill="auto"/>
            <w:vAlign w:val="center"/>
            <w:hideMark/>
          </w:tcPr>
          <w:p w14:paraId="1FC2128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-0.8288*</w:t>
            </w:r>
            <w:r w:rsidRPr="00246A08">
              <w:rPr>
                <w:rFonts w:ascii="Times New Roman" w:eastAsia="Times New Roman" w:hAnsi="Times New Roman" w:cs="Times New Roman"/>
                <w:color w:val="000000"/>
                <w:sz w:val="15"/>
                <w:szCs w:val="15"/>
                <w:lang w:eastAsia="pt-PT"/>
              </w:rPr>
              <w:br/>
              <w:t>(0.061)</w:t>
            </w:r>
          </w:p>
        </w:tc>
        <w:tc>
          <w:tcPr>
            <w:tcW w:w="780" w:type="dxa"/>
            <w:tcBorders>
              <w:top w:val="nil"/>
              <w:left w:val="nil"/>
              <w:bottom w:val="nil"/>
              <w:right w:val="nil"/>
            </w:tcBorders>
            <w:shd w:val="clear" w:color="auto" w:fill="auto"/>
            <w:vAlign w:val="center"/>
            <w:hideMark/>
          </w:tcPr>
          <w:p w14:paraId="734E45F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0.1817</w:t>
            </w:r>
            <w:r w:rsidRPr="00246A08">
              <w:rPr>
                <w:rFonts w:ascii="Times New Roman" w:eastAsia="Times New Roman" w:hAnsi="Times New Roman" w:cs="Times New Roman"/>
                <w:color w:val="000000"/>
                <w:sz w:val="15"/>
                <w:szCs w:val="15"/>
                <w:lang w:eastAsia="pt-PT"/>
              </w:rPr>
              <w:br/>
              <w:t>(0.531)</w:t>
            </w:r>
          </w:p>
        </w:tc>
        <w:tc>
          <w:tcPr>
            <w:tcW w:w="780" w:type="dxa"/>
            <w:tcBorders>
              <w:top w:val="nil"/>
              <w:left w:val="nil"/>
              <w:bottom w:val="nil"/>
              <w:right w:val="nil"/>
            </w:tcBorders>
            <w:shd w:val="clear" w:color="auto" w:fill="auto"/>
            <w:vAlign w:val="center"/>
            <w:hideMark/>
          </w:tcPr>
          <w:p w14:paraId="1CDF356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0.1173</w:t>
            </w:r>
          </w:p>
        </w:tc>
        <w:tc>
          <w:tcPr>
            <w:tcW w:w="780" w:type="dxa"/>
            <w:tcBorders>
              <w:top w:val="nil"/>
              <w:left w:val="nil"/>
              <w:bottom w:val="nil"/>
              <w:right w:val="nil"/>
            </w:tcBorders>
            <w:shd w:val="clear" w:color="auto" w:fill="auto"/>
            <w:vAlign w:val="center"/>
            <w:hideMark/>
          </w:tcPr>
          <w:p w14:paraId="3A0F8E8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01DA8A3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7F4041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0.0508</w:t>
            </w:r>
          </w:p>
        </w:tc>
        <w:tc>
          <w:tcPr>
            <w:tcW w:w="780" w:type="dxa"/>
            <w:tcBorders>
              <w:top w:val="nil"/>
              <w:left w:val="nil"/>
              <w:bottom w:val="nil"/>
              <w:right w:val="nil"/>
            </w:tcBorders>
            <w:shd w:val="clear" w:color="auto" w:fill="auto"/>
            <w:vAlign w:val="center"/>
            <w:hideMark/>
          </w:tcPr>
          <w:p w14:paraId="274CD59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49AB1BC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1.897</w:t>
            </w:r>
          </w:p>
        </w:tc>
      </w:tr>
      <w:tr w:rsidR="0081246D" w:rsidRPr="00246A08" w14:paraId="46692215" w14:textId="77777777" w:rsidTr="0081246D">
        <w:trPr>
          <w:trHeight w:val="400"/>
          <w:jc w:val="center"/>
        </w:trPr>
        <w:tc>
          <w:tcPr>
            <w:tcW w:w="860" w:type="dxa"/>
            <w:tcBorders>
              <w:top w:val="nil"/>
              <w:left w:val="nil"/>
              <w:bottom w:val="nil"/>
              <w:right w:val="nil"/>
            </w:tcBorders>
            <w:shd w:val="clear" w:color="auto" w:fill="auto"/>
            <w:vAlign w:val="center"/>
            <w:hideMark/>
          </w:tcPr>
          <w:p w14:paraId="02271E27"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Bonds</w:t>
            </w:r>
          </w:p>
        </w:tc>
        <w:tc>
          <w:tcPr>
            <w:tcW w:w="780" w:type="dxa"/>
            <w:tcBorders>
              <w:top w:val="nil"/>
              <w:left w:val="nil"/>
              <w:bottom w:val="nil"/>
              <w:right w:val="nil"/>
            </w:tcBorders>
            <w:shd w:val="clear" w:color="auto" w:fill="auto"/>
            <w:vAlign w:val="center"/>
            <w:hideMark/>
          </w:tcPr>
          <w:p w14:paraId="31BC737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-0.0004</w:t>
            </w:r>
            <w:r w:rsidRPr="00246A08">
              <w:rPr>
                <w:rFonts w:ascii="Times New Roman" w:eastAsia="Times New Roman" w:hAnsi="Times New Roman" w:cs="Times New Roman"/>
                <w:color w:val="000000"/>
                <w:sz w:val="15"/>
                <w:szCs w:val="15"/>
                <w:lang w:eastAsia="pt-PT"/>
              </w:rPr>
              <w:br/>
              <w:t>(0.919)</w:t>
            </w:r>
          </w:p>
        </w:tc>
        <w:tc>
          <w:tcPr>
            <w:tcW w:w="900" w:type="dxa"/>
            <w:tcBorders>
              <w:top w:val="nil"/>
              <w:left w:val="nil"/>
              <w:bottom w:val="nil"/>
              <w:right w:val="nil"/>
            </w:tcBorders>
            <w:shd w:val="clear" w:color="auto" w:fill="auto"/>
            <w:vAlign w:val="center"/>
            <w:hideMark/>
          </w:tcPr>
          <w:p w14:paraId="25A5958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-0.4060</w:t>
            </w:r>
            <w:r w:rsidRPr="00246A08">
              <w:rPr>
                <w:rFonts w:ascii="Times New Roman" w:eastAsia="Times New Roman" w:hAnsi="Times New Roman" w:cs="Times New Roman"/>
                <w:color w:val="000000"/>
                <w:sz w:val="15"/>
                <w:szCs w:val="15"/>
                <w:lang w:eastAsia="pt-PT"/>
              </w:rPr>
              <w:br/>
              <w:t>(0.352)</w:t>
            </w:r>
          </w:p>
        </w:tc>
        <w:tc>
          <w:tcPr>
            <w:tcW w:w="860" w:type="dxa"/>
            <w:tcBorders>
              <w:top w:val="nil"/>
              <w:left w:val="nil"/>
              <w:bottom w:val="nil"/>
              <w:right w:val="nil"/>
            </w:tcBorders>
            <w:shd w:val="clear" w:color="auto" w:fill="auto"/>
            <w:vAlign w:val="center"/>
            <w:hideMark/>
          </w:tcPr>
          <w:p w14:paraId="5C659CC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1.0663</w:t>
            </w:r>
            <w:r w:rsidRPr="00246A08">
              <w:rPr>
                <w:rFonts w:ascii="Times New Roman" w:eastAsia="Times New Roman" w:hAnsi="Times New Roman" w:cs="Times New Roman"/>
                <w:color w:val="000000"/>
                <w:sz w:val="15"/>
                <w:szCs w:val="15"/>
                <w:lang w:eastAsia="pt-PT"/>
              </w:rPr>
              <w:br/>
              <w:t>(0.154)</w:t>
            </w:r>
          </w:p>
        </w:tc>
        <w:tc>
          <w:tcPr>
            <w:tcW w:w="780" w:type="dxa"/>
            <w:tcBorders>
              <w:top w:val="nil"/>
              <w:left w:val="nil"/>
              <w:bottom w:val="nil"/>
              <w:right w:val="nil"/>
            </w:tcBorders>
            <w:shd w:val="clear" w:color="auto" w:fill="auto"/>
            <w:vAlign w:val="center"/>
            <w:hideMark/>
          </w:tcPr>
          <w:p w14:paraId="413D58F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-1.3933*</w:t>
            </w:r>
            <w:r w:rsidRPr="00246A08">
              <w:rPr>
                <w:rFonts w:ascii="Times New Roman" w:eastAsia="Times New Roman" w:hAnsi="Times New Roman" w:cs="Times New Roman"/>
                <w:color w:val="000000"/>
                <w:sz w:val="15"/>
                <w:szCs w:val="15"/>
                <w:lang w:eastAsia="pt-PT"/>
              </w:rPr>
              <w:br/>
              <w:t>(0.073)</w:t>
            </w:r>
          </w:p>
        </w:tc>
        <w:tc>
          <w:tcPr>
            <w:tcW w:w="780" w:type="dxa"/>
            <w:tcBorders>
              <w:top w:val="nil"/>
              <w:left w:val="nil"/>
              <w:bottom w:val="nil"/>
              <w:right w:val="nil"/>
            </w:tcBorders>
            <w:shd w:val="clear" w:color="auto" w:fill="auto"/>
            <w:vAlign w:val="center"/>
            <w:hideMark/>
          </w:tcPr>
          <w:p w14:paraId="698BA6B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1.0148</w:t>
            </w:r>
            <w:r w:rsidRPr="00246A08">
              <w:rPr>
                <w:rFonts w:ascii="Times New Roman" w:eastAsia="Times New Roman" w:hAnsi="Times New Roman" w:cs="Times New Roman"/>
                <w:color w:val="000000"/>
                <w:sz w:val="15"/>
                <w:szCs w:val="15"/>
                <w:lang w:eastAsia="pt-PT"/>
              </w:rPr>
              <w:br/>
              <w:t>(0.166)</w:t>
            </w:r>
          </w:p>
        </w:tc>
        <w:tc>
          <w:tcPr>
            <w:tcW w:w="780" w:type="dxa"/>
            <w:tcBorders>
              <w:top w:val="nil"/>
              <w:left w:val="nil"/>
              <w:bottom w:val="nil"/>
              <w:right w:val="nil"/>
            </w:tcBorders>
            <w:shd w:val="clear" w:color="auto" w:fill="auto"/>
            <w:vAlign w:val="center"/>
            <w:hideMark/>
          </w:tcPr>
          <w:p w14:paraId="2D86CAC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-0.4618</w:t>
            </w:r>
            <w:r w:rsidRPr="00246A08">
              <w:rPr>
                <w:rFonts w:ascii="Times New Roman" w:eastAsia="Times New Roman" w:hAnsi="Times New Roman" w:cs="Times New Roman"/>
                <w:color w:val="000000"/>
                <w:sz w:val="15"/>
                <w:szCs w:val="15"/>
                <w:lang w:eastAsia="pt-PT"/>
              </w:rPr>
              <w:br/>
              <w:t>(0.266)</w:t>
            </w:r>
          </w:p>
        </w:tc>
        <w:tc>
          <w:tcPr>
            <w:tcW w:w="780" w:type="dxa"/>
            <w:tcBorders>
              <w:top w:val="nil"/>
              <w:left w:val="nil"/>
              <w:bottom w:val="nil"/>
              <w:right w:val="nil"/>
            </w:tcBorders>
            <w:shd w:val="clear" w:color="auto" w:fill="auto"/>
            <w:vAlign w:val="center"/>
            <w:hideMark/>
          </w:tcPr>
          <w:p w14:paraId="271D7B5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w:t>
            </w:r>
          </w:p>
        </w:tc>
        <w:tc>
          <w:tcPr>
            <w:tcW w:w="780" w:type="dxa"/>
            <w:tcBorders>
              <w:top w:val="nil"/>
              <w:left w:val="nil"/>
              <w:bottom w:val="nil"/>
              <w:right w:val="nil"/>
            </w:tcBorders>
            <w:shd w:val="clear" w:color="auto" w:fill="auto"/>
            <w:vAlign w:val="center"/>
            <w:hideMark/>
          </w:tcPr>
          <w:p w14:paraId="3111DD6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0.1751*</w:t>
            </w:r>
            <w:r w:rsidRPr="00246A08">
              <w:rPr>
                <w:rFonts w:ascii="Times New Roman" w:eastAsia="Times New Roman" w:hAnsi="Times New Roman" w:cs="Times New Roman"/>
                <w:color w:val="000000"/>
                <w:sz w:val="15"/>
                <w:szCs w:val="15"/>
                <w:lang w:eastAsia="pt-PT"/>
              </w:rPr>
              <w:br/>
              <w:t>(0.055)</w:t>
            </w:r>
          </w:p>
        </w:tc>
        <w:tc>
          <w:tcPr>
            <w:tcW w:w="780" w:type="dxa"/>
            <w:tcBorders>
              <w:top w:val="nil"/>
              <w:left w:val="nil"/>
              <w:bottom w:val="nil"/>
              <w:right w:val="nil"/>
            </w:tcBorders>
            <w:shd w:val="clear" w:color="auto" w:fill="auto"/>
            <w:vAlign w:val="center"/>
            <w:hideMark/>
          </w:tcPr>
          <w:p w14:paraId="15666FC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-0.2591*</w:t>
            </w:r>
            <w:r w:rsidRPr="00246A08">
              <w:rPr>
                <w:rFonts w:ascii="Times New Roman" w:eastAsia="Times New Roman" w:hAnsi="Times New Roman" w:cs="Times New Roman"/>
                <w:color w:val="000000"/>
                <w:sz w:val="15"/>
                <w:szCs w:val="15"/>
                <w:lang w:eastAsia="pt-PT"/>
              </w:rPr>
              <w:br/>
              <w:t>(0.066)</w:t>
            </w:r>
          </w:p>
        </w:tc>
        <w:tc>
          <w:tcPr>
            <w:tcW w:w="780" w:type="dxa"/>
            <w:tcBorders>
              <w:top w:val="nil"/>
              <w:left w:val="nil"/>
              <w:bottom w:val="nil"/>
              <w:right w:val="nil"/>
            </w:tcBorders>
            <w:shd w:val="clear" w:color="auto" w:fill="auto"/>
            <w:vAlign w:val="center"/>
            <w:hideMark/>
          </w:tcPr>
          <w:p w14:paraId="15DA550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0.1761</w:t>
            </w:r>
            <w:r w:rsidRPr="00246A08">
              <w:rPr>
                <w:rFonts w:ascii="Times New Roman" w:eastAsia="Times New Roman" w:hAnsi="Times New Roman" w:cs="Times New Roman"/>
                <w:color w:val="000000"/>
                <w:sz w:val="15"/>
                <w:szCs w:val="15"/>
                <w:lang w:eastAsia="pt-PT"/>
              </w:rPr>
              <w:br/>
              <w:t>(0.224)</w:t>
            </w:r>
          </w:p>
        </w:tc>
        <w:tc>
          <w:tcPr>
            <w:tcW w:w="780" w:type="dxa"/>
            <w:tcBorders>
              <w:top w:val="nil"/>
              <w:left w:val="nil"/>
              <w:bottom w:val="nil"/>
              <w:right w:val="nil"/>
            </w:tcBorders>
            <w:shd w:val="clear" w:color="auto" w:fill="auto"/>
            <w:vAlign w:val="center"/>
            <w:hideMark/>
          </w:tcPr>
          <w:p w14:paraId="73FD729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-0.1203</w:t>
            </w:r>
            <w:r w:rsidRPr="00246A08">
              <w:rPr>
                <w:rFonts w:ascii="Times New Roman" w:eastAsia="Times New Roman" w:hAnsi="Times New Roman" w:cs="Times New Roman"/>
                <w:color w:val="000000"/>
                <w:sz w:val="15"/>
                <w:szCs w:val="15"/>
                <w:lang w:eastAsia="pt-PT"/>
              </w:rPr>
              <w:br/>
              <w:t>(0.402)</w:t>
            </w:r>
          </w:p>
        </w:tc>
        <w:tc>
          <w:tcPr>
            <w:tcW w:w="780" w:type="dxa"/>
            <w:tcBorders>
              <w:top w:val="nil"/>
              <w:left w:val="nil"/>
              <w:bottom w:val="nil"/>
              <w:right w:val="nil"/>
            </w:tcBorders>
            <w:shd w:val="clear" w:color="auto" w:fill="auto"/>
            <w:vAlign w:val="center"/>
            <w:hideMark/>
          </w:tcPr>
          <w:p w14:paraId="5D2204C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0.0689</w:t>
            </w:r>
            <w:r w:rsidRPr="00246A08">
              <w:rPr>
                <w:rFonts w:ascii="Times New Roman" w:eastAsia="Times New Roman" w:hAnsi="Times New Roman" w:cs="Times New Roman"/>
                <w:color w:val="000000"/>
                <w:sz w:val="15"/>
                <w:szCs w:val="15"/>
                <w:lang w:eastAsia="pt-PT"/>
              </w:rPr>
              <w:br/>
              <w:t>(0.466)</w:t>
            </w:r>
          </w:p>
        </w:tc>
        <w:tc>
          <w:tcPr>
            <w:tcW w:w="780" w:type="dxa"/>
            <w:tcBorders>
              <w:top w:val="nil"/>
              <w:left w:val="nil"/>
              <w:bottom w:val="nil"/>
              <w:right w:val="nil"/>
            </w:tcBorders>
            <w:shd w:val="clear" w:color="auto" w:fill="auto"/>
            <w:vAlign w:val="center"/>
            <w:hideMark/>
          </w:tcPr>
          <w:p w14:paraId="7D1D9B0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0.0406</w:t>
            </w:r>
          </w:p>
        </w:tc>
        <w:tc>
          <w:tcPr>
            <w:tcW w:w="780" w:type="dxa"/>
            <w:tcBorders>
              <w:top w:val="nil"/>
              <w:left w:val="nil"/>
              <w:bottom w:val="nil"/>
              <w:right w:val="nil"/>
            </w:tcBorders>
            <w:shd w:val="clear" w:color="auto" w:fill="auto"/>
            <w:vAlign w:val="center"/>
            <w:hideMark/>
          </w:tcPr>
          <w:p w14:paraId="73D26FB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6B1443E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37DC3F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0.0166</w:t>
            </w:r>
          </w:p>
        </w:tc>
        <w:tc>
          <w:tcPr>
            <w:tcW w:w="780" w:type="dxa"/>
            <w:tcBorders>
              <w:top w:val="nil"/>
              <w:left w:val="nil"/>
              <w:bottom w:val="nil"/>
              <w:right w:val="nil"/>
            </w:tcBorders>
            <w:shd w:val="clear" w:color="auto" w:fill="auto"/>
            <w:vAlign w:val="center"/>
            <w:hideMark/>
          </w:tcPr>
          <w:p w14:paraId="0AD3CCD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0.0039</w:t>
            </w:r>
          </w:p>
        </w:tc>
        <w:tc>
          <w:tcPr>
            <w:tcW w:w="780" w:type="dxa"/>
            <w:tcBorders>
              <w:top w:val="nil"/>
              <w:left w:val="nil"/>
              <w:bottom w:val="nil"/>
              <w:right w:val="nil"/>
            </w:tcBorders>
            <w:shd w:val="clear" w:color="auto" w:fill="auto"/>
            <w:vAlign w:val="center"/>
            <w:hideMark/>
          </w:tcPr>
          <w:p w14:paraId="7A666CC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2.001</w:t>
            </w:r>
          </w:p>
        </w:tc>
      </w:tr>
      <w:tr w:rsidR="0081246D" w:rsidRPr="00246A08" w14:paraId="6D6B3476" w14:textId="77777777" w:rsidTr="0081246D">
        <w:trPr>
          <w:trHeight w:val="400"/>
          <w:jc w:val="center"/>
        </w:trPr>
        <w:tc>
          <w:tcPr>
            <w:tcW w:w="860" w:type="dxa"/>
            <w:tcBorders>
              <w:top w:val="nil"/>
              <w:left w:val="nil"/>
              <w:bottom w:val="nil"/>
              <w:right w:val="nil"/>
            </w:tcBorders>
            <w:shd w:val="clear" w:color="auto" w:fill="auto"/>
            <w:vAlign w:val="center"/>
            <w:hideMark/>
          </w:tcPr>
          <w:p w14:paraId="4A4D5439"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FX</w:t>
            </w:r>
          </w:p>
        </w:tc>
        <w:tc>
          <w:tcPr>
            <w:tcW w:w="780" w:type="dxa"/>
            <w:tcBorders>
              <w:top w:val="nil"/>
              <w:left w:val="nil"/>
              <w:bottom w:val="nil"/>
              <w:right w:val="nil"/>
            </w:tcBorders>
            <w:shd w:val="clear" w:color="auto" w:fill="auto"/>
            <w:vAlign w:val="center"/>
            <w:hideMark/>
          </w:tcPr>
          <w:p w14:paraId="13A4EB5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-0.0005</w:t>
            </w:r>
            <w:r w:rsidRPr="00246A08">
              <w:rPr>
                <w:rFonts w:ascii="Times New Roman" w:eastAsia="Times New Roman" w:hAnsi="Times New Roman" w:cs="Times New Roman"/>
                <w:color w:val="000000"/>
                <w:sz w:val="15"/>
                <w:szCs w:val="15"/>
                <w:lang w:eastAsia="pt-PT"/>
              </w:rPr>
              <w:br/>
              <w:t>(0.851)</w:t>
            </w:r>
          </w:p>
        </w:tc>
        <w:tc>
          <w:tcPr>
            <w:tcW w:w="900" w:type="dxa"/>
            <w:tcBorders>
              <w:top w:val="nil"/>
              <w:left w:val="nil"/>
              <w:bottom w:val="nil"/>
              <w:right w:val="nil"/>
            </w:tcBorders>
            <w:shd w:val="clear" w:color="auto" w:fill="auto"/>
            <w:vAlign w:val="center"/>
            <w:hideMark/>
          </w:tcPr>
          <w:p w14:paraId="38E46F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-0.0497</w:t>
            </w:r>
            <w:r w:rsidRPr="00246A08">
              <w:rPr>
                <w:rFonts w:ascii="Times New Roman" w:eastAsia="Times New Roman" w:hAnsi="Times New Roman" w:cs="Times New Roman"/>
                <w:color w:val="000000"/>
                <w:sz w:val="15"/>
                <w:szCs w:val="15"/>
                <w:lang w:eastAsia="pt-PT"/>
              </w:rPr>
              <w:br/>
              <w:t>(0.876)</w:t>
            </w:r>
          </w:p>
        </w:tc>
        <w:tc>
          <w:tcPr>
            <w:tcW w:w="860" w:type="dxa"/>
            <w:tcBorders>
              <w:top w:val="nil"/>
              <w:left w:val="nil"/>
              <w:bottom w:val="nil"/>
              <w:right w:val="nil"/>
            </w:tcBorders>
            <w:shd w:val="clear" w:color="auto" w:fill="auto"/>
            <w:vAlign w:val="center"/>
            <w:hideMark/>
          </w:tcPr>
          <w:p w14:paraId="2E9FCCC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-0.0988</w:t>
            </w:r>
            <w:r w:rsidRPr="00246A08">
              <w:rPr>
                <w:rFonts w:ascii="Times New Roman" w:eastAsia="Times New Roman" w:hAnsi="Times New Roman" w:cs="Times New Roman"/>
                <w:color w:val="000000"/>
                <w:sz w:val="15"/>
                <w:szCs w:val="15"/>
                <w:lang w:eastAsia="pt-PT"/>
              </w:rPr>
              <w:br/>
              <w:t>(0.856)</w:t>
            </w:r>
          </w:p>
        </w:tc>
        <w:tc>
          <w:tcPr>
            <w:tcW w:w="780" w:type="dxa"/>
            <w:tcBorders>
              <w:top w:val="nil"/>
              <w:left w:val="nil"/>
              <w:bottom w:val="nil"/>
              <w:right w:val="nil"/>
            </w:tcBorders>
            <w:shd w:val="clear" w:color="auto" w:fill="auto"/>
            <w:vAlign w:val="center"/>
            <w:hideMark/>
          </w:tcPr>
          <w:p w14:paraId="437EBDD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0.6018</w:t>
            </w:r>
            <w:r w:rsidRPr="00246A08">
              <w:rPr>
                <w:rFonts w:ascii="Times New Roman" w:eastAsia="Times New Roman" w:hAnsi="Times New Roman" w:cs="Times New Roman"/>
                <w:color w:val="000000"/>
                <w:sz w:val="15"/>
                <w:szCs w:val="15"/>
                <w:lang w:eastAsia="pt-PT"/>
              </w:rPr>
              <w:br/>
              <w:t>(0.286)</w:t>
            </w:r>
          </w:p>
        </w:tc>
        <w:tc>
          <w:tcPr>
            <w:tcW w:w="780" w:type="dxa"/>
            <w:tcBorders>
              <w:top w:val="nil"/>
              <w:left w:val="nil"/>
              <w:bottom w:val="nil"/>
              <w:right w:val="nil"/>
            </w:tcBorders>
            <w:shd w:val="clear" w:color="auto" w:fill="auto"/>
            <w:vAlign w:val="center"/>
            <w:hideMark/>
          </w:tcPr>
          <w:p w14:paraId="70459DA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-0.4872</w:t>
            </w:r>
            <w:r w:rsidRPr="00246A08">
              <w:rPr>
                <w:rFonts w:ascii="Times New Roman" w:eastAsia="Times New Roman" w:hAnsi="Times New Roman" w:cs="Times New Roman"/>
                <w:color w:val="000000"/>
                <w:sz w:val="15"/>
                <w:szCs w:val="15"/>
                <w:lang w:eastAsia="pt-PT"/>
              </w:rPr>
              <w:br/>
              <w:t>(0.360)</w:t>
            </w:r>
          </w:p>
        </w:tc>
        <w:tc>
          <w:tcPr>
            <w:tcW w:w="780" w:type="dxa"/>
            <w:tcBorders>
              <w:top w:val="nil"/>
              <w:left w:val="nil"/>
              <w:bottom w:val="nil"/>
              <w:right w:val="nil"/>
            </w:tcBorders>
            <w:shd w:val="clear" w:color="auto" w:fill="auto"/>
            <w:vAlign w:val="center"/>
            <w:hideMark/>
          </w:tcPr>
          <w:p w14:paraId="39BDBA2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-0.0029</w:t>
            </w:r>
            <w:r w:rsidRPr="00246A08">
              <w:rPr>
                <w:rFonts w:ascii="Times New Roman" w:eastAsia="Times New Roman" w:hAnsi="Times New Roman" w:cs="Times New Roman"/>
                <w:color w:val="000000"/>
                <w:sz w:val="15"/>
                <w:szCs w:val="15"/>
                <w:lang w:eastAsia="pt-PT"/>
              </w:rPr>
              <w:br/>
              <w:t>(0.992)</w:t>
            </w:r>
          </w:p>
        </w:tc>
        <w:tc>
          <w:tcPr>
            <w:tcW w:w="780" w:type="dxa"/>
            <w:tcBorders>
              <w:top w:val="nil"/>
              <w:left w:val="nil"/>
              <w:bottom w:val="nil"/>
              <w:right w:val="nil"/>
            </w:tcBorders>
            <w:shd w:val="clear" w:color="auto" w:fill="auto"/>
            <w:vAlign w:val="center"/>
            <w:hideMark/>
          </w:tcPr>
          <w:p w14:paraId="3E9B43B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-0.0369</w:t>
            </w:r>
          </w:p>
        </w:tc>
        <w:tc>
          <w:tcPr>
            <w:tcW w:w="780" w:type="dxa"/>
            <w:tcBorders>
              <w:top w:val="nil"/>
              <w:left w:val="nil"/>
              <w:bottom w:val="nil"/>
              <w:right w:val="nil"/>
            </w:tcBorders>
            <w:shd w:val="clear" w:color="auto" w:fill="auto"/>
            <w:vAlign w:val="center"/>
            <w:hideMark/>
          </w:tcPr>
          <w:p w14:paraId="658152E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0.0448</w:t>
            </w:r>
            <w:r w:rsidRPr="00246A08">
              <w:rPr>
                <w:rFonts w:ascii="Times New Roman" w:eastAsia="Times New Roman" w:hAnsi="Times New Roman" w:cs="Times New Roman"/>
                <w:color w:val="000000"/>
                <w:sz w:val="15"/>
                <w:szCs w:val="15"/>
                <w:lang w:eastAsia="pt-PT"/>
              </w:rPr>
              <w:br/>
              <w:t>(0.499)</w:t>
            </w:r>
          </w:p>
        </w:tc>
        <w:tc>
          <w:tcPr>
            <w:tcW w:w="780" w:type="dxa"/>
            <w:tcBorders>
              <w:top w:val="nil"/>
              <w:left w:val="nil"/>
              <w:bottom w:val="nil"/>
              <w:right w:val="nil"/>
            </w:tcBorders>
            <w:shd w:val="clear" w:color="auto" w:fill="auto"/>
            <w:vAlign w:val="center"/>
            <w:hideMark/>
          </w:tcPr>
          <w:p w14:paraId="2D56C4E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-0.0887</w:t>
            </w:r>
            <w:r w:rsidRPr="00246A08">
              <w:rPr>
                <w:rFonts w:ascii="Times New Roman" w:eastAsia="Times New Roman" w:hAnsi="Times New Roman" w:cs="Times New Roman"/>
                <w:color w:val="000000"/>
                <w:sz w:val="15"/>
                <w:szCs w:val="15"/>
                <w:lang w:eastAsia="pt-PT"/>
              </w:rPr>
              <w:br/>
              <w:t>(0.385)</w:t>
            </w:r>
          </w:p>
        </w:tc>
        <w:tc>
          <w:tcPr>
            <w:tcW w:w="780" w:type="dxa"/>
            <w:tcBorders>
              <w:top w:val="nil"/>
              <w:left w:val="nil"/>
              <w:bottom w:val="nil"/>
              <w:right w:val="nil"/>
            </w:tcBorders>
            <w:shd w:val="clear" w:color="auto" w:fill="auto"/>
            <w:vAlign w:val="center"/>
            <w:hideMark/>
          </w:tcPr>
          <w:p w14:paraId="74CBDED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0.1067</w:t>
            </w:r>
            <w:r w:rsidRPr="00246A08">
              <w:rPr>
                <w:rFonts w:ascii="Times New Roman" w:eastAsia="Times New Roman" w:hAnsi="Times New Roman" w:cs="Times New Roman"/>
                <w:color w:val="000000"/>
                <w:sz w:val="15"/>
                <w:szCs w:val="15"/>
                <w:lang w:eastAsia="pt-PT"/>
              </w:rPr>
              <w:br/>
              <w:t>(0.311)</w:t>
            </w:r>
          </w:p>
        </w:tc>
        <w:tc>
          <w:tcPr>
            <w:tcW w:w="780" w:type="dxa"/>
            <w:tcBorders>
              <w:top w:val="nil"/>
              <w:left w:val="nil"/>
              <w:bottom w:val="nil"/>
              <w:right w:val="nil"/>
            </w:tcBorders>
            <w:shd w:val="clear" w:color="auto" w:fill="auto"/>
            <w:vAlign w:val="center"/>
            <w:hideMark/>
          </w:tcPr>
          <w:p w14:paraId="4C3044D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-0.0077</w:t>
            </w:r>
            <w:r w:rsidRPr="00246A08">
              <w:rPr>
                <w:rFonts w:ascii="Times New Roman" w:eastAsia="Times New Roman" w:hAnsi="Times New Roman" w:cs="Times New Roman"/>
                <w:color w:val="000000"/>
                <w:sz w:val="15"/>
                <w:szCs w:val="15"/>
                <w:lang w:eastAsia="pt-PT"/>
              </w:rPr>
              <w:br/>
              <w:t>(0.941)</w:t>
            </w:r>
          </w:p>
        </w:tc>
        <w:tc>
          <w:tcPr>
            <w:tcW w:w="780" w:type="dxa"/>
            <w:tcBorders>
              <w:top w:val="nil"/>
              <w:left w:val="nil"/>
              <w:bottom w:val="nil"/>
              <w:right w:val="nil"/>
            </w:tcBorders>
            <w:shd w:val="clear" w:color="auto" w:fill="auto"/>
            <w:vAlign w:val="center"/>
            <w:hideMark/>
          </w:tcPr>
          <w:p w14:paraId="72CE574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-0.0474</w:t>
            </w:r>
            <w:r w:rsidRPr="00246A08">
              <w:rPr>
                <w:rFonts w:ascii="Times New Roman" w:eastAsia="Times New Roman" w:hAnsi="Times New Roman" w:cs="Times New Roman"/>
                <w:color w:val="000000"/>
                <w:sz w:val="15"/>
                <w:szCs w:val="15"/>
                <w:lang w:eastAsia="pt-PT"/>
              </w:rPr>
              <w:br/>
              <w:t>(0.491)</w:t>
            </w:r>
          </w:p>
        </w:tc>
        <w:tc>
          <w:tcPr>
            <w:tcW w:w="780" w:type="dxa"/>
            <w:tcBorders>
              <w:top w:val="nil"/>
              <w:left w:val="nil"/>
              <w:bottom w:val="nil"/>
              <w:right w:val="nil"/>
            </w:tcBorders>
            <w:shd w:val="clear" w:color="auto" w:fill="auto"/>
            <w:vAlign w:val="center"/>
            <w:hideMark/>
          </w:tcPr>
          <w:p w14:paraId="70F82BB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0.0078</w:t>
            </w:r>
          </w:p>
        </w:tc>
        <w:tc>
          <w:tcPr>
            <w:tcW w:w="780" w:type="dxa"/>
            <w:tcBorders>
              <w:top w:val="nil"/>
              <w:left w:val="nil"/>
              <w:bottom w:val="nil"/>
              <w:right w:val="nil"/>
            </w:tcBorders>
            <w:shd w:val="clear" w:color="auto" w:fill="auto"/>
            <w:vAlign w:val="center"/>
            <w:hideMark/>
          </w:tcPr>
          <w:p w14:paraId="7BB115E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53A2B28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3A712D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5B8ADEB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0.0029</w:t>
            </w:r>
          </w:p>
        </w:tc>
        <w:tc>
          <w:tcPr>
            <w:tcW w:w="780" w:type="dxa"/>
            <w:tcBorders>
              <w:top w:val="nil"/>
              <w:left w:val="nil"/>
              <w:bottom w:val="nil"/>
              <w:right w:val="nil"/>
            </w:tcBorders>
            <w:shd w:val="clear" w:color="auto" w:fill="auto"/>
            <w:vAlign w:val="center"/>
            <w:hideMark/>
          </w:tcPr>
          <w:p w14:paraId="798E915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2.102</w:t>
            </w:r>
          </w:p>
        </w:tc>
      </w:tr>
      <w:tr w:rsidR="0081246D" w:rsidRPr="00246A08" w14:paraId="76330777" w14:textId="77777777" w:rsidTr="0081246D">
        <w:trPr>
          <w:trHeight w:val="400"/>
          <w:jc w:val="center"/>
        </w:trPr>
        <w:tc>
          <w:tcPr>
            <w:tcW w:w="860" w:type="dxa"/>
            <w:tcBorders>
              <w:top w:val="nil"/>
              <w:left w:val="nil"/>
              <w:bottom w:val="nil"/>
              <w:right w:val="nil"/>
            </w:tcBorders>
            <w:shd w:val="clear" w:color="auto" w:fill="auto"/>
            <w:vAlign w:val="center"/>
            <w:hideMark/>
          </w:tcPr>
          <w:p w14:paraId="44C87BFE"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IHP</w:t>
            </w:r>
          </w:p>
        </w:tc>
        <w:tc>
          <w:tcPr>
            <w:tcW w:w="780" w:type="dxa"/>
            <w:tcBorders>
              <w:top w:val="nil"/>
              <w:left w:val="nil"/>
              <w:bottom w:val="nil"/>
              <w:right w:val="nil"/>
            </w:tcBorders>
            <w:shd w:val="clear" w:color="auto" w:fill="auto"/>
            <w:vAlign w:val="center"/>
            <w:hideMark/>
          </w:tcPr>
          <w:p w14:paraId="5A49931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-0.0074</w:t>
            </w:r>
            <w:r w:rsidRPr="00246A08">
              <w:rPr>
                <w:rFonts w:ascii="Times New Roman" w:eastAsia="Times New Roman" w:hAnsi="Times New Roman" w:cs="Times New Roman"/>
                <w:color w:val="000000"/>
                <w:sz w:val="15"/>
                <w:szCs w:val="15"/>
                <w:lang w:eastAsia="pt-PT"/>
              </w:rPr>
              <w:br/>
              <w:t>(0.433)</w:t>
            </w:r>
          </w:p>
        </w:tc>
        <w:tc>
          <w:tcPr>
            <w:tcW w:w="900" w:type="dxa"/>
            <w:tcBorders>
              <w:top w:val="nil"/>
              <w:left w:val="nil"/>
              <w:bottom w:val="nil"/>
              <w:right w:val="nil"/>
            </w:tcBorders>
            <w:shd w:val="clear" w:color="auto" w:fill="auto"/>
            <w:vAlign w:val="center"/>
            <w:hideMark/>
          </w:tcPr>
          <w:p w14:paraId="539DC98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-0.5099</w:t>
            </w:r>
            <w:r w:rsidRPr="00246A08">
              <w:rPr>
                <w:rFonts w:ascii="Times New Roman" w:eastAsia="Times New Roman" w:hAnsi="Times New Roman" w:cs="Times New Roman"/>
                <w:color w:val="000000"/>
                <w:sz w:val="15"/>
                <w:szCs w:val="15"/>
                <w:lang w:eastAsia="pt-PT"/>
              </w:rPr>
              <w:br/>
              <w:t>(0.625)</w:t>
            </w:r>
          </w:p>
        </w:tc>
        <w:tc>
          <w:tcPr>
            <w:tcW w:w="860" w:type="dxa"/>
            <w:tcBorders>
              <w:top w:val="nil"/>
              <w:left w:val="nil"/>
              <w:bottom w:val="nil"/>
              <w:right w:val="nil"/>
            </w:tcBorders>
            <w:shd w:val="clear" w:color="auto" w:fill="auto"/>
            <w:vAlign w:val="center"/>
            <w:hideMark/>
          </w:tcPr>
          <w:p w14:paraId="674A166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1.5066</w:t>
            </w:r>
            <w:r w:rsidRPr="00246A08">
              <w:rPr>
                <w:rFonts w:ascii="Times New Roman" w:eastAsia="Times New Roman" w:hAnsi="Times New Roman" w:cs="Times New Roman"/>
                <w:color w:val="000000"/>
                <w:sz w:val="15"/>
                <w:szCs w:val="15"/>
                <w:lang w:eastAsia="pt-PT"/>
              </w:rPr>
              <w:br/>
              <w:t>(0.398)</w:t>
            </w:r>
          </w:p>
        </w:tc>
        <w:tc>
          <w:tcPr>
            <w:tcW w:w="780" w:type="dxa"/>
            <w:tcBorders>
              <w:top w:val="nil"/>
              <w:left w:val="nil"/>
              <w:bottom w:val="nil"/>
              <w:right w:val="nil"/>
            </w:tcBorders>
            <w:shd w:val="clear" w:color="auto" w:fill="auto"/>
            <w:vAlign w:val="center"/>
            <w:hideMark/>
          </w:tcPr>
          <w:p w14:paraId="2049D0F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-1.1539</w:t>
            </w:r>
            <w:r w:rsidRPr="00246A08">
              <w:rPr>
                <w:rFonts w:ascii="Times New Roman" w:eastAsia="Times New Roman" w:hAnsi="Times New Roman" w:cs="Times New Roman"/>
                <w:color w:val="000000"/>
                <w:sz w:val="15"/>
                <w:szCs w:val="15"/>
                <w:lang w:eastAsia="pt-PT"/>
              </w:rPr>
              <w:br/>
              <w:t>(0.532)</w:t>
            </w:r>
          </w:p>
        </w:tc>
        <w:tc>
          <w:tcPr>
            <w:tcW w:w="780" w:type="dxa"/>
            <w:tcBorders>
              <w:top w:val="nil"/>
              <w:left w:val="nil"/>
              <w:bottom w:val="nil"/>
              <w:right w:val="nil"/>
            </w:tcBorders>
            <w:shd w:val="clear" w:color="auto" w:fill="auto"/>
            <w:vAlign w:val="center"/>
            <w:hideMark/>
          </w:tcPr>
          <w:p w14:paraId="4AE1ACD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-0.4719</w:t>
            </w:r>
            <w:r w:rsidRPr="00246A08">
              <w:rPr>
                <w:rFonts w:ascii="Times New Roman" w:eastAsia="Times New Roman" w:hAnsi="Times New Roman" w:cs="Times New Roman"/>
                <w:color w:val="000000"/>
                <w:sz w:val="15"/>
                <w:szCs w:val="15"/>
                <w:lang w:eastAsia="pt-PT"/>
              </w:rPr>
              <w:br/>
              <w:t>(0.787)</w:t>
            </w:r>
          </w:p>
        </w:tc>
        <w:tc>
          <w:tcPr>
            <w:tcW w:w="780" w:type="dxa"/>
            <w:tcBorders>
              <w:top w:val="nil"/>
              <w:left w:val="nil"/>
              <w:bottom w:val="nil"/>
              <w:right w:val="nil"/>
            </w:tcBorders>
            <w:shd w:val="clear" w:color="auto" w:fill="auto"/>
            <w:vAlign w:val="center"/>
            <w:hideMark/>
          </w:tcPr>
          <w:p w14:paraId="4EB1185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0.4393</w:t>
            </w:r>
            <w:r w:rsidRPr="00246A08">
              <w:rPr>
                <w:rFonts w:ascii="Times New Roman" w:eastAsia="Times New Roman" w:hAnsi="Times New Roman" w:cs="Times New Roman"/>
                <w:color w:val="000000"/>
                <w:sz w:val="15"/>
                <w:szCs w:val="15"/>
                <w:lang w:eastAsia="pt-PT"/>
              </w:rPr>
              <w:br/>
              <w:t>(0.657)</w:t>
            </w:r>
          </w:p>
        </w:tc>
        <w:tc>
          <w:tcPr>
            <w:tcW w:w="780" w:type="dxa"/>
            <w:tcBorders>
              <w:top w:val="nil"/>
              <w:left w:val="nil"/>
              <w:bottom w:val="nil"/>
              <w:right w:val="nil"/>
            </w:tcBorders>
            <w:shd w:val="clear" w:color="auto" w:fill="auto"/>
            <w:vAlign w:val="center"/>
            <w:hideMark/>
          </w:tcPr>
          <w:p w14:paraId="7AFF7FB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-0.1898</w:t>
            </w:r>
          </w:p>
        </w:tc>
        <w:tc>
          <w:tcPr>
            <w:tcW w:w="780" w:type="dxa"/>
            <w:tcBorders>
              <w:top w:val="nil"/>
              <w:left w:val="nil"/>
              <w:bottom w:val="nil"/>
              <w:right w:val="nil"/>
            </w:tcBorders>
            <w:shd w:val="clear" w:color="auto" w:fill="auto"/>
            <w:vAlign w:val="center"/>
            <w:hideMark/>
          </w:tcPr>
          <w:p w14:paraId="36D3A5F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-0.0767</w:t>
            </w:r>
            <w:r w:rsidRPr="00246A08">
              <w:rPr>
                <w:rFonts w:ascii="Times New Roman" w:eastAsia="Times New Roman" w:hAnsi="Times New Roman" w:cs="Times New Roman"/>
                <w:color w:val="000000"/>
                <w:sz w:val="15"/>
                <w:szCs w:val="15"/>
                <w:lang w:eastAsia="pt-PT"/>
              </w:rPr>
              <w:br/>
              <w:t>(0.724)</w:t>
            </w:r>
          </w:p>
        </w:tc>
        <w:tc>
          <w:tcPr>
            <w:tcW w:w="780" w:type="dxa"/>
            <w:tcBorders>
              <w:top w:val="nil"/>
              <w:left w:val="nil"/>
              <w:bottom w:val="nil"/>
              <w:right w:val="nil"/>
            </w:tcBorders>
            <w:shd w:val="clear" w:color="auto" w:fill="auto"/>
            <w:vAlign w:val="center"/>
            <w:hideMark/>
          </w:tcPr>
          <w:p w14:paraId="7091B7D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0.2724</w:t>
            </w:r>
            <w:r w:rsidRPr="00246A08">
              <w:rPr>
                <w:rFonts w:ascii="Times New Roman" w:eastAsia="Times New Roman" w:hAnsi="Times New Roman" w:cs="Times New Roman"/>
                <w:color w:val="000000"/>
                <w:sz w:val="15"/>
                <w:szCs w:val="15"/>
                <w:lang w:eastAsia="pt-PT"/>
              </w:rPr>
              <w:br/>
              <w:t>(0.416)</w:t>
            </w:r>
          </w:p>
        </w:tc>
        <w:tc>
          <w:tcPr>
            <w:tcW w:w="780" w:type="dxa"/>
            <w:tcBorders>
              <w:top w:val="nil"/>
              <w:left w:val="nil"/>
              <w:bottom w:val="nil"/>
              <w:right w:val="nil"/>
            </w:tcBorders>
            <w:shd w:val="clear" w:color="auto" w:fill="auto"/>
            <w:vAlign w:val="center"/>
            <w:hideMark/>
          </w:tcPr>
          <w:p w14:paraId="214669C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0.4223</w:t>
            </w:r>
            <w:r w:rsidRPr="00246A08">
              <w:rPr>
                <w:rFonts w:ascii="Times New Roman" w:eastAsia="Times New Roman" w:hAnsi="Times New Roman" w:cs="Times New Roman"/>
                <w:color w:val="000000"/>
                <w:sz w:val="15"/>
                <w:szCs w:val="15"/>
                <w:lang w:eastAsia="pt-PT"/>
              </w:rPr>
              <w:br/>
              <w:t>(0.222)</w:t>
            </w:r>
          </w:p>
        </w:tc>
        <w:tc>
          <w:tcPr>
            <w:tcW w:w="780" w:type="dxa"/>
            <w:tcBorders>
              <w:top w:val="nil"/>
              <w:left w:val="nil"/>
              <w:bottom w:val="nil"/>
              <w:right w:val="nil"/>
            </w:tcBorders>
            <w:shd w:val="clear" w:color="auto" w:fill="auto"/>
            <w:vAlign w:val="center"/>
            <w:hideMark/>
          </w:tcPr>
          <w:p w14:paraId="2555CE6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-0.6786**</w:t>
            </w:r>
            <w:r w:rsidRPr="00246A08">
              <w:rPr>
                <w:rFonts w:ascii="Times New Roman" w:eastAsia="Times New Roman" w:hAnsi="Times New Roman" w:cs="Times New Roman"/>
                <w:color w:val="000000"/>
                <w:sz w:val="15"/>
                <w:szCs w:val="15"/>
                <w:lang w:eastAsia="pt-PT"/>
              </w:rPr>
              <w:br/>
              <w:t>(0.049)</w:t>
            </w:r>
          </w:p>
        </w:tc>
        <w:tc>
          <w:tcPr>
            <w:tcW w:w="780" w:type="dxa"/>
            <w:tcBorders>
              <w:top w:val="nil"/>
              <w:left w:val="nil"/>
              <w:bottom w:val="nil"/>
              <w:right w:val="nil"/>
            </w:tcBorders>
            <w:shd w:val="clear" w:color="auto" w:fill="auto"/>
            <w:vAlign w:val="center"/>
            <w:hideMark/>
          </w:tcPr>
          <w:p w14:paraId="67DBA1E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0.1631</w:t>
            </w:r>
            <w:r w:rsidRPr="00246A08">
              <w:rPr>
                <w:rFonts w:ascii="Times New Roman" w:eastAsia="Times New Roman" w:hAnsi="Times New Roman" w:cs="Times New Roman"/>
                <w:color w:val="000000"/>
                <w:sz w:val="15"/>
                <w:szCs w:val="15"/>
                <w:lang w:eastAsia="pt-PT"/>
              </w:rPr>
              <w:br/>
              <w:t>(0.470)</w:t>
            </w:r>
          </w:p>
        </w:tc>
        <w:tc>
          <w:tcPr>
            <w:tcW w:w="780" w:type="dxa"/>
            <w:tcBorders>
              <w:top w:val="nil"/>
              <w:left w:val="nil"/>
              <w:bottom w:val="nil"/>
              <w:right w:val="nil"/>
            </w:tcBorders>
            <w:shd w:val="clear" w:color="auto" w:fill="auto"/>
            <w:vAlign w:val="center"/>
            <w:hideMark/>
          </w:tcPr>
          <w:p w14:paraId="6FDEF10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0.1024</w:t>
            </w:r>
          </w:p>
        </w:tc>
        <w:tc>
          <w:tcPr>
            <w:tcW w:w="780" w:type="dxa"/>
            <w:tcBorders>
              <w:top w:val="nil"/>
              <w:left w:val="nil"/>
              <w:bottom w:val="nil"/>
              <w:right w:val="nil"/>
            </w:tcBorders>
            <w:shd w:val="clear" w:color="auto" w:fill="auto"/>
            <w:vAlign w:val="center"/>
            <w:hideMark/>
          </w:tcPr>
          <w:p w14:paraId="56D0CE9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239344A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3BDE9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0.0396</w:t>
            </w:r>
          </w:p>
        </w:tc>
        <w:tc>
          <w:tcPr>
            <w:tcW w:w="780" w:type="dxa"/>
            <w:tcBorders>
              <w:top w:val="nil"/>
              <w:left w:val="nil"/>
              <w:bottom w:val="nil"/>
              <w:right w:val="nil"/>
            </w:tcBorders>
            <w:shd w:val="clear" w:color="auto" w:fill="auto"/>
            <w:vAlign w:val="center"/>
            <w:hideMark/>
          </w:tcPr>
          <w:p w14:paraId="07AA1EA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0.0094</w:t>
            </w:r>
          </w:p>
        </w:tc>
        <w:tc>
          <w:tcPr>
            <w:tcW w:w="780" w:type="dxa"/>
            <w:tcBorders>
              <w:top w:val="nil"/>
              <w:left w:val="nil"/>
              <w:bottom w:val="nil"/>
              <w:right w:val="nil"/>
            </w:tcBorders>
            <w:shd w:val="clear" w:color="auto" w:fill="auto"/>
            <w:vAlign w:val="center"/>
            <w:hideMark/>
          </w:tcPr>
          <w:p w14:paraId="2465F34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1.923</w:t>
            </w:r>
          </w:p>
        </w:tc>
      </w:tr>
      <w:tr w:rsidR="0081246D" w:rsidRPr="00246A08" w14:paraId="6635DB46" w14:textId="77777777" w:rsidTr="0081246D">
        <w:trPr>
          <w:trHeight w:val="400"/>
          <w:jc w:val="center"/>
        </w:trPr>
        <w:tc>
          <w:tcPr>
            <w:tcW w:w="860" w:type="dxa"/>
            <w:tcBorders>
              <w:top w:val="nil"/>
              <w:left w:val="nil"/>
              <w:bottom w:val="nil"/>
              <w:right w:val="nil"/>
            </w:tcBorders>
            <w:shd w:val="clear" w:color="auto" w:fill="auto"/>
            <w:vAlign w:val="center"/>
            <w:hideMark/>
          </w:tcPr>
          <w:p w14:paraId="1EB2592B"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SHP</w:t>
            </w:r>
          </w:p>
        </w:tc>
        <w:tc>
          <w:tcPr>
            <w:tcW w:w="780" w:type="dxa"/>
            <w:tcBorders>
              <w:top w:val="nil"/>
              <w:left w:val="nil"/>
              <w:bottom w:val="nil"/>
              <w:right w:val="nil"/>
            </w:tcBorders>
            <w:shd w:val="clear" w:color="auto" w:fill="auto"/>
            <w:vAlign w:val="center"/>
            <w:hideMark/>
          </w:tcPr>
          <w:p w14:paraId="3B1380B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-0.0005</w:t>
            </w:r>
            <w:r w:rsidRPr="00246A08">
              <w:rPr>
                <w:rFonts w:ascii="Times New Roman" w:eastAsia="Times New Roman" w:hAnsi="Times New Roman" w:cs="Times New Roman"/>
                <w:color w:val="000000"/>
                <w:sz w:val="15"/>
                <w:szCs w:val="15"/>
                <w:lang w:eastAsia="pt-PT"/>
              </w:rPr>
              <w:br/>
              <w:t>(0.928)</w:t>
            </w:r>
          </w:p>
        </w:tc>
        <w:tc>
          <w:tcPr>
            <w:tcW w:w="900" w:type="dxa"/>
            <w:tcBorders>
              <w:top w:val="nil"/>
              <w:left w:val="nil"/>
              <w:bottom w:val="nil"/>
              <w:right w:val="nil"/>
            </w:tcBorders>
            <w:shd w:val="clear" w:color="auto" w:fill="auto"/>
            <w:vAlign w:val="center"/>
            <w:hideMark/>
          </w:tcPr>
          <w:p w14:paraId="763CD75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-1.0756*</w:t>
            </w:r>
            <w:r w:rsidRPr="00246A08">
              <w:rPr>
                <w:rFonts w:ascii="Times New Roman" w:eastAsia="Times New Roman" w:hAnsi="Times New Roman" w:cs="Times New Roman"/>
                <w:color w:val="000000"/>
                <w:sz w:val="15"/>
                <w:szCs w:val="15"/>
                <w:lang w:eastAsia="pt-PT"/>
              </w:rPr>
              <w:br/>
              <w:t>(0.055)</w:t>
            </w:r>
          </w:p>
        </w:tc>
        <w:tc>
          <w:tcPr>
            <w:tcW w:w="860" w:type="dxa"/>
            <w:tcBorders>
              <w:top w:val="nil"/>
              <w:left w:val="nil"/>
              <w:bottom w:val="nil"/>
              <w:right w:val="nil"/>
            </w:tcBorders>
            <w:shd w:val="clear" w:color="auto" w:fill="auto"/>
            <w:vAlign w:val="center"/>
            <w:hideMark/>
          </w:tcPr>
          <w:p w14:paraId="171F45E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2.0669**</w:t>
            </w:r>
            <w:r w:rsidRPr="00246A08">
              <w:rPr>
                <w:rFonts w:ascii="Times New Roman" w:eastAsia="Times New Roman" w:hAnsi="Times New Roman" w:cs="Times New Roman"/>
                <w:color w:val="000000"/>
                <w:sz w:val="15"/>
                <w:szCs w:val="15"/>
                <w:lang w:eastAsia="pt-PT"/>
              </w:rPr>
              <w:br/>
              <w:t>(0.031)</w:t>
            </w:r>
          </w:p>
        </w:tc>
        <w:tc>
          <w:tcPr>
            <w:tcW w:w="780" w:type="dxa"/>
            <w:tcBorders>
              <w:top w:val="nil"/>
              <w:left w:val="nil"/>
              <w:bottom w:val="nil"/>
              <w:right w:val="nil"/>
            </w:tcBorders>
            <w:shd w:val="clear" w:color="auto" w:fill="auto"/>
            <w:vAlign w:val="center"/>
            <w:hideMark/>
          </w:tcPr>
          <w:p w14:paraId="25C8B80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-1.6713*</w:t>
            </w:r>
            <w:r w:rsidRPr="00246A08">
              <w:rPr>
                <w:rFonts w:ascii="Times New Roman" w:eastAsia="Times New Roman" w:hAnsi="Times New Roman" w:cs="Times New Roman"/>
                <w:color w:val="000000"/>
                <w:sz w:val="15"/>
                <w:szCs w:val="15"/>
                <w:lang w:eastAsia="pt-PT"/>
              </w:rPr>
              <w:br/>
              <w:t>(0.091)</w:t>
            </w:r>
          </w:p>
        </w:tc>
        <w:tc>
          <w:tcPr>
            <w:tcW w:w="780" w:type="dxa"/>
            <w:tcBorders>
              <w:top w:val="nil"/>
              <w:left w:val="nil"/>
              <w:bottom w:val="nil"/>
              <w:right w:val="nil"/>
            </w:tcBorders>
            <w:shd w:val="clear" w:color="auto" w:fill="auto"/>
            <w:vAlign w:val="center"/>
            <w:hideMark/>
          </w:tcPr>
          <w:p w14:paraId="2047F47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1.1227</w:t>
            </w:r>
            <w:r w:rsidRPr="00246A08">
              <w:rPr>
                <w:rFonts w:ascii="Times New Roman" w:eastAsia="Times New Roman" w:hAnsi="Times New Roman" w:cs="Times New Roman"/>
                <w:color w:val="000000"/>
                <w:sz w:val="15"/>
                <w:szCs w:val="15"/>
                <w:lang w:eastAsia="pt-PT"/>
              </w:rPr>
              <w:br/>
              <w:t>(0.229)</w:t>
            </w:r>
          </w:p>
        </w:tc>
        <w:tc>
          <w:tcPr>
            <w:tcW w:w="780" w:type="dxa"/>
            <w:tcBorders>
              <w:top w:val="nil"/>
              <w:left w:val="nil"/>
              <w:bottom w:val="nil"/>
              <w:right w:val="nil"/>
            </w:tcBorders>
            <w:shd w:val="clear" w:color="auto" w:fill="auto"/>
            <w:vAlign w:val="center"/>
            <w:hideMark/>
          </w:tcPr>
          <w:p w14:paraId="0379C3D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-0.6378</w:t>
            </w:r>
            <w:r w:rsidRPr="00246A08">
              <w:rPr>
                <w:rFonts w:ascii="Times New Roman" w:eastAsia="Times New Roman" w:hAnsi="Times New Roman" w:cs="Times New Roman"/>
                <w:color w:val="000000"/>
                <w:sz w:val="15"/>
                <w:szCs w:val="15"/>
                <w:lang w:eastAsia="pt-PT"/>
              </w:rPr>
              <w:br/>
              <w:t>(0.229)</w:t>
            </w:r>
          </w:p>
        </w:tc>
        <w:tc>
          <w:tcPr>
            <w:tcW w:w="780" w:type="dxa"/>
            <w:tcBorders>
              <w:top w:val="nil"/>
              <w:left w:val="nil"/>
              <w:bottom w:val="nil"/>
              <w:right w:val="nil"/>
            </w:tcBorders>
            <w:shd w:val="clear" w:color="auto" w:fill="auto"/>
            <w:vAlign w:val="center"/>
            <w:hideMark/>
          </w:tcPr>
          <w:p w14:paraId="7159A27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-0.1949</w:t>
            </w:r>
          </w:p>
        </w:tc>
        <w:tc>
          <w:tcPr>
            <w:tcW w:w="780" w:type="dxa"/>
            <w:tcBorders>
              <w:top w:val="nil"/>
              <w:left w:val="nil"/>
              <w:bottom w:val="nil"/>
              <w:right w:val="nil"/>
            </w:tcBorders>
            <w:shd w:val="clear" w:color="auto" w:fill="auto"/>
            <w:vAlign w:val="center"/>
            <w:hideMark/>
          </w:tcPr>
          <w:p w14:paraId="16BB311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0.0250</w:t>
            </w:r>
            <w:r w:rsidRPr="00246A08">
              <w:rPr>
                <w:rFonts w:ascii="Times New Roman" w:eastAsia="Times New Roman" w:hAnsi="Times New Roman" w:cs="Times New Roman"/>
                <w:color w:val="000000"/>
                <w:sz w:val="15"/>
                <w:szCs w:val="15"/>
                <w:lang w:eastAsia="pt-PT"/>
              </w:rPr>
              <w:br/>
              <w:t>(0.829)</w:t>
            </w:r>
          </w:p>
        </w:tc>
        <w:tc>
          <w:tcPr>
            <w:tcW w:w="780" w:type="dxa"/>
            <w:tcBorders>
              <w:top w:val="nil"/>
              <w:left w:val="nil"/>
              <w:bottom w:val="nil"/>
              <w:right w:val="nil"/>
            </w:tcBorders>
            <w:shd w:val="clear" w:color="auto" w:fill="auto"/>
            <w:vAlign w:val="center"/>
            <w:hideMark/>
          </w:tcPr>
          <w:p w14:paraId="2655E75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-0.0879</w:t>
            </w:r>
            <w:r w:rsidRPr="00246A08">
              <w:rPr>
                <w:rFonts w:ascii="Times New Roman" w:eastAsia="Times New Roman" w:hAnsi="Times New Roman" w:cs="Times New Roman"/>
                <w:color w:val="000000"/>
                <w:sz w:val="15"/>
                <w:szCs w:val="15"/>
                <w:lang w:eastAsia="pt-PT"/>
              </w:rPr>
              <w:br/>
              <w:t>(0.622)</w:t>
            </w:r>
          </w:p>
        </w:tc>
        <w:tc>
          <w:tcPr>
            <w:tcW w:w="780" w:type="dxa"/>
            <w:tcBorders>
              <w:top w:val="nil"/>
              <w:left w:val="nil"/>
              <w:bottom w:val="nil"/>
              <w:right w:val="nil"/>
            </w:tcBorders>
            <w:shd w:val="clear" w:color="auto" w:fill="auto"/>
            <w:vAlign w:val="center"/>
            <w:hideMark/>
          </w:tcPr>
          <w:p w14:paraId="4898B4B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0.2916</w:t>
            </w:r>
            <w:r w:rsidRPr="00246A08">
              <w:rPr>
                <w:rFonts w:ascii="Times New Roman" w:eastAsia="Times New Roman" w:hAnsi="Times New Roman" w:cs="Times New Roman"/>
                <w:color w:val="000000"/>
                <w:sz w:val="15"/>
                <w:szCs w:val="15"/>
                <w:lang w:eastAsia="pt-PT"/>
              </w:rPr>
              <w:br/>
              <w:t>(0.115)</w:t>
            </w:r>
          </w:p>
        </w:tc>
        <w:tc>
          <w:tcPr>
            <w:tcW w:w="780" w:type="dxa"/>
            <w:tcBorders>
              <w:top w:val="nil"/>
              <w:left w:val="nil"/>
              <w:bottom w:val="nil"/>
              <w:right w:val="nil"/>
            </w:tcBorders>
            <w:shd w:val="clear" w:color="auto" w:fill="auto"/>
            <w:vAlign w:val="center"/>
            <w:hideMark/>
          </w:tcPr>
          <w:p w14:paraId="255AC97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-0.1907</w:t>
            </w:r>
            <w:r w:rsidRPr="00246A08">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26EEEDE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0.0135</w:t>
            </w:r>
            <w:r w:rsidRPr="00246A08">
              <w:rPr>
                <w:rFonts w:ascii="Times New Roman" w:eastAsia="Times New Roman" w:hAnsi="Times New Roman" w:cs="Times New Roman"/>
                <w:color w:val="000000"/>
                <w:sz w:val="15"/>
                <w:szCs w:val="15"/>
                <w:lang w:eastAsia="pt-PT"/>
              </w:rPr>
              <w:br/>
              <w:t>(0.911)</w:t>
            </w:r>
          </w:p>
        </w:tc>
        <w:tc>
          <w:tcPr>
            <w:tcW w:w="780" w:type="dxa"/>
            <w:tcBorders>
              <w:top w:val="nil"/>
              <w:left w:val="nil"/>
              <w:bottom w:val="nil"/>
              <w:right w:val="nil"/>
            </w:tcBorders>
            <w:shd w:val="clear" w:color="auto" w:fill="auto"/>
            <w:vAlign w:val="center"/>
            <w:hideMark/>
          </w:tcPr>
          <w:p w14:paraId="3728DE4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0.0516</w:t>
            </w:r>
          </w:p>
        </w:tc>
        <w:tc>
          <w:tcPr>
            <w:tcW w:w="780" w:type="dxa"/>
            <w:tcBorders>
              <w:top w:val="nil"/>
              <w:left w:val="nil"/>
              <w:bottom w:val="nil"/>
              <w:right w:val="nil"/>
            </w:tcBorders>
            <w:shd w:val="clear" w:color="auto" w:fill="auto"/>
            <w:vAlign w:val="center"/>
            <w:hideMark/>
          </w:tcPr>
          <w:p w14:paraId="35E4283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0CE727A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AE85C6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0.0211</w:t>
            </w:r>
          </w:p>
        </w:tc>
        <w:tc>
          <w:tcPr>
            <w:tcW w:w="780" w:type="dxa"/>
            <w:tcBorders>
              <w:top w:val="nil"/>
              <w:left w:val="nil"/>
              <w:bottom w:val="nil"/>
              <w:right w:val="nil"/>
            </w:tcBorders>
            <w:shd w:val="clear" w:color="auto" w:fill="auto"/>
            <w:vAlign w:val="center"/>
            <w:hideMark/>
          </w:tcPr>
          <w:p w14:paraId="5F2D9A2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0.005</w:t>
            </w:r>
          </w:p>
        </w:tc>
        <w:tc>
          <w:tcPr>
            <w:tcW w:w="780" w:type="dxa"/>
            <w:tcBorders>
              <w:top w:val="nil"/>
              <w:left w:val="nil"/>
              <w:bottom w:val="nil"/>
              <w:right w:val="nil"/>
            </w:tcBorders>
            <w:shd w:val="clear" w:color="auto" w:fill="auto"/>
            <w:vAlign w:val="center"/>
            <w:hideMark/>
          </w:tcPr>
          <w:p w14:paraId="737EE57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2.311</w:t>
            </w:r>
          </w:p>
        </w:tc>
      </w:tr>
      <w:tr w:rsidR="0081246D" w:rsidRPr="00246A08" w14:paraId="12431E59" w14:textId="77777777" w:rsidTr="0081246D">
        <w:trPr>
          <w:trHeight w:val="400"/>
          <w:jc w:val="center"/>
        </w:trPr>
        <w:tc>
          <w:tcPr>
            <w:tcW w:w="860" w:type="dxa"/>
            <w:tcBorders>
              <w:top w:val="nil"/>
              <w:left w:val="nil"/>
              <w:bottom w:val="nil"/>
              <w:right w:val="nil"/>
            </w:tcBorders>
            <w:shd w:val="clear" w:color="auto" w:fill="auto"/>
            <w:vAlign w:val="center"/>
            <w:hideMark/>
          </w:tcPr>
          <w:p w14:paraId="3B29EC90"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ESP</w:t>
            </w:r>
          </w:p>
        </w:tc>
        <w:tc>
          <w:tcPr>
            <w:tcW w:w="780" w:type="dxa"/>
            <w:tcBorders>
              <w:top w:val="nil"/>
              <w:left w:val="nil"/>
              <w:bottom w:val="nil"/>
              <w:right w:val="nil"/>
            </w:tcBorders>
            <w:shd w:val="clear" w:color="auto" w:fill="auto"/>
            <w:vAlign w:val="center"/>
            <w:hideMark/>
          </w:tcPr>
          <w:p w14:paraId="52652BE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0.0021</w:t>
            </w:r>
            <w:r w:rsidRPr="00246A08">
              <w:rPr>
                <w:rFonts w:ascii="Times New Roman" w:eastAsia="Times New Roman" w:hAnsi="Times New Roman" w:cs="Times New Roman"/>
                <w:color w:val="000000"/>
                <w:sz w:val="15"/>
                <w:szCs w:val="15"/>
                <w:lang w:eastAsia="pt-PT"/>
              </w:rPr>
              <w:br/>
              <w:t>(0.540)</w:t>
            </w:r>
          </w:p>
        </w:tc>
        <w:tc>
          <w:tcPr>
            <w:tcW w:w="900" w:type="dxa"/>
            <w:tcBorders>
              <w:top w:val="nil"/>
              <w:left w:val="nil"/>
              <w:bottom w:val="nil"/>
              <w:right w:val="nil"/>
            </w:tcBorders>
            <w:shd w:val="clear" w:color="auto" w:fill="auto"/>
            <w:vAlign w:val="center"/>
            <w:hideMark/>
          </w:tcPr>
          <w:p w14:paraId="0E5108D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0.9350**</w:t>
            </w:r>
            <w:r w:rsidRPr="00246A08">
              <w:rPr>
                <w:rFonts w:ascii="Times New Roman" w:eastAsia="Times New Roman" w:hAnsi="Times New Roman" w:cs="Times New Roman"/>
                <w:color w:val="000000"/>
                <w:sz w:val="15"/>
                <w:szCs w:val="15"/>
                <w:lang w:eastAsia="pt-PT"/>
              </w:rPr>
              <w:br/>
              <w:t>(0.012)</w:t>
            </w:r>
          </w:p>
        </w:tc>
        <w:tc>
          <w:tcPr>
            <w:tcW w:w="860" w:type="dxa"/>
            <w:tcBorders>
              <w:top w:val="nil"/>
              <w:left w:val="nil"/>
              <w:bottom w:val="nil"/>
              <w:right w:val="nil"/>
            </w:tcBorders>
            <w:shd w:val="clear" w:color="auto" w:fill="auto"/>
            <w:vAlign w:val="center"/>
            <w:hideMark/>
          </w:tcPr>
          <w:p w14:paraId="55CDF3F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-1.5800**</w:t>
            </w:r>
            <w:r w:rsidRPr="00246A08">
              <w:rPr>
                <w:rFonts w:ascii="Times New Roman" w:eastAsia="Times New Roman" w:hAnsi="Times New Roman" w:cs="Times New Roman"/>
                <w:color w:val="000000"/>
                <w:sz w:val="15"/>
                <w:szCs w:val="15"/>
                <w:lang w:eastAsia="pt-PT"/>
              </w:rPr>
              <w:br/>
              <w:t>(0.013)</w:t>
            </w:r>
          </w:p>
        </w:tc>
        <w:tc>
          <w:tcPr>
            <w:tcW w:w="780" w:type="dxa"/>
            <w:tcBorders>
              <w:top w:val="nil"/>
              <w:left w:val="nil"/>
              <w:bottom w:val="nil"/>
              <w:right w:val="nil"/>
            </w:tcBorders>
            <w:shd w:val="clear" w:color="auto" w:fill="auto"/>
            <w:vAlign w:val="center"/>
            <w:hideMark/>
          </w:tcPr>
          <w:p w14:paraId="5915BB0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1.0689</w:t>
            </w:r>
            <w:r w:rsidRPr="00246A08">
              <w:rPr>
                <w:rFonts w:ascii="Times New Roman" w:eastAsia="Times New Roman" w:hAnsi="Times New Roman" w:cs="Times New Roman"/>
                <w:color w:val="000000"/>
                <w:sz w:val="15"/>
                <w:szCs w:val="15"/>
                <w:lang w:eastAsia="pt-PT"/>
              </w:rPr>
              <w:br/>
              <w:t>(0.104)</w:t>
            </w:r>
          </w:p>
        </w:tc>
        <w:tc>
          <w:tcPr>
            <w:tcW w:w="780" w:type="dxa"/>
            <w:tcBorders>
              <w:top w:val="nil"/>
              <w:left w:val="nil"/>
              <w:bottom w:val="nil"/>
              <w:right w:val="nil"/>
            </w:tcBorders>
            <w:shd w:val="clear" w:color="auto" w:fill="auto"/>
            <w:vAlign w:val="center"/>
            <w:hideMark/>
          </w:tcPr>
          <w:p w14:paraId="31B4C30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-0.3734</w:t>
            </w:r>
            <w:r w:rsidRPr="00246A08">
              <w:rPr>
                <w:rFonts w:ascii="Times New Roman" w:eastAsia="Times New Roman" w:hAnsi="Times New Roman" w:cs="Times New Roman"/>
                <w:color w:val="000000"/>
                <w:sz w:val="15"/>
                <w:szCs w:val="15"/>
                <w:lang w:eastAsia="pt-PT"/>
              </w:rPr>
              <w:br/>
              <w:t>(0.546)</w:t>
            </w:r>
          </w:p>
        </w:tc>
        <w:tc>
          <w:tcPr>
            <w:tcW w:w="780" w:type="dxa"/>
            <w:tcBorders>
              <w:top w:val="nil"/>
              <w:left w:val="nil"/>
              <w:bottom w:val="nil"/>
              <w:right w:val="nil"/>
            </w:tcBorders>
            <w:shd w:val="clear" w:color="auto" w:fill="auto"/>
            <w:vAlign w:val="center"/>
            <w:hideMark/>
          </w:tcPr>
          <w:p w14:paraId="7EAAA1F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-0.0540</w:t>
            </w:r>
            <w:r w:rsidRPr="00246A08">
              <w:rPr>
                <w:rFonts w:ascii="Times New Roman" w:eastAsia="Times New Roman" w:hAnsi="Times New Roman" w:cs="Times New Roman"/>
                <w:color w:val="000000"/>
                <w:sz w:val="15"/>
                <w:szCs w:val="15"/>
                <w:lang w:eastAsia="pt-PT"/>
              </w:rPr>
              <w:br/>
              <w:t>(0.878)</w:t>
            </w:r>
          </w:p>
        </w:tc>
        <w:tc>
          <w:tcPr>
            <w:tcW w:w="780" w:type="dxa"/>
            <w:tcBorders>
              <w:top w:val="nil"/>
              <w:left w:val="nil"/>
              <w:bottom w:val="nil"/>
              <w:right w:val="nil"/>
            </w:tcBorders>
            <w:shd w:val="clear" w:color="auto" w:fill="auto"/>
            <w:vAlign w:val="center"/>
            <w:hideMark/>
          </w:tcPr>
          <w:p w14:paraId="7314199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-0.0035</w:t>
            </w:r>
          </w:p>
        </w:tc>
        <w:tc>
          <w:tcPr>
            <w:tcW w:w="780" w:type="dxa"/>
            <w:tcBorders>
              <w:top w:val="nil"/>
              <w:left w:val="nil"/>
              <w:bottom w:val="nil"/>
              <w:right w:val="nil"/>
            </w:tcBorders>
            <w:shd w:val="clear" w:color="auto" w:fill="auto"/>
            <w:vAlign w:val="center"/>
            <w:hideMark/>
          </w:tcPr>
          <w:p w14:paraId="652734D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0.0976</w:t>
            </w:r>
            <w:r w:rsidRPr="00246A08">
              <w:rPr>
                <w:rFonts w:ascii="Times New Roman" w:eastAsia="Times New Roman" w:hAnsi="Times New Roman" w:cs="Times New Roman"/>
                <w:color w:val="000000"/>
                <w:sz w:val="15"/>
                <w:szCs w:val="15"/>
                <w:lang w:eastAsia="pt-PT"/>
              </w:rPr>
              <w:br/>
              <w:t>(0.206)</w:t>
            </w:r>
          </w:p>
        </w:tc>
        <w:tc>
          <w:tcPr>
            <w:tcW w:w="780" w:type="dxa"/>
            <w:tcBorders>
              <w:top w:val="nil"/>
              <w:left w:val="nil"/>
              <w:bottom w:val="nil"/>
              <w:right w:val="nil"/>
            </w:tcBorders>
            <w:shd w:val="clear" w:color="auto" w:fill="auto"/>
            <w:vAlign w:val="center"/>
            <w:hideMark/>
          </w:tcPr>
          <w:p w14:paraId="2C22D46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-0.0313</w:t>
            </w:r>
            <w:r w:rsidRPr="00246A08">
              <w:rPr>
                <w:rFonts w:ascii="Times New Roman" w:eastAsia="Times New Roman" w:hAnsi="Times New Roman" w:cs="Times New Roman"/>
                <w:color w:val="000000"/>
                <w:sz w:val="15"/>
                <w:szCs w:val="15"/>
                <w:lang w:eastAsia="pt-PT"/>
              </w:rPr>
              <w:br/>
              <w:t>(0.792)</w:t>
            </w:r>
          </w:p>
        </w:tc>
        <w:tc>
          <w:tcPr>
            <w:tcW w:w="780" w:type="dxa"/>
            <w:tcBorders>
              <w:top w:val="nil"/>
              <w:left w:val="nil"/>
              <w:bottom w:val="nil"/>
              <w:right w:val="nil"/>
            </w:tcBorders>
            <w:shd w:val="clear" w:color="auto" w:fill="auto"/>
            <w:vAlign w:val="center"/>
            <w:hideMark/>
          </w:tcPr>
          <w:p w14:paraId="4F3A508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-0.0401</w:t>
            </w:r>
            <w:r w:rsidRPr="00246A08">
              <w:rPr>
                <w:rFonts w:ascii="Times New Roman" w:eastAsia="Times New Roman" w:hAnsi="Times New Roman" w:cs="Times New Roman"/>
                <w:color w:val="000000"/>
                <w:sz w:val="15"/>
                <w:szCs w:val="15"/>
                <w:lang w:eastAsia="pt-PT"/>
              </w:rPr>
              <w:br/>
              <w:t>(0.743)</w:t>
            </w:r>
          </w:p>
        </w:tc>
        <w:tc>
          <w:tcPr>
            <w:tcW w:w="780" w:type="dxa"/>
            <w:tcBorders>
              <w:top w:val="nil"/>
              <w:left w:val="nil"/>
              <w:bottom w:val="nil"/>
              <w:right w:val="nil"/>
            </w:tcBorders>
            <w:shd w:val="clear" w:color="auto" w:fill="auto"/>
            <w:vAlign w:val="center"/>
            <w:hideMark/>
          </w:tcPr>
          <w:p w14:paraId="0B3002D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-0.1326</w:t>
            </w:r>
            <w:r w:rsidRPr="00246A08">
              <w:rPr>
                <w:rFonts w:ascii="Times New Roman" w:eastAsia="Times New Roman" w:hAnsi="Times New Roman" w:cs="Times New Roman"/>
                <w:color w:val="000000"/>
                <w:sz w:val="15"/>
                <w:szCs w:val="15"/>
                <w:lang w:eastAsia="pt-PT"/>
              </w:rPr>
              <w:br/>
              <w:t>(0.277)</w:t>
            </w:r>
          </w:p>
        </w:tc>
        <w:tc>
          <w:tcPr>
            <w:tcW w:w="780" w:type="dxa"/>
            <w:tcBorders>
              <w:top w:val="nil"/>
              <w:left w:val="nil"/>
              <w:bottom w:val="nil"/>
              <w:right w:val="nil"/>
            </w:tcBorders>
            <w:shd w:val="clear" w:color="auto" w:fill="auto"/>
            <w:vAlign w:val="center"/>
            <w:hideMark/>
          </w:tcPr>
          <w:p w14:paraId="4BEABE7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0.0992</w:t>
            </w:r>
            <w:r w:rsidRPr="00246A08">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079A91F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-0.0073</w:t>
            </w:r>
          </w:p>
        </w:tc>
        <w:tc>
          <w:tcPr>
            <w:tcW w:w="780" w:type="dxa"/>
            <w:tcBorders>
              <w:top w:val="nil"/>
              <w:left w:val="nil"/>
              <w:bottom w:val="nil"/>
              <w:right w:val="nil"/>
            </w:tcBorders>
            <w:shd w:val="clear" w:color="auto" w:fill="auto"/>
            <w:vAlign w:val="center"/>
            <w:hideMark/>
          </w:tcPr>
          <w:p w14:paraId="4FDE47F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1D7B67A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2456AB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0.014</w:t>
            </w:r>
          </w:p>
        </w:tc>
        <w:tc>
          <w:tcPr>
            <w:tcW w:w="780" w:type="dxa"/>
            <w:tcBorders>
              <w:top w:val="nil"/>
              <w:left w:val="nil"/>
              <w:bottom w:val="nil"/>
              <w:right w:val="nil"/>
            </w:tcBorders>
            <w:shd w:val="clear" w:color="auto" w:fill="auto"/>
            <w:vAlign w:val="center"/>
            <w:hideMark/>
          </w:tcPr>
          <w:p w14:paraId="5C1B7C3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0.0033</w:t>
            </w:r>
          </w:p>
        </w:tc>
        <w:tc>
          <w:tcPr>
            <w:tcW w:w="780" w:type="dxa"/>
            <w:tcBorders>
              <w:top w:val="nil"/>
              <w:left w:val="nil"/>
              <w:bottom w:val="nil"/>
              <w:right w:val="nil"/>
            </w:tcBorders>
            <w:shd w:val="clear" w:color="auto" w:fill="auto"/>
            <w:vAlign w:val="center"/>
            <w:hideMark/>
          </w:tcPr>
          <w:p w14:paraId="257846D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2.12</w:t>
            </w:r>
          </w:p>
        </w:tc>
      </w:tr>
      <w:tr w:rsidR="0081246D" w:rsidRPr="00246A08" w14:paraId="7A0293B0" w14:textId="77777777" w:rsidTr="0081246D">
        <w:trPr>
          <w:trHeight w:val="410"/>
          <w:jc w:val="center"/>
        </w:trPr>
        <w:tc>
          <w:tcPr>
            <w:tcW w:w="860" w:type="dxa"/>
            <w:tcBorders>
              <w:top w:val="nil"/>
              <w:left w:val="nil"/>
              <w:bottom w:val="nil"/>
              <w:right w:val="nil"/>
            </w:tcBorders>
            <w:shd w:val="clear" w:color="auto" w:fill="auto"/>
            <w:vAlign w:val="center"/>
            <w:hideMark/>
          </w:tcPr>
          <w:p w14:paraId="33EFE731"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SBS</w:t>
            </w:r>
          </w:p>
        </w:tc>
        <w:tc>
          <w:tcPr>
            <w:tcW w:w="780" w:type="dxa"/>
            <w:tcBorders>
              <w:top w:val="nil"/>
              <w:left w:val="nil"/>
              <w:bottom w:val="single" w:sz="8" w:space="0" w:color="auto"/>
              <w:right w:val="nil"/>
            </w:tcBorders>
            <w:shd w:val="clear" w:color="auto" w:fill="auto"/>
            <w:vAlign w:val="center"/>
            <w:hideMark/>
          </w:tcPr>
          <w:p w14:paraId="158518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0.0017</w:t>
            </w:r>
            <w:r w:rsidRPr="00246A08">
              <w:rPr>
                <w:rFonts w:ascii="Times New Roman" w:eastAsia="Times New Roman" w:hAnsi="Times New Roman" w:cs="Times New Roman"/>
                <w:color w:val="000000"/>
                <w:sz w:val="15"/>
                <w:szCs w:val="15"/>
                <w:lang w:eastAsia="pt-PT"/>
              </w:rPr>
              <w:br/>
              <w:t>(0.824)</w:t>
            </w:r>
          </w:p>
        </w:tc>
        <w:tc>
          <w:tcPr>
            <w:tcW w:w="900" w:type="dxa"/>
            <w:tcBorders>
              <w:top w:val="nil"/>
              <w:left w:val="nil"/>
              <w:bottom w:val="single" w:sz="8" w:space="0" w:color="auto"/>
              <w:right w:val="nil"/>
            </w:tcBorders>
            <w:shd w:val="clear" w:color="auto" w:fill="auto"/>
            <w:vAlign w:val="center"/>
            <w:hideMark/>
          </w:tcPr>
          <w:p w14:paraId="2E1317F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-2.0871**</w:t>
            </w:r>
            <w:r w:rsidRPr="00246A08">
              <w:rPr>
                <w:rFonts w:ascii="Times New Roman" w:eastAsia="Times New Roman" w:hAnsi="Times New Roman" w:cs="Times New Roman"/>
                <w:color w:val="000000"/>
                <w:sz w:val="15"/>
                <w:szCs w:val="15"/>
                <w:lang w:eastAsia="pt-PT"/>
              </w:rPr>
              <w:br/>
              <w:t>(0.016)</w:t>
            </w:r>
          </w:p>
        </w:tc>
        <w:tc>
          <w:tcPr>
            <w:tcW w:w="860" w:type="dxa"/>
            <w:tcBorders>
              <w:top w:val="nil"/>
              <w:left w:val="nil"/>
              <w:bottom w:val="single" w:sz="8" w:space="0" w:color="auto"/>
              <w:right w:val="nil"/>
            </w:tcBorders>
            <w:shd w:val="clear" w:color="auto" w:fill="auto"/>
            <w:vAlign w:val="center"/>
            <w:hideMark/>
          </w:tcPr>
          <w:p w14:paraId="2D8B9B5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3.0568**</w:t>
            </w:r>
            <w:r w:rsidRPr="00246A08">
              <w:rPr>
                <w:rFonts w:ascii="Times New Roman" w:eastAsia="Times New Roman" w:hAnsi="Times New Roman" w:cs="Times New Roman"/>
                <w:color w:val="000000"/>
                <w:sz w:val="15"/>
                <w:szCs w:val="15"/>
                <w:lang w:eastAsia="pt-PT"/>
              </w:rPr>
              <w:br/>
              <w:t>(0.039)</w:t>
            </w:r>
          </w:p>
        </w:tc>
        <w:tc>
          <w:tcPr>
            <w:tcW w:w="780" w:type="dxa"/>
            <w:tcBorders>
              <w:top w:val="nil"/>
              <w:left w:val="nil"/>
              <w:bottom w:val="single" w:sz="8" w:space="0" w:color="auto"/>
              <w:right w:val="nil"/>
            </w:tcBorders>
            <w:shd w:val="clear" w:color="auto" w:fill="auto"/>
            <w:vAlign w:val="center"/>
            <w:hideMark/>
          </w:tcPr>
          <w:p w14:paraId="5FD2A04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-2.7589*</w:t>
            </w:r>
            <w:r w:rsidRPr="00246A08">
              <w:rPr>
                <w:rFonts w:ascii="Times New Roman" w:eastAsia="Times New Roman" w:hAnsi="Times New Roman" w:cs="Times New Roman"/>
                <w:color w:val="000000"/>
                <w:sz w:val="15"/>
                <w:szCs w:val="15"/>
                <w:lang w:eastAsia="pt-PT"/>
              </w:rPr>
              <w:br/>
              <w:t>(0.071)</w:t>
            </w:r>
          </w:p>
        </w:tc>
        <w:tc>
          <w:tcPr>
            <w:tcW w:w="780" w:type="dxa"/>
            <w:tcBorders>
              <w:top w:val="nil"/>
              <w:left w:val="nil"/>
              <w:bottom w:val="single" w:sz="8" w:space="0" w:color="auto"/>
              <w:right w:val="nil"/>
            </w:tcBorders>
            <w:shd w:val="clear" w:color="auto" w:fill="auto"/>
            <w:vAlign w:val="center"/>
            <w:hideMark/>
          </w:tcPr>
          <w:p w14:paraId="2E5AED6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2.4560*</w:t>
            </w:r>
            <w:r w:rsidRPr="00246A08">
              <w:rPr>
                <w:rFonts w:ascii="Times New Roman" w:eastAsia="Times New Roman" w:hAnsi="Times New Roman" w:cs="Times New Roman"/>
                <w:color w:val="000000"/>
                <w:sz w:val="15"/>
                <w:szCs w:val="15"/>
                <w:lang w:eastAsia="pt-PT"/>
              </w:rPr>
              <w:br/>
              <w:t>(0.089)</w:t>
            </w:r>
          </w:p>
        </w:tc>
        <w:tc>
          <w:tcPr>
            <w:tcW w:w="780" w:type="dxa"/>
            <w:tcBorders>
              <w:top w:val="nil"/>
              <w:left w:val="nil"/>
              <w:bottom w:val="single" w:sz="8" w:space="0" w:color="auto"/>
              <w:right w:val="nil"/>
            </w:tcBorders>
            <w:shd w:val="clear" w:color="auto" w:fill="auto"/>
            <w:vAlign w:val="center"/>
            <w:hideMark/>
          </w:tcPr>
          <w:p w14:paraId="715251B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-0.9913</w:t>
            </w:r>
            <w:r w:rsidRPr="00246A08">
              <w:rPr>
                <w:rFonts w:ascii="Times New Roman" w:eastAsia="Times New Roman" w:hAnsi="Times New Roman" w:cs="Times New Roman"/>
                <w:color w:val="000000"/>
                <w:sz w:val="15"/>
                <w:szCs w:val="15"/>
                <w:lang w:eastAsia="pt-PT"/>
              </w:rPr>
              <w:br/>
              <w:t>(0.225)</w:t>
            </w:r>
          </w:p>
        </w:tc>
        <w:tc>
          <w:tcPr>
            <w:tcW w:w="780" w:type="dxa"/>
            <w:tcBorders>
              <w:top w:val="nil"/>
              <w:left w:val="nil"/>
              <w:bottom w:val="single" w:sz="8" w:space="0" w:color="auto"/>
              <w:right w:val="nil"/>
            </w:tcBorders>
            <w:shd w:val="clear" w:color="auto" w:fill="auto"/>
            <w:vAlign w:val="center"/>
            <w:hideMark/>
          </w:tcPr>
          <w:p w14:paraId="7E150C3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-0.3245</w:t>
            </w:r>
          </w:p>
        </w:tc>
        <w:tc>
          <w:tcPr>
            <w:tcW w:w="780" w:type="dxa"/>
            <w:tcBorders>
              <w:top w:val="nil"/>
              <w:left w:val="nil"/>
              <w:bottom w:val="single" w:sz="8" w:space="0" w:color="auto"/>
              <w:right w:val="nil"/>
            </w:tcBorders>
            <w:shd w:val="clear" w:color="auto" w:fill="auto"/>
            <w:vAlign w:val="center"/>
            <w:hideMark/>
          </w:tcPr>
          <w:p w14:paraId="088302F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0.1032</w:t>
            </w:r>
            <w:r w:rsidRPr="00246A08">
              <w:rPr>
                <w:rFonts w:ascii="Times New Roman" w:eastAsia="Times New Roman" w:hAnsi="Times New Roman" w:cs="Times New Roman"/>
                <w:color w:val="000000"/>
                <w:sz w:val="15"/>
                <w:szCs w:val="15"/>
                <w:lang w:eastAsia="pt-PT"/>
              </w:rPr>
              <w:br/>
              <w:t>(0.564)</w:t>
            </w:r>
          </w:p>
        </w:tc>
        <w:tc>
          <w:tcPr>
            <w:tcW w:w="780" w:type="dxa"/>
            <w:tcBorders>
              <w:top w:val="nil"/>
              <w:left w:val="nil"/>
              <w:bottom w:val="single" w:sz="8" w:space="0" w:color="auto"/>
              <w:right w:val="nil"/>
            </w:tcBorders>
            <w:shd w:val="clear" w:color="auto" w:fill="auto"/>
            <w:vAlign w:val="center"/>
            <w:hideMark/>
          </w:tcPr>
          <w:p w14:paraId="25145A0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-0.1415</w:t>
            </w:r>
            <w:r w:rsidRPr="00246A08">
              <w:rPr>
                <w:rFonts w:ascii="Times New Roman" w:eastAsia="Times New Roman" w:hAnsi="Times New Roman" w:cs="Times New Roman"/>
                <w:color w:val="000000"/>
                <w:sz w:val="15"/>
                <w:szCs w:val="15"/>
                <w:lang w:eastAsia="pt-PT"/>
              </w:rPr>
              <w:br/>
              <w:t>(0.608)</w:t>
            </w:r>
          </w:p>
        </w:tc>
        <w:tc>
          <w:tcPr>
            <w:tcW w:w="780" w:type="dxa"/>
            <w:tcBorders>
              <w:top w:val="nil"/>
              <w:left w:val="nil"/>
              <w:bottom w:val="single" w:sz="8" w:space="0" w:color="auto"/>
              <w:right w:val="nil"/>
            </w:tcBorders>
            <w:shd w:val="clear" w:color="auto" w:fill="auto"/>
            <w:vAlign w:val="center"/>
            <w:hideMark/>
          </w:tcPr>
          <w:p w14:paraId="18CE71C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0.3435</w:t>
            </w:r>
            <w:r w:rsidRPr="00246A08">
              <w:rPr>
                <w:rFonts w:ascii="Times New Roman" w:eastAsia="Times New Roman" w:hAnsi="Times New Roman" w:cs="Times New Roman"/>
                <w:color w:val="000000"/>
                <w:sz w:val="15"/>
                <w:szCs w:val="15"/>
                <w:lang w:eastAsia="pt-PT"/>
              </w:rPr>
              <w:br/>
              <w:t>(0.228)</w:t>
            </w:r>
          </w:p>
        </w:tc>
        <w:tc>
          <w:tcPr>
            <w:tcW w:w="780" w:type="dxa"/>
            <w:tcBorders>
              <w:top w:val="nil"/>
              <w:left w:val="nil"/>
              <w:bottom w:val="single" w:sz="8" w:space="0" w:color="auto"/>
              <w:right w:val="nil"/>
            </w:tcBorders>
            <w:shd w:val="clear" w:color="auto" w:fill="auto"/>
            <w:vAlign w:val="center"/>
            <w:hideMark/>
          </w:tcPr>
          <w:p w14:paraId="42F05BE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-0.2589</w:t>
            </w:r>
            <w:r w:rsidRPr="00246A08">
              <w:rPr>
                <w:rFonts w:ascii="Times New Roman" w:eastAsia="Times New Roman" w:hAnsi="Times New Roman" w:cs="Times New Roman"/>
                <w:color w:val="000000"/>
                <w:sz w:val="15"/>
                <w:szCs w:val="15"/>
                <w:lang w:eastAsia="pt-PT"/>
              </w:rPr>
              <w:br/>
              <w:t>(0.360)</w:t>
            </w:r>
          </w:p>
        </w:tc>
        <w:tc>
          <w:tcPr>
            <w:tcW w:w="780" w:type="dxa"/>
            <w:tcBorders>
              <w:top w:val="nil"/>
              <w:left w:val="nil"/>
              <w:bottom w:val="single" w:sz="8" w:space="0" w:color="auto"/>
              <w:right w:val="nil"/>
            </w:tcBorders>
            <w:shd w:val="clear" w:color="auto" w:fill="auto"/>
            <w:vAlign w:val="center"/>
            <w:hideMark/>
          </w:tcPr>
          <w:p w14:paraId="1A01862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0.0526</w:t>
            </w:r>
            <w:r w:rsidRPr="00246A08">
              <w:rPr>
                <w:rFonts w:ascii="Times New Roman" w:eastAsia="Times New Roman" w:hAnsi="Times New Roman" w:cs="Times New Roman"/>
                <w:color w:val="000000"/>
                <w:sz w:val="15"/>
                <w:szCs w:val="15"/>
                <w:lang w:eastAsia="pt-PT"/>
              </w:rPr>
              <w:br/>
              <w:t>(0.777)</w:t>
            </w:r>
          </w:p>
        </w:tc>
        <w:tc>
          <w:tcPr>
            <w:tcW w:w="780" w:type="dxa"/>
            <w:tcBorders>
              <w:top w:val="nil"/>
              <w:left w:val="nil"/>
              <w:bottom w:val="single" w:sz="8" w:space="0" w:color="auto"/>
              <w:right w:val="nil"/>
            </w:tcBorders>
            <w:shd w:val="clear" w:color="auto" w:fill="auto"/>
            <w:vAlign w:val="center"/>
            <w:hideMark/>
          </w:tcPr>
          <w:p w14:paraId="47836D1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0.099</w:t>
            </w:r>
          </w:p>
        </w:tc>
        <w:tc>
          <w:tcPr>
            <w:tcW w:w="780" w:type="dxa"/>
            <w:tcBorders>
              <w:top w:val="nil"/>
              <w:left w:val="nil"/>
              <w:bottom w:val="single" w:sz="8" w:space="0" w:color="auto"/>
              <w:right w:val="nil"/>
            </w:tcBorders>
            <w:shd w:val="clear" w:color="auto" w:fill="auto"/>
            <w:vAlign w:val="center"/>
            <w:hideMark/>
          </w:tcPr>
          <w:p w14:paraId="17FCE1A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single" w:sz="8" w:space="0" w:color="auto"/>
              <w:right w:val="nil"/>
            </w:tcBorders>
            <w:shd w:val="clear" w:color="auto" w:fill="auto"/>
            <w:vAlign w:val="center"/>
            <w:hideMark/>
          </w:tcPr>
          <w:p w14:paraId="5B6A66E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single" w:sz="8" w:space="0" w:color="auto"/>
              <w:right w:val="nil"/>
            </w:tcBorders>
            <w:shd w:val="clear" w:color="auto" w:fill="auto"/>
            <w:vAlign w:val="center"/>
            <w:hideMark/>
          </w:tcPr>
          <w:p w14:paraId="1BFAFA4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0.0326</w:t>
            </w:r>
          </w:p>
        </w:tc>
        <w:tc>
          <w:tcPr>
            <w:tcW w:w="780" w:type="dxa"/>
            <w:tcBorders>
              <w:top w:val="nil"/>
              <w:left w:val="nil"/>
              <w:bottom w:val="single" w:sz="8" w:space="0" w:color="auto"/>
              <w:right w:val="nil"/>
            </w:tcBorders>
            <w:shd w:val="clear" w:color="auto" w:fill="auto"/>
            <w:vAlign w:val="center"/>
            <w:hideMark/>
          </w:tcPr>
          <w:p w14:paraId="06600C0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0.0078</w:t>
            </w:r>
          </w:p>
        </w:tc>
        <w:tc>
          <w:tcPr>
            <w:tcW w:w="780" w:type="dxa"/>
            <w:tcBorders>
              <w:top w:val="nil"/>
              <w:left w:val="nil"/>
              <w:bottom w:val="single" w:sz="8" w:space="0" w:color="auto"/>
              <w:right w:val="nil"/>
            </w:tcBorders>
            <w:shd w:val="clear" w:color="auto" w:fill="auto"/>
            <w:vAlign w:val="center"/>
            <w:hideMark/>
          </w:tcPr>
          <w:p w14:paraId="2DBB002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2.295</w:t>
            </w:r>
          </w:p>
        </w:tc>
      </w:tr>
      <w:tr w:rsidR="0081246D" w:rsidRPr="00246A08" w14:paraId="2F88A946" w14:textId="77777777" w:rsidTr="0081246D">
        <w:trPr>
          <w:trHeight w:val="290"/>
          <w:jc w:val="center"/>
        </w:trPr>
        <w:tc>
          <w:tcPr>
            <w:tcW w:w="15100" w:type="dxa"/>
            <w:gridSpan w:val="19"/>
            <w:tcBorders>
              <w:top w:val="single" w:sz="8" w:space="0" w:color="auto"/>
              <w:left w:val="nil"/>
              <w:bottom w:val="nil"/>
              <w:right w:val="nil"/>
            </w:tcBorders>
            <w:shd w:val="clear" w:color="auto" w:fill="auto"/>
            <w:hideMark/>
          </w:tcPr>
          <w:p w14:paraId="4FE8C2DE" w14:textId="77777777" w:rsidR="0081246D" w:rsidRPr="00246A08" w:rsidRDefault="0081246D" w:rsidP="0081246D">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bookmarkEnd w:id="92"/>
    </w:tbl>
    <w:p w14:paraId="68D84525" w14:textId="77777777" w:rsidR="005F4397" w:rsidRPr="00246A08" w:rsidRDefault="005F4397" w:rsidP="005323A1">
      <w:pPr>
        <w:rPr>
          <w:rFonts w:ascii="Times New Roman" w:hAnsi="Times New Roman" w:cs="Times New Roman"/>
          <w:sz w:val="24"/>
          <w:szCs w:val="24"/>
        </w:rPr>
      </w:pPr>
    </w:p>
    <w:tbl>
      <w:tblPr>
        <w:tblW w:w="15100" w:type="dxa"/>
        <w:jc w:val="center"/>
        <w:tblCellMar>
          <w:left w:w="70" w:type="dxa"/>
          <w:right w:w="70" w:type="dxa"/>
        </w:tblCellMar>
        <w:tblLook w:val="04A0" w:firstRow="1" w:lastRow="0" w:firstColumn="1" w:lastColumn="0" w:noHBand="0" w:noVBand="1"/>
      </w:tblPr>
      <w:tblGrid>
        <w:gridCol w:w="896"/>
        <w:gridCol w:w="780"/>
        <w:gridCol w:w="900"/>
        <w:gridCol w:w="860"/>
        <w:gridCol w:w="780"/>
        <w:gridCol w:w="780"/>
        <w:gridCol w:w="780"/>
        <w:gridCol w:w="780"/>
        <w:gridCol w:w="780"/>
        <w:gridCol w:w="780"/>
        <w:gridCol w:w="780"/>
        <w:gridCol w:w="780"/>
        <w:gridCol w:w="780"/>
        <w:gridCol w:w="780"/>
        <w:gridCol w:w="780"/>
        <w:gridCol w:w="744"/>
        <w:gridCol w:w="780"/>
        <w:gridCol w:w="780"/>
        <w:gridCol w:w="780"/>
      </w:tblGrid>
      <w:tr w:rsidR="0081246D" w:rsidRPr="00246A08" w14:paraId="074F9F20" w14:textId="77777777" w:rsidTr="0081246D">
        <w:trPr>
          <w:trHeight w:val="340"/>
          <w:jc w:val="center"/>
        </w:trPr>
        <w:tc>
          <w:tcPr>
            <w:tcW w:w="15100" w:type="dxa"/>
            <w:gridSpan w:val="19"/>
            <w:tcBorders>
              <w:top w:val="nil"/>
              <w:left w:val="nil"/>
              <w:bottom w:val="single" w:sz="8" w:space="0" w:color="auto"/>
              <w:right w:val="nil"/>
            </w:tcBorders>
            <w:shd w:val="clear" w:color="auto" w:fill="auto"/>
            <w:noWrap/>
            <w:vAlign w:val="bottom"/>
            <w:hideMark/>
          </w:tcPr>
          <w:p w14:paraId="3EA97DE5" w14:textId="77777777" w:rsidR="0081246D" w:rsidRPr="00246A08" w:rsidRDefault="0081246D" w:rsidP="0081246D">
            <w:pPr>
              <w:spacing w:after="0" w:line="240" w:lineRule="auto"/>
              <w:jc w:val="center"/>
              <w:rPr>
                <w:rFonts w:ascii="Times New Roman" w:eastAsia="Times New Roman" w:hAnsi="Times New Roman" w:cs="Times New Roman"/>
                <w:color w:val="000000"/>
                <w:sz w:val="26"/>
                <w:szCs w:val="26"/>
                <w:lang w:eastAsia="pt-PT"/>
              </w:rPr>
            </w:pPr>
            <w:bookmarkStart w:id="93" w:name="Table_XIX"/>
            <w:r w:rsidRPr="00246A08">
              <w:rPr>
                <w:rFonts w:ascii="Times New Roman" w:eastAsia="Times New Roman" w:hAnsi="Times New Roman" w:cs="Times New Roman"/>
                <w:color w:val="000000"/>
                <w:sz w:val="26"/>
                <w:szCs w:val="26"/>
                <w:lang w:eastAsia="pt-PT"/>
              </w:rPr>
              <w:lastRenderedPageBreak/>
              <w:t>Table XIX</w:t>
            </w:r>
          </w:p>
        </w:tc>
      </w:tr>
      <w:tr w:rsidR="0081246D" w:rsidRPr="00246A08" w14:paraId="2E46E6FA" w14:textId="77777777" w:rsidTr="0081246D">
        <w:trPr>
          <w:trHeight w:val="290"/>
          <w:jc w:val="center"/>
        </w:trPr>
        <w:tc>
          <w:tcPr>
            <w:tcW w:w="15100" w:type="dxa"/>
            <w:gridSpan w:val="19"/>
            <w:tcBorders>
              <w:top w:val="single" w:sz="8" w:space="0" w:color="auto"/>
              <w:left w:val="nil"/>
              <w:bottom w:val="single" w:sz="4" w:space="0" w:color="auto"/>
              <w:right w:val="nil"/>
            </w:tcBorders>
            <w:shd w:val="clear" w:color="auto" w:fill="auto"/>
            <w:vAlign w:val="center"/>
            <w:hideMark/>
          </w:tcPr>
          <w:p w14:paraId="14983571" w14:textId="77777777" w:rsidR="0081246D" w:rsidRPr="00246A08" w:rsidRDefault="0081246D" w:rsidP="0081246D">
            <w:pPr>
              <w:spacing w:after="0" w:line="240" w:lineRule="auto"/>
              <w:jc w:val="center"/>
              <w:rPr>
                <w:rFonts w:ascii="Times New Roman" w:eastAsia="Times New Roman" w:hAnsi="Times New Roman" w:cs="Times New Roman"/>
                <w:color w:val="000000"/>
                <w:lang w:eastAsia="pt-PT"/>
              </w:rPr>
            </w:pPr>
            <w:r w:rsidRPr="00246A08">
              <w:rPr>
                <w:rFonts w:ascii="Times New Roman" w:eastAsia="Times New Roman" w:hAnsi="Times New Roman" w:cs="Times New Roman"/>
                <w:color w:val="000000"/>
                <w:lang w:eastAsia="pt-PT"/>
              </w:rPr>
              <w:t xml:space="preserve">Regressions of Nominal Excess Returns on Lagged Rates of Inflation and Conditional Volatility </w:t>
            </w:r>
          </w:p>
        </w:tc>
      </w:tr>
      <w:tr w:rsidR="0081246D" w:rsidRPr="00246A08" w14:paraId="54D2A6BA" w14:textId="77777777" w:rsidTr="0081246D">
        <w:trPr>
          <w:trHeight w:val="330"/>
          <w:jc w:val="center"/>
        </w:trPr>
        <w:tc>
          <w:tcPr>
            <w:tcW w:w="860" w:type="dxa"/>
            <w:tcBorders>
              <w:top w:val="nil"/>
              <w:left w:val="nil"/>
              <w:bottom w:val="single" w:sz="8" w:space="0" w:color="auto"/>
              <w:right w:val="nil"/>
            </w:tcBorders>
            <w:shd w:val="clear" w:color="auto" w:fill="auto"/>
            <w:vAlign w:val="center"/>
            <w:hideMark/>
          </w:tcPr>
          <w:p w14:paraId="7117BDC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Portfolio</w:t>
            </w:r>
          </w:p>
        </w:tc>
        <w:tc>
          <w:tcPr>
            <w:tcW w:w="780" w:type="dxa"/>
            <w:tcBorders>
              <w:top w:val="nil"/>
              <w:left w:val="nil"/>
              <w:bottom w:val="single" w:sz="8" w:space="0" w:color="auto"/>
              <w:right w:val="nil"/>
            </w:tcBorders>
            <w:shd w:val="clear" w:color="auto" w:fill="auto"/>
            <w:vAlign w:val="center"/>
            <w:hideMark/>
          </w:tcPr>
          <w:p w14:paraId="36D7E3D7"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α</w:t>
            </w:r>
          </w:p>
        </w:tc>
        <w:tc>
          <w:tcPr>
            <w:tcW w:w="900" w:type="dxa"/>
            <w:tcBorders>
              <w:top w:val="nil"/>
              <w:left w:val="nil"/>
              <w:bottom w:val="single" w:sz="8" w:space="0" w:color="auto"/>
              <w:right w:val="nil"/>
            </w:tcBorders>
            <w:shd w:val="clear" w:color="auto" w:fill="auto"/>
            <w:vAlign w:val="center"/>
            <w:hideMark/>
          </w:tcPr>
          <w:p w14:paraId="134C8EA4"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βi-1</w:t>
            </w:r>
          </w:p>
        </w:tc>
        <w:tc>
          <w:tcPr>
            <w:tcW w:w="860" w:type="dxa"/>
            <w:tcBorders>
              <w:top w:val="nil"/>
              <w:left w:val="nil"/>
              <w:bottom w:val="single" w:sz="8" w:space="0" w:color="auto"/>
              <w:right w:val="nil"/>
            </w:tcBorders>
            <w:shd w:val="clear" w:color="auto" w:fill="auto"/>
            <w:vAlign w:val="center"/>
            <w:hideMark/>
          </w:tcPr>
          <w:p w14:paraId="7B08F3C1"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βi-2</w:t>
            </w:r>
          </w:p>
        </w:tc>
        <w:tc>
          <w:tcPr>
            <w:tcW w:w="780" w:type="dxa"/>
            <w:tcBorders>
              <w:top w:val="nil"/>
              <w:left w:val="nil"/>
              <w:bottom w:val="single" w:sz="8" w:space="0" w:color="auto"/>
              <w:right w:val="nil"/>
            </w:tcBorders>
            <w:shd w:val="clear" w:color="auto" w:fill="auto"/>
            <w:vAlign w:val="center"/>
            <w:hideMark/>
          </w:tcPr>
          <w:p w14:paraId="217C2C9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βi-3</w:t>
            </w:r>
          </w:p>
        </w:tc>
        <w:tc>
          <w:tcPr>
            <w:tcW w:w="780" w:type="dxa"/>
            <w:tcBorders>
              <w:top w:val="nil"/>
              <w:left w:val="nil"/>
              <w:bottom w:val="single" w:sz="8" w:space="0" w:color="auto"/>
              <w:right w:val="nil"/>
            </w:tcBorders>
            <w:shd w:val="clear" w:color="auto" w:fill="auto"/>
            <w:vAlign w:val="center"/>
            <w:hideMark/>
          </w:tcPr>
          <w:p w14:paraId="33C6C7D0"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βi-4</w:t>
            </w:r>
          </w:p>
        </w:tc>
        <w:tc>
          <w:tcPr>
            <w:tcW w:w="780" w:type="dxa"/>
            <w:tcBorders>
              <w:top w:val="nil"/>
              <w:left w:val="nil"/>
              <w:bottom w:val="single" w:sz="8" w:space="0" w:color="auto"/>
              <w:right w:val="nil"/>
            </w:tcBorders>
            <w:shd w:val="clear" w:color="auto" w:fill="auto"/>
            <w:vAlign w:val="center"/>
            <w:hideMark/>
          </w:tcPr>
          <w:p w14:paraId="6BEC4A2E"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βi-5</w:t>
            </w:r>
          </w:p>
        </w:tc>
        <w:tc>
          <w:tcPr>
            <w:tcW w:w="780" w:type="dxa"/>
            <w:tcBorders>
              <w:top w:val="nil"/>
              <w:left w:val="nil"/>
              <w:bottom w:val="single" w:sz="8" w:space="0" w:color="auto"/>
              <w:right w:val="nil"/>
            </w:tcBorders>
            <w:shd w:val="clear" w:color="auto" w:fill="auto"/>
            <w:vAlign w:val="center"/>
            <w:hideMark/>
          </w:tcPr>
          <w:p w14:paraId="62E6BBD2"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 β</w:t>
            </w:r>
            <w:proofErr w:type="spellStart"/>
            <w:r w:rsidRPr="00246A08">
              <w:rPr>
                <w:rFonts w:ascii="Times New Roman" w:eastAsia="Times New Roman" w:hAnsi="Times New Roman" w:cs="Times New Roman"/>
                <w:b/>
                <w:bCs/>
                <w:color w:val="000000"/>
                <w:sz w:val="20"/>
                <w:szCs w:val="20"/>
                <w:lang w:eastAsia="pt-PT"/>
              </w:rPr>
              <w:t>i</w:t>
            </w:r>
            <w:proofErr w:type="spellEnd"/>
          </w:p>
        </w:tc>
        <w:tc>
          <w:tcPr>
            <w:tcW w:w="780" w:type="dxa"/>
            <w:tcBorders>
              <w:top w:val="nil"/>
              <w:left w:val="nil"/>
              <w:bottom w:val="single" w:sz="8" w:space="0" w:color="auto"/>
              <w:right w:val="nil"/>
            </w:tcBorders>
            <w:shd w:val="clear" w:color="auto" w:fill="auto"/>
            <w:vAlign w:val="center"/>
            <w:hideMark/>
          </w:tcPr>
          <w:p w14:paraId="48C063E5"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βv-1</w:t>
            </w:r>
          </w:p>
        </w:tc>
        <w:tc>
          <w:tcPr>
            <w:tcW w:w="780" w:type="dxa"/>
            <w:tcBorders>
              <w:top w:val="nil"/>
              <w:left w:val="nil"/>
              <w:bottom w:val="single" w:sz="8" w:space="0" w:color="auto"/>
              <w:right w:val="nil"/>
            </w:tcBorders>
            <w:shd w:val="clear" w:color="auto" w:fill="auto"/>
            <w:vAlign w:val="center"/>
            <w:hideMark/>
          </w:tcPr>
          <w:p w14:paraId="17C524A8"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βv-2</w:t>
            </w:r>
          </w:p>
        </w:tc>
        <w:tc>
          <w:tcPr>
            <w:tcW w:w="780" w:type="dxa"/>
            <w:tcBorders>
              <w:top w:val="nil"/>
              <w:left w:val="nil"/>
              <w:bottom w:val="single" w:sz="8" w:space="0" w:color="auto"/>
              <w:right w:val="nil"/>
            </w:tcBorders>
            <w:shd w:val="clear" w:color="auto" w:fill="auto"/>
            <w:vAlign w:val="center"/>
            <w:hideMark/>
          </w:tcPr>
          <w:p w14:paraId="011BFA0E"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βv-3</w:t>
            </w:r>
          </w:p>
        </w:tc>
        <w:tc>
          <w:tcPr>
            <w:tcW w:w="780" w:type="dxa"/>
            <w:tcBorders>
              <w:top w:val="nil"/>
              <w:left w:val="nil"/>
              <w:bottom w:val="single" w:sz="8" w:space="0" w:color="auto"/>
              <w:right w:val="nil"/>
            </w:tcBorders>
            <w:shd w:val="clear" w:color="auto" w:fill="auto"/>
            <w:vAlign w:val="center"/>
            <w:hideMark/>
          </w:tcPr>
          <w:p w14:paraId="2954A754"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βv-4</w:t>
            </w:r>
          </w:p>
        </w:tc>
        <w:tc>
          <w:tcPr>
            <w:tcW w:w="780" w:type="dxa"/>
            <w:tcBorders>
              <w:top w:val="nil"/>
              <w:left w:val="nil"/>
              <w:bottom w:val="single" w:sz="8" w:space="0" w:color="auto"/>
              <w:right w:val="nil"/>
            </w:tcBorders>
            <w:shd w:val="clear" w:color="auto" w:fill="auto"/>
            <w:vAlign w:val="center"/>
            <w:hideMark/>
          </w:tcPr>
          <w:p w14:paraId="2FA41CDB"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βv-5</w:t>
            </w:r>
          </w:p>
        </w:tc>
        <w:tc>
          <w:tcPr>
            <w:tcW w:w="780" w:type="dxa"/>
            <w:tcBorders>
              <w:top w:val="nil"/>
              <w:left w:val="nil"/>
              <w:bottom w:val="single" w:sz="8" w:space="0" w:color="auto"/>
              <w:right w:val="nil"/>
            </w:tcBorders>
            <w:shd w:val="clear" w:color="auto" w:fill="auto"/>
            <w:vAlign w:val="center"/>
            <w:hideMark/>
          </w:tcPr>
          <w:p w14:paraId="45F3CCA5"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 βv</w:t>
            </w:r>
          </w:p>
        </w:tc>
        <w:tc>
          <w:tcPr>
            <w:tcW w:w="780" w:type="dxa"/>
            <w:tcBorders>
              <w:top w:val="nil"/>
              <w:left w:val="nil"/>
              <w:bottom w:val="single" w:sz="8" w:space="0" w:color="auto"/>
              <w:right w:val="nil"/>
            </w:tcBorders>
            <w:shd w:val="clear" w:color="auto" w:fill="auto"/>
            <w:vAlign w:val="center"/>
            <w:hideMark/>
          </w:tcPr>
          <w:p w14:paraId="34FEB849"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R²</w:t>
            </w:r>
          </w:p>
        </w:tc>
        <w:tc>
          <w:tcPr>
            <w:tcW w:w="780" w:type="dxa"/>
            <w:tcBorders>
              <w:top w:val="nil"/>
              <w:left w:val="nil"/>
              <w:bottom w:val="single" w:sz="8" w:space="0" w:color="auto"/>
              <w:right w:val="nil"/>
            </w:tcBorders>
            <w:shd w:val="clear" w:color="auto" w:fill="auto"/>
            <w:vAlign w:val="center"/>
            <w:hideMark/>
          </w:tcPr>
          <w:p w14:paraId="2AF09EB0"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N</w:t>
            </w:r>
          </w:p>
        </w:tc>
        <w:tc>
          <w:tcPr>
            <w:tcW w:w="780" w:type="dxa"/>
            <w:tcBorders>
              <w:top w:val="nil"/>
              <w:left w:val="nil"/>
              <w:bottom w:val="single" w:sz="8" w:space="0" w:color="auto"/>
              <w:right w:val="nil"/>
            </w:tcBorders>
            <w:shd w:val="clear" w:color="auto" w:fill="auto"/>
            <w:vAlign w:val="center"/>
            <w:hideMark/>
          </w:tcPr>
          <w:p w14:paraId="6C049B6E"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RMSE</w:t>
            </w:r>
          </w:p>
        </w:tc>
        <w:tc>
          <w:tcPr>
            <w:tcW w:w="780" w:type="dxa"/>
            <w:tcBorders>
              <w:top w:val="nil"/>
              <w:left w:val="nil"/>
              <w:bottom w:val="single" w:sz="8" w:space="0" w:color="auto"/>
              <w:right w:val="nil"/>
            </w:tcBorders>
            <w:shd w:val="clear" w:color="auto" w:fill="auto"/>
            <w:vAlign w:val="center"/>
            <w:hideMark/>
          </w:tcPr>
          <w:p w14:paraId="07CBAE78"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SE_α</w:t>
            </w:r>
          </w:p>
        </w:tc>
        <w:tc>
          <w:tcPr>
            <w:tcW w:w="780" w:type="dxa"/>
            <w:tcBorders>
              <w:top w:val="nil"/>
              <w:left w:val="nil"/>
              <w:bottom w:val="single" w:sz="8" w:space="0" w:color="auto"/>
              <w:right w:val="nil"/>
            </w:tcBorders>
            <w:shd w:val="clear" w:color="auto" w:fill="auto"/>
            <w:vAlign w:val="center"/>
            <w:hideMark/>
          </w:tcPr>
          <w:p w14:paraId="2BF0ED77"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DW</w:t>
            </w:r>
          </w:p>
        </w:tc>
      </w:tr>
      <w:tr w:rsidR="0081246D" w:rsidRPr="00246A08" w14:paraId="2EEE6635" w14:textId="77777777" w:rsidTr="0081246D">
        <w:trPr>
          <w:trHeight w:val="400"/>
          <w:jc w:val="center"/>
        </w:trPr>
        <w:tc>
          <w:tcPr>
            <w:tcW w:w="860" w:type="dxa"/>
            <w:tcBorders>
              <w:top w:val="nil"/>
              <w:left w:val="nil"/>
              <w:bottom w:val="nil"/>
              <w:right w:val="nil"/>
            </w:tcBorders>
            <w:shd w:val="clear" w:color="auto" w:fill="auto"/>
            <w:vAlign w:val="center"/>
            <w:hideMark/>
          </w:tcPr>
          <w:p w14:paraId="305305C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EW</w:t>
            </w:r>
          </w:p>
        </w:tc>
        <w:tc>
          <w:tcPr>
            <w:tcW w:w="780" w:type="dxa"/>
            <w:tcBorders>
              <w:top w:val="nil"/>
              <w:left w:val="nil"/>
              <w:bottom w:val="nil"/>
              <w:right w:val="nil"/>
            </w:tcBorders>
            <w:shd w:val="clear" w:color="auto" w:fill="auto"/>
            <w:vAlign w:val="center"/>
            <w:hideMark/>
          </w:tcPr>
          <w:p w14:paraId="7C10DBA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-0.0200*</w:t>
            </w:r>
            <w:r w:rsidRPr="00246A08">
              <w:rPr>
                <w:rFonts w:ascii="Times New Roman" w:eastAsia="Times New Roman" w:hAnsi="Times New Roman" w:cs="Times New Roman"/>
                <w:color w:val="000000"/>
                <w:sz w:val="15"/>
                <w:szCs w:val="15"/>
                <w:lang w:eastAsia="pt-PT"/>
              </w:rPr>
              <w:br/>
              <w:t>(0.092)</w:t>
            </w:r>
          </w:p>
        </w:tc>
        <w:tc>
          <w:tcPr>
            <w:tcW w:w="900" w:type="dxa"/>
            <w:tcBorders>
              <w:top w:val="nil"/>
              <w:left w:val="nil"/>
              <w:bottom w:val="nil"/>
              <w:right w:val="nil"/>
            </w:tcBorders>
            <w:shd w:val="clear" w:color="auto" w:fill="auto"/>
            <w:vAlign w:val="center"/>
            <w:hideMark/>
          </w:tcPr>
          <w:p w14:paraId="2DC7C9B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-1.3171**</w:t>
            </w:r>
            <w:r w:rsidRPr="00246A08">
              <w:rPr>
                <w:rFonts w:ascii="Times New Roman" w:eastAsia="Times New Roman" w:hAnsi="Times New Roman" w:cs="Times New Roman"/>
                <w:color w:val="000000"/>
                <w:sz w:val="15"/>
                <w:szCs w:val="15"/>
                <w:lang w:eastAsia="pt-PT"/>
              </w:rPr>
              <w:br/>
              <w:t>(0.049)</w:t>
            </w:r>
          </w:p>
        </w:tc>
        <w:tc>
          <w:tcPr>
            <w:tcW w:w="860" w:type="dxa"/>
            <w:tcBorders>
              <w:top w:val="nil"/>
              <w:left w:val="nil"/>
              <w:bottom w:val="nil"/>
              <w:right w:val="nil"/>
            </w:tcBorders>
            <w:shd w:val="clear" w:color="auto" w:fill="auto"/>
            <w:vAlign w:val="center"/>
            <w:hideMark/>
          </w:tcPr>
          <w:p w14:paraId="6492844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1.9284</w:t>
            </w:r>
            <w:r w:rsidRPr="00246A08">
              <w:rPr>
                <w:rFonts w:ascii="Times New Roman" w:eastAsia="Times New Roman" w:hAnsi="Times New Roman" w:cs="Times New Roman"/>
                <w:color w:val="000000"/>
                <w:sz w:val="15"/>
                <w:szCs w:val="15"/>
                <w:lang w:eastAsia="pt-PT"/>
              </w:rPr>
              <w:br/>
              <w:t>(0.103)</w:t>
            </w:r>
          </w:p>
        </w:tc>
        <w:tc>
          <w:tcPr>
            <w:tcW w:w="780" w:type="dxa"/>
            <w:tcBorders>
              <w:top w:val="nil"/>
              <w:left w:val="nil"/>
              <w:bottom w:val="nil"/>
              <w:right w:val="nil"/>
            </w:tcBorders>
            <w:shd w:val="clear" w:color="auto" w:fill="auto"/>
            <w:vAlign w:val="center"/>
            <w:hideMark/>
          </w:tcPr>
          <w:p w14:paraId="63E8F82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-1.5034</w:t>
            </w:r>
            <w:r w:rsidRPr="00246A08">
              <w:rPr>
                <w:rFonts w:ascii="Times New Roman" w:eastAsia="Times New Roman" w:hAnsi="Times New Roman" w:cs="Times New Roman"/>
                <w:color w:val="000000"/>
                <w:sz w:val="15"/>
                <w:szCs w:val="15"/>
                <w:lang w:eastAsia="pt-PT"/>
              </w:rPr>
              <w:br/>
              <w:t>(0.225)</w:t>
            </w:r>
          </w:p>
        </w:tc>
        <w:tc>
          <w:tcPr>
            <w:tcW w:w="780" w:type="dxa"/>
            <w:tcBorders>
              <w:top w:val="nil"/>
              <w:left w:val="nil"/>
              <w:bottom w:val="nil"/>
              <w:right w:val="nil"/>
            </w:tcBorders>
            <w:shd w:val="clear" w:color="auto" w:fill="auto"/>
            <w:vAlign w:val="center"/>
            <w:hideMark/>
          </w:tcPr>
          <w:p w14:paraId="7B85972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1.0286</w:t>
            </w:r>
            <w:r w:rsidRPr="00246A08">
              <w:rPr>
                <w:rFonts w:ascii="Times New Roman" w:eastAsia="Times New Roman" w:hAnsi="Times New Roman" w:cs="Times New Roman"/>
                <w:color w:val="000000"/>
                <w:sz w:val="15"/>
                <w:szCs w:val="15"/>
                <w:lang w:eastAsia="pt-PT"/>
              </w:rPr>
              <w:br/>
              <w:t>(0.385)</w:t>
            </w:r>
          </w:p>
        </w:tc>
        <w:tc>
          <w:tcPr>
            <w:tcW w:w="780" w:type="dxa"/>
            <w:tcBorders>
              <w:top w:val="nil"/>
              <w:left w:val="nil"/>
              <w:bottom w:val="nil"/>
              <w:right w:val="nil"/>
            </w:tcBorders>
            <w:shd w:val="clear" w:color="auto" w:fill="auto"/>
            <w:vAlign w:val="center"/>
            <w:hideMark/>
          </w:tcPr>
          <w:p w14:paraId="4F04DE4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-0.3796</w:t>
            </w:r>
            <w:r w:rsidRPr="00246A08">
              <w:rPr>
                <w:rFonts w:ascii="Times New Roman" w:eastAsia="Times New Roman" w:hAnsi="Times New Roman" w:cs="Times New Roman"/>
                <w:color w:val="000000"/>
                <w:sz w:val="15"/>
                <w:szCs w:val="15"/>
                <w:lang w:eastAsia="pt-PT"/>
              </w:rPr>
              <w:br/>
              <w:t>(0.573)</w:t>
            </w:r>
          </w:p>
        </w:tc>
        <w:tc>
          <w:tcPr>
            <w:tcW w:w="780" w:type="dxa"/>
            <w:tcBorders>
              <w:top w:val="nil"/>
              <w:left w:val="nil"/>
              <w:bottom w:val="nil"/>
              <w:right w:val="nil"/>
            </w:tcBorders>
            <w:shd w:val="clear" w:color="auto" w:fill="auto"/>
            <w:vAlign w:val="center"/>
            <w:hideMark/>
          </w:tcPr>
          <w:p w14:paraId="08D12B1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-0.2432</w:t>
            </w:r>
          </w:p>
        </w:tc>
        <w:tc>
          <w:tcPr>
            <w:tcW w:w="780" w:type="dxa"/>
            <w:tcBorders>
              <w:top w:val="nil"/>
              <w:left w:val="nil"/>
              <w:bottom w:val="nil"/>
              <w:right w:val="nil"/>
            </w:tcBorders>
            <w:shd w:val="clear" w:color="auto" w:fill="auto"/>
            <w:vAlign w:val="center"/>
            <w:hideMark/>
          </w:tcPr>
          <w:p w14:paraId="5B6E88D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0.1558</w:t>
            </w:r>
            <w:r w:rsidRPr="00246A08">
              <w:rPr>
                <w:rFonts w:ascii="Times New Roman" w:eastAsia="Times New Roman" w:hAnsi="Times New Roman" w:cs="Times New Roman"/>
                <w:color w:val="000000"/>
                <w:sz w:val="15"/>
                <w:szCs w:val="15"/>
                <w:lang w:eastAsia="pt-PT"/>
              </w:rPr>
              <w:br/>
              <w:t>(0.326)</w:t>
            </w:r>
          </w:p>
        </w:tc>
        <w:tc>
          <w:tcPr>
            <w:tcW w:w="780" w:type="dxa"/>
            <w:tcBorders>
              <w:top w:val="nil"/>
              <w:left w:val="nil"/>
              <w:bottom w:val="nil"/>
              <w:right w:val="nil"/>
            </w:tcBorders>
            <w:shd w:val="clear" w:color="auto" w:fill="auto"/>
            <w:vAlign w:val="center"/>
            <w:hideMark/>
          </w:tcPr>
          <w:p w14:paraId="3A8378A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0.1220</w:t>
            </w:r>
            <w:r w:rsidRPr="00246A08">
              <w:rPr>
                <w:rFonts w:ascii="Times New Roman" w:eastAsia="Times New Roman" w:hAnsi="Times New Roman" w:cs="Times New Roman"/>
                <w:color w:val="000000"/>
                <w:sz w:val="15"/>
                <w:szCs w:val="15"/>
                <w:lang w:eastAsia="pt-PT"/>
              </w:rPr>
              <w:br/>
              <w:t>(0.590)</w:t>
            </w:r>
          </w:p>
        </w:tc>
        <w:tc>
          <w:tcPr>
            <w:tcW w:w="780" w:type="dxa"/>
            <w:tcBorders>
              <w:top w:val="nil"/>
              <w:left w:val="nil"/>
              <w:bottom w:val="nil"/>
              <w:right w:val="nil"/>
            </w:tcBorders>
            <w:shd w:val="clear" w:color="auto" w:fill="auto"/>
            <w:vAlign w:val="center"/>
            <w:hideMark/>
          </w:tcPr>
          <w:p w14:paraId="60B806B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-0.0218</w:t>
            </w:r>
            <w:r w:rsidRPr="00246A08">
              <w:rPr>
                <w:rFonts w:ascii="Times New Roman" w:eastAsia="Times New Roman" w:hAnsi="Times New Roman" w:cs="Times New Roman"/>
                <w:color w:val="000000"/>
                <w:sz w:val="15"/>
                <w:szCs w:val="15"/>
                <w:lang w:eastAsia="pt-PT"/>
              </w:rPr>
              <w:br/>
              <w:t>(0.923)</w:t>
            </w:r>
          </w:p>
        </w:tc>
        <w:tc>
          <w:tcPr>
            <w:tcW w:w="780" w:type="dxa"/>
            <w:tcBorders>
              <w:top w:val="nil"/>
              <w:left w:val="nil"/>
              <w:bottom w:val="nil"/>
              <w:right w:val="nil"/>
            </w:tcBorders>
            <w:shd w:val="clear" w:color="auto" w:fill="auto"/>
            <w:vAlign w:val="center"/>
            <w:hideMark/>
          </w:tcPr>
          <w:p w14:paraId="0EE5895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-0.1957</w:t>
            </w:r>
            <w:r w:rsidRPr="00246A08">
              <w:rPr>
                <w:rFonts w:ascii="Times New Roman" w:eastAsia="Times New Roman" w:hAnsi="Times New Roman" w:cs="Times New Roman"/>
                <w:color w:val="000000"/>
                <w:sz w:val="15"/>
                <w:szCs w:val="15"/>
                <w:lang w:eastAsia="pt-PT"/>
              </w:rPr>
              <w:br/>
              <w:t>(0.386)</w:t>
            </w:r>
          </w:p>
        </w:tc>
        <w:tc>
          <w:tcPr>
            <w:tcW w:w="780" w:type="dxa"/>
            <w:tcBorders>
              <w:top w:val="nil"/>
              <w:left w:val="nil"/>
              <w:bottom w:val="nil"/>
              <w:right w:val="nil"/>
            </w:tcBorders>
            <w:shd w:val="clear" w:color="auto" w:fill="auto"/>
            <w:vAlign w:val="center"/>
            <w:hideMark/>
          </w:tcPr>
          <w:p w14:paraId="16D2D50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0.1434</w:t>
            </w:r>
            <w:r w:rsidRPr="00246A08">
              <w:rPr>
                <w:rFonts w:ascii="Times New Roman" w:eastAsia="Times New Roman" w:hAnsi="Times New Roman" w:cs="Times New Roman"/>
                <w:color w:val="000000"/>
                <w:sz w:val="15"/>
                <w:szCs w:val="15"/>
                <w:lang w:eastAsia="pt-PT"/>
              </w:rPr>
              <w:br/>
              <w:t>(0.355)</w:t>
            </w:r>
          </w:p>
        </w:tc>
        <w:tc>
          <w:tcPr>
            <w:tcW w:w="780" w:type="dxa"/>
            <w:tcBorders>
              <w:top w:val="nil"/>
              <w:left w:val="nil"/>
              <w:bottom w:val="nil"/>
              <w:right w:val="nil"/>
            </w:tcBorders>
            <w:shd w:val="clear" w:color="auto" w:fill="auto"/>
            <w:vAlign w:val="center"/>
            <w:hideMark/>
          </w:tcPr>
          <w:p w14:paraId="3143422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0.2037</w:t>
            </w:r>
          </w:p>
        </w:tc>
        <w:tc>
          <w:tcPr>
            <w:tcW w:w="780" w:type="dxa"/>
            <w:tcBorders>
              <w:top w:val="nil"/>
              <w:left w:val="nil"/>
              <w:bottom w:val="nil"/>
              <w:right w:val="nil"/>
            </w:tcBorders>
            <w:shd w:val="clear" w:color="auto" w:fill="auto"/>
            <w:vAlign w:val="center"/>
            <w:hideMark/>
          </w:tcPr>
          <w:p w14:paraId="7C4D155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3437FE7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32A426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0.0266</w:t>
            </w:r>
          </w:p>
        </w:tc>
        <w:tc>
          <w:tcPr>
            <w:tcW w:w="780" w:type="dxa"/>
            <w:tcBorders>
              <w:top w:val="nil"/>
              <w:left w:val="nil"/>
              <w:bottom w:val="nil"/>
              <w:right w:val="nil"/>
            </w:tcBorders>
            <w:shd w:val="clear" w:color="auto" w:fill="auto"/>
            <w:vAlign w:val="center"/>
            <w:hideMark/>
          </w:tcPr>
          <w:p w14:paraId="6741FF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0.0118</w:t>
            </w:r>
          </w:p>
        </w:tc>
        <w:tc>
          <w:tcPr>
            <w:tcW w:w="780" w:type="dxa"/>
            <w:tcBorders>
              <w:top w:val="nil"/>
              <w:left w:val="nil"/>
              <w:bottom w:val="nil"/>
              <w:right w:val="nil"/>
            </w:tcBorders>
            <w:shd w:val="clear" w:color="auto" w:fill="auto"/>
            <w:vAlign w:val="center"/>
            <w:hideMark/>
          </w:tcPr>
          <w:p w14:paraId="69FD212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2.157</w:t>
            </w:r>
          </w:p>
        </w:tc>
      </w:tr>
      <w:tr w:rsidR="0081246D" w:rsidRPr="00246A08" w14:paraId="5707C67B" w14:textId="77777777" w:rsidTr="0081246D">
        <w:trPr>
          <w:trHeight w:val="400"/>
          <w:jc w:val="center"/>
        </w:trPr>
        <w:tc>
          <w:tcPr>
            <w:tcW w:w="860" w:type="dxa"/>
            <w:tcBorders>
              <w:top w:val="nil"/>
              <w:left w:val="nil"/>
              <w:bottom w:val="nil"/>
              <w:right w:val="nil"/>
            </w:tcBorders>
            <w:shd w:val="clear" w:color="auto" w:fill="auto"/>
            <w:vAlign w:val="center"/>
            <w:hideMark/>
          </w:tcPr>
          <w:p w14:paraId="0AD3D53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60/40</w:t>
            </w:r>
          </w:p>
        </w:tc>
        <w:tc>
          <w:tcPr>
            <w:tcW w:w="780" w:type="dxa"/>
            <w:tcBorders>
              <w:top w:val="nil"/>
              <w:left w:val="nil"/>
              <w:bottom w:val="nil"/>
              <w:right w:val="nil"/>
            </w:tcBorders>
            <w:shd w:val="clear" w:color="auto" w:fill="auto"/>
            <w:vAlign w:val="center"/>
            <w:hideMark/>
          </w:tcPr>
          <w:p w14:paraId="7BA6C61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-0.0133</w:t>
            </w:r>
            <w:r w:rsidRPr="00246A08">
              <w:rPr>
                <w:rFonts w:ascii="Times New Roman" w:eastAsia="Times New Roman" w:hAnsi="Times New Roman" w:cs="Times New Roman"/>
                <w:color w:val="000000"/>
                <w:sz w:val="15"/>
                <w:szCs w:val="15"/>
                <w:lang w:eastAsia="pt-PT"/>
              </w:rPr>
              <w:br/>
              <w:t>(0.244)</w:t>
            </w:r>
          </w:p>
        </w:tc>
        <w:tc>
          <w:tcPr>
            <w:tcW w:w="900" w:type="dxa"/>
            <w:tcBorders>
              <w:top w:val="nil"/>
              <w:left w:val="nil"/>
              <w:bottom w:val="nil"/>
              <w:right w:val="nil"/>
            </w:tcBorders>
            <w:shd w:val="clear" w:color="auto" w:fill="auto"/>
            <w:vAlign w:val="center"/>
            <w:hideMark/>
          </w:tcPr>
          <w:p w14:paraId="480B366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-1.7505***</w:t>
            </w:r>
            <w:r w:rsidRPr="00246A08">
              <w:rPr>
                <w:rFonts w:ascii="Times New Roman" w:eastAsia="Times New Roman" w:hAnsi="Times New Roman" w:cs="Times New Roman"/>
                <w:color w:val="000000"/>
                <w:sz w:val="15"/>
                <w:szCs w:val="15"/>
                <w:lang w:eastAsia="pt-PT"/>
              </w:rPr>
              <w:br/>
              <w:t>(0.007)</w:t>
            </w:r>
          </w:p>
        </w:tc>
        <w:tc>
          <w:tcPr>
            <w:tcW w:w="860" w:type="dxa"/>
            <w:tcBorders>
              <w:top w:val="nil"/>
              <w:left w:val="nil"/>
              <w:bottom w:val="nil"/>
              <w:right w:val="nil"/>
            </w:tcBorders>
            <w:shd w:val="clear" w:color="auto" w:fill="auto"/>
            <w:vAlign w:val="center"/>
            <w:hideMark/>
          </w:tcPr>
          <w:p w14:paraId="7132EE9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2.5313**</w:t>
            </w:r>
            <w:r w:rsidRPr="00246A08">
              <w:rPr>
                <w:rFonts w:ascii="Times New Roman" w:eastAsia="Times New Roman" w:hAnsi="Times New Roman" w:cs="Times New Roman"/>
                <w:color w:val="000000"/>
                <w:sz w:val="15"/>
                <w:szCs w:val="15"/>
                <w:lang w:eastAsia="pt-PT"/>
              </w:rPr>
              <w:br/>
              <w:t>(0.027)</w:t>
            </w:r>
          </w:p>
        </w:tc>
        <w:tc>
          <w:tcPr>
            <w:tcW w:w="780" w:type="dxa"/>
            <w:tcBorders>
              <w:top w:val="nil"/>
              <w:left w:val="nil"/>
              <w:bottom w:val="nil"/>
              <w:right w:val="nil"/>
            </w:tcBorders>
            <w:shd w:val="clear" w:color="auto" w:fill="auto"/>
            <w:vAlign w:val="center"/>
            <w:hideMark/>
          </w:tcPr>
          <w:p w14:paraId="49F853F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-2.1871*</w:t>
            </w:r>
            <w:r w:rsidRPr="00246A08">
              <w:rPr>
                <w:rFonts w:ascii="Times New Roman" w:eastAsia="Times New Roman" w:hAnsi="Times New Roman" w:cs="Times New Roman"/>
                <w:color w:val="000000"/>
                <w:sz w:val="15"/>
                <w:szCs w:val="15"/>
                <w:lang w:eastAsia="pt-PT"/>
              </w:rPr>
              <w:br/>
              <w:t>(0.068)</w:t>
            </w:r>
          </w:p>
        </w:tc>
        <w:tc>
          <w:tcPr>
            <w:tcW w:w="780" w:type="dxa"/>
            <w:tcBorders>
              <w:top w:val="nil"/>
              <w:left w:val="nil"/>
              <w:bottom w:val="nil"/>
              <w:right w:val="nil"/>
            </w:tcBorders>
            <w:shd w:val="clear" w:color="auto" w:fill="auto"/>
            <w:vAlign w:val="center"/>
            <w:hideMark/>
          </w:tcPr>
          <w:p w14:paraId="56BA62F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1.9829*</w:t>
            </w:r>
            <w:r w:rsidRPr="00246A08">
              <w:rPr>
                <w:rFonts w:ascii="Times New Roman" w:eastAsia="Times New Roman" w:hAnsi="Times New Roman" w:cs="Times New Roman"/>
                <w:color w:val="000000"/>
                <w:sz w:val="15"/>
                <w:szCs w:val="15"/>
                <w:lang w:eastAsia="pt-PT"/>
              </w:rPr>
              <w:br/>
              <w:t>(0.083)</w:t>
            </w:r>
          </w:p>
        </w:tc>
        <w:tc>
          <w:tcPr>
            <w:tcW w:w="780" w:type="dxa"/>
            <w:tcBorders>
              <w:top w:val="nil"/>
              <w:left w:val="nil"/>
              <w:bottom w:val="nil"/>
              <w:right w:val="nil"/>
            </w:tcBorders>
            <w:shd w:val="clear" w:color="auto" w:fill="auto"/>
            <w:vAlign w:val="center"/>
            <w:hideMark/>
          </w:tcPr>
          <w:p w14:paraId="477403C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-0.8397</w:t>
            </w:r>
            <w:r w:rsidRPr="00246A08">
              <w:rPr>
                <w:rFonts w:ascii="Times New Roman" w:eastAsia="Times New Roman" w:hAnsi="Times New Roman" w:cs="Times New Roman"/>
                <w:color w:val="000000"/>
                <w:sz w:val="15"/>
                <w:szCs w:val="15"/>
                <w:lang w:eastAsia="pt-PT"/>
              </w:rPr>
              <w:br/>
              <w:t>(0.196)</w:t>
            </w:r>
          </w:p>
        </w:tc>
        <w:tc>
          <w:tcPr>
            <w:tcW w:w="780" w:type="dxa"/>
            <w:tcBorders>
              <w:top w:val="nil"/>
              <w:left w:val="nil"/>
              <w:bottom w:val="nil"/>
              <w:right w:val="nil"/>
            </w:tcBorders>
            <w:shd w:val="clear" w:color="auto" w:fill="auto"/>
            <w:vAlign w:val="center"/>
            <w:hideMark/>
          </w:tcPr>
          <w:p w14:paraId="48C11BB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-0.263</w:t>
            </w:r>
          </w:p>
        </w:tc>
        <w:tc>
          <w:tcPr>
            <w:tcW w:w="780" w:type="dxa"/>
            <w:tcBorders>
              <w:top w:val="nil"/>
              <w:left w:val="nil"/>
              <w:bottom w:val="nil"/>
              <w:right w:val="nil"/>
            </w:tcBorders>
            <w:shd w:val="clear" w:color="auto" w:fill="auto"/>
            <w:vAlign w:val="center"/>
            <w:hideMark/>
          </w:tcPr>
          <w:p w14:paraId="335221F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0.0191</w:t>
            </w:r>
            <w:r w:rsidRPr="00246A08">
              <w:rPr>
                <w:rFonts w:ascii="Times New Roman" w:eastAsia="Times New Roman" w:hAnsi="Times New Roman" w:cs="Times New Roman"/>
                <w:color w:val="000000"/>
                <w:sz w:val="15"/>
                <w:szCs w:val="15"/>
                <w:lang w:eastAsia="pt-PT"/>
              </w:rPr>
              <w:br/>
              <w:t>(0.900)</w:t>
            </w:r>
          </w:p>
        </w:tc>
        <w:tc>
          <w:tcPr>
            <w:tcW w:w="780" w:type="dxa"/>
            <w:tcBorders>
              <w:top w:val="nil"/>
              <w:left w:val="nil"/>
              <w:bottom w:val="nil"/>
              <w:right w:val="nil"/>
            </w:tcBorders>
            <w:shd w:val="clear" w:color="auto" w:fill="auto"/>
            <w:vAlign w:val="center"/>
            <w:hideMark/>
          </w:tcPr>
          <w:p w14:paraId="70ECCCD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0.1259</w:t>
            </w:r>
            <w:r w:rsidRPr="00246A08">
              <w:rPr>
                <w:rFonts w:ascii="Times New Roman" w:eastAsia="Times New Roman" w:hAnsi="Times New Roman" w:cs="Times New Roman"/>
                <w:color w:val="000000"/>
                <w:sz w:val="15"/>
                <w:szCs w:val="15"/>
                <w:lang w:eastAsia="pt-PT"/>
              </w:rPr>
              <w:br/>
              <w:t>(0.564)</w:t>
            </w:r>
          </w:p>
        </w:tc>
        <w:tc>
          <w:tcPr>
            <w:tcW w:w="780" w:type="dxa"/>
            <w:tcBorders>
              <w:top w:val="nil"/>
              <w:left w:val="nil"/>
              <w:bottom w:val="nil"/>
              <w:right w:val="nil"/>
            </w:tcBorders>
            <w:shd w:val="clear" w:color="auto" w:fill="auto"/>
            <w:vAlign w:val="center"/>
            <w:hideMark/>
          </w:tcPr>
          <w:p w14:paraId="477AB64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0.1084</w:t>
            </w:r>
            <w:r w:rsidRPr="00246A08">
              <w:rPr>
                <w:rFonts w:ascii="Times New Roman" w:eastAsia="Times New Roman" w:hAnsi="Times New Roman" w:cs="Times New Roman"/>
                <w:color w:val="000000"/>
                <w:sz w:val="15"/>
                <w:szCs w:val="15"/>
                <w:lang w:eastAsia="pt-PT"/>
              </w:rPr>
              <w:br/>
              <w:t>(0.620)</w:t>
            </w:r>
          </w:p>
        </w:tc>
        <w:tc>
          <w:tcPr>
            <w:tcW w:w="780" w:type="dxa"/>
            <w:tcBorders>
              <w:top w:val="nil"/>
              <w:left w:val="nil"/>
              <w:bottom w:val="nil"/>
              <w:right w:val="nil"/>
            </w:tcBorders>
            <w:shd w:val="clear" w:color="auto" w:fill="auto"/>
            <w:vAlign w:val="center"/>
            <w:hideMark/>
          </w:tcPr>
          <w:p w14:paraId="49AFDD4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-0.2155</w:t>
            </w:r>
            <w:r w:rsidRPr="00246A08">
              <w:rPr>
                <w:rFonts w:ascii="Times New Roman" w:eastAsia="Times New Roman" w:hAnsi="Times New Roman" w:cs="Times New Roman"/>
                <w:color w:val="000000"/>
                <w:sz w:val="15"/>
                <w:szCs w:val="15"/>
                <w:lang w:eastAsia="pt-PT"/>
              </w:rPr>
              <w:br/>
              <w:t>(0.322)</w:t>
            </w:r>
          </w:p>
        </w:tc>
        <w:tc>
          <w:tcPr>
            <w:tcW w:w="780" w:type="dxa"/>
            <w:tcBorders>
              <w:top w:val="nil"/>
              <w:left w:val="nil"/>
              <w:bottom w:val="nil"/>
              <w:right w:val="nil"/>
            </w:tcBorders>
            <w:shd w:val="clear" w:color="auto" w:fill="auto"/>
            <w:vAlign w:val="center"/>
            <w:hideMark/>
          </w:tcPr>
          <w:p w14:paraId="7AC8763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0.1282</w:t>
            </w:r>
            <w:r w:rsidRPr="00246A08">
              <w:rPr>
                <w:rFonts w:ascii="Times New Roman" w:eastAsia="Times New Roman" w:hAnsi="Times New Roman" w:cs="Times New Roman"/>
                <w:color w:val="000000"/>
                <w:sz w:val="15"/>
                <w:szCs w:val="15"/>
                <w:lang w:eastAsia="pt-PT"/>
              </w:rPr>
              <w:br/>
              <w:t>(0.391)</w:t>
            </w:r>
          </w:p>
        </w:tc>
        <w:tc>
          <w:tcPr>
            <w:tcW w:w="780" w:type="dxa"/>
            <w:tcBorders>
              <w:top w:val="nil"/>
              <w:left w:val="nil"/>
              <w:bottom w:val="nil"/>
              <w:right w:val="nil"/>
            </w:tcBorders>
            <w:shd w:val="clear" w:color="auto" w:fill="auto"/>
            <w:vAlign w:val="center"/>
            <w:hideMark/>
          </w:tcPr>
          <w:p w14:paraId="776CB14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0.1661</w:t>
            </w:r>
          </w:p>
        </w:tc>
        <w:tc>
          <w:tcPr>
            <w:tcW w:w="780" w:type="dxa"/>
            <w:tcBorders>
              <w:top w:val="nil"/>
              <w:left w:val="nil"/>
              <w:bottom w:val="nil"/>
              <w:right w:val="nil"/>
            </w:tcBorders>
            <w:shd w:val="clear" w:color="auto" w:fill="auto"/>
            <w:vAlign w:val="center"/>
            <w:hideMark/>
          </w:tcPr>
          <w:p w14:paraId="1FDA477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13F4632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18C3DC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0.0256</w:t>
            </w:r>
          </w:p>
        </w:tc>
        <w:tc>
          <w:tcPr>
            <w:tcW w:w="780" w:type="dxa"/>
            <w:tcBorders>
              <w:top w:val="nil"/>
              <w:left w:val="nil"/>
              <w:bottom w:val="nil"/>
              <w:right w:val="nil"/>
            </w:tcBorders>
            <w:shd w:val="clear" w:color="auto" w:fill="auto"/>
            <w:vAlign w:val="center"/>
            <w:hideMark/>
          </w:tcPr>
          <w:p w14:paraId="1C2B1C7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0.0113</w:t>
            </w:r>
          </w:p>
        </w:tc>
        <w:tc>
          <w:tcPr>
            <w:tcW w:w="780" w:type="dxa"/>
            <w:tcBorders>
              <w:top w:val="nil"/>
              <w:left w:val="nil"/>
              <w:bottom w:val="nil"/>
              <w:right w:val="nil"/>
            </w:tcBorders>
            <w:shd w:val="clear" w:color="auto" w:fill="auto"/>
            <w:vAlign w:val="center"/>
            <w:hideMark/>
          </w:tcPr>
          <w:p w14:paraId="3CEFCFE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2.287</w:t>
            </w:r>
          </w:p>
        </w:tc>
      </w:tr>
      <w:tr w:rsidR="0081246D" w:rsidRPr="00246A08" w14:paraId="6677D5D4" w14:textId="77777777" w:rsidTr="0081246D">
        <w:trPr>
          <w:trHeight w:val="400"/>
          <w:jc w:val="center"/>
        </w:trPr>
        <w:tc>
          <w:tcPr>
            <w:tcW w:w="860" w:type="dxa"/>
            <w:tcBorders>
              <w:top w:val="nil"/>
              <w:left w:val="nil"/>
              <w:bottom w:val="nil"/>
              <w:right w:val="nil"/>
            </w:tcBorders>
            <w:shd w:val="clear" w:color="auto" w:fill="auto"/>
            <w:vAlign w:val="center"/>
            <w:hideMark/>
          </w:tcPr>
          <w:p w14:paraId="6056364C"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MVP</w:t>
            </w:r>
          </w:p>
        </w:tc>
        <w:tc>
          <w:tcPr>
            <w:tcW w:w="780" w:type="dxa"/>
            <w:tcBorders>
              <w:top w:val="nil"/>
              <w:left w:val="nil"/>
              <w:bottom w:val="nil"/>
              <w:right w:val="nil"/>
            </w:tcBorders>
            <w:shd w:val="clear" w:color="auto" w:fill="auto"/>
            <w:vAlign w:val="center"/>
            <w:hideMark/>
          </w:tcPr>
          <w:p w14:paraId="666DE4B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-0.0017</w:t>
            </w:r>
            <w:r w:rsidRPr="00246A08">
              <w:rPr>
                <w:rFonts w:ascii="Times New Roman" w:eastAsia="Times New Roman" w:hAnsi="Times New Roman" w:cs="Times New Roman"/>
                <w:color w:val="000000"/>
                <w:sz w:val="15"/>
                <w:szCs w:val="15"/>
                <w:lang w:eastAsia="pt-PT"/>
              </w:rPr>
              <w:br/>
              <w:t>(0.673)</w:t>
            </w:r>
          </w:p>
        </w:tc>
        <w:tc>
          <w:tcPr>
            <w:tcW w:w="900" w:type="dxa"/>
            <w:tcBorders>
              <w:top w:val="nil"/>
              <w:left w:val="nil"/>
              <w:bottom w:val="nil"/>
              <w:right w:val="nil"/>
            </w:tcBorders>
            <w:shd w:val="clear" w:color="auto" w:fill="auto"/>
            <w:vAlign w:val="center"/>
            <w:hideMark/>
          </w:tcPr>
          <w:p w14:paraId="20ED0C6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-0.1048</w:t>
            </w:r>
            <w:r w:rsidRPr="00246A08">
              <w:rPr>
                <w:rFonts w:ascii="Times New Roman" w:eastAsia="Times New Roman" w:hAnsi="Times New Roman" w:cs="Times New Roman"/>
                <w:color w:val="000000"/>
                <w:sz w:val="15"/>
                <w:szCs w:val="15"/>
                <w:lang w:eastAsia="pt-PT"/>
              </w:rPr>
              <w:br/>
              <w:t>(0.652)</w:t>
            </w:r>
          </w:p>
        </w:tc>
        <w:tc>
          <w:tcPr>
            <w:tcW w:w="860" w:type="dxa"/>
            <w:tcBorders>
              <w:top w:val="nil"/>
              <w:left w:val="nil"/>
              <w:bottom w:val="nil"/>
              <w:right w:val="nil"/>
            </w:tcBorders>
            <w:shd w:val="clear" w:color="auto" w:fill="auto"/>
            <w:vAlign w:val="center"/>
            <w:hideMark/>
          </w:tcPr>
          <w:p w14:paraId="41020B9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0.0632</w:t>
            </w:r>
            <w:r w:rsidRPr="00246A08">
              <w:rPr>
                <w:rFonts w:ascii="Times New Roman" w:eastAsia="Times New Roman" w:hAnsi="Times New Roman" w:cs="Times New Roman"/>
                <w:color w:val="000000"/>
                <w:sz w:val="15"/>
                <w:szCs w:val="15"/>
                <w:lang w:eastAsia="pt-PT"/>
              </w:rPr>
              <w:br/>
              <w:t>(0.878)</w:t>
            </w:r>
          </w:p>
        </w:tc>
        <w:tc>
          <w:tcPr>
            <w:tcW w:w="780" w:type="dxa"/>
            <w:tcBorders>
              <w:top w:val="nil"/>
              <w:left w:val="nil"/>
              <w:bottom w:val="nil"/>
              <w:right w:val="nil"/>
            </w:tcBorders>
            <w:shd w:val="clear" w:color="auto" w:fill="auto"/>
            <w:vAlign w:val="center"/>
            <w:hideMark/>
          </w:tcPr>
          <w:p w14:paraId="068435F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0.0448</w:t>
            </w:r>
            <w:r w:rsidRPr="00246A08">
              <w:rPr>
                <w:rFonts w:ascii="Times New Roman" w:eastAsia="Times New Roman" w:hAnsi="Times New Roman" w:cs="Times New Roman"/>
                <w:color w:val="000000"/>
                <w:sz w:val="15"/>
                <w:szCs w:val="15"/>
                <w:lang w:eastAsia="pt-PT"/>
              </w:rPr>
              <w:br/>
              <w:t>(0.917)</w:t>
            </w:r>
          </w:p>
        </w:tc>
        <w:tc>
          <w:tcPr>
            <w:tcW w:w="780" w:type="dxa"/>
            <w:tcBorders>
              <w:top w:val="nil"/>
              <w:left w:val="nil"/>
              <w:bottom w:val="nil"/>
              <w:right w:val="nil"/>
            </w:tcBorders>
            <w:shd w:val="clear" w:color="auto" w:fill="auto"/>
            <w:vAlign w:val="center"/>
            <w:hideMark/>
          </w:tcPr>
          <w:p w14:paraId="19180E5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0.1016</w:t>
            </w:r>
            <w:r w:rsidRPr="00246A08">
              <w:rPr>
                <w:rFonts w:ascii="Times New Roman" w:eastAsia="Times New Roman" w:hAnsi="Times New Roman" w:cs="Times New Roman"/>
                <w:color w:val="000000"/>
                <w:sz w:val="15"/>
                <w:szCs w:val="15"/>
                <w:lang w:eastAsia="pt-PT"/>
              </w:rPr>
              <w:br/>
              <w:t>(0.805)</w:t>
            </w:r>
          </w:p>
        </w:tc>
        <w:tc>
          <w:tcPr>
            <w:tcW w:w="780" w:type="dxa"/>
            <w:tcBorders>
              <w:top w:val="nil"/>
              <w:left w:val="nil"/>
              <w:bottom w:val="nil"/>
              <w:right w:val="nil"/>
            </w:tcBorders>
            <w:shd w:val="clear" w:color="auto" w:fill="auto"/>
            <w:vAlign w:val="center"/>
            <w:hideMark/>
          </w:tcPr>
          <w:p w14:paraId="4AEAFAD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-0.1658</w:t>
            </w:r>
            <w:r w:rsidRPr="00246A08">
              <w:rPr>
                <w:rFonts w:ascii="Times New Roman" w:eastAsia="Times New Roman" w:hAnsi="Times New Roman" w:cs="Times New Roman"/>
                <w:color w:val="000000"/>
                <w:sz w:val="15"/>
                <w:szCs w:val="15"/>
                <w:lang w:eastAsia="pt-PT"/>
              </w:rPr>
              <w:br/>
              <w:t>(0.481)</w:t>
            </w:r>
          </w:p>
        </w:tc>
        <w:tc>
          <w:tcPr>
            <w:tcW w:w="780" w:type="dxa"/>
            <w:tcBorders>
              <w:top w:val="nil"/>
              <w:left w:val="nil"/>
              <w:bottom w:val="nil"/>
              <w:right w:val="nil"/>
            </w:tcBorders>
            <w:shd w:val="clear" w:color="auto" w:fill="auto"/>
            <w:vAlign w:val="center"/>
            <w:hideMark/>
          </w:tcPr>
          <w:p w14:paraId="33A6F9A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-0.0609</w:t>
            </w:r>
          </w:p>
        </w:tc>
        <w:tc>
          <w:tcPr>
            <w:tcW w:w="780" w:type="dxa"/>
            <w:tcBorders>
              <w:top w:val="nil"/>
              <w:left w:val="nil"/>
              <w:bottom w:val="nil"/>
              <w:right w:val="nil"/>
            </w:tcBorders>
            <w:shd w:val="clear" w:color="auto" w:fill="auto"/>
            <w:vAlign w:val="center"/>
            <w:hideMark/>
          </w:tcPr>
          <w:p w14:paraId="27C36D4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0.0071</w:t>
            </w:r>
            <w:r w:rsidRPr="00246A08">
              <w:rPr>
                <w:rFonts w:ascii="Times New Roman" w:eastAsia="Times New Roman" w:hAnsi="Times New Roman" w:cs="Times New Roman"/>
                <w:color w:val="000000"/>
                <w:sz w:val="15"/>
                <w:szCs w:val="15"/>
                <w:lang w:eastAsia="pt-PT"/>
              </w:rPr>
              <w:br/>
              <w:t>(0.899)</w:t>
            </w:r>
          </w:p>
        </w:tc>
        <w:tc>
          <w:tcPr>
            <w:tcW w:w="780" w:type="dxa"/>
            <w:tcBorders>
              <w:top w:val="nil"/>
              <w:left w:val="nil"/>
              <w:bottom w:val="nil"/>
              <w:right w:val="nil"/>
            </w:tcBorders>
            <w:shd w:val="clear" w:color="auto" w:fill="auto"/>
            <w:vAlign w:val="center"/>
            <w:hideMark/>
          </w:tcPr>
          <w:p w14:paraId="0F451EA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0.0655</w:t>
            </w:r>
            <w:r w:rsidRPr="00246A08">
              <w:rPr>
                <w:rFonts w:ascii="Times New Roman" w:eastAsia="Times New Roman" w:hAnsi="Times New Roman" w:cs="Times New Roman"/>
                <w:color w:val="000000"/>
                <w:sz w:val="15"/>
                <w:szCs w:val="15"/>
                <w:lang w:eastAsia="pt-PT"/>
              </w:rPr>
              <w:br/>
              <w:t>(0.408)</w:t>
            </w:r>
          </w:p>
        </w:tc>
        <w:tc>
          <w:tcPr>
            <w:tcW w:w="780" w:type="dxa"/>
            <w:tcBorders>
              <w:top w:val="nil"/>
              <w:left w:val="nil"/>
              <w:bottom w:val="nil"/>
              <w:right w:val="nil"/>
            </w:tcBorders>
            <w:shd w:val="clear" w:color="auto" w:fill="auto"/>
            <w:vAlign w:val="center"/>
            <w:hideMark/>
          </w:tcPr>
          <w:p w14:paraId="69B6CEC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-0.0742</w:t>
            </w:r>
            <w:r w:rsidRPr="00246A08">
              <w:rPr>
                <w:rFonts w:ascii="Times New Roman" w:eastAsia="Times New Roman" w:hAnsi="Times New Roman" w:cs="Times New Roman"/>
                <w:color w:val="000000"/>
                <w:sz w:val="15"/>
                <w:szCs w:val="15"/>
                <w:lang w:eastAsia="pt-PT"/>
              </w:rPr>
              <w:br/>
              <w:t>(0.350)</w:t>
            </w:r>
          </w:p>
        </w:tc>
        <w:tc>
          <w:tcPr>
            <w:tcW w:w="780" w:type="dxa"/>
            <w:tcBorders>
              <w:top w:val="nil"/>
              <w:left w:val="nil"/>
              <w:bottom w:val="nil"/>
              <w:right w:val="nil"/>
            </w:tcBorders>
            <w:shd w:val="clear" w:color="auto" w:fill="auto"/>
            <w:vAlign w:val="center"/>
            <w:hideMark/>
          </w:tcPr>
          <w:p w14:paraId="252792C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-0.0219</w:t>
            </w:r>
            <w:r w:rsidRPr="00246A08">
              <w:rPr>
                <w:rFonts w:ascii="Times New Roman" w:eastAsia="Times New Roman" w:hAnsi="Times New Roman" w:cs="Times New Roman"/>
                <w:color w:val="000000"/>
                <w:sz w:val="15"/>
                <w:szCs w:val="15"/>
                <w:lang w:eastAsia="pt-PT"/>
              </w:rPr>
              <w:br/>
              <w:t>(0.781)</w:t>
            </w:r>
          </w:p>
        </w:tc>
        <w:tc>
          <w:tcPr>
            <w:tcW w:w="780" w:type="dxa"/>
            <w:tcBorders>
              <w:top w:val="nil"/>
              <w:left w:val="nil"/>
              <w:bottom w:val="nil"/>
              <w:right w:val="nil"/>
            </w:tcBorders>
            <w:shd w:val="clear" w:color="auto" w:fill="auto"/>
            <w:vAlign w:val="center"/>
            <w:hideMark/>
          </w:tcPr>
          <w:p w14:paraId="7A36474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0.0550</w:t>
            </w:r>
            <w:r w:rsidRPr="00246A08">
              <w:rPr>
                <w:rFonts w:ascii="Times New Roman" w:eastAsia="Times New Roman" w:hAnsi="Times New Roman" w:cs="Times New Roman"/>
                <w:color w:val="000000"/>
                <w:sz w:val="15"/>
                <w:szCs w:val="15"/>
                <w:lang w:eastAsia="pt-PT"/>
              </w:rPr>
              <w:br/>
              <w:t>(0.310)</w:t>
            </w:r>
          </w:p>
        </w:tc>
        <w:tc>
          <w:tcPr>
            <w:tcW w:w="780" w:type="dxa"/>
            <w:tcBorders>
              <w:top w:val="nil"/>
              <w:left w:val="nil"/>
              <w:bottom w:val="nil"/>
              <w:right w:val="nil"/>
            </w:tcBorders>
            <w:shd w:val="clear" w:color="auto" w:fill="auto"/>
            <w:vAlign w:val="center"/>
            <w:hideMark/>
          </w:tcPr>
          <w:p w14:paraId="0F5AA74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0.0315</w:t>
            </w:r>
          </w:p>
        </w:tc>
        <w:tc>
          <w:tcPr>
            <w:tcW w:w="780" w:type="dxa"/>
            <w:tcBorders>
              <w:top w:val="nil"/>
              <w:left w:val="nil"/>
              <w:bottom w:val="nil"/>
              <w:right w:val="nil"/>
            </w:tcBorders>
            <w:shd w:val="clear" w:color="auto" w:fill="auto"/>
            <w:vAlign w:val="center"/>
            <w:hideMark/>
          </w:tcPr>
          <w:p w14:paraId="23D0E35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w:t>
            </w:r>
          </w:p>
        </w:tc>
        <w:tc>
          <w:tcPr>
            <w:tcW w:w="780" w:type="dxa"/>
            <w:tcBorders>
              <w:top w:val="nil"/>
              <w:left w:val="nil"/>
              <w:bottom w:val="nil"/>
              <w:right w:val="nil"/>
            </w:tcBorders>
            <w:shd w:val="clear" w:color="auto" w:fill="auto"/>
            <w:vAlign w:val="center"/>
            <w:hideMark/>
          </w:tcPr>
          <w:p w14:paraId="1FAEDE3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290D59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0.0093</w:t>
            </w:r>
          </w:p>
        </w:tc>
        <w:tc>
          <w:tcPr>
            <w:tcW w:w="780" w:type="dxa"/>
            <w:tcBorders>
              <w:top w:val="nil"/>
              <w:left w:val="nil"/>
              <w:bottom w:val="nil"/>
              <w:right w:val="nil"/>
            </w:tcBorders>
            <w:shd w:val="clear" w:color="auto" w:fill="auto"/>
            <w:vAlign w:val="center"/>
            <w:hideMark/>
          </w:tcPr>
          <w:p w14:paraId="595F500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0.0041</w:t>
            </w:r>
          </w:p>
        </w:tc>
        <w:tc>
          <w:tcPr>
            <w:tcW w:w="780" w:type="dxa"/>
            <w:tcBorders>
              <w:top w:val="nil"/>
              <w:left w:val="nil"/>
              <w:bottom w:val="nil"/>
              <w:right w:val="nil"/>
            </w:tcBorders>
            <w:shd w:val="clear" w:color="auto" w:fill="auto"/>
            <w:vAlign w:val="center"/>
            <w:hideMark/>
          </w:tcPr>
          <w:p w14:paraId="388F247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2.179</w:t>
            </w:r>
          </w:p>
        </w:tc>
      </w:tr>
      <w:tr w:rsidR="0081246D" w:rsidRPr="00246A08" w14:paraId="41153E5F" w14:textId="77777777" w:rsidTr="0081246D">
        <w:trPr>
          <w:trHeight w:val="400"/>
          <w:jc w:val="center"/>
        </w:trPr>
        <w:tc>
          <w:tcPr>
            <w:tcW w:w="860" w:type="dxa"/>
            <w:tcBorders>
              <w:top w:val="nil"/>
              <w:left w:val="nil"/>
              <w:bottom w:val="nil"/>
              <w:right w:val="nil"/>
            </w:tcBorders>
            <w:shd w:val="clear" w:color="auto" w:fill="auto"/>
            <w:vAlign w:val="center"/>
            <w:hideMark/>
          </w:tcPr>
          <w:p w14:paraId="1E5320FA"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TP</w:t>
            </w:r>
          </w:p>
        </w:tc>
        <w:tc>
          <w:tcPr>
            <w:tcW w:w="780" w:type="dxa"/>
            <w:tcBorders>
              <w:top w:val="nil"/>
              <w:left w:val="nil"/>
              <w:bottom w:val="nil"/>
              <w:right w:val="nil"/>
            </w:tcBorders>
            <w:shd w:val="clear" w:color="auto" w:fill="auto"/>
            <w:vAlign w:val="center"/>
            <w:hideMark/>
          </w:tcPr>
          <w:p w14:paraId="7624CD1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-0.0045</w:t>
            </w:r>
            <w:r w:rsidRPr="00246A08">
              <w:rPr>
                <w:rFonts w:ascii="Times New Roman" w:eastAsia="Times New Roman" w:hAnsi="Times New Roman" w:cs="Times New Roman"/>
                <w:color w:val="000000"/>
                <w:sz w:val="15"/>
                <w:szCs w:val="15"/>
                <w:lang w:eastAsia="pt-PT"/>
              </w:rPr>
              <w:br/>
              <w:t>(0.344)</w:t>
            </w:r>
          </w:p>
        </w:tc>
        <w:tc>
          <w:tcPr>
            <w:tcW w:w="900" w:type="dxa"/>
            <w:tcBorders>
              <w:top w:val="nil"/>
              <w:left w:val="nil"/>
              <w:bottom w:val="nil"/>
              <w:right w:val="nil"/>
            </w:tcBorders>
            <w:shd w:val="clear" w:color="auto" w:fill="auto"/>
            <w:vAlign w:val="center"/>
            <w:hideMark/>
          </w:tcPr>
          <w:p w14:paraId="7CDBF27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-0.3546</w:t>
            </w:r>
            <w:r w:rsidRPr="00246A08">
              <w:rPr>
                <w:rFonts w:ascii="Times New Roman" w:eastAsia="Times New Roman" w:hAnsi="Times New Roman" w:cs="Times New Roman"/>
                <w:color w:val="000000"/>
                <w:sz w:val="15"/>
                <w:szCs w:val="15"/>
                <w:lang w:eastAsia="pt-PT"/>
              </w:rPr>
              <w:br/>
              <w:t>(0.188)</w:t>
            </w:r>
          </w:p>
        </w:tc>
        <w:tc>
          <w:tcPr>
            <w:tcW w:w="860" w:type="dxa"/>
            <w:tcBorders>
              <w:top w:val="nil"/>
              <w:left w:val="nil"/>
              <w:bottom w:val="nil"/>
              <w:right w:val="nil"/>
            </w:tcBorders>
            <w:shd w:val="clear" w:color="auto" w:fill="auto"/>
            <w:vAlign w:val="center"/>
            <w:hideMark/>
          </w:tcPr>
          <w:p w14:paraId="1CF2CC9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0.4532</w:t>
            </w:r>
            <w:r w:rsidRPr="00246A08">
              <w:rPr>
                <w:rFonts w:ascii="Times New Roman" w:eastAsia="Times New Roman" w:hAnsi="Times New Roman" w:cs="Times New Roman"/>
                <w:color w:val="000000"/>
                <w:sz w:val="15"/>
                <w:szCs w:val="15"/>
                <w:lang w:eastAsia="pt-PT"/>
              </w:rPr>
              <w:br/>
              <w:t>(0.341)</w:t>
            </w:r>
          </w:p>
        </w:tc>
        <w:tc>
          <w:tcPr>
            <w:tcW w:w="780" w:type="dxa"/>
            <w:tcBorders>
              <w:top w:val="nil"/>
              <w:left w:val="nil"/>
              <w:bottom w:val="nil"/>
              <w:right w:val="nil"/>
            </w:tcBorders>
            <w:shd w:val="clear" w:color="auto" w:fill="auto"/>
            <w:vAlign w:val="center"/>
            <w:hideMark/>
          </w:tcPr>
          <w:p w14:paraId="299F068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-0.1404</w:t>
            </w:r>
            <w:r w:rsidRPr="00246A08">
              <w:rPr>
                <w:rFonts w:ascii="Times New Roman" w:eastAsia="Times New Roman" w:hAnsi="Times New Roman" w:cs="Times New Roman"/>
                <w:color w:val="000000"/>
                <w:sz w:val="15"/>
                <w:szCs w:val="15"/>
                <w:lang w:eastAsia="pt-PT"/>
              </w:rPr>
              <w:br/>
              <w:t>(0.779)</w:t>
            </w:r>
          </w:p>
        </w:tc>
        <w:tc>
          <w:tcPr>
            <w:tcW w:w="780" w:type="dxa"/>
            <w:tcBorders>
              <w:top w:val="nil"/>
              <w:left w:val="nil"/>
              <w:bottom w:val="nil"/>
              <w:right w:val="nil"/>
            </w:tcBorders>
            <w:shd w:val="clear" w:color="auto" w:fill="auto"/>
            <w:vAlign w:val="center"/>
            <w:hideMark/>
          </w:tcPr>
          <w:p w14:paraId="54CA752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0.1794</w:t>
            </w:r>
            <w:r w:rsidRPr="00246A08">
              <w:rPr>
                <w:rFonts w:ascii="Times New Roman" w:eastAsia="Times New Roman" w:hAnsi="Times New Roman" w:cs="Times New Roman"/>
                <w:color w:val="000000"/>
                <w:sz w:val="15"/>
                <w:szCs w:val="15"/>
                <w:lang w:eastAsia="pt-PT"/>
              </w:rPr>
              <w:br/>
              <w:t>(0.707)</w:t>
            </w:r>
          </w:p>
        </w:tc>
        <w:tc>
          <w:tcPr>
            <w:tcW w:w="780" w:type="dxa"/>
            <w:tcBorders>
              <w:top w:val="nil"/>
              <w:left w:val="nil"/>
              <w:bottom w:val="nil"/>
              <w:right w:val="nil"/>
            </w:tcBorders>
            <w:shd w:val="clear" w:color="auto" w:fill="auto"/>
            <w:vAlign w:val="center"/>
            <w:hideMark/>
          </w:tcPr>
          <w:p w14:paraId="75FD72F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-0.2323</w:t>
            </w:r>
            <w:r w:rsidRPr="00246A08">
              <w:rPr>
                <w:rFonts w:ascii="Times New Roman" w:eastAsia="Times New Roman" w:hAnsi="Times New Roman" w:cs="Times New Roman"/>
                <w:color w:val="000000"/>
                <w:sz w:val="15"/>
                <w:szCs w:val="15"/>
                <w:lang w:eastAsia="pt-PT"/>
              </w:rPr>
              <w:br/>
              <w:t>(0.394)</w:t>
            </w:r>
          </w:p>
        </w:tc>
        <w:tc>
          <w:tcPr>
            <w:tcW w:w="780" w:type="dxa"/>
            <w:tcBorders>
              <w:top w:val="nil"/>
              <w:left w:val="nil"/>
              <w:bottom w:val="nil"/>
              <w:right w:val="nil"/>
            </w:tcBorders>
            <w:shd w:val="clear" w:color="auto" w:fill="auto"/>
            <w:vAlign w:val="center"/>
            <w:hideMark/>
          </w:tcPr>
          <w:p w14:paraId="173176F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-0.0949</w:t>
            </w:r>
          </w:p>
        </w:tc>
        <w:tc>
          <w:tcPr>
            <w:tcW w:w="780" w:type="dxa"/>
            <w:tcBorders>
              <w:top w:val="nil"/>
              <w:left w:val="nil"/>
              <w:bottom w:val="nil"/>
              <w:right w:val="nil"/>
            </w:tcBorders>
            <w:shd w:val="clear" w:color="auto" w:fill="auto"/>
            <w:vAlign w:val="center"/>
            <w:hideMark/>
          </w:tcPr>
          <w:p w14:paraId="5FAD521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0.0703</w:t>
            </w:r>
            <w:r w:rsidRPr="00246A08">
              <w:rPr>
                <w:rFonts w:ascii="Times New Roman" w:eastAsia="Times New Roman" w:hAnsi="Times New Roman" w:cs="Times New Roman"/>
                <w:color w:val="000000"/>
                <w:sz w:val="15"/>
                <w:szCs w:val="15"/>
                <w:lang w:eastAsia="pt-PT"/>
              </w:rPr>
              <w:br/>
              <w:t>(0.273)</w:t>
            </w:r>
          </w:p>
        </w:tc>
        <w:tc>
          <w:tcPr>
            <w:tcW w:w="780" w:type="dxa"/>
            <w:tcBorders>
              <w:top w:val="nil"/>
              <w:left w:val="nil"/>
              <w:bottom w:val="nil"/>
              <w:right w:val="nil"/>
            </w:tcBorders>
            <w:shd w:val="clear" w:color="auto" w:fill="auto"/>
            <w:vAlign w:val="center"/>
            <w:hideMark/>
          </w:tcPr>
          <w:p w14:paraId="173257C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0.0859</w:t>
            </w:r>
            <w:r w:rsidRPr="00246A08">
              <w:rPr>
                <w:rFonts w:ascii="Times New Roman" w:eastAsia="Times New Roman" w:hAnsi="Times New Roman" w:cs="Times New Roman"/>
                <w:color w:val="000000"/>
                <w:sz w:val="15"/>
                <w:szCs w:val="15"/>
                <w:lang w:eastAsia="pt-PT"/>
              </w:rPr>
              <w:br/>
              <w:t>(0.349)</w:t>
            </w:r>
          </w:p>
        </w:tc>
        <w:tc>
          <w:tcPr>
            <w:tcW w:w="780" w:type="dxa"/>
            <w:tcBorders>
              <w:top w:val="nil"/>
              <w:left w:val="nil"/>
              <w:bottom w:val="nil"/>
              <w:right w:val="nil"/>
            </w:tcBorders>
            <w:shd w:val="clear" w:color="auto" w:fill="auto"/>
            <w:vAlign w:val="center"/>
            <w:hideMark/>
          </w:tcPr>
          <w:p w14:paraId="015F367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-0.1316</w:t>
            </w:r>
            <w:r w:rsidRPr="00246A08">
              <w:rPr>
                <w:rFonts w:ascii="Times New Roman" w:eastAsia="Times New Roman" w:hAnsi="Times New Roman" w:cs="Times New Roman"/>
                <w:color w:val="000000"/>
                <w:sz w:val="15"/>
                <w:szCs w:val="15"/>
                <w:lang w:eastAsia="pt-PT"/>
              </w:rPr>
              <w:br/>
              <w:t>(0.153)</w:t>
            </w:r>
          </w:p>
        </w:tc>
        <w:tc>
          <w:tcPr>
            <w:tcW w:w="780" w:type="dxa"/>
            <w:tcBorders>
              <w:top w:val="nil"/>
              <w:left w:val="nil"/>
              <w:bottom w:val="nil"/>
              <w:right w:val="nil"/>
            </w:tcBorders>
            <w:shd w:val="clear" w:color="auto" w:fill="auto"/>
            <w:vAlign w:val="center"/>
            <w:hideMark/>
          </w:tcPr>
          <w:p w14:paraId="3CB8D7F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-0.0195</w:t>
            </w:r>
            <w:r w:rsidRPr="00246A08">
              <w:rPr>
                <w:rFonts w:ascii="Times New Roman" w:eastAsia="Times New Roman" w:hAnsi="Times New Roman" w:cs="Times New Roman"/>
                <w:color w:val="000000"/>
                <w:sz w:val="15"/>
                <w:szCs w:val="15"/>
                <w:lang w:eastAsia="pt-PT"/>
              </w:rPr>
              <w:br/>
              <w:t>(0.831)</w:t>
            </w:r>
          </w:p>
        </w:tc>
        <w:tc>
          <w:tcPr>
            <w:tcW w:w="780" w:type="dxa"/>
            <w:tcBorders>
              <w:top w:val="nil"/>
              <w:left w:val="nil"/>
              <w:bottom w:val="nil"/>
              <w:right w:val="nil"/>
            </w:tcBorders>
            <w:shd w:val="clear" w:color="auto" w:fill="auto"/>
            <w:vAlign w:val="center"/>
            <w:hideMark/>
          </w:tcPr>
          <w:p w14:paraId="1A41A75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0.0570</w:t>
            </w:r>
            <w:r w:rsidRPr="00246A08">
              <w:rPr>
                <w:rFonts w:ascii="Times New Roman" w:eastAsia="Times New Roman" w:hAnsi="Times New Roman" w:cs="Times New Roman"/>
                <w:color w:val="000000"/>
                <w:sz w:val="15"/>
                <w:szCs w:val="15"/>
                <w:lang w:eastAsia="pt-PT"/>
              </w:rPr>
              <w:br/>
              <w:t>(0.363)</w:t>
            </w:r>
          </w:p>
        </w:tc>
        <w:tc>
          <w:tcPr>
            <w:tcW w:w="780" w:type="dxa"/>
            <w:tcBorders>
              <w:top w:val="nil"/>
              <w:left w:val="nil"/>
              <w:bottom w:val="nil"/>
              <w:right w:val="nil"/>
            </w:tcBorders>
            <w:shd w:val="clear" w:color="auto" w:fill="auto"/>
            <w:vAlign w:val="center"/>
            <w:hideMark/>
          </w:tcPr>
          <w:p w14:paraId="63BDE25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0.062</w:t>
            </w:r>
          </w:p>
        </w:tc>
        <w:tc>
          <w:tcPr>
            <w:tcW w:w="780" w:type="dxa"/>
            <w:tcBorders>
              <w:top w:val="nil"/>
              <w:left w:val="nil"/>
              <w:bottom w:val="nil"/>
              <w:right w:val="nil"/>
            </w:tcBorders>
            <w:shd w:val="clear" w:color="auto" w:fill="auto"/>
            <w:vAlign w:val="center"/>
            <w:hideMark/>
          </w:tcPr>
          <w:p w14:paraId="06A1EC3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0CF0D3E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DFEF6E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0953B50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0.0048</w:t>
            </w:r>
          </w:p>
        </w:tc>
        <w:tc>
          <w:tcPr>
            <w:tcW w:w="780" w:type="dxa"/>
            <w:tcBorders>
              <w:top w:val="nil"/>
              <w:left w:val="nil"/>
              <w:bottom w:val="nil"/>
              <w:right w:val="nil"/>
            </w:tcBorders>
            <w:shd w:val="clear" w:color="auto" w:fill="auto"/>
            <w:vAlign w:val="center"/>
            <w:hideMark/>
          </w:tcPr>
          <w:p w14:paraId="6B5543C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2.244</w:t>
            </w:r>
          </w:p>
        </w:tc>
      </w:tr>
      <w:tr w:rsidR="0081246D" w:rsidRPr="00246A08" w14:paraId="6FB80F72" w14:textId="77777777" w:rsidTr="0081246D">
        <w:trPr>
          <w:trHeight w:val="400"/>
          <w:jc w:val="center"/>
        </w:trPr>
        <w:tc>
          <w:tcPr>
            <w:tcW w:w="860" w:type="dxa"/>
            <w:tcBorders>
              <w:top w:val="nil"/>
              <w:left w:val="nil"/>
              <w:bottom w:val="nil"/>
              <w:right w:val="nil"/>
            </w:tcBorders>
            <w:shd w:val="clear" w:color="auto" w:fill="auto"/>
            <w:vAlign w:val="center"/>
            <w:hideMark/>
          </w:tcPr>
          <w:p w14:paraId="670694B5"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HRP</w:t>
            </w:r>
          </w:p>
        </w:tc>
        <w:tc>
          <w:tcPr>
            <w:tcW w:w="780" w:type="dxa"/>
            <w:tcBorders>
              <w:top w:val="nil"/>
              <w:left w:val="nil"/>
              <w:bottom w:val="nil"/>
              <w:right w:val="nil"/>
            </w:tcBorders>
            <w:shd w:val="clear" w:color="auto" w:fill="auto"/>
            <w:vAlign w:val="center"/>
            <w:hideMark/>
          </w:tcPr>
          <w:p w14:paraId="0283C79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-0.0053</w:t>
            </w:r>
            <w:r w:rsidRPr="00246A08">
              <w:rPr>
                <w:rFonts w:ascii="Times New Roman" w:eastAsia="Times New Roman" w:hAnsi="Times New Roman" w:cs="Times New Roman"/>
                <w:color w:val="000000"/>
                <w:sz w:val="15"/>
                <w:szCs w:val="15"/>
                <w:lang w:eastAsia="pt-PT"/>
              </w:rPr>
              <w:br/>
              <w:t>(0.405)</w:t>
            </w:r>
          </w:p>
        </w:tc>
        <w:tc>
          <w:tcPr>
            <w:tcW w:w="900" w:type="dxa"/>
            <w:tcBorders>
              <w:top w:val="nil"/>
              <w:left w:val="nil"/>
              <w:bottom w:val="nil"/>
              <w:right w:val="nil"/>
            </w:tcBorders>
            <w:shd w:val="clear" w:color="auto" w:fill="auto"/>
            <w:vAlign w:val="center"/>
            <w:hideMark/>
          </w:tcPr>
          <w:p w14:paraId="148B90B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-0.5283</w:t>
            </w:r>
            <w:r w:rsidRPr="00246A08">
              <w:rPr>
                <w:rFonts w:ascii="Times New Roman" w:eastAsia="Times New Roman" w:hAnsi="Times New Roman" w:cs="Times New Roman"/>
                <w:color w:val="000000"/>
                <w:sz w:val="15"/>
                <w:szCs w:val="15"/>
                <w:lang w:eastAsia="pt-PT"/>
              </w:rPr>
              <w:br/>
              <w:t>(0.141)</w:t>
            </w:r>
          </w:p>
        </w:tc>
        <w:tc>
          <w:tcPr>
            <w:tcW w:w="860" w:type="dxa"/>
            <w:tcBorders>
              <w:top w:val="nil"/>
              <w:left w:val="nil"/>
              <w:bottom w:val="nil"/>
              <w:right w:val="nil"/>
            </w:tcBorders>
            <w:shd w:val="clear" w:color="auto" w:fill="auto"/>
            <w:vAlign w:val="center"/>
            <w:hideMark/>
          </w:tcPr>
          <w:p w14:paraId="493AA4A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0.7538</w:t>
            </w:r>
            <w:r w:rsidRPr="00246A08">
              <w:rPr>
                <w:rFonts w:ascii="Times New Roman" w:eastAsia="Times New Roman" w:hAnsi="Times New Roman" w:cs="Times New Roman"/>
                <w:color w:val="000000"/>
                <w:sz w:val="15"/>
                <w:szCs w:val="15"/>
                <w:lang w:eastAsia="pt-PT"/>
              </w:rPr>
              <w:br/>
              <w:t>(0.235)</w:t>
            </w:r>
          </w:p>
        </w:tc>
        <w:tc>
          <w:tcPr>
            <w:tcW w:w="780" w:type="dxa"/>
            <w:tcBorders>
              <w:top w:val="nil"/>
              <w:left w:val="nil"/>
              <w:bottom w:val="nil"/>
              <w:right w:val="nil"/>
            </w:tcBorders>
            <w:shd w:val="clear" w:color="auto" w:fill="auto"/>
            <w:vAlign w:val="center"/>
            <w:hideMark/>
          </w:tcPr>
          <w:p w14:paraId="69CC718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-0.2358</w:t>
            </w:r>
            <w:r w:rsidRPr="00246A08">
              <w:rPr>
                <w:rFonts w:ascii="Times New Roman" w:eastAsia="Times New Roman" w:hAnsi="Times New Roman" w:cs="Times New Roman"/>
                <w:color w:val="000000"/>
                <w:sz w:val="15"/>
                <w:szCs w:val="15"/>
                <w:lang w:eastAsia="pt-PT"/>
              </w:rPr>
              <w:br/>
              <w:t>(0.723)</w:t>
            </w:r>
          </w:p>
        </w:tc>
        <w:tc>
          <w:tcPr>
            <w:tcW w:w="780" w:type="dxa"/>
            <w:tcBorders>
              <w:top w:val="nil"/>
              <w:left w:val="nil"/>
              <w:bottom w:val="nil"/>
              <w:right w:val="nil"/>
            </w:tcBorders>
            <w:shd w:val="clear" w:color="auto" w:fill="auto"/>
            <w:vAlign w:val="center"/>
            <w:hideMark/>
          </w:tcPr>
          <w:p w14:paraId="632C9C2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0.1177</w:t>
            </w:r>
            <w:r w:rsidRPr="00246A08">
              <w:rPr>
                <w:rFonts w:ascii="Times New Roman" w:eastAsia="Times New Roman" w:hAnsi="Times New Roman" w:cs="Times New Roman"/>
                <w:color w:val="000000"/>
                <w:sz w:val="15"/>
                <w:szCs w:val="15"/>
                <w:lang w:eastAsia="pt-PT"/>
              </w:rPr>
              <w:br/>
              <w:t>(0.853)</w:t>
            </w:r>
          </w:p>
        </w:tc>
        <w:tc>
          <w:tcPr>
            <w:tcW w:w="780" w:type="dxa"/>
            <w:tcBorders>
              <w:top w:val="nil"/>
              <w:left w:val="nil"/>
              <w:bottom w:val="nil"/>
              <w:right w:val="nil"/>
            </w:tcBorders>
            <w:shd w:val="clear" w:color="auto" w:fill="auto"/>
            <w:vAlign w:val="center"/>
            <w:hideMark/>
          </w:tcPr>
          <w:p w14:paraId="416FD9B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-0.2299</w:t>
            </w:r>
            <w:r w:rsidRPr="00246A08">
              <w:rPr>
                <w:rFonts w:ascii="Times New Roman" w:eastAsia="Times New Roman" w:hAnsi="Times New Roman" w:cs="Times New Roman"/>
                <w:color w:val="000000"/>
                <w:sz w:val="15"/>
                <w:szCs w:val="15"/>
                <w:lang w:eastAsia="pt-PT"/>
              </w:rPr>
              <w:br/>
              <w:t>(0.526)</w:t>
            </w:r>
          </w:p>
        </w:tc>
        <w:tc>
          <w:tcPr>
            <w:tcW w:w="780" w:type="dxa"/>
            <w:tcBorders>
              <w:top w:val="nil"/>
              <w:left w:val="nil"/>
              <w:bottom w:val="nil"/>
              <w:right w:val="nil"/>
            </w:tcBorders>
            <w:shd w:val="clear" w:color="auto" w:fill="auto"/>
            <w:vAlign w:val="center"/>
            <w:hideMark/>
          </w:tcPr>
          <w:p w14:paraId="7B000EE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-0.1226</w:t>
            </w:r>
          </w:p>
        </w:tc>
        <w:tc>
          <w:tcPr>
            <w:tcW w:w="780" w:type="dxa"/>
            <w:tcBorders>
              <w:top w:val="nil"/>
              <w:left w:val="nil"/>
              <w:bottom w:val="nil"/>
              <w:right w:val="nil"/>
            </w:tcBorders>
            <w:shd w:val="clear" w:color="auto" w:fill="auto"/>
            <w:vAlign w:val="center"/>
            <w:hideMark/>
          </w:tcPr>
          <w:p w14:paraId="4C47BFE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-0.0009</w:t>
            </w:r>
            <w:r w:rsidRPr="00246A08">
              <w:rPr>
                <w:rFonts w:ascii="Times New Roman" w:eastAsia="Times New Roman" w:hAnsi="Times New Roman" w:cs="Times New Roman"/>
                <w:color w:val="000000"/>
                <w:sz w:val="15"/>
                <w:szCs w:val="15"/>
                <w:lang w:eastAsia="pt-PT"/>
              </w:rPr>
              <w:br/>
              <w:t>(0.991)</w:t>
            </w:r>
          </w:p>
        </w:tc>
        <w:tc>
          <w:tcPr>
            <w:tcW w:w="780" w:type="dxa"/>
            <w:tcBorders>
              <w:top w:val="nil"/>
              <w:left w:val="nil"/>
              <w:bottom w:val="nil"/>
              <w:right w:val="nil"/>
            </w:tcBorders>
            <w:shd w:val="clear" w:color="auto" w:fill="auto"/>
            <w:vAlign w:val="center"/>
            <w:hideMark/>
          </w:tcPr>
          <w:p w14:paraId="779AE06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0.1135</w:t>
            </w:r>
            <w:r w:rsidRPr="00246A08">
              <w:rPr>
                <w:rFonts w:ascii="Times New Roman" w:eastAsia="Times New Roman" w:hAnsi="Times New Roman" w:cs="Times New Roman"/>
                <w:color w:val="000000"/>
                <w:sz w:val="15"/>
                <w:szCs w:val="15"/>
                <w:lang w:eastAsia="pt-PT"/>
              </w:rPr>
              <w:br/>
              <w:t>(0.353)</w:t>
            </w:r>
          </w:p>
        </w:tc>
        <w:tc>
          <w:tcPr>
            <w:tcW w:w="780" w:type="dxa"/>
            <w:tcBorders>
              <w:top w:val="nil"/>
              <w:left w:val="nil"/>
              <w:bottom w:val="nil"/>
              <w:right w:val="nil"/>
            </w:tcBorders>
            <w:shd w:val="clear" w:color="auto" w:fill="auto"/>
            <w:vAlign w:val="center"/>
            <w:hideMark/>
          </w:tcPr>
          <w:p w14:paraId="0B9FD28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-0.0508</w:t>
            </w:r>
            <w:r w:rsidRPr="00246A08">
              <w:rPr>
                <w:rFonts w:ascii="Times New Roman" w:eastAsia="Times New Roman" w:hAnsi="Times New Roman" w:cs="Times New Roman"/>
                <w:color w:val="000000"/>
                <w:sz w:val="15"/>
                <w:szCs w:val="15"/>
                <w:lang w:eastAsia="pt-PT"/>
              </w:rPr>
              <w:br/>
              <w:t>(0.677)</w:t>
            </w:r>
          </w:p>
        </w:tc>
        <w:tc>
          <w:tcPr>
            <w:tcW w:w="780" w:type="dxa"/>
            <w:tcBorders>
              <w:top w:val="nil"/>
              <w:left w:val="nil"/>
              <w:bottom w:val="nil"/>
              <w:right w:val="nil"/>
            </w:tcBorders>
            <w:shd w:val="clear" w:color="auto" w:fill="auto"/>
            <w:vAlign w:val="center"/>
            <w:hideMark/>
          </w:tcPr>
          <w:p w14:paraId="0D5CF38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-0.0307</w:t>
            </w:r>
            <w:r w:rsidRPr="00246A08">
              <w:rPr>
                <w:rFonts w:ascii="Times New Roman" w:eastAsia="Times New Roman" w:hAnsi="Times New Roman" w:cs="Times New Roman"/>
                <w:color w:val="000000"/>
                <w:sz w:val="15"/>
                <w:szCs w:val="15"/>
                <w:lang w:eastAsia="pt-PT"/>
              </w:rPr>
              <w:br/>
              <w:t>(0.801)</w:t>
            </w:r>
          </w:p>
        </w:tc>
        <w:tc>
          <w:tcPr>
            <w:tcW w:w="780" w:type="dxa"/>
            <w:tcBorders>
              <w:top w:val="nil"/>
              <w:left w:val="nil"/>
              <w:bottom w:val="nil"/>
              <w:right w:val="nil"/>
            </w:tcBorders>
            <w:shd w:val="clear" w:color="auto" w:fill="auto"/>
            <w:vAlign w:val="center"/>
            <w:hideMark/>
          </w:tcPr>
          <w:p w14:paraId="41F7D53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0.0389</w:t>
            </w:r>
            <w:r w:rsidRPr="00246A08">
              <w:rPr>
                <w:rFonts w:ascii="Times New Roman" w:eastAsia="Times New Roman" w:hAnsi="Times New Roman" w:cs="Times New Roman"/>
                <w:color w:val="000000"/>
                <w:sz w:val="15"/>
                <w:szCs w:val="15"/>
                <w:lang w:eastAsia="pt-PT"/>
              </w:rPr>
              <w:br/>
              <w:t>(0.641)</w:t>
            </w:r>
          </w:p>
        </w:tc>
        <w:tc>
          <w:tcPr>
            <w:tcW w:w="780" w:type="dxa"/>
            <w:tcBorders>
              <w:top w:val="nil"/>
              <w:left w:val="nil"/>
              <w:bottom w:val="nil"/>
              <w:right w:val="nil"/>
            </w:tcBorders>
            <w:shd w:val="clear" w:color="auto" w:fill="auto"/>
            <w:vAlign w:val="center"/>
            <w:hideMark/>
          </w:tcPr>
          <w:p w14:paraId="5BBA8D6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0.0699</w:t>
            </w:r>
          </w:p>
        </w:tc>
        <w:tc>
          <w:tcPr>
            <w:tcW w:w="780" w:type="dxa"/>
            <w:tcBorders>
              <w:top w:val="nil"/>
              <w:left w:val="nil"/>
              <w:bottom w:val="nil"/>
              <w:right w:val="nil"/>
            </w:tcBorders>
            <w:shd w:val="clear" w:color="auto" w:fill="auto"/>
            <w:vAlign w:val="center"/>
            <w:hideMark/>
          </w:tcPr>
          <w:p w14:paraId="1ECF384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0EAFCF4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9B04A9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0.0143</w:t>
            </w:r>
          </w:p>
        </w:tc>
        <w:tc>
          <w:tcPr>
            <w:tcW w:w="780" w:type="dxa"/>
            <w:tcBorders>
              <w:top w:val="nil"/>
              <w:left w:val="nil"/>
              <w:bottom w:val="nil"/>
              <w:right w:val="nil"/>
            </w:tcBorders>
            <w:shd w:val="clear" w:color="auto" w:fill="auto"/>
            <w:vAlign w:val="center"/>
            <w:hideMark/>
          </w:tcPr>
          <w:p w14:paraId="4B2B1EC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0.0063</w:t>
            </w:r>
          </w:p>
        </w:tc>
        <w:tc>
          <w:tcPr>
            <w:tcW w:w="780" w:type="dxa"/>
            <w:tcBorders>
              <w:top w:val="nil"/>
              <w:left w:val="nil"/>
              <w:bottom w:val="nil"/>
              <w:right w:val="nil"/>
            </w:tcBorders>
            <w:shd w:val="clear" w:color="auto" w:fill="auto"/>
            <w:vAlign w:val="center"/>
            <w:hideMark/>
          </w:tcPr>
          <w:p w14:paraId="5047DB6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2.17</w:t>
            </w:r>
          </w:p>
        </w:tc>
      </w:tr>
      <w:tr w:rsidR="0081246D" w:rsidRPr="00246A08" w14:paraId="27C24E06" w14:textId="77777777" w:rsidTr="0081246D">
        <w:trPr>
          <w:trHeight w:val="400"/>
          <w:jc w:val="center"/>
        </w:trPr>
        <w:tc>
          <w:tcPr>
            <w:tcW w:w="860" w:type="dxa"/>
            <w:tcBorders>
              <w:top w:val="nil"/>
              <w:left w:val="nil"/>
              <w:bottom w:val="nil"/>
              <w:right w:val="nil"/>
            </w:tcBorders>
            <w:shd w:val="clear" w:color="auto" w:fill="auto"/>
            <w:vAlign w:val="center"/>
            <w:hideMark/>
          </w:tcPr>
          <w:p w14:paraId="0335883F"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MCP</w:t>
            </w:r>
          </w:p>
        </w:tc>
        <w:tc>
          <w:tcPr>
            <w:tcW w:w="780" w:type="dxa"/>
            <w:tcBorders>
              <w:top w:val="nil"/>
              <w:left w:val="nil"/>
              <w:bottom w:val="nil"/>
              <w:right w:val="nil"/>
            </w:tcBorders>
            <w:shd w:val="clear" w:color="auto" w:fill="auto"/>
            <w:vAlign w:val="center"/>
            <w:hideMark/>
          </w:tcPr>
          <w:p w14:paraId="37B887D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0.0094</w:t>
            </w:r>
            <w:r w:rsidRPr="00246A08">
              <w:rPr>
                <w:rFonts w:ascii="Times New Roman" w:eastAsia="Times New Roman" w:hAnsi="Times New Roman" w:cs="Times New Roman"/>
                <w:color w:val="000000"/>
                <w:sz w:val="15"/>
                <w:szCs w:val="15"/>
                <w:lang w:eastAsia="pt-PT"/>
              </w:rPr>
              <w:br/>
              <w:t>(0.179)</w:t>
            </w:r>
          </w:p>
        </w:tc>
        <w:tc>
          <w:tcPr>
            <w:tcW w:w="900" w:type="dxa"/>
            <w:tcBorders>
              <w:top w:val="nil"/>
              <w:left w:val="nil"/>
              <w:bottom w:val="nil"/>
              <w:right w:val="nil"/>
            </w:tcBorders>
            <w:shd w:val="clear" w:color="auto" w:fill="auto"/>
            <w:vAlign w:val="center"/>
            <w:hideMark/>
          </w:tcPr>
          <w:p w14:paraId="3D41253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1.1239***</w:t>
            </w:r>
            <w:r w:rsidRPr="00246A08">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073DB07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-2.0565***</w:t>
            </w:r>
            <w:r w:rsidRPr="00246A08">
              <w:rPr>
                <w:rFonts w:ascii="Times New Roman" w:eastAsia="Times New Roman" w:hAnsi="Times New Roman" w:cs="Times New Roman"/>
                <w:color w:val="000000"/>
                <w:sz w:val="15"/>
                <w:szCs w:val="15"/>
                <w:lang w:eastAsia="pt-PT"/>
              </w:rPr>
              <w:br/>
              <w:t>(0.004)</w:t>
            </w:r>
          </w:p>
        </w:tc>
        <w:tc>
          <w:tcPr>
            <w:tcW w:w="780" w:type="dxa"/>
            <w:tcBorders>
              <w:top w:val="nil"/>
              <w:left w:val="nil"/>
              <w:bottom w:val="nil"/>
              <w:right w:val="nil"/>
            </w:tcBorders>
            <w:shd w:val="clear" w:color="auto" w:fill="auto"/>
            <w:vAlign w:val="center"/>
            <w:hideMark/>
          </w:tcPr>
          <w:p w14:paraId="64A74D8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1.5078**</w:t>
            </w:r>
            <w:r w:rsidRPr="00246A08">
              <w:rPr>
                <w:rFonts w:ascii="Times New Roman" w:eastAsia="Times New Roman" w:hAnsi="Times New Roman" w:cs="Times New Roman"/>
                <w:color w:val="000000"/>
                <w:sz w:val="15"/>
                <w:szCs w:val="15"/>
                <w:lang w:eastAsia="pt-PT"/>
              </w:rPr>
              <w:br/>
              <w:t>(0.042)</w:t>
            </w:r>
          </w:p>
        </w:tc>
        <w:tc>
          <w:tcPr>
            <w:tcW w:w="780" w:type="dxa"/>
            <w:tcBorders>
              <w:top w:val="nil"/>
              <w:left w:val="nil"/>
              <w:bottom w:val="nil"/>
              <w:right w:val="nil"/>
            </w:tcBorders>
            <w:shd w:val="clear" w:color="auto" w:fill="auto"/>
            <w:vAlign w:val="center"/>
            <w:hideMark/>
          </w:tcPr>
          <w:p w14:paraId="0156D3E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-0.5816</w:t>
            </w:r>
            <w:r w:rsidRPr="00246A08">
              <w:rPr>
                <w:rFonts w:ascii="Times New Roman" w:eastAsia="Times New Roman" w:hAnsi="Times New Roman" w:cs="Times New Roman"/>
                <w:color w:val="000000"/>
                <w:sz w:val="15"/>
                <w:szCs w:val="15"/>
                <w:lang w:eastAsia="pt-PT"/>
              </w:rPr>
              <w:br/>
              <w:t>(0.409)</w:t>
            </w:r>
          </w:p>
        </w:tc>
        <w:tc>
          <w:tcPr>
            <w:tcW w:w="780" w:type="dxa"/>
            <w:tcBorders>
              <w:top w:val="nil"/>
              <w:left w:val="nil"/>
              <w:bottom w:val="nil"/>
              <w:right w:val="nil"/>
            </w:tcBorders>
            <w:shd w:val="clear" w:color="auto" w:fill="auto"/>
            <w:vAlign w:val="center"/>
            <w:hideMark/>
          </w:tcPr>
          <w:p w14:paraId="7B0CB2F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0.1044</w:t>
            </w:r>
            <w:r w:rsidRPr="00246A08">
              <w:rPr>
                <w:rFonts w:ascii="Times New Roman" w:eastAsia="Times New Roman" w:hAnsi="Times New Roman" w:cs="Times New Roman"/>
                <w:color w:val="000000"/>
                <w:sz w:val="15"/>
                <w:szCs w:val="15"/>
                <w:lang w:eastAsia="pt-PT"/>
              </w:rPr>
              <w:br/>
              <w:t>(0.794)</w:t>
            </w:r>
          </w:p>
        </w:tc>
        <w:tc>
          <w:tcPr>
            <w:tcW w:w="780" w:type="dxa"/>
            <w:tcBorders>
              <w:top w:val="nil"/>
              <w:left w:val="nil"/>
              <w:bottom w:val="nil"/>
              <w:right w:val="nil"/>
            </w:tcBorders>
            <w:shd w:val="clear" w:color="auto" w:fill="auto"/>
            <w:vAlign w:val="center"/>
            <w:hideMark/>
          </w:tcPr>
          <w:p w14:paraId="313A8A5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0.098</w:t>
            </w:r>
          </w:p>
        </w:tc>
        <w:tc>
          <w:tcPr>
            <w:tcW w:w="780" w:type="dxa"/>
            <w:tcBorders>
              <w:top w:val="nil"/>
              <w:left w:val="nil"/>
              <w:bottom w:val="nil"/>
              <w:right w:val="nil"/>
            </w:tcBorders>
            <w:shd w:val="clear" w:color="auto" w:fill="auto"/>
            <w:vAlign w:val="center"/>
            <w:hideMark/>
          </w:tcPr>
          <w:p w14:paraId="2DDA247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0.0216</w:t>
            </w:r>
            <w:r w:rsidRPr="00246A08">
              <w:rPr>
                <w:rFonts w:ascii="Times New Roman" w:eastAsia="Times New Roman" w:hAnsi="Times New Roman" w:cs="Times New Roman"/>
                <w:color w:val="000000"/>
                <w:sz w:val="15"/>
                <w:szCs w:val="15"/>
                <w:lang w:eastAsia="pt-PT"/>
              </w:rPr>
              <w:br/>
              <w:t>(0.819)</w:t>
            </w:r>
          </w:p>
        </w:tc>
        <w:tc>
          <w:tcPr>
            <w:tcW w:w="780" w:type="dxa"/>
            <w:tcBorders>
              <w:top w:val="nil"/>
              <w:left w:val="nil"/>
              <w:bottom w:val="nil"/>
              <w:right w:val="nil"/>
            </w:tcBorders>
            <w:shd w:val="clear" w:color="auto" w:fill="auto"/>
            <w:vAlign w:val="center"/>
            <w:hideMark/>
          </w:tcPr>
          <w:p w14:paraId="24B5C28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-0.0111</w:t>
            </w:r>
            <w:r w:rsidRPr="00246A08">
              <w:rPr>
                <w:rFonts w:ascii="Times New Roman" w:eastAsia="Times New Roman" w:hAnsi="Times New Roman" w:cs="Times New Roman"/>
                <w:color w:val="000000"/>
                <w:sz w:val="15"/>
                <w:szCs w:val="15"/>
                <w:lang w:eastAsia="pt-PT"/>
              </w:rPr>
              <w:br/>
              <w:t>(0.934)</w:t>
            </w:r>
          </w:p>
        </w:tc>
        <w:tc>
          <w:tcPr>
            <w:tcW w:w="780" w:type="dxa"/>
            <w:tcBorders>
              <w:top w:val="nil"/>
              <w:left w:val="nil"/>
              <w:bottom w:val="nil"/>
              <w:right w:val="nil"/>
            </w:tcBorders>
            <w:shd w:val="clear" w:color="auto" w:fill="auto"/>
            <w:vAlign w:val="center"/>
            <w:hideMark/>
          </w:tcPr>
          <w:p w14:paraId="6BF53C1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-0.1474</w:t>
            </w:r>
            <w:r w:rsidRPr="00246A08">
              <w:rPr>
                <w:rFonts w:ascii="Times New Roman" w:eastAsia="Times New Roman" w:hAnsi="Times New Roman" w:cs="Times New Roman"/>
                <w:color w:val="000000"/>
                <w:sz w:val="15"/>
                <w:szCs w:val="15"/>
                <w:lang w:eastAsia="pt-PT"/>
              </w:rPr>
              <w:br/>
              <w:t>(0.275)</w:t>
            </w:r>
          </w:p>
        </w:tc>
        <w:tc>
          <w:tcPr>
            <w:tcW w:w="780" w:type="dxa"/>
            <w:tcBorders>
              <w:top w:val="nil"/>
              <w:left w:val="nil"/>
              <w:bottom w:val="nil"/>
              <w:right w:val="nil"/>
            </w:tcBorders>
            <w:shd w:val="clear" w:color="auto" w:fill="auto"/>
            <w:vAlign w:val="center"/>
            <w:hideMark/>
          </w:tcPr>
          <w:p w14:paraId="3A101AC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-0.0428</w:t>
            </w:r>
            <w:r w:rsidRPr="00246A08">
              <w:rPr>
                <w:rFonts w:ascii="Times New Roman" w:eastAsia="Times New Roman" w:hAnsi="Times New Roman" w:cs="Times New Roman"/>
                <w:color w:val="000000"/>
                <w:sz w:val="15"/>
                <w:szCs w:val="15"/>
                <w:lang w:eastAsia="pt-PT"/>
              </w:rPr>
              <w:br/>
              <w:t>(0.750)</w:t>
            </w:r>
          </w:p>
        </w:tc>
        <w:tc>
          <w:tcPr>
            <w:tcW w:w="780" w:type="dxa"/>
            <w:tcBorders>
              <w:top w:val="nil"/>
              <w:left w:val="nil"/>
              <w:bottom w:val="nil"/>
              <w:right w:val="nil"/>
            </w:tcBorders>
            <w:shd w:val="clear" w:color="auto" w:fill="auto"/>
            <w:vAlign w:val="center"/>
            <w:hideMark/>
          </w:tcPr>
          <w:p w14:paraId="16DFE9A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0.1096</w:t>
            </w:r>
            <w:r w:rsidRPr="00246A08">
              <w:rPr>
                <w:rFonts w:ascii="Times New Roman" w:eastAsia="Times New Roman" w:hAnsi="Times New Roman" w:cs="Times New Roman"/>
                <w:color w:val="000000"/>
                <w:sz w:val="15"/>
                <w:szCs w:val="15"/>
                <w:lang w:eastAsia="pt-PT"/>
              </w:rPr>
              <w:br/>
              <w:t>(0.235)</w:t>
            </w:r>
          </w:p>
        </w:tc>
        <w:tc>
          <w:tcPr>
            <w:tcW w:w="780" w:type="dxa"/>
            <w:tcBorders>
              <w:top w:val="nil"/>
              <w:left w:val="nil"/>
              <w:bottom w:val="nil"/>
              <w:right w:val="nil"/>
            </w:tcBorders>
            <w:shd w:val="clear" w:color="auto" w:fill="auto"/>
            <w:vAlign w:val="center"/>
            <w:hideMark/>
          </w:tcPr>
          <w:p w14:paraId="2714AA8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-0.0701</w:t>
            </w:r>
          </w:p>
        </w:tc>
        <w:tc>
          <w:tcPr>
            <w:tcW w:w="780" w:type="dxa"/>
            <w:tcBorders>
              <w:top w:val="nil"/>
              <w:left w:val="nil"/>
              <w:bottom w:val="nil"/>
              <w:right w:val="nil"/>
            </w:tcBorders>
            <w:shd w:val="clear" w:color="auto" w:fill="auto"/>
            <w:vAlign w:val="center"/>
            <w:hideMark/>
          </w:tcPr>
          <w:p w14:paraId="5EDFC41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4973145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EDFB02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0.0158</w:t>
            </w:r>
          </w:p>
        </w:tc>
        <w:tc>
          <w:tcPr>
            <w:tcW w:w="780" w:type="dxa"/>
            <w:tcBorders>
              <w:top w:val="nil"/>
              <w:left w:val="nil"/>
              <w:bottom w:val="nil"/>
              <w:right w:val="nil"/>
            </w:tcBorders>
            <w:shd w:val="clear" w:color="auto" w:fill="auto"/>
            <w:vAlign w:val="center"/>
            <w:hideMark/>
          </w:tcPr>
          <w:p w14:paraId="4675DFF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w:t>
            </w:r>
          </w:p>
        </w:tc>
        <w:tc>
          <w:tcPr>
            <w:tcW w:w="780" w:type="dxa"/>
            <w:tcBorders>
              <w:top w:val="nil"/>
              <w:left w:val="nil"/>
              <w:bottom w:val="nil"/>
              <w:right w:val="nil"/>
            </w:tcBorders>
            <w:shd w:val="clear" w:color="auto" w:fill="auto"/>
            <w:vAlign w:val="center"/>
            <w:hideMark/>
          </w:tcPr>
          <w:p w14:paraId="331E2D7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2.032</w:t>
            </w:r>
          </w:p>
        </w:tc>
      </w:tr>
      <w:tr w:rsidR="0081246D" w:rsidRPr="00246A08" w14:paraId="5340ADAE" w14:textId="77777777" w:rsidTr="0081246D">
        <w:trPr>
          <w:trHeight w:val="400"/>
          <w:jc w:val="center"/>
        </w:trPr>
        <w:tc>
          <w:tcPr>
            <w:tcW w:w="860" w:type="dxa"/>
            <w:tcBorders>
              <w:top w:val="nil"/>
              <w:left w:val="nil"/>
              <w:bottom w:val="nil"/>
              <w:right w:val="nil"/>
            </w:tcBorders>
            <w:shd w:val="clear" w:color="auto" w:fill="auto"/>
            <w:vAlign w:val="center"/>
            <w:hideMark/>
          </w:tcPr>
          <w:p w14:paraId="64380D53"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MDR</w:t>
            </w:r>
          </w:p>
        </w:tc>
        <w:tc>
          <w:tcPr>
            <w:tcW w:w="780" w:type="dxa"/>
            <w:tcBorders>
              <w:top w:val="nil"/>
              <w:left w:val="nil"/>
              <w:bottom w:val="nil"/>
              <w:right w:val="nil"/>
            </w:tcBorders>
            <w:shd w:val="clear" w:color="auto" w:fill="auto"/>
            <w:vAlign w:val="center"/>
            <w:hideMark/>
          </w:tcPr>
          <w:p w14:paraId="55641E7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-0.0020</w:t>
            </w:r>
            <w:r w:rsidRPr="00246A08">
              <w:rPr>
                <w:rFonts w:ascii="Times New Roman" w:eastAsia="Times New Roman" w:hAnsi="Times New Roman" w:cs="Times New Roman"/>
                <w:color w:val="000000"/>
                <w:sz w:val="15"/>
                <w:szCs w:val="15"/>
                <w:lang w:eastAsia="pt-PT"/>
              </w:rPr>
              <w:br/>
              <w:t>(0.575)</w:t>
            </w:r>
          </w:p>
        </w:tc>
        <w:tc>
          <w:tcPr>
            <w:tcW w:w="900" w:type="dxa"/>
            <w:tcBorders>
              <w:top w:val="nil"/>
              <w:left w:val="nil"/>
              <w:bottom w:val="nil"/>
              <w:right w:val="nil"/>
            </w:tcBorders>
            <w:shd w:val="clear" w:color="auto" w:fill="auto"/>
            <w:vAlign w:val="center"/>
            <w:hideMark/>
          </w:tcPr>
          <w:p w14:paraId="7CF28C7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0.0242</w:t>
            </w:r>
            <w:r w:rsidRPr="00246A08">
              <w:rPr>
                <w:rFonts w:ascii="Times New Roman" w:eastAsia="Times New Roman" w:hAnsi="Times New Roman" w:cs="Times New Roman"/>
                <w:color w:val="000000"/>
                <w:sz w:val="15"/>
                <w:szCs w:val="15"/>
                <w:lang w:eastAsia="pt-PT"/>
              </w:rPr>
              <w:br/>
              <w:t>(0.905)</w:t>
            </w:r>
          </w:p>
        </w:tc>
        <w:tc>
          <w:tcPr>
            <w:tcW w:w="860" w:type="dxa"/>
            <w:tcBorders>
              <w:top w:val="nil"/>
              <w:left w:val="nil"/>
              <w:bottom w:val="nil"/>
              <w:right w:val="nil"/>
            </w:tcBorders>
            <w:shd w:val="clear" w:color="auto" w:fill="auto"/>
            <w:vAlign w:val="center"/>
            <w:hideMark/>
          </w:tcPr>
          <w:p w14:paraId="00043A2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-0.1828</w:t>
            </w:r>
            <w:r w:rsidRPr="00246A08">
              <w:rPr>
                <w:rFonts w:ascii="Times New Roman" w:eastAsia="Times New Roman" w:hAnsi="Times New Roman" w:cs="Times New Roman"/>
                <w:color w:val="000000"/>
                <w:sz w:val="15"/>
                <w:szCs w:val="15"/>
                <w:lang w:eastAsia="pt-PT"/>
              </w:rPr>
              <w:br/>
              <w:t>(0.610)</w:t>
            </w:r>
          </w:p>
        </w:tc>
        <w:tc>
          <w:tcPr>
            <w:tcW w:w="780" w:type="dxa"/>
            <w:tcBorders>
              <w:top w:val="nil"/>
              <w:left w:val="nil"/>
              <w:bottom w:val="nil"/>
              <w:right w:val="nil"/>
            </w:tcBorders>
            <w:shd w:val="clear" w:color="auto" w:fill="auto"/>
            <w:vAlign w:val="center"/>
            <w:hideMark/>
          </w:tcPr>
          <w:p w14:paraId="3D38B4F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0.2450</w:t>
            </w:r>
            <w:r w:rsidRPr="00246A08">
              <w:rPr>
                <w:rFonts w:ascii="Times New Roman" w:eastAsia="Times New Roman" w:hAnsi="Times New Roman" w:cs="Times New Roman"/>
                <w:color w:val="000000"/>
                <w:sz w:val="15"/>
                <w:szCs w:val="15"/>
                <w:lang w:eastAsia="pt-PT"/>
              </w:rPr>
              <w:br/>
              <w:t>(0.516)</w:t>
            </w:r>
          </w:p>
        </w:tc>
        <w:tc>
          <w:tcPr>
            <w:tcW w:w="780" w:type="dxa"/>
            <w:tcBorders>
              <w:top w:val="nil"/>
              <w:left w:val="nil"/>
              <w:bottom w:val="nil"/>
              <w:right w:val="nil"/>
            </w:tcBorders>
            <w:shd w:val="clear" w:color="auto" w:fill="auto"/>
            <w:vAlign w:val="center"/>
            <w:hideMark/>
          </w:tcPr>
          <w:p w14:paraId="4383B27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-0.0489</w:t>
            </w:r>
            <w:r w:rsidRPr="00246A08">
              <w:rPr>
                <w:rFonts w:ascii="Times New Roman" w:eastAsia="Times New Roman" w:hAnsi="Times New Roman" w:cs="Times New Roman"/>
                <w:color w:val="000000"/>
                <w:sz w:val="15"/>
                <w:szCs w:val="15"/>
                <w:lang w:eastAsia="pt-PT"/>
              </w:rPr>
              <w:br/>
              <w:t>(0.892)</w:t>
            </w:r>
          </w:p>
        </w:tc>
        <w:tc>
          <w:tcPr>
            <w:tcW w:w="780" w:type="dxa"/>
            <w:tcBorders>
              <w:top w:val="nil"/>
              <w:left w:val="nil"/>
              <w:bottom w:val="nil"/>
              <w:right w:val="nil"/>
            </w:tcBorders>
            <w:shd w:val="clear" w:color="auto" w:fill="auto"/>
            <w:vAlign w:val="center"/>
            <w:hideMark/>
          </w:tcPr>
          <w:p w14:paraId="2E633AA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-0.0557</w:t>
            </w:r>
            <w:r w:rsidRPr="00246A08">
              <w:rPr>
                <w:rFonts w:ascii="Times New Roman" w:eastAsia="Times New Roman" w:hAnsi="Times New Roman" w:cs="Times New Roman"/>
                <w:color w:val="000000"/>
                <w:sz w:val="15"/>
                <w:szCs w:val="15"/>
                <w:lang w:eastAsia="pt-PT"/>
              </w:rPr>
              <w:br/>
              <w:t>(0.786)</w:t>
            </w:r>
          </w:p>
        </w:tc>
        <w:tc>
          <w:tcPr>
            <w:tcW w:w="780" w:type="dxa"/>
            <w:tcBorders>
              <w:top w:val="nil"/>
              <w:left w:val="nil"/>
              <w:bottom w:val="nil"/>
              <w:right w:val="nil"/>
            </w:tcBorders>
            <w:shd w:val="clear" w:color="auto" w:fill="auto"/>
            <w:vAlign w:val="center"/>
            <w:hideMark/>
          </w:tcPr>
          <w:p w14:paraId="2FCEF3D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-0.0183</w:t>
            </w:r>
          </w:p>
        </w:tc>
        <w:tc>
          <w:tcPr>
            <w:tcW w:w="780" w:type="dxa"/>
            <w:tcBorders>
              <w:top w:val="nil"/>
              <w:left w:val="nil"/>
              <w:bottom w:val="nil"/>
              <w:right w:val="nil"/>
            </w:tcBorders>
            <w:shd w:val="clear" w:color="auto" w:fill="auto"/>
            <w:vAlign w:val="center"/>
            <w:hideMark/>
          </w:tcPr>
          <w:p w14:paraId="316C3AC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0.0457</w:t>
            </w:r>
            <w:r w:rsidRPr="00246A08">
              <w:rPr>
                <w:rFonts w:ascii="Times New Roman" w:eastAsia="Times New Roman" w:hAnsi="Times New Roman" w:cs="Times New Roman"/>
                <w:color w:val="000000"/>
                <w:sz w:val="15"/>
                <w:szCs w:val="15"/>
                <w:lang w:eastAsia="pt-PT"/>
              </w:rPr>
              <w:br/>
              <w:t>(0.345)</w:t>
            </w:r>
          </w:p>
        </w:tc>
        <w:tc>
          <w:tcPr>
            <w:tcW w:w="780" w:type="dxa"/>
            <w:tcBorders>
              <w:top w:val="nil"/>
              <w:left w:val="nil"/>
              <w:bottom w:val="nil"/>
              <w:right w:val="nil"/>
            </w:tcBorders>
            <w:shd w:val="clear" w:color="auto" w:fill="auto"/>
            <w:vAlign w:val="center"/>
            <w:hideMark/>
          </w:tcPr>
          <w:p w14:paraId="20185B7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0.0137</w:t>
            </w:r>
            <w:r w:rsidRPr="00246A08">
              <w:rPr>
                <w:rFonts w:ascii="Times New Roman" w:eastAsia="Times New Roman" w:hAnsi="Times New Roman" w:cs="Times New Roman"/>
                <w:color w:val="000000"/>
                <w:sz w:val="15"/>
                <w:szCs w:val="15"/>
                <w:lang w:eastAsia="pt-PT"/>
              </w:rPr>
              <w:br/>
              <w:t>(0.843)</w:t>
            </w:r>
          </w:p>
        </w:tc>
        <w:tc>
          <w:tcPr>
            <w:tcW w:w="780" w:type="dxa"/>
            <w:tcBorders>
              <w:top w:val="nil"/>
              <w:left w:val="nil"/>
              <w:bottom w:val="nil"/>
              <w:right w:val="nil"/>
            </w:tcBorders>
            <w:shd w:val="clear" w:color="auto" w:fill="auto"/>
            <w:vAlign w:val="center"/>
            <w:hideMark/>
          </w:tcPr>
          <w:p w14:paraId="617A607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-0.0691</w:t>
            </w:r>
            <w:r w:rsidRPr="00246A08">
              <w:rPr>
                <w:rFonts w:ascii="Times New Roman" w:eastAsia="Times New Roman" w:hAnsi="Times New Roman" w:cs="Times New Roman"/>
                <w:color w:val="000000"/>
                <w:sz w:val="15"/>
                <w:szCs w:val="15"/>
                <w:lang w:eastAsia="pt-PT"/>
              </w:rPr>
              <w:br/>
              <w:t>(0.319)</w:t>
            </w:r>
          </w:p>
        </w:tc>
        <w:tc>
          <w:tcPr>
            <w:tcW w:w="780" w:type="dxa"/>
            <w:tcBorders>
              <w:top w:val="nil"/>
              <w:left w:val="nil"/>
              <w:bottom w:val="nil"/>
              <w:right w:val="nil"/>
            </w:tcBorders>
            <w:shd w:val="clear" w:color="auto" w:fill="auto"/>
            <w:vAlign w:val="center"/>
            <w:hideMark/>
          </w:tcPr>
          <w:p w14:paraId="2ED291F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0.0091</w:t>
            </w:r>
            <w:r w:rsidRPr="00246A08">
              <w:rPr>
                <w:rFonts w:ascii="Times New Roman" w:eastAsia="Times New Roman" w:hAnsi="Times New Roman" w:cs="Times New Roman"/>
                <w:color w:val="000000"/>
                <w:sz w:val="15"/>
                <w:szCs w:val="15"/>
                <w:lang w:eastAsia="pt-PT"/>
              </w:rPr>
              <w:br/>
              <w:t>(0.895)</w:t>
            </w:r>
          </w:p>
        </w:tc>
        <w:tc>
          <w:tcPr>
            <w:tcW w:w="780" w:type="dxa"/>
            <w:tcBorders>
              <w:top w:val="nil"/>
              <w:left w:val="nil"/>
              <w:bottom w:val="nil"/>
              <w:right w:val="nil"/>
            </w:tcBorders>
            <w:shd w:val="clear" w:color="auto" w:fill="auto"/>
            <w:vAlign w:val="center"/>
            <w:hideMark/>
          </w:tcPr>
          <w:p w14:paraId="5F366C1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0.0276</w:t>
            </w:r>
            <w:r w:rsidRPr="00246A08">
              <w:rPr>
                <w:rFonts w:ascii="Times New Roman" w:eastAsia="Times New Roman" w:hAnsi="Times New Roman" w:cs="Times New Roman"/>
                <w:color w:val="000000"/>
                <w:sz w:val="15"/>
                <w:szCs w:val="15"/>
                <w:lang w:eastAsia="pt-PT"/>
              </w:rPr>
              <w:br/>
              <w:t>(0.558)</w:t>
            </w:r>
          </w:p>
        </w:tc>
        <w:tc>
          <w:tcPr>
            <w:tcW w:w="780" w:type="dxa"/>
            <w:tcBorders>
              <w:top w:val="nil"/>
              <w:left w:val="nil"/>
              <w:bottom w:val="nil"/>
              <w:right w:val="nil"/>
            </w:tcBorders>
            <w:shd w:val="clear" w:color="auto" w:fill="auto"/>
            <w:vAlign w:val="center"/>
            <w:hideMark/>
          </w:tcPr>
          <w:p w14:paraId="45DCE95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0.0271</w:t>
            </w:r>
          </w:p>
        </w:tc>
        <w:tc>
          <w:tcPr>
            <w:tcW w:w="780" w:type="dxa"/>
            <w:tcBorders>
              <w:top w:val="nil"/>
              <w:left w:val="nil"/>
              <w:bottom w:val="nil"/>
              <w:right w:val="nil"/>
            </w:tcBorders>
            <w:shd w:val="clear" w:color="auto" w:fill="auto"/>
            <w:vAlign w:val="center"/>
            <w:hideMark/>
          </w:tcPr>
          <w:p w14:paraId="46F0CA0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1E827DE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F25C6B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0.0081</w:t>
            </w:r>
          </w:p>
        </w:tc>
        <w:tc>
          <w:tcPr>
            <w:tcW w:w="780" w:type="dxa"/>
            <w:tcBorders>
              <w:top w:val="nil"/>
              <w:left w:val="nil"/>
              <w:bottom w:val="nil"/>
              <w:right w:val="nil"/>
            </w:tcBorders>
            <w:shd w:val="clear" w:color="auto" w:fill="auto"/>
            <w:vAlign w:val="center"/>
            <w:hideMark/>
          </w:tcPr>
          <w:p w14:paraId="374517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0.0036</w:t>
            </w:r>
          </w:p>
        </w:tc>
        <w:tc>
          <w:tcPr>
            <w:tcW w:w="780" w:type="dxa"/>
            <w:tcBorders>
              <w:top w:val="nil"/>
              <w:left w:val="nil"/>
              <w:bottom w:val="nil"/>
              <w:right w:val="nil"/>
            </w:tcBorders>
            <w:shd w:val="clear" w:color="auto" w:fill="auto"/>
            <w:vAlign w:val="center"/>
            <w:hideMark/>
          </w:tcPr>
          <w:p w14:paraId="7099B1A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2.184</w:t>
            </w:r>
          </w:p>
        </w:tc>
      </w:tr>
      <w:tr w:rsidR="0081246D" w:rsidRPr="00246A08" w14:paraId="25B4B0F5" w14:textId="77777777" w:rsidTr="0081246D">
        <w:trPr>
          <w:trHeight w:val="400"/>
          <w:jc w:val="center"/>
        </w:trPr>
        <w:tc>
          <w:tcPr>
            <w:tcW w:w="860" w:type="dxa"/>
            <w:tcBorders>
              <w:top w:val="nil"/>
              <w:left w:val="nil"/>
              <w:bottom w:val="nil"/>
              <w:right w:val="nil"/>
            </w:tcBorders>
            <w:shd w:val="clear" w:color="auto" w:fill="auto"/>
            <w:vAlign w:val="center"/>
            <w:hideMark/>
          </w:tcPr>
          <w:p w14:paraId="7353C29A"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RPP</w:t>
            </w:r>
          </w:p>
        </w:tc>
        <w:tc>
          <w:tcPr>
            <w:tcW w:w="780" w:type="dxa"/>
            <w:tcBorders>
              <w:top w:val="nil"/>
              <w:left w:val="nil"/>
              <w:bottom w:val="nil"/>
              <w:right w:val="nil"/>
            </w:tcBorders>
            <w:shd w:val="clear" w:color="auto" w:fill="auto"/>
            <w:vAlign w:val="center"/>
            <w:hideMark/>
          </w:tcPr>
          <w:p w14:paraId="6F5D785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-0.0195*</w:t>
            </w:r>
            <w:r w:rsidRPr="00246A08">
              <w:rPr>
                <w:rFonts w:ascii="Times New Roman" w:eastAsia="Times New Roman" w:hAnsi="Times New Roman" w:cs="Times New Roman"/>
                <w:color w:val="000000"/>
                <w:sz w:val="15"/>
                <w:szCs w:val="15"/>
                <w:lang w:eastAsia="pt-PT"/>
              </w:rPr>
              <w:br/>
              <w:t>(0.081)</w:t>
            </w:r>
          </w:p>
        </w:tc>
        <w:tc>
          <w:tcPr>
            <w:tcW w:w="900" w:type="dxa"/>
            <w:tcBorders>
              <w:top w:val="nil"/>
              <w:left w:val="nil"/>
              <w:bottom w:val="nil"/>
              <w:right w:val="nil"/>
            </w:tcBorders>
            <w:shd w:val="clear" w:color="auto" w:fill="auto"/>
            <w:vAlign w:val="center"/>
            <w:hideMark/>
          </w:tcPr>
          <w:p w14:paraId="6FDE9F1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-1.5080**</w:t>
            </w:r>
            <w:r w:rsidRPr="00246A08">
              <w:rPr>
                <w:rFonts w:ascii="Times New Roman" w:eastAsia="Times New Roman" w:hAnsi="Times New Roman" w:cs="Times New Roman"/>
                <w:color w:val="000000"/>
                <w:sz w:val="15"/>
                <w:szCs w:val="15"/>
                <w:lang w:eastAsia="pt-PT"/>
              </w:rPr>
              <w:br/>
              <w:t>(0.017)</w:t>
            </w:r>
          </w:p>
        </w:tc>
        <w:tc>
          <w:tcPr>
            <w:tcW w:w="860" w:type="dxa"/>
            <w:tcBorders>
              <w:top w:val="nil"/>
              <w:left w:val="nil"/>
              <w:bottom w:val="nil"/>
              <w:right w:val="nil"/>
            </w:tcBorders>
            <w:shd w:val="clear" w:color="auto" w:fill="auto"/>
            <w:vAlign w:val="center"/>
            <w:hideMark/>
          </w:tcPr>
          <w:p w14:paraId="4A8AD89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2.1975**</w:t>
            </w:r>
            <w:r w:rsidRPr="00246A08">
              <w:rPr>
                <w:rFonts w:ascii="Times New Roman" w:eastAsia="Times New Roman" w:hAnsi="Times New Roman" w:cs="Times New Roman"/>
                <w:color w:val="000000"/>
                <w:sz w:val="15"/>
                <w:szCs w:val="15"/>
                <w:lang w:eastAsia="pt-PT"/>
              </w:rPr>
              <w:br/>
              <w:t>(0.048)</w:t>
            </w:r>
          </w:p>
        </w:tc>
        <w:tc>
          <w:tcPr>
            <w:tcW w:w="780" w:type="dxa"/>
            <w:tcBorders>
              <w:top w:val="nil"/>
              <w:left w:val="nil"/>
              <w:bottom w:val="nil"/>
              <w:right w:val="nil"/>
            </w:tcBorders>
            <w:shd w:val="clear" w:color="auto" w:fill="auto"/>
            <w:vAlign w:val="center"/>
            <w:hideMark/>
          </w:tcPr>
          <w:p w14:paraId="4BA4674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-1.6347</w:t>
            </w:r>
            <w:r w:rsidRPr="00246A08">
              <w:rPr>
                <w:rFonts w:ascii="Times New Roman" w:eastAsia="Times New Roman" w:hAnsi="Times New Roman" w:cs="Times New Roman"/>
                <w:color w:val="000000"/>
                <w:sz w:val="15"/>
                <w:szCs w:val="15"/>
                <w:lang w:eastAsia="pt-PT"/>
              </w:rPr>
              <w:br/>
              <w:t>(0.161)</w:t>
            </w:r>
          </w:p>
        </w:tc>
        <w:tc>
          <w:tcPr>
            <w:tcW w:w="780" w:type="dxa"/>
            <w:tcBorders>
              <w:top w:val="nil"/>
              <w:left w:val="nil"/>
              <w:bottom w:val="nil"/>
              <w:right w:val="nil"/>
            </w:tcBorders>
            <w:shd w:val="clear" w:color="auto" w:fill="auto"/>
            <w:vAlign w:val="center"/>
            <w:hideMark/>
          </w:tcPr>
          <w:p w14:paraId="7D1B1F1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1.2005</w:t>
            </w:r>
            <w:r w:rsidRPr="00246A08">
              <w:rPr>
                <w:rFonts w:ascii="Times New Roman" w:eastAsia="Times New Roman" w:hAnsi="Times New Roman" w:cs="Times New Roman"/>
                <w:color w:val="000000"/>
                <w:sz w:val="15"/>
                <w:szCs w:val="15"/>
                <w:lang w:eastAsia="pt-PT"/>
              </w:rPr>
              <w:br/>
              <w:t>(0.281)</w:t>
            </w:r>
          </w:p>
        </w:tc>
        <w:tc>
          <w:tcPr>
            <w:tcW w:w="780" w:type="dxa"/>
            <w:tcBorders>
              <w:top w:val="nil"/>
              <w:left w:val="nil"/>
              <w:bottom w:val="nil"/>
              <w:right w:val="nil"/>
            </w:tcBorders>
            <w:shd w:val="clear" w:color="auto" w:fill="auto"/>
            <w:vAlign w:val="center"/>
            <w:hideMark/>
          </w:tcPr>
          <w:p w14:paraId="1485228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-0.5153</w:t>
            </w:r>
            <w:r w:rsidRPr="00246A08">
              <w:rPr>
                <w:rFonts w:ascii="Times New Roman" w:eastAsia="Times New Roman" w:hAnsi="Times New Roman" w:cs="Times New Roman"/>
                <w:color w:val="000000"/>
                <w:sz w:val="15"/>
                <w:szCs w:val="15"/>
                <w:lang w:eastAsia="pt-PT"/>
              </w:rPr>
              <w:br/>
              <w:t>(0.416)</w:t>
            </w:r>
          </w:p>
        </w:tc>
        <w:tc>
          <w:tcPr>
            <w:tcW w:w="780" w:type="dxa"/>
            <w:tcBorders>
              <w:top w:val="nil"/>
              <w:left w:val="nil"/>
              <w:bottom w:val="nil"/>
              <w:right w:val="nil"/>
            </w:tcBorders>
            <w:shd w:val="clear" w:color="auto" w:fill="auto"/>
            <w:vAlign w:val="center"/>
            <w:hideMark/>
          </w:tcPr>
          <w:p w14:paraId="528984A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-0.26</w:t>
            </w:r>
          </w:p>
        </w:tc>
        <w:tc>
          <w:tcPr>
            <w:tcW w:w="780" w:type="dxa"/>
            <w:tcBorders>
              <w:top w:val="nil"/>
              <w:left w:val="nil"/>
              <w:bottom w:val="nil"/>
              <w:right w:val="nil"/>
            </w:tcBorders>
            <w:shd w:val="clear" w:color="auto" w:fill="auto"/>
            <w:vAlign w:val="center"/>
            <w:hideMark/>
          </w:tcPr>
          <w:p w14:paraId="00B2FA0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0.1884</w:t>
            </w:r>
            <w:r w:rsidRPr="00246A08">
              <w:rPr>
                <w:rFonts w:ascii="Times New Roman" w:eastAsia="Times New Roman" w:hAnsi="Times New Roman" w:cs="Times New Roman"/>
                <w:color w:val="000000"/>
                <w:sz w:val="15"/>
                <w:szCs w:val="15"/>
                <w:lang w:eastAsia="pt-PT"/>
              </w:rPr>
              <w:br/>
              <w:t>(0.207)</w:t>
            </w:r>
          </w:p>
        </w:tc>
        <w:tc>
          <w:tcPr>
            <w:tcW w:w="780" w:type="dxa"/>
            <w:tcBorders>
              <w:top w:val="nil"/>
              <w:left w:val="nil"/>
              <w:bottom w:val="nil"/>
              <w:right w:val="nil"/>
            </w:tcBorders>
            <w:shd w:val="clear" w:color="auto" w:fill="auto"/>
            <w:vAlign w:val="center"/>
            <w:hideMark/>
          </w:tcPr>
          <w:p w14:paraId="6D2F701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0.1262</w:t>
            </w:r>
            <w:r w:rsidRPr="00246A08">
              <w:rPr>
                <w:rFonts w:ascii="Times New Roman" w:eastAsia="Times New Roman" w:hAnsi="Times New Roman" w:cs="Times New Roman"/>
                <w:color w:val="000000"/>
                <w:sz w:val="15"/>
                <w:szCs w:val="15"/>
                <w:lang w:eastAsia="pt-PT"/>
              </w:rPr>
              <w:br/>
              <w:t>(0.554)</w:t>
            </w:r>
          </w:p>
        </w:tc>
        <w:tc>
          <w:tcPr>
            <w:tcW w:w="780" w:type="dxa"/>
            <w:tcBorders>
              <w:top w:val="nil"/>
              <w:left w:val="nil"/>
              <w:bottom w:val="nil"/>
              <w:right w:val="nil"/>
            </w:tcBorders>
            <w:shd w:val="clear" w:color="auto" w:fill="auto"/>
            <w:vAlign w:val="center"/>
            <w:hideMark/>
          </w:tcPr>
          <w:p w14:paraId="4FEC9C2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-0.0617</w:t>
            </w:r>
            <w:r w:rsidRPr="00246A08">
              <w:rPr>
                <w:rFonts w:ascii="Times New Roman" w:eastAsia="Times New Roman" w:hAnsi="Times New Roman" w:cs="Times New Roman"/>
                <w:color w:val="000000"/>
                <w:sz w:val="15"/>
                <w:szCs w:val="15"/>
                <w:lang w:eastAsia="pt-PT"/>
              </w:rPr>
              <w:br/>
              <w:t>(0.772)</w:t>
            </w:r>
          </w:p>
        </w:tc>
        <w:tc>
          <w:tcPr>
            <w:tcW w:w="780" w:type="dxa"/>
            <w:tcBorders>
              <w:top w:val="nil"/>
              <w:left w:val="nil"/>
              <w:bottom w:val="nil"/>
              <w:right w:val="nil"/>
            </w:tcBorders>
            <w:shd w:val="clear" w:color="auto" w:fill="auto"/>
            <w:vAlign w:val="center"/>
            <w:hideMark/>
          </w:tcPr>
          <w:p w14:paraId="432FF34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-0.1859</w:t>
            </w:r>
            <w:r w:rsidRPr="00246A08">
              <w:rPr>
                <w:rFonts w:ascii="Times New Roman" w:eastAsia="Times New Roman" w:hAnsi="Times New Roman" w:cs="Times New Roman"/>
                <w:color w:val="000000"/>
                <w:sz w:val="15"/>
                <w:szCs w:val="15"/>
                <w:lang w:eastAsia="pt-PT"/>
              </w:rPr>
              <w:br/>
              <w:t>(0.381)</w:t>
            </w:r>
          </w:p>
        </w:tc>
        <w:tc>
          <w:tcPr>
            <w:tcW w:w="780" w:type="dxa"/>
            <w:tcBorders>
              <w:top w:val="nil"/>
              <w:left w:val="nil"/>
              <w:bottom w:val="nil"/>
              <w:right w:val="nil"/>
            </w:tcBorders>
            <w:shd w:val="clear" w:color="auto" w:fill="auto"/>
            <w:vAlign w:val="center"/>
            <w:hideMark/>
          </w:tcPr>
          <w:p w14:paraId="219442C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0.1452</w:t>
            </w:r>
            <w:r w:rsidRPr="00246A08">
              <w:rPr>
                <w:rFonts w:ascii="Times New Roman" w:eastAsia="Times New Roman" w:hAnsi="Times New Roman" w:cs="Times New Roman"/>
                <w:color w:val="000000"/>
                <w:sz w:val="15"/>
                <w:szCs w:val="15"/>
                <w:lang w:eastAsia="pt-PT"/>
              </w:rPr>
              <w:br/>
              <w:t>(0.319)</w:t>
            </w:r>
          </w:p>
        </w:tc>
        <w:tc>
          <w:tcPr>
            <w:tcW w:w="780" w:type="dxa"/>
            <w:tcBorders>
              <w:top w:val="nil"/>
              <w:left w:val="nil"/>
              <w:bottom w:val="nil"/>
              <w:right w:val="nil"/>
            </w:tcBorders>
            <w:shd w:val="clear" w:color="auto" w:fill="auto"/>
            <w:vAlign w:val="center"/>
            <w:hideMark/>
          </w:tcPr>
          <w:p w14:paraId="4FD2CCA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0.2122</w:t>
            </w:r>
          </w:p>
        </w:tc>
        <w:tc>
          <w:tcPr>
            <w:tcW w:w="780" w:type="dxa"/>
            <w:tcBorders>
              <w:top w:val="nil"/>
              <w:left w:val="nil"/>
              <w:bottom w:val="nil"/>
              <w:right w:val="nil"/>
            </w:tcBorders>
            <w:shd w:val="clear" w:color="auto" w:fill="auto"/>
            <w:vAlign w:val="center"/>
            <w:hideMark/>
          </w:tcPr>
          <w:p w14:paraId="6501B58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0.13</w:t>
            </w:r>
          </w:p>
        </w:tc>
        <w:tc>
          <w:tcPr>
            <w:tcW w:w="780" w:type="dxa"/>
            <w:tcBorders>
              <w:top w:val="nil"/>
              <w:left w:val="nil"/>
              <w:bottom w:val="nil"/>
              <w:right w:val="nil"/>
            </w:tcBorders>
            <w:shd w:val="clear" w:color="auto" w:fill="auto"/>
            <w:vAlign w:val="center"/>
            <w:hideMark/>
          </w:tcPr>
          <w:p w14:paraId="0D9EB36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C54127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0.025</w:t>
            </w:r>
          </w:p>
        </w:tc>
        <w:tc>
          <w:tcPr>
            <w:tcW w:w="780" w:type="dxa"/>
            <w:tcBorders>
              <w:top w:val="nil"/>
              <w:left w:val="nil"/>
              <w:bottom w:val="nil"/>
              <w:right w:val="nil"/>
            </w:tcBorders>
            <w:shd w:val="clear" w:color="auto" w:fill="auto"/>
            <w:vAlign w:val="center"/>
            <w:hideMark/>
          </w:tcPr>
          <w:p w14:paraId="60560A1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0.0111</w:t>
            </w:r>
          </w:p>
        </w:tc>
        <w:tc>
          <w:tcPr>
            <w:tcW w:w="780" w:type="dxa"/>
            <w:tcBorders>
              <w:top w:val="nil"/>
              <w:left w:val="nil"/>
              <w:bottom w:val="nil"/>
              <w:right w:val="nil"/>
            </w:tcBorders>
            <w:shd w:val="clear" w:color="auto" w:fill="auto"/>
            <w:vAlign w:val="center"/>
            <w:hideMark/>
          </w:tcPr>
          <w:p w14:paraId="5FCF106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2.184</w:t>
            </w:r>
          </w:p>
        </w:tc>
      </w:tr>
      <w:tr w:rsidR="0081246D" w:rsidRPr="00246A08" w14:paraId="0718A566" w14:textId="77777777" w:rsidTr="0081246D">
        <w:trPr>
          <w:trHeight w:val="400"/>
          <w:jc w:val="center"/>
        </w:trPr>
        <w:tc>
          <w:tcPr>
            <w:tcW w:w="860" w:type="dxa"/>
            <w:tcBorders>
              <w:top w:val="nil"/>
              <w:left w:val="nil"/>
              <w:bottom w:val="nil"/>
              <w:right w:val="nil"/>
            </w:tcBorders>
            <w:shd w:val="clear" w:color="auto" w:fill="auto"/>
            <w:vAlign w:val="center"/>
            <w:hideMark/>
          </w:tcPr>
          <w:p w14:paraId="1FF57EAC"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MSVP</w:t>
            </w:r>
          </w:p>
        </w:tc>
        <w:tc>
          <w:tcPr>
            <w:tcW w:w="780" w:type="dxa"/>
            <w:tcBorders>
              <w:top w:val="nil"/>
              <w:left w:val="nil"/>
              <w:bottom w:val="nil"/>
              <w:right w:val="nil"/>
            </w:tcBorders>
            <w:shd w:val="clear" w:color="auto" w:fill="auto"/>
            <w:vAlign w:val="center"/>
            <w:hideMark/>
          </w:tcPr>
          <w:p w14:paraId="280953E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-0.0039</w:t>
            </w:r>
            <w:r w:rsidRPr="00246A08">
              <w:rPr>
                <w:rFonts w:ascii="Times New Roman" w:eastAsia="Times New Roman" w:hAnsi="Times New Roman" w:cs="Times New Roman"/>
                <w:color w:val="000000"/>
                <w:sz w:val="15"/>
                <w:szCs w:val="15"/>
                <w:lang w:eastAsia="pt-PT"/>
              </w:rPr>
              <w:br/>
              <w:t>(0.414)</w:t>
            </w:r>
          </w:p>
        </w:tc>
        <w:tc>
          <w:tcPr>
            <w:tcW w:w="900" w:type="dxa"/>
            <w:tcBorders>
              <w:top w:val="nil"/>
              <w:left w:val="nil"/>
              <w:bottom w:val="nil"/>
              <w:right w:val="nil"/>
            </w:tcBorders>
            <w:shd w:val="clear" w:color="auto" w:fill="auto"/>
            <w:vAlign w:val="center"/>
            <w:hideMark/>
          </w:tcPr>
          <w:p w14:paraId="08E42FA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-0.2520</w:t>
            </w:r>
            <w:r w:rsidRPr="00246A08">
              <w:rPr>
                <w:rFonts w:ascii="Times New Roman" w:eastAsia="Times New Roman" w:hAnsi="Times New Roman" w:cs="Times New Roman"/>
                <w:color w:val="000000"/>
                <w:sz w:val="15"/>
                <w:szCs w:val="15"/>
                <w:lang w:eastAsia="pt-PT"/>
              </w:rPr>
              <w:br/>
              <w:t>(0.350)</w:t>
            </w:r>
          </w:p>
        </w:tc>
        <w:tc>
          <w:tcPr>
            <w:tcW w:w="860" w:type="dxa"/>
            <w:tcBorders>
              <w:top w:val="nil"/>
              <w:left w:val="nil"/>
              <w:bottom w:val="nil"/>
              <w:right w:val="nil"/>
            </w:tcBorders>
            <w:shd w:val="clear" w:color="auto" w:fill="auto"/>
            <w:vAlign w:val="center"/>
            <w:hideMark/>
          </w:tcPr>
          <w:p w14:paraId="350469F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0.3226</w:t>
            </w:r>
            <w:r w:rsidRPr="00246A08">
              <w:rPr>
                <w:rFonts w:ascii="Times New Roman" w:eastAsia="Times New Roman" w:hAnsi="Times New Roman" w:cs="Times New Roman"/>
                <w:color w:val="000000"/>
                <w:sz w:val="15"/>
                <w:szCs w:val="15"/>
                <w:lang w:eastAsia="pt-PT"/>
              </w:rPr>
              <w:br/>
              <w:t>(0.499)</w:t>
            </w:r>
          </w:p>
        </w:tc>
        <w:tc>
          <w:tcPr>
            <w:tcW w:w="780" w:type="dxa"/>
            <w:tcBorders>
              <w:top w:val="nil"/>
              <w:left w:val="nil"/>
              <w:bottom w:val="nil"/>
              <w:right w:val="nil"/>
            </w:tcBorders>
            <w:shd w:val="clear" w:color="auto" w:fill="auto"/>
            <w:vAlign w:val="center"/>
            <w:hideMark/>
          </w:tcPr>
          <w:p w14:paraId="0561015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0.0048</w:t>
            </w:r>
            <w:r w:rsidRPr="00246A08">
              <w:rPr>
                <w:rFonts w:ascii="Times New Roman" w:eastAsia="Times New Roman" w:hAnsi="Times New Roman" w:cs="Times New Roman"/>
                <w:color w:val="000000"/>
                <w:sz w:val="15"/>
                <w:szCs w:val="15"/>
                <w:lang w:eastAsia="pt-PT"/>
              </w:rPr>
              <w:br/>
              <w:t>(0.992)</w:t>
            </w:r>
          </w:p>
        </w:tc>
        <w:tc>
          <w:tcPr>
            <w:tcW w:w="780" w:type="dxa"/>
            <w:tcBorders>
              <w:top w:val="nil"/>
              <w:left w:val="nil"/>
              <w:bottom w:val="nil"/>
              <w:right w:val="nil"/>
            </w:tcBorders>
            <w:shd w:val="clear" w:color="auto" w:fill="auto"/>
            <w:vAlign w:val="center"/>
            <w:hideMark/>
          </w:tcPr>
          <w:p w14:paraId="757D48A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-0.0680</w:t>
            </w:r>
            <w:r w:rsidRPr="00246A08">
              <w:rPr>
                <w:rFonts w:ascii="Times New Roman" w:eastAsia="Times New Roman" w:hAnsi="Times New Roman" w:cs="Times New Roman"/>
                <w:color w:val="000000"/>
                <w:sz w:val="15"/>
                <w:szCs w:val="15"/>
                <w:lang w:eastAsia="pt-PT"/>
              </w:rPr>
              <w:br/>
              <w:t>(0.887)</w:t>
            </w:r>
          </w:p>
        </w:tc>
        <w:tc>
          <w:tcPr>
            <w:tcW w:w="780" w:type="dxa"/>
            <w:tcBorders>
              <w:top w:val="nil"/>
              <w:left w:val="nil"/>
              <w:bottom w:val="nil"/>
              <w:right w:val="nil"/>
            </w:tcBorders>
            <w:shd w:val="clear" w:color="auto" w:fill="auto"/>
            <w:vAlign w:val="center"/>
            <w:hideMark/>
          </w:tcPr>
          <w:p w14:paraId="625A58D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-0.0861</w:t>
            </w:r>
            <w:r w:rsidRPr="00246A08">
              <w:rPr>
                <w:rFonts w:ascii="Times New Roman" w:eastAsia="Times New Roman" w:hAnsi="Times New Roman" w:cs="Times New Roman"/>
                <w:color w:val="000000"/>
                <w:sz w:val="15"/>
                <w:szCs w:val="15"/>
                <w:lang w:eastAsia="pt-PT"/>
              </w:rPr>
              <w:br/>
              <w:t>(0.752)</w:t>
            </w:r>
          </w:p>
        </w:tc>
        <w:tc>
          <w:tcPr>
            <w:tcW w:w="780" w:type="dxa"/>
            <w:tcBorders>
              <w:top w:val="nil"/>
              <w:left w:val="nil"/>
              <w:bottom w:val="nil"/>
              <w:right w:val="nil"/>
            </w:tcBorders>
            <w:shd w:val="clear" w:color="auto" w:fill="auto"/>
            <w:vAlign w:val="center"/>
            <w:hideMark/>
          </w:tcPr>
          <w:p w14:paraId="3F0FD05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-0.0786</w:t>
            </w:r>
          </w:p>
        </w:tc>
        <w:tc>
          <w:tcPr>
            <w:tcW w:w="780" w:type="dxa"/>
            <w:tcBorders>
              <w:top w:val="nil"/>
              <w:left w:val="nil"/>
              <w:bottom w:val="nil"/>
              <w:right w:val="nil"/>
            </w:tcBorders>
            <w:shd w:val="clear" w:color="auto" w:fill="auto"/>
            <w:vAlign w:val="center"/>
            <w:hideMark/>
          </w:tcPr>
          <w:p w14:paraId="5CB9042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0.0174</w:t>
            </w:r>
            <w:r w:rsidRPr="00246A08">
              <w:rPr>
                <w:rFonts w:ascii="Times New Roman" w:eastAsia="Times New Roman" w:hAnsi="Times New Roman" w:cs="Times New Roman"/>
                <w:color w:val="000000"/>
                <w:sz w:val="15"/>
                <w:szCs w:val="15"/>
                <w:lang w:eastAsia="pt-PT"/>
              </w:rPr>
              <w:br/>
              <w:t>(0.787)</w:t>
            </w:r>
          </w:p>
        </w:tc>
        <w:tc>
          <w:tcPr>
            <w:tcW w:w="780" w:type="dxa"/>
            <w:tcBorders>
              <w:top w:val="nil"/>
              <w:left w:val="nil"/>
              <w:bottom w:val="nil"/>
              <w:right w:val="nil"/>
            </w:tcBorders>
            <w:shd w:val="clear" w:color="auto" w:fill="auto"/>
            <w:vAlign w:val="center"/>
            <w:hideMark/>
          </w:tcPr>
          <w:p w14:paraId="40E0545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0.0743</w:t>
            </w:r>
            <w:r w:rsidRPr="00246A08">
              <w:rPr>
                <w:rFonts w:ascii="Times New Roman" w:eastAsia="Times New Roman" w:hAnsi="Times New Roman" w:cs="Times New Roman"/>
                <w:color w:val="000000"/>
                <w:sz w:val="15"/>
                <w:szCs w:val="15"/>
                <w:lang w:eastAsia="pt-PT"/>
              </w:rPr>
              <w:br/>
              <w:t>(0.419)</w:t>
            </w:r>
          </w:p>
        </w:tc>
        <w:tc>
          <w:tcPr>
            <w:tcW w:w="780" w:type="dxa"/>
            <w:tcBorders>
              <w:top w:val="nil"/>
              <w:left w:val="nil"/>
              <w:bottom w:val="nil"/>
              <w:right w:val="nil"/>
            </w:tcBorders>
            <w:shd w:val="clear" w:color="auto" w:fill="auto"/>
            <w:vAlign w:val="center"/>
            <w:hideMark/>
          </w:tcPr>
          <w:p w14:paraId="791116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-0.0651</w:t>
            </w:r>
            <w:r w:rsidRPr="00246A08">
              <w:rPr>
                <w:rFonts w:ascii="Times New Roman" w:eastAsia="Times New Roman" w:hAnsi="Times New Roman" w:cs="Times New Roman"/>
                <w:color w:val="000000"/>
                <w:sz w:val="15"/>
                <w:szCs w:val="15"/>
                <w:lang w:eastAsia="pt-PT"/>
              </w:rPr>
              <w:br/>
              <w:t>(0.479)</w:t>
            </w:r>
          </w:p>
        </w:tc>
        <w:tc>
          <w:tcPr>
            <w:tcW w:w="780" w:type="dxa"/>
            <w:tcBorders>
              <w:top w:val="nil"/>
              <w:left w:val="nil"/>
              <w:bottom w:val="nil"/>
              <w:right w:val="nil"/>
            </w:tcBorders>
            <w:shd w:val="clear" w:color="auto" w:fill="auto"/>
            <w:vAlign w:val="center"/>
            <w:hideMark/>
          </w:tcPr>
          <w:p w14:paraId="1F8F845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-0.0217</w:t>
            </w:r>
            <w:r w:rsidRPr="00246A08">
              <w:rPr>
                <w:rFonts w:ascii="Times New Roman" w:eastAsia="Times New Roman" w:hAnsi="Times New Roman" w:cs="Times New Roman"/>
                <w:color w:val="000000"/>
                <w:sz w:val="15"/>
                <w:szCs w:val="15"/>
                <w:lang w:eastAsia="pt-PT"/>
              </w:rPr>
              <w:br/>
              <w:t>(0.813)</w:t>
            </w:r>
          </w:p>
        </w:tc>
        <w:tc>
          <w:tcPr>
            <w:tcW w:w="780" w:type="dxa"/>
            <w:tcBorders>
              <w:top w:val="nil"/>
              <w:left w:val="nil"/>
              <w:bottom w:val="nil"/>
              <w:right w:val="nil"/>
            </w:tcBorders>
            <w:shd w:val="clear" w:color="auto" w:fill="auto"/>
            <w:vAlign w:val="center"/>
            <w:hideMark/>
          </w:tcPr>
          <w:p w14:paraId="5FD5F25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0.0447</w:t>
            </w:r>
            <w:r w:rsidRPr="00246A08">
              <w:rPr>
                <w:rFonts w:ascii="Times New Roman" w:eastAsia="Times New Roman" w:hAnsi="Times New Roman" w:cs="Times New Roman"/>
                <w:color w:val="000000"/>
                <w:sz w:val="15"/>
                <w:szCs w:val="15"/>
                <w:lang w:eastAsia="pt-PT"/>
              </w:rPr>
              <w:br/>
              <w:t>(0.476)</w:t>
            </w:r>
          </w:p>
        </w:tc>
        <w:tc>
          <w:tcPr>
            <w:tcW w:w="780" w:type="dxa"/>
            <w:tcBorders>
              <w:top w:val="nil"/>
              <w:left w:val="nil"/>
              <w:bottom w:val="nil"/>
              <w:right w:val="nil"/>
            </w:tcBorders>
            <w:shd w:val="clear" w:color="auto" w:fill="auto"/>
            <w:vAlign w:val="center"/>
            <w:hideMark/>
          </w:tcPr>
          <w:p w14:paraId="2DC019C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0.0495</w:t>
            </w:r>
          </w:p>
        </w:tc>
        <w:tc>
          <w:tcPr>
            <w:tcW w:w="780" w:type="dxa"/>
            <w:tcBorders>
              <w:top w:val="nil"/>
              <w:left w:val="nil"/>
              <w:bottom w:val="nil"/>
              <w:right w:val="nil"/>
            </w:tcBorders>
            <w:shd w:val="clear" w:color="auto" w:fill="auto"/>
            <w:vAlign w:val="center"/>
            <w:hideMark/>
          </w:tcPr>
          <w:p w14:paraId="3DA8C28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w:t>
            </w:r>
          </w:p>
        </w:tc>
        <w:tc>
          <w:tcPr>
            <w:tcW w:w="780" w:type="dxa"/>
            <w:tcBorders>
              <w:top w:val="nil"/>
              <w:left w:val="nil"/>
              <w:bottom w:val="nil"/>
              <w:right w:val="nil"/>
            </w:tcBorders>
            <w:shd w:val="clear" w:color="auto" w:fill="auto"/>
            <w:vAlign w:val="center"/>
            <w:hideMark/>
          </w:tcPr>
          <w:p w14:paraId="0E3B7E7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B6FC21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2976004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0.0048</w:t>
            </w:r>
          </w:p>
        </w:tc>
        <w:tc>
          <w:tcPr>
            <w:tcW w:w="780" w:type="dxa"/>
            <w:tcBorders>
              <w:top w:val="nil"/>
              <w:left w:val="nil"/>
              <w:bottom w:val="nil"/>
              <w:right w:val="nil"/>
            </w:tcBorders>
            <w:shd w:val="clear" w:color="auto" w:fill="auto"/>
            <w:vAlign w:val="center"/>
            <w:hideMark/>
          </w:tcPr>
          <w:p w14:paraId="2EF4F99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2.11</w:t>
            </w:r>
          </w:p>
        </w:tc>
      </w:tr>
      <w:tr w:rsidR="0081246D" w:rsidRPr="00246A08" w14:paraId="0887E92D" w14:textId="77777777" w:rsidTr="0081246D">
        <w:trPr>
          <w:trHeight w:val="400"/>
          <w:jc w:val="center"/>
        </w:trPr>
        <w:tc>
          <w:tcPr>
            <w:tcW w:w="860" w:type="dxa"/>
            <w:tcBorders>
              <w:top w:val="nil"/>
              <w:left w:val="nil"/>
              <w:bottom w:val="nil"/>
              <w:right w:val="nil"/>
            </w:tcBorders>
            <w:shd w:val="clear" w:color="auto" w:fill="auto"/>
            <w:vAlign w:val="center"/>
            <w:hideMark/>
          </w:tcPr>
          <w:p w14:paraId="578DF7B8"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TB</w:t>
            </w:r>
          </w:p>
        </w:tc>
        <w:tc>
          <w:tcPr>
            <w:tcW w:w="780" w:type="dxa"/>
            <w:tcBorders>
              <w:top w:val="nil"/>
              <w:left w:val="nil"/>
              <w:bottom w:val="nil"/>
              <w:right w:val="nil"/>
            </w:tcBorders>
            <w:shd w:val="clear" w:color="auto" w:fill="auto"/>
            <w:vAlign w:val="center"/>
            <w:hideMark/>
          </w:tcPr>
          <w:p w14:paraId="7C653A7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-0.0090</w:t>
            </w:r>
            <w:r w:rsidRPr="00246A08">
              <w:rPr>
                <w:rFonts w:ascii="Times New Roman" w:eastAsia="Times New Roman" w:hAnsi="Times New Roman" w:cs="Times New Roman"/>
                <w:color w:val="000000"/>
                <w:sz w:val="15"/>
                <w:szCs w:val="15"/>
                <w:lang w:eastAsia="pt-PT"/>
              </w:rPr>
              <w:br/>
              <w:t>(0.271)</w:t>
            </w:r>
          </w:p>
        </w:tc>
        <w:tc>
          <w:tcPr>
            <w:tcW w:w="900" w:type="dxa"/>
            <w:tcBorders>
              <w:top w:val="nil"/>
              <w:left w:val="nil"/>
              <w:bottom w:val="nil"/>
              <w:right w:val="nil"/>
            </w:tcBorders>
            <w:shd w:val="clear" w:color="auto" w:fill="auto"/>
            <w:vAlign w:val="center"/>
            <w:hideMark/>
          </w:tcPr>
          <w:p w14:paraId="5281B5C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-1.3199***</w:t>
            </w:r>
            <w:r w:rsidRPr="00246A08">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5527BAE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2.0102**</w:t>
            </w:r>
            <w:r w:rsidRPr="00246A08">
              <w:rPr>
                <w:rFonts w:ascii="Times New Roman" w:eastAsia="Times New Roman" w:hAnsi="Times New Roman" w:cs="Times New Roman"/>
                <w:color w:val="000000"/>
                <w:sz w:val="15"/>
                <w:szCs w:val="15"/>
                <w:lang w:eastAsia="pt-PT"/>
              </w:rPr>
              <w:br/>
              <w:t>(0.015)</w:t>
            </w:r>
          </w:p>
        </w:tc>
        <w:tc>
          <w:tcPr>
            <w:tcW w:w="780" w:type="dxa"/>
            <w:tcBorders>
              <w:top w:val="nil"/>
              <w:left w:val="nil"/>
              <w:bottom w:val="nil"/>
              <w:right w:val="nil"/>
            </w:tcBorders>
            <w:shd w:val="clear" w:color="auto" w:fill="auto"/>
            <w:vAlign w:val="center"/>
            <w:hideMark/>
          </w:tcPr>
          <w:p w14:paraId="703A3CC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-1.5662*</w:t>
            </w:r>
            <w:r w:rsidRPr="00246A08">
              <w:rPr>
                <w:rFonts w:ascii="Times New Roman" w:eastAsia="Times New Roman" w:hAnsi="Times New Roman" w:cs="Times New Roman"/>
                <w:color w:val="000000"/>
                <w:sz w:val="15"/>
                <w:szCs w:val="15"/>
                <w:lang w:eastAsia="pt-PT"/>
              </w:rPr>
              <w:br/>
              <w:t>(0.069)</w:t>
            </w:r>
          </w:p>
        </w:tc>
        <w:tc>
          <w:tcPr>
            <w:tcW w:w="780" w:type="dxa"/>
            <w:tcBorders>
              <w:top w:val="nil"/>
              <w:left w:val="nil"/>
              <w:bottom w:val="nil"/>
              <w:right w:val="nil"/>
            </w:tcBorders>
            <w:shd w:val="clear" w:color="auto" w:fill="auto"/>
            <w:vAlign w:val="center"/>
            <w:hideMark/>
          </w:tcPr>
          <w:p w14:paraId="053AB11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1.3852*</w:t>
            </w:r>
            <w:r w:rsidRPr="00246A08">
              <w:rPr>
                <w:rFonts w:ascii="Times New Roman" w:eastAsia="Times New Roman" w:hAnsi="Times New Roman" w:cs="Times New Roman"/>
                <w:color w:val="000000"/>
                <w:sz w:val="15"/>
                <w:szCs w:val="15"/>
                <w:lang w:eastAsia="pt-PT"/>
              </w:rPr>
              <w:br/>
              <w:t>(0.093)</w:t>
            </w:r>
          </w:p>
        </w:tc>
        <w:tc>
          <w:tcPr>
            <w:tcW w:w="780" w:type="dxa"/>
            <w:tcBorders>
              <w:top w:val="nil"/>
              <w:left w:val="nil"/>
              <w:bottom w:val="nil"/>
              <w:right w:val="nil"/>
            </w:tcBorders>
            <w:shd w:val="clear" w:color="auto" w:fill="auto"/>
            <w:vAlign w:val="center"/>
            <w:hideMark/>
          </w:tcPr>
          <w:p w14:paraId="37A81FD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-0.7273</w:t>
            </w:r>
            <w:r w:rsidRPr="00246A08">
              <w:rPr>
                <w:rFonts w:ascii="Times New Roman" w:eastAsia="Times New Roman" w:hAnsi="Times New Roman" w:cs="Times New Roman"/>
                <w:color w:val="000000"/>
                <w:sz w:val="15"/>
                <w:szCs w:val="15"/>
                <w:lang w:eastAsia="pt-PT"/>
              </w:rPr>
              <w:br/>
              <w:t>(0.121)</w:t>
            </w:r>
          </w:p>
        </w:tc>
        <w:tc>
          <w:tcPr>
            <w:tcW w:w="780" w:type="dxa"/>
            <w:tcBorders>
              <w:top w:val="nil"/>
              <w:left w:val="nil"/>
              <w:bottom w:val="nil"/>
              <w:right w:val="nil"/>
            </w:tcBorders>
            <w:shd w:val="clear" w:color="auto" w:fill="auto"/>
            <w:vAlign w:val="center"/>
            <w:hideMark/>
          </w:tcPr>
          <w:p w14:paraId="47D9365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-0.2179</w:t>
            </w:r>
          </w:p>
        </w:tc>
        <w:tc>
          <w:tcPr>
            <w:tcW w:w="780" w:type="dxa"/>
            <w:tcBorders>
              <w:top w:val="nil"/>
              <w:left w:val="nil"/>
              <w:bottom w:val="nil"/>
              <w:right w:val="nil"/>
            </w:tcBorders>
            <w:shd w:val="clear" w:color="auto" w:fill="auto"/>
            <w:vAlign w:val="center"/>
            <w:hideMark/>
          </w:tcPr>
          <w:p w14:paraId="7306A84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0.0317</w:t>
            </w:r>
            <w:r w:rsidRPr="00246A08">
              <w:rPr>
                <w:rFonts w:ascii="Times New Roman" w:eastAsia="Times New Roman" w:hAnsi="Times New Roman" w:cs="Times New Roman"/>
                <w:color w:val="000000"/>
                <w:sz w:val="15"/>
                <w:szCs w:val="15"/>
                <w:lang w:eastAsia="pt-PT"/>
              </w:rPr>
              <w:br/>
              <w:t>(0.773)</w:t>
            </w:r>
          </w:p>
        </w:tc>
        <w:tc>
          <w:tcPr>
            <w:tcW w:w="780" w:type="dxa"/>
            <w:tcBorders>
              <w:top w:val="nil"/>
              <w:left w:val="nil"/>
              <w:bottom w:val="nil"/>
              <w:right w:val="nil"/>
            </w:tcBorders>
            <w:shd w:val="clear" w:color="auto" w:fill="auto"/>
            <w:vAlign w:val="center"/>
            <w:hideMark/>
          </w:tcPr>
          <w:p w14:paraId="6171C11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0.1253</w:t>
            </w:r>
            <w:r w:rsidRPr="00246A08">
              <w:rPr>
                <w:rFonts w:ascii="Times New Roman" w:eastAsia="Times New Roman" w:hAnsi="Times New Roman" w:cs="Times New Roman"/>
                <w:color w:val="000000"/>
                <w:sz w:val="15"/>
                <w:szCs w:val="15"/>
                <w:lang w:eastAsia="pt-PT"/>
              </w:rPr>
              <w:br/>
              <w:t>(0.426)</w:t>
            </w:r>
          </w:p>
        </w:tc>
        <w:tc>
          <w:tcPr>
            <w:tcW w:w="780" w:type="dxa"/>
            <w:tcBorders>
              <w:top w:val="nil"/>
              <w:left w:val="nil"/>
              <w:bottom w:val="nil"/>
              <w:right w:val="nil"/>
            </w:tcBorders>
            <w:shd w:val="clear" w:color="auto" w:fill="auto"/>
            <w:vAlign w:val="center"/>
            <w:hideMark/>
          </w:tcPr>
          <w:p w14:paraId="64099CB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-0.0280</w:t>
            </w:r>
            <w:r w:rsidRPr="00246A08">
              <w:rPr>
                <w:rFonts w:ascii="Times New Roman" w:eastAsia="Times New Roman" w:hAnsi="Times New Roman" w:cs="Times New Roman"/>
                <w:color w:val="000000"/>
                <w:sz w:val="15"/>
                <w:szCs w:val="15"/>
                <w:lang w:eastAsia="pt-PT"/>
              </w:rPr>
              <w:br/>
              <w:t>(0.859)</w:t>
            </w:r>
          </w:p>
        </w:tc>
        <w:tc>
          <w:tcPr>
            <w:tcW w:w="780" w:type="dxa"/>
            <w:tcBorders>
              <w:top w:val="nil"/>
              <w:left w:val="nil"/>
              <w:bottom w:val="nil"/>
              <w:right w:val="nil"/>
            </w:tcBorders>
            <w:shd w:val="clear" w:color="auto" w:fill="auto"/>
            <w:vAlign w:val="center"/>
            <w:hideMark/>
          </w:tcPr>
          <w:p w14:paraId="5FCF1BD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-0.1034</w:t>
            </w:r>
            <w:r w:rsidRPr="00246A08">
              <w:rPr>
                <w:rFonts w:ascii="Times New Roman" w:eastAsia="Times New Roman" w:hAnsi="Times New Roman" w:cs="Times New Roman"/>
                <w:color w:val="000000"/>
                <w:sz w:val="15"/>
                <w:szCs w:val="15"/>
                <w:lang w:eastAsia="pt-PT"/>
              </w:rPr>
              <w:br/>
              <w:t>(0.509)</w:t>
            </w:r>
          </w:p>
        </w:tc>
        <w:tc>
          <w:tcPr>
            <w:tcW w:w="780" w:type="dxa"/>
            <w:tcBorders>
              <w:top w:val="nil"/>
              <w:left w:val="nil"/>
              <w:bottom w:val="nil"/>
              <w:right w:val="nil"/>
            </w:tcBorders>
            <w:shd w:val="clear" w:color="auto" w:fill="auto"/>
            <w:vAlign w:val="center"/>
            <w:hideMark/>
          </w:tcPr>
          <w:p w14:paraId="276CA3E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0.0965</w:t>
            </w:r>
            <w:r w:rsidRPr="00246A08">
              <w:rPr>
                <w:rFonts w:ascii="Times New Roman" w:eastAsia="Times New Roman" w:hAnsi="Times New Roman" w:cs="Times New Roman"/>
                <w:color w:val="000000"/>
                <w:sz w:val="15"/>
                <w:szCs w:val="15"/>
                <w:lang w:eastAsia="pt-PT"/>
              </w:rPr>
              <w:br/>
              <w:t>(0.370)</w:t>
            </w:r>
          </w:p>
        </w:tc>
        <w:tc>
          <w:tcPr>
            <w:tcW w:w="780" w:type="dxa"/>
            <w:tcBorders>
              <w:top w:val="nil"/>
              <w:left w:val="nil"/>
              <w:bottom w:val="nil"/>
              <w:right w:val="nil"/>
            </w:tcBorders>
            <w:shd w:val="clear" w:color="auto" w:fill="auto"/>
            <w:vAlign w:val="center"/>
            <w:hideMark/>
          </w:tcPr>
          <w:p w14:paraId="0DD8E51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0.1221</w:t>
            </w:r>
          </w:p>
        </w:tc>
        <w:tc>
          <w:tcPr>
            <w:tcW w:w="780" w:type="dxa"/>
            <w:tcBorders>
              <w:top w:val="nil"/>
              <w:left w:val="nil"/>
              <w:bottom w:val="nil"/>
              <w:right w:val="nil"/>
            </w:tcBorders>
            <w:shd w:val="clear" w:color="auto" w:fill="auto"/>
            <w:vAlign w:val="center"/>
            <w:hideMark/>
          </w:tcPr>
          <w:p w14:paraId="54D91C6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2822DFE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CF5586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0.0185</w:t>
            </w:r>
          </w:p>
        </w:tc>
        <w:tc>
          <w:tcPr>
            <w:tcW w:w="780" w:type="dxa"/>
            <w:tcBorders>
              <w:top w:val="nil"/>
              <w:left w:val="nil"/>
              <w:bottom w:val="nil"/>
              <w:right w:val="nil"/>
            </w:tcBorders>
            <w:shd w:val="clear" w:color="auto" w:fill="auto"/>
            <w:vAlign w:val="center"/>
            <w:hideMark/>
          </w:tcPr>
          <w:p w14:paraId="4B4CF79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0.0082</w:t>
            </w:r>
          </w:p>
        </w:tc>
        <w:tc>
          <w:tcPr>
            <w:tcW w:w="780" w:type="dxa"/>
            <w:tcBorders>
              <w:top w:val="nil"/>
              <w:left w:val="nil"/>
              <w:bottom w:val="nil"/>
              <w:right w:val="nil"/>
            </w:tcBorders>
            <w:shd w:val="clear" w:color="auto" w:fill="auto"/>
            <w:vAlign w:val="center"/>
            <w:hideMark/>
          </w:tcPr>
          <w:p w14:paraId="62C3B1C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2.323</w:t>
            </w:r>
          </w:p>
        </w:tc>
      </w:tr>
      <w:tr w:rsidR="0081246D" w:rsidRPr="00246A08" w14:paraId="111D28E8" w14:textId="77777777" w:rsidTr="0081246D">
        <w:trPr>
          <w:trHeight w:val="400"/>
          <w:jc w:val="center"/>
        </w:trPr>
        <w:tc>
          <w:tcPr>
            <w:tcW w:w="860" w:type="dxa"/>
            <w:tcBorders>
              <w:top w:val="nil"/>
              <w:left w:val="nil"/>
              <w:bottom w:val="nil"/>
              <w:right w:val="nil"/>
            </w:tcBorders>
            <w:shd w:val="clear" w:color="auto" w:fill="auto"/>
            <w:vAlign w:val="center"/>
            <w:hideMark/>
          </w:tcPr>
          <w:p w14:paraId="61091A91"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Stocks</w:t>
            </w:r>
          </w:p>
        </w:tc>
        <w:tc>
          <w:tcPr>
            <w:tcW w:w="780" w:type="dxa"/>
            <w:tcBorders>
              <w:top w:val="nil"/>
              <w:left w:val="nil"/>
              <w:bottom w:val="nil"/>
              <w:right w:val="nil"/>
            </w:tcBorders>
            <w:shd w:val="clear" w:color="auto" w:fill="auto"/>
            <w:vAlign w:val="center"/>
            <w:hideMark/>
          </w:tcPr>
          <w:p w14:paraId="354D27D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-0.0186</w:t>
            </w:r>
            <w:r w:rsidRPr="00246A08">
              <w:rPr>
                <w:rFonts w:ascii="Times New Roman" w:eastAsia="Times New Roman" w:hAnsi="Times New Roman" w:cs="Times New Roman"/>
                <w:color w:val="000000"/>
                <w:sz w:val="15"/>
                <w:szCs w:val="15"/>
                <w:lang w:eastAsia="pt-PT"/>
              </w:rPr>
              <w:br/>
              <w:t>(0.301)</w:t>
            </w:r>
          </w:p>
        </w:tc>
        <w:tc>
          <w:tcPr>
            <w:tcW w:w="900" w:type="dxa"/>
            <w:tcBorders>
              <w:top w:val="nil"/>
              <w:left w:val="nil"/>
              <w:bottom w:val="nil"/>
              <w:right w:val="nil"/>
            </w:tcBorders>
            <w:shd w:val="clear" w:color="auto" w:fill="auto"/>
            <w:vAlign w:val="center"/>
            <w:hideMark/>
          </w:tcPr>
          <w:p w14:paraId="6BFEEE1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-2.5859**</w:t>
            </w:r>
            <w:r w:rsidRPr="00246A08">
              <w:rPr>
                <w:rFonts w:ascii="Times New Roman" w:eastAsia="Times New Roman" w:hAnsi="Times New Roman" w:cs="Times New Roman"/>
                <w:color w:val="000000"/>
                <w:sz w:val="15"/>
                <w:szCs w:val="15"/>
                <w:lang w:eastAsia="pt-PT"/>
              </w:rPr>
              <w:br/>
              <w:t>(0.011)</w:t>
            </w:r>
          </w:p>
        </w:tc>
        <w:tc>
          <w:tcPr>
            <w:tcW w:w="860" w:type="dxa"/>
            <w:tcBorders>
              <w:top w:val="nil"/>
              <w:left w:val="nil"/>
              <w:bottom w:val="nil"/>
              <w:right w:val="nil"/>
            </w:tcBorders>
            <w:shd w:val="clear" w:color="auto" w:fill="auto"/>
            <w:vAlign w:val="center"/>
            <w:hideMark/>
          </w:tcPr>
          <w:p w14:paraId="2E002FD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3.4331*</w:t>
            </w:r>
            <w:r w:rsidRPr="00246A08">
              <w:rPr>
                <w:rFonts w:ascii="Times New Roman" w:eastAsia="Times New Roman" w:hAnsi="Times New Roman" w:cs="Times New Roman"/>
                <w:color w:val="000000"/>
                <w:sz w:val="15"/>
                <w:szCs w:val="15"/>
                <w:lang w:eastAsia="pt-PT"/>
              </w:rPr>
              <w:br/>
              <w:t>(0.057)</w:t>
            </w:r>
          </w:p>
        </w:tc>
        <w:tc>
          <w:tcPr>
            <w:tcW w:w="780" w:type="dxa"/>
            <w:tcBorders>
              <w:top w:val="nil"/>
              <w:left w:val="nil"/>
              <w:bottom w:val="nil"/>
              <w:right w:val="nil"/>
            </w:tcBorders>
            <w:shd w:val="clear" w:color="auto" w:fill="auto"/>
            <w:vAlign w:val="center"/>
            <w:hideMark/>
          </w:tcPr>
          <w:p w14:paraId="5838E68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-2.7920</w:t>
            </w:r>
            <w:r w:rsidRPr="00246A08">
              <w:rPr>
                <w:rFonts w:ascii="Times New Roman" w:eastAsia="Times New Roman" w:hAnsi="Times New Roman" w:cs="Times New Roman"/>
                <w:color w:val="000000"/>
                <w:sz w:val="15"/>
                <w:szCs w:val="15"/>
                <w:lang w:eastAsia="pt-PT"/>
              </w:rPr>
              <w:br/>
              <w:t>(0.139)</w:t>
            </w:r>
          </w:p>
        </w:tc>
        <w:tc>
          <w:tcPr>
            <w:tcW w:w="780" w:type="dxa"/>
            <w:tcBorders>
              <w:top w:val="nil"/>
              <w:left w:val="nil"/>
              <w:bottom w:val="nil"/>
              <w:right w:val="nil"/>
            </w:tcBorders>
            <w:shd w:val="clear" w:color="auto" w:fill="auto"/>
            <w:vAlign w:val="center"/>
            <w:hideMark/>
          </w:tcPr>
          <w:p w14:paraId="19F1DB6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2.7025</w:t>
            </w:r>
            <w:r w:rsidRPr="00246A08">
              <w:rPr>
                <w:rFonts w:ascii="Times New Roman" w:eastAsia="Times New Roman" w:hAnsi="Times New Roman" w:cs="Times New Roman"/>
                <w:color w:val="000000"/>
                <w:sz w:val="15"/>
                <w:szCs w:val="15"/>
                <w:lang w:eastAsia="pt-PT"/>
              </w:rPr>
              <w:br/>
              <w:t>(0.134)</w:t>
            </w:r>
          </w:p>
        </w:tc>
        <w:tc>
          <w:tcPr>
            <w:tcW w:w="780" w:type="dxa"/>
            <w:tcBorders>
              <w:top w:val="nil"/>
              <w:left w:val="nil"/>
              <w:bottom w:val="nil"/>
              <w:right w:val="nil"/>
            </w:tcBorders>
            <w:shd w:val="clear" w:color="auto" w:fill="auto"/>
            <w:vAlign w:val="center"/>
            <w:hideMark/>
          </w:tcPr>
          <w:p w14:paraId="6E7B0E5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-1.0763</w:t>
            </w:r>
            <w:r w:rsidRPr="00246A08">
              <w:rPr>
                <w:rFonts w:ascii="Times New Roman" w:eastAsia="Times New Roman" w:hAnsi="Times New Roman" w:cs="Times New Roman"/>
                <w:color w:val="000000"/>
                <w:sz w:val="15"/>
                <w:szCs w:val="15"/>
                <w:lang w:eastAsia="pt-PT"/>
              </w:rPr>
              <w:br/>
              <w:t>(0.294)</w:t>
            </w:r>
          </w:p>
        </w:tc>
        <w:tc>
          <w:tcPr>
            <w:tcW w:w="780" w:type="dxa"/>
            <w:tcBorders>
              <w:top w:val="nil"/>
              <w:left w:val="nil"/>
              <w:bottom w:val="nil"/>
              <w:right w:val="nil"/>
            </w:tcBorders>
            <w:shd w:val="clear" w:color="auto" w:fill="auto"/>
            <w:vAlign w:val="center"/>
            <w:hideMark/>
          </w:tcPr>
          <w:p w14:paraId="01E2904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-0.3186</w:t>
            </w:r>
          </w:p>
        </w:tc>
        <w:tc>
          <w:tcPr>
            <w:tcW w:w="780" w:type="dxa"/>
            <w:tcBorders>
              <w:top w:val="nil"/>
              <w:left w:val="nil"/>
              <w:bottom w:val="nil"/>
              <w:right w:val="nil"/>
            </w:tcBorders>
            <w:shd w:val="clear" w:color="auto" w:fill="auto"/>
            <w:vAlign w:val="center"/>
            <w:hideMark/>
          </w:tcPr>
          <w:p w14:paraId="6BC5B7C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0.0305</w:t>
            </w:r>
            <w:r w:rsidRPr="00246A08">
              <w:rPr>
                <w:rFonts w:ascii="Times New Roman" w:eastAsia="Times New Roman" w:hAnsi="Times New Roman" w:cs="Times New Roman"/>
                <w:color w:val="000000"/>
                <w:sz w:val="15"/>
                <w:szCs w:val="15"/>
                <w:lang w:eastAsia="pt-PT"/>
              </w:rPr>
              <w:br/>
              <w:t>(0.899)</w:t>
            </w:r>
          </w:p>
        </w:tc>
        <w:tc>
          <w:tcPr>
            <w:tcW w:w="780" w:type="dxa"/>
            <w:tcBorders>
              <w:top w:val="nil"/>
              <w:left w:val="nil"/>
              <w:bottom w:val="nil"/>
              <w:right w:val="nil"/>
            </w:tcBorders>
            <w:shd w:val="clear" w:color="auto" w:fill="auto"/>
            <w:vAlign w:val="center"/>
            <w:hideMark/>
          </w:tcPr>
          <w:p w14:paraId="1B27374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0.1413</w:t>
            </w:r>
            <w:r w:rsidRPr="00246A08">
              <w:rPr>
                <w:rFonts w:ascii="Times New Roman" w:eastAsia="Times New Roman" w:hAnsi="Times New Roman" w:cs="Times New Roman"/>
                <w:color w:val="000000"/>
                <w:sz w:val="15"/>
                <w:szCs w:val="15"/>
                <w:lang w:eastAsia="pt-PT"/>
              </w:rPr>
              <w:br/>
              <w:t>(0.682)</w:t>
            </w:r>
          </w:p>
        </w:tc>
        <w:tc>
          <w:tcPr>
            <w:tcW w:w="780" w:type="dxa"/>
            <w:tcBorders>
              <w:top w:val="nil"/>
              <w:left w:val="nil"/>
              <w:bottom w:val="nil"/>
              <w:right w:val="nil"/>
            </w:tcBorders>
            <w:shd w:val="clear" w:color="auto" w:fill="auto"/>
            <w:vAlign w:val="center"/>
            <w:hideMark/>
          </w:tcPr>
          <w:p w14:paraId="4A80EA1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0.2239</w:t>
            </w:r>
            <w:r w:rsidRPr="00246A08">
              <w:rPr>
                <w:rFonts w:ascii="Times New Roman" w:eastAsia="Times New Roman" w:hAnsi="Times New Roman" w:cs="Times New Roman"/>
                <w:color w:val="000000"/>
                <w:sz w:val="15"/>
                <w:szCs w:val="15"/>
                <w:lang w:eastAsia="pt-PT"/>
              </w:rPr>
              <w:br/>
              <w:t>(0.517)</w:t>
            </w:r>
          </w:p>
        </w:tc>
        <w:tc>
          <w:tcPr>
            <w:tcW w:w="780" w:type="dxa"/>
            <w:tcBorders>
              <w:top w:val="nil"/>
              <w:left w:val="nil"/>
              <w:bottom w:val="nil"/>
              <w:right w:val="nil"/>
            </w:tcBorders>
            <w:shd w:val="clear" w:color="auto" w:fill="auto"/>
            <w:vAlign w:val="center"/>
            <w:hideMark/>
          </w:tcPr>
          <w:p w14:paraId="4EA0ACB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-0.3486</w:t>
            </w:r>
            <w:r w:rsidRPr="00246A08">
              <w:rPr>
                <w:rFonts w:ascii="Times New Roman" w:eastAsia="Times New Roman" w:hAnsi="Times New Roman" w:cs="Times New Roman"/>
                <w:color w:val="000000"/>
                <w:sz w:val="15"/>
                <w:szCs w:val="15"/>
                <w:lang w:eastAsia="pt-PT"/>
              </w:rPr>
              <w:br/>
              <w:t>(0.311)</w:t>
            </w:r>
          </w:p>
        </w:tc>
        <w:tc>
          <w:tcPr>
            <w:tcW w:w="780" w:type="dxa"/>
            <w:tcBorders>
              <w:top w:val="nil"/>
              <w:left w:val="nil"/>
              <w:bottom w:val="nil"/>
              <w:right w:val="nil"/>
            </w:tcBorders>
            <w:shd w:val="clear" w:color="auto" w:fill="auto"/>
            <w:vAlign w:val="center"/>
            <w:hideMark/>
          </w:tcPr>
          <w:p w14:paraId="050F1C8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0.1820</w:t>
            </w:r>
            <w:r w:rsidRPr="00246A08">
              <w:rPr>
                <w:rFonts w:ascii="Times New Roman" w:eastAsia="Times New Roman" w:hAnsi="Times New Roman" w:cs="Times New Roman"/>
                <w:color w:val="000000"/>
                <w:sz w:val="15"/>
                <w:szCs w:val="15"/>
                <w:lang w:eastAsia="pt-PT"/>
              </w:rPr>
              <w:br/>
              <w:t>(0.440)</w:t>
            </w:r>
          </w:p>
        </w:tc>
        <w:tc>
          <w:tcPr>
            <w:tcW w:w="780" w:type="dxa"/>
            <w:tcBorders>
              <w:top w:val="nil"/>
              <w:left w:val="nil"/>
              <w:bottom w:val="nil"/>
              <w:right w:val="nil"/>
            </w:tcBorders>
            <w:shd w:val="clear" w:color="auto" w:fill="auto"/>
            <w:vAlign w:val="center"/>
            <w:hideMark/>
          </w:tcPr>
          <w:p w14:paraId="2FC679C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0.2291</w:t>
            </w:r>
          </w:p>
        </w:tc>
        <w:tc>
          <w:tcPr>
            <w:tcW w:w="780" w:type="dxa"/>
            <w:tcBorders>
              <w:top w:val="nil"/>
              <w:left w:val="nil"/>
              <w:bottom w:val="nil"/>
              <w:right w:val="nil"/>
            </w:tcBorders>
            <w:shd w:val="clear" w:color="auto" w:fill="auto"/>
            <w:vAlign w:val="center"/>
            <w:hideMark/>
          </w:tcPr>
          <w:p w14:paraId="6C39AD9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7BC64B5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144D9E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0.0405</w:t>
            </w:r>
          </w:p>
        </w:tc>
        <w:tc>
          <w:tcPr>
            <w:tcW w:w="780" w:type="dxa"/>
            <w:tcBorders>
              <w:top w:val="nil"/>
              <w:left w:val="nil"/>
              <w:bottom w:val="nil"/>
              <w:right w:val="nil"/>
            </w:tcBorders>
            <w:shd w:val="clear" w:color="auto" w:fill="auto"/>
            <w:vAlign w:val="center"/>
            <w:hideMark/>
          </w:tcPr>
          <w:p w14:paraId="4968BE5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0.0179</w:t>
            </w:r>
          </w:p>
        </w:tc>
        <w:tc>
          <w:tcPr>
            <w:tcW w:w="780" w:type="dxa"/>
            <w:tcBorders>
              <w:top w:val="nil"/>
              <w:left w:val="nil"/>
              <w:bottom w:val="nil"/>
              <w:right w:val="nil"/>
            </w:tcBorders>
            <w:shd w:val="clear" w:color="auto" w:fill="auto"/>
            <w:vAlign w:val="center"/>
            <w:hideMark/>
          </w:tcPr>
          <w:p w14:paraId="525B3C1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2.167</w:t>
            </w:r>
          </w:p>
        </w:tc>
      </w:tr>
      <w:tr w:rsidR="0081246D" w:rsidRPr="00246A08" w14:paraId="6D434498" w14:textId="77777777" w:rsidTr="0081246D">
        <w:trPr>
          <w:trHeight w:val="400"/>
          <w:jc w:val="center"/>
        </w:trPr>
        <w:tc>
          <w:tcPr>
            <w:tcW w:w="860" w:type="dxa"/>
            <w:tcBorders>
              <w:top w:val="nil"/>
              <w:left w:val="nil"/>
              <w:bottom w:val="nil"/>
              <w:right w:val="nil"/>
            </w:tcBorders>
            <w:shd w:val="clear" w:color="auto" w:fill="auto"/>
            <w:vAlign w:val="center"/>
            <w:hideMark/>
          </w:tcPr>
          <w:p w14:paraId="26B70B00"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Alts</w:t>
            </w:r>
          </w:p>
        </w:tc>
        <w:tc>
          <w:tcPr>
            <w:tcW w:w="780" w:type="dxa"/>
            <w:tcBorders>
              <w:top w:val="nil"/>
              <w:left w:val="nil"/>
              <w:bottom w:val="nil"/>
              <w:right w:val="nil"/>
            </w:tcBorders>
            <w:shd w:val="clear" w:color="auto" w:fill="auto"/>
            <w:vAlign w:val="center"/>
            <w:hideMark/>
          </w:tcPr>
          <w:p w14:paraId="572DB3C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-0.0493**</w:t>
            </w:r>
            <w:r w:rsidRPr="00246A08">
              <w:rPr>
                <w:rFonts w:ascii="Times New Roman" w:eastAsia="Times New Roman" w:hAnsi="Times New Roman" w:cs="Times New Roman"/>
                <w:color w:val="000000"/>
                <w:sz w:val="15"/>
                <w:szCs w:val="15"/>
                <w:lang w:eastAsia="pt-PT"/>
              </w:rPr>
              <w:br/>
              <w:t>(0.027)</w:t>
            </w:r>
          </w:p>
        </w:tc>
        <w:tc>
          <w:tcPr>
            <w:tcW w:w="900" w:type="dxa"/>
            <w:tcBorders>
              <w:top w:val="nil"/>
              <w:left w:val="nil"/>
              <w:bottom w:val="nil"/>
              <w:right w:val="nil"/>
            </w:tcBorders>
            <w:shd w:val="clear" w:color="auto" w:fill="auto"/>
            <w:vAlign w:val="center"/>
            <w:hideMark/>
          </w:tcPr>
          <w:p w14:paraId="0F55A1C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-0.2059</w:t>
            </w:r>
            <w:r w:rsidRPr="00246A08">
              <w:rPr>
                <w:rFonts w:ascii="Times New Roman" w:eastAsia="Times New Roman" w:hAnsi="Times New Roman" w:cs="Times New Roman"/>
                <w:color w:val="000000"/>
                <w:sz w:val="15"/>
                <w:szCs w:val="15"/>
                <w:lang w:eastAsia="pt-PT"/>
              </w:rPr>
              <w:br/>
              <w:t>(0.868)</w:t>
            </w:r>
          </w:p>
        </w:tc>
        <w:tc>
          <w:tcPr>
            <w:tcW w:w="860" w:type="dxa"/>
            <w:tcBorders>
              <w:top w:val="nil"/>
              <w:left w:val="nil"/>
              <w:bottom w:val="nil"/>
              <w:right w:val="nil"/>
            </w:tcBorders>
            <w:shd w:val="clear" w:color="auto" w:fill="auto"/>
            <w:vAlign w:val="center"/>
            <w:hideMark/>
          </w:tcPr>
          <w:p w14:paraId="632CC8C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0.9871</w:t>
            </w:r>
            <w:r w:rsidRPr="00246A08">
              <w:rPr>
                <w:rFonts w:ascii="Times New Roman" w:eastAsia="Times New Roman" w:hAnsi="Times New Roman" w:cs="Times New Roman"/>
                <w:color w:val="000000"/>
                <w:sz w:val="15"/>
                <w:szCs w:val="15"/>
                <w:lang w:eastAsia="pt-PT"/>
              </w:rPr>
              <w:br/>
              <w:t>(0.654)</w:t>
            </w:r>
          </w:p>
        </w:tc>
        <w:tc>
          <w:tcPr>
            <w:tcW w:w="780" w:type="dxa"/>
            <w:tcBorders>
              <w:top w:val="nil"/>
              <w:left w:val="nil"/>
              <w:bottom w:val="nil"/>
              <w:right w:val="nil"/>
            </w:tcBorders>
            <w:shd w:val="clear" w:color="auto" w:fill="auto"/>
            <w:vAlign w:val="center"/>
            <w:hideMark/>
          </w:tcPr>
          <w:p w14:paraId="48205B6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-0.6654</w:t>
            </w:r>
            <w:r w:rsidRPr="00246A08">
              <w:rPr>
                <w:rFonts w:ascii="Times New Roman" w:eastAsia="Times New Roman" w:hAnsi="Times New Roman" w:cs="Times New Roman"/>
                <w:color w:val="000000"/>
                <w:sz w:val="15"/>
                <w:szCs w:val="15"/>
                <w:lang w:eastAsia="pt-PT"/>
              </w:rPr>
              <w:br/>
              <w:t>(0.774)</w:t>
            </w:r>
          </w:p>
        </w:tc>
        <w:tc>
          <w:tcPr>
            <w:tcW w:w="780" w:type="dxa"/>
            <w:tcBorders>
              <w:top w:val="nil"/>
              <w:left w:val="nil"/>
              <w:bottom w:val="nil"/>
              <w:right w:val="nil"/>
            </w:tcBorders>
            <w:shd w:val="clear" w:color="auto" w:fill="auto"/>
            <w:vAlign w:val="center"/>
            <w:hideMark/>
          </w:tcPr>
          <w:p w14:paraId="1C60679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-1.3316</w:t>
            </w:r>
            <w:r w:rsidRPr="00246A08">
              <w:rPr>
                <w:rFonts w:ascii="Times New Roman" w:eastAsia="Times New Roman" w:hAnsi="Times New Roman" w:cs="Times New Roman"/>
                <w:color w:val="000000"/>
                <w:sz w:val="15"/>
                <w:szCs w:val="15"/>
                <w:lang w:eastAsia="pt-PT"/>
              </w:rPr>
              <w:br/>
              <w:t>(0.547)</w:t>
            </w:r>
          </w:p>
        </w:tc>
        <w:tc>
          <w:tcPr>
            <w:tcW w:w="780" w:type="dxa"/>
            <w:tcBorders>
              <w:top w:val="nil"/>
              <w:left w:val="nil"/>
              <w:bottom w:val="nil"/>
              <w:right w:val="nil"/>
            </w:tcBorders>
            <w:shd w:val="clear" w:color="auto" w:fill="auto"/>
            <w:vAlign w:val="center"/>
            <w:hideMark/>
          </w:tcPr>
          <w:p w14:paraId="3972395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0.9093</w:t>
            </w:r>
            <w:r w:rsidRPr="00246A08">
              <w:rPr>
                <w:rFonts w:ascii="Times New Roman" w:eastAsia="Times New Roman" w:hAnsi="Times New Roman" w:cs="Times New Roman"/>
                <w:color w:val="000000"/>
                <w:sz w:val="15"/>
                <w:szCs w:val="15"/>
                <w:lang w:eastAsia="pt-PT"/>
              </w:rPr>
              <w:br/>
              <w:t>(0.471)</w:t>
            </w:r>
          </w:p>
        </w:tc>
        <w:tc>
          <w:tcPr>
            <w:tcW w:w="780" w:type="dxa"/>
            <w:tcBorders>
              <w:top w:val="nil"/>
              <w:left w:val="nil"/>
              <w:bottom w:val="nil"/>
              <w:right w:val="nil"/>
            </w:tcBorders>
            <w:shd w:val="clear" w:color="auto" w:fill="auto"/>
            <w:vAlign w:val="center"/>
            <w:hideMark/>
          </w:tcPr>
          <w:p w14:paraId="6E0F58C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-0.3065</w:t>
            </w:r>
          </w:p>
        </w:tc>
        <w:tc>
          <w:tcPr>
            <w:tcW w:w="780" w:type="dxa"/>
            <w:tcBorders>
              <w:top w:val="nil"/>
              <w:left w:val="nil"/>
              <w:bottom w:val="nil"/>
              <w:right w:val="nil"/>
            </w:tcBorders>
            <w:shd w:val="clear" w:color="auto" w:fill="auto"/>
            <w:vAlign w:val="center"/>
            <w:hideMark/>
          </w:tcPr>
          <w:p w14:paraId="5DCDF31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0.7162**</w:t>
            </w:r>
            <w:r w:rsidRPr="00246A08">
              <w:rPr>
                <w:rFonts w:ascii="Times New Roman" w:eastAsia="Times New Roman" w:hAnsi="Times New Roman" w:cs="Times New Roman"/>
                <w:color w:val="000000"/>
                <w:sz w:val="15"/>
                <w:szCs w:val="15"/>
                <w:lang w:eastAsia="pt-PT"/>
              </w:rPr>
              <w:br/>
              <w:t>(0.017)</w:t>
            </w:r>
          </w:p>
        </w:tc>
        <w:tc>
          <w:tcPr>
            <w:tcW w:w="780" w:type="dxa"/>
            <w:tcBorders>
              <w:top w:val="nil"/>
              <w:left w:val="nil"/>
              <w:bottom w:val="nil"/>
              <w:right w:val="nil"/>
            </w:tcBorders>
            <w:shd w:val="clear" w:color="auto" w:fill="auto"/>
            <w:vAlign w:val="center"/>
            <w:hideMark/>
          </w:tcPr>
          <w:p w14:paraId="40F435C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0.1248</w:t>
            </w:r>
            <w:r w:rsidRPr="00246A08">
              <w:rPr>
                <w:rFonts w:ascii="Times New Roman" w:eastAsia="Times New Roman" w:hAnsi="Times New Roman" w:cs="Times New Roman"/>
                <w:color w:val="000000"/>
                <w:sz w:val="15"/>
                <w:szCs w:val="15"/>
                <w:lang w:eastAsia="pt-PT"/>
              </w:rPr>
              <w:br/>
              <w:t>(0.769)</w:t>
            </w:r>
          </w:p>
        </w:tc>
        <w:tc>
          <w:tcPr>
            <w:tcW w:w="780" w:type="dxa"/>
            <w:tcBorders>
              <w:top w:val="nil"/>
              <w:left w:val="nil"/>
              <w:bottom w:val="nil"/>
              <w:right w:val="nil"/>
            </w:tcBorders>
            <w:shd w:val="clear" w:color="auto" w:fill="auto"/>
            <w:vAlign w:val="center"/>
            <w:hideMark/>
          </w:tcPr>
          <w:p w14:paraId="73C05E3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-0.4819</w:t>
            </w:r>
            <w:r w:rsidRPr="00246A08">
              <w:rPr>
                <w:rFonts w:ascii="Times New Roman" w:eastAsia="Times New Roman" w:hAnsi="Times New Roman" w:cs="Times New Roman"/>
                <w:color w:val="000000"/>
                <w:sz w:val="15"/>
                <w:szCs w:val="15"/>
                <w:lang w:eastAsia="pt-PT"/>
              </w:rPr>
              <w:br/>
              <w:t>(0.257)</w:t>
            </w:r>
          </w:p>
        </w:tc>
        <w:tc>
          <w:tcPr>
            <w:tcW w:w="780" w:type="dxa"/>
            <w:tcBorders>
              <w:top w:val="nil"/>
              <w:left w:val="nil"/>
              <w:bottom w:val="nil"/>
              <w:right w:val="nil"/>
            </w:tcBorders>
            <w:shd w:val="clear" w:color="auto" w:fill="auto"/>
            <w:vAlign w:val="center"/>
            <w:hideMark/>
          </w:tcPr>
          <w:p w14:paraId="35EA9FD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-0.2093</w:t>
            </w:r>
            <w:r w:rsidRPr="00246A08">
              <w:rPr>
                <w:rFonts w:ascii="Times New Roman" w:eastAsia="Times New Roman" w:hAnsi="Times New Roman" w:cs="Times New Roman"/>
                <w:color w:val="000000"/>
                <w:sz w:val="15"/>
                <w:szCs w:val="15"/>
                <w:lang w:eastAsia="pt-PT"/>
              </w:rPr>
              <w:br/>
              <w:t>(0.620)</w:t>
            </w:r>
          </w:p>
        </w:tc>
        <w:tc>
          <w:tcPr>
            <w:tcW w:w="780" w:type="dxa"/>
            <w:tcBorders>
              <w:top w:val="nil"/>
              <w:left w:val="nil"/>
              <w:bottom w:val="nil"/>
              <w:right w:val="nil"/>
            </w:tcBorders>
            <w:shd w:val="clear" w:color="auto" w:fill="auto"/>
            <w:vAlign w:val="center"/>
            <w:hideMark/>
          </w:tcPr>
          <w:p w14:paraId="050403A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0.2585</w:t>
            </w:r>
            <w:r w:rsidRPr="00246A08">
              <w:rPr>
                <w:rFonts w:ascii="Times New Roman" w:eastAsia="Times New Roman" w:hAnsi="Times New Roman" w:cs="Times New Roman"/>
                <w:color w:val="000000"/>
                <w:sz w:val="15"/>
                <w:szCs w:val="15"/>
                <w:lang w:eastAsia="pt-PT"/>
              </w:rPr>
              <w:br/>
              <w:t>(0.373)</w:t>
            </w:r>
          </w:p>
        </w:tc>
        <w:tc>
          <w:tcPr>
            <w:tcW w:w="780" w:type="dxa"/>
            <w:tcBorders>
              <w:top w:val="nil"/>
              <w:left w:val="nil"/>
              <w:bottom w:val="nil"/>
              <w:right w:val="nil"/>
            </w:tcBorders>
            <w:shd w:val="clear" w:color="auto" w:fill="auto"/>
            <w:vAlign w:val="center"/>
            <w:hideMark/>
          </w:tcPr>
          <w:p w14:paraId="060D0F1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0.4083</w:t>
            </w:r>
          </w:p>
        </w:tc>
        <w:tc>
          <w:tcPr>
            <w:tcW w:w="780" w:type="dxa"/>
            <w:tcBorders>
              <w:top w:val="nil"/>
              <w:left w:val="nil"/>
              <w:bottom w:val="nil"/>
              <w:right w:val="nil"/>
            </w:tcBorders>
            <w:shd w:val="clear" w:color="auto" w:fill="auto"/>
            <w:vAlign w:val="center"/>
            <w:hideMark/>
          </w:tcPr>
          <w:p w14:paraId="3E097F2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0D60278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CD8510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0.0498</w:t>
            </w:r>
          </w:p>
        </w:tc>
        <w:tc>
          <w:tcPr>
            <w:tcW w:w="780" w:type="dxa"/>
            <w:tcBorders>
              <w:top w:val="nil"/>
              <w:left w:val="nil"/>
              <w:bottom w:val="nil"/>
              <w:right w:val="nil"/>
            </w:tcBorders>
            <w:shd w:val="clear" w:color="auto" w:fill="auto"/>
            <w:vAlign w:val="center"/>
            <w:hideMark/>
          </w:tcPr>
          <w:p w14:paraId="51A8AF1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0.022</w:t>
            </w:r>
          </w:p>
        </w:tc>
        <w:tc>
          <w:tcPr>
            <w:tcW w:w="780" w:type="dxa"/>
            <w:tcBorders>
              <w:top w:val="nil"/>
              <w:left w:val="nil"/>
              <w:bottom w:val="nil"/>
              <w:right w:val="nil"/>
            </w:tcBorders>
            <w:shd w:val="clear" w:color="auto" w:fill="auto"/>
            <w:vAlign w:val="center"/>
            <w:hideMark/>
          </w:tcPr>
          <w:p w14:paraId="4F50E3E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1.942</w:t>
            </w:r>
          </w:p>
        </w:tc>
      </w:tr>
      <w:tr w:rsidR="0081246D" w:rsidRPr="00246A08" w14:paraId="2EDBCA61" w14:textId="77777777" w:rsidTr="0081246D">
        <w:trPr>
          <w:trHeight w:val="400"/>
          <w:jc w:val="center"/>
        </w:trPr>
        <w:tc>
          <w:tcPr>
            <w:tcW w:w="860" w:type="dxa"/>
            <w:tcBorders>
              <w:top w:val="nil"/>
              <w:left w:val="nil"/>
              <w:bottom w:val="nil"/>
              <w:right w:val="nil"/>
            </w:tcBorders>
            <w:shd w:val="clear" w:color="auto" w:fill="auto"/>
            <w:vAlign w:val="center"/>
            <w:hideMark/>
          </w:tcPr>
          <w:p w14:paraId="48AB5FD9"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Bonds</w:t>
            </w:r>
          </w:p>
        </w:tc>
        <w:tc>
          <w:tcPr>
            <w:tcW w:w="780" w:type="dxa"/>
            <w:tcBorders>
              <w:top w:val="nil"/>
              <w:left w:val="nil"/>
              <w:bottom w:val="nil"/>
              <w:right w:val="nil"/>
            </w:tcBorders>
            <w:shd w:val="clear" w:color="auto" w:fill="auto"/>
            <w:vAlign w:val="center"/>
            <w:hideMark/>
          </w:tcPr>
          <w:p w14:paraId="7188DF9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-0.0053</w:t>
            </w:r>
            <w:r w:rsidRPr="00246A08">
              <w:rPr>
                <w:rFonts w:ascii="Times New Roman" w:eastAsia="Times New Roman" w:hAnsi="Times New Roman" w:cs="Times New Roman"/>
                <w:color w:val="000000"/>
                <w:sz w:val="15"/>
                <w:szCs w:val="15"/>
                <w:lang w:eastAsia="pt-PT"/>
              </w:rPr>
              <w:br/>
              <w:t>(0.474)</w:t>
            </w:r>
          </w:p>
        </w:tc>
        <w:tc>
          <w:tcPr>
            <w:tcW w:w="900" w:type="dxa"/>
            <w:tcBorders>
              <w:top w:val="nil"/>
              <w:left w:val="nil"/>
              <w:bottom w:val="nil"/>
              <w:right w:val="nil"/>
            </w:tcBorders>
            <w:shd w:val="clear" w:color="auto" w:fill="auto"/>
            <w:vAlign w:val="center"/>
            <w:hideMark/>
          </w:tcPr>
          <w:p w14:paraId="2AF5D8C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-0.4973</w:t>
            </w:r>
            <w:r w:rsidRPr="00246A08">
              <w:rPr>
                <w:rFonts w:ascii="Times New Roman" w:eastAsia="Times New Roman" w:hAnsi="Times New Roman" w:cs="Times New Roman"/>
                <w:color w:val="000000"/>
                <w:sz w:val="15"/>
                <w:szCs w:val="15"/>
                <w:lang w:eastAsia="pt-PT"/>
              </w:rPr>
              <w:br/>
              <w:t>(0.236)</w:t>
            </w:r>
          </w:p>
        </w:tc>
        <w:tc>
          <w:tcPr>
            <w:tcW w:w="860" w:type="dxa"/>
            <w:tcBorders>
              <w:top w:val="nil"/>
              <w:left w:val="nil"/>
              <w:bottom w:val="nil"/>
              <w:right w:val="nil"/>
            </w:tcBorders>
            <w:shd w:val="clear" w:color="auto" w:fill="auto"/>
            <w:vAlign w:val="center"/>
            <w:hideMark/>
          </w:tcPr>
          <w:p w14:paraId="348A242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1.1786</w:t>
            </w:r>
            <w:r w:rsidRPr="00246A08">
              <w:rPr>
                <w:rFonts w:ascii="Times New Roman" w:eastAsia="Times New Roman" w:hAnsi="Times New Roman" w:cs="Times New Roman"/>
                <w:color w:val="000000"/>
                <w:sz w:val="15"/>
                <w:szCs w:val="15"/>
                <w:lang w:eastAsia="pt-PT"/>
              </w:rPr>
              <w:br/>
              <w:t>(0.113)</w:t>
            </w:r>
          </w:p>
        </w:tc>
        <w:tc>
          <w:tcPr>
            <w:tcW w:w="780" w:type="dxa"/>
            <w:tcBorders>
              <w:top w:val="nil"/>
              <w:left w:val="nil"/>
              <w:bottom w:val="nil"/>
              <w:right w:val="nil"/>
            </w:tcBorders>
            <w:shd w:val="clear" w:color="auto" w:fill="auto"/>
            <w:vAlign w:val="center"/>
            <w:hideMark/>
          </w:tcPr>
          <w:p w14:paraId="3298FE0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-1.2797</w:t>
            </w:r>
            <w:r w:rsidRPr="00246A08">
              <w:rPr>
                <w:rFonts w:ascii="Times New Roman" w:eastAsia="Times New Roman" w:hAnsi="Times New Roman" w:cs="Times New Roman"/>
                <w:color w:val="000000"/>
                <w:sz w:val="15"/>
                <w:szCs w:val="15"/>
                <w:lang w:eastAsia="pt-PT"/>
              </w:rPr>
              <w:br/>
              <w:t>(0.102)</w:t>
            </w:r>
          </w:p>
        </w:tc>
        <w:tc>
          <w:tcPr>
            <w:tcW w:w="780" w:type="dxa"/>
            <w:tcBorders>
              <w:top w:val="nil"/>
              <w:left w:val="nil"/>
              <w:bottom w:val="nil"/>
              <w:right w:val="nil"/>
            </w:tcBorders>
            <w:shd w:val="clear" w:color="auto" w:fill="auto"/>
            <w:vAlign w:val="center"/>
            <w:hideMark/>
          </w:tcPr>
          <w:p w14:paraId="3256059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0.9035</w:t>
            </w:r>
            <w:r w:rsidRPr="00246A08">
              <w:rPr>
                <w:rFonts w:ascii="Times New Roman" w:eastAsia="Times New Roman" w:hAnsi="Times New Roman" w:cs="Times New Roman"/>
                <w:color w:val="000000"/>
                <w:sz w:val="15"/>
                <w:szCs w:val="15"/>
                <w:lang w:eastAsia="pt-PT"/>
              </w:rPr>
              <w:br/>
              <w:t>(0.226)</w:t>
            </w:r>
          </w:p>
        </w:tc>
        <w:tc>
          <w:tcPr>
            <w:tcW w:w="780" w:type="dxa"/>
            <w:tcBorders>
              <w:top w:val="nil"/>
              <w:left w:val="nil"/>
              <w:bottom w:val="nil"/>
              <w:right w:val="nil"/>
            </w:tcBorders>
            <w:shd w:val="clear" w:color="auto" w:fill="auto"/>
            <w:vAlign w:val="center"/>
            <w:hideMark/>
          </w:tcPr>
          <w:p w14:paraId="2920804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-0.4847</w:t>
            </w:r>
            <w:r w:rsidRPr="00246A08">
              <w:rPr>
                <w:rFonts w:ascii="Times New Roman" w:eastAsia="Times New Roman" w:hAnsi="Times New Roman" w:cs="Times New Roman"/>
                <w:color w:val="000000"/>
                <w:sz w:val="15"/>
                <w:szCs w:val="15"/>
                <w:lang w:eastAsia="pt-PT"/>
              </w:rPr>
              <w:br/>
              <w:t>(0.254)</w:t>
            </w:r>
          </w:p>
        </w:tc>
        <w:tc>
          <w:tcPr>
            <w:tcW w:w="780" w:type="dxa"/>
            <w:tcBorders>
              <w:top w:val="nil"/>
              <w:left w:val="nil"/>
              <w:bottom w:val="nil"/>
              <w:right w:val="nil"/>
            </w:tcBorders>
            <w:shd w:val="clear" w:color="auto" w:fill="auto"/>
            <w:vAlign w:val="center"/>
            <w:hideMark/>
          </w:tcPr>
          <w:p w14:paraId="5EE57C7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-0.1797</w:t>
            </w:r>
          </w:p>
        </w:tc>
        <w:tc>
          <w:tcPr>
            <w:tcW w:w="780" w:type="dxa"/>
            <w:tcBorders>
              <w:top w:val="nil"/>
              <w:left w:val="nil"/>
              <w:bottom w:val="nil"/>
              <w:right w:val="nil"/>
            </w:tcBorders>
            <w:shd w:val="clear" w:color="auto" w:fill="auto"/>
            <w:vAlign w:val="center"/>
            <w:hideMark/>
          </w:tcPr>
          <w:p w14:paraId="24E4607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0.0020</w:t>
            </w:r>
            <w:r w:rsidRPr="00246A08">
              <w:rPr>
                <w:rFonts w:ascii="Times New Roman" w:eastAsia="Times New Roman" w:hAnsi="Times New Roman" w:cs="Times New Roman"/>
                <w:color w:val="000000"/>
                <w:sz w:val="15"/>
                <w:szCs w:val="15"/>
                <w:lang w:eastAsia="pt-PT"/>
              </w:rPr>
              <w:br/>
              <w:t>(0.984)</w:t>
            </w:r>
          </w:p>
        </w:tc>
        <w:tc>
          <w:tcPr>
            <w:tcW w:w="780" w:type="dxa"/>
            <w:tcBorders>
              <w:top w:val="nil"/>
              <w:left w:val="nil"/>
              <w:bottom w:val="nil"/>
              <w:right w:val="nil"/>
            </w:tcBorders>
            <w:shd w:val="clear" w:color="auto" w:fill="auto"/>
            <w:vAlign w:val="center"/>
            <w:hideMark/>
          </w:tcPr>
          <w:p w14:paraId="68562F9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0.1029</w:t>
            </w:r>
            <w:r w:rsidRPr="00246A08">
              <w:rPr>
                <w:rFonts w:ascii="Times New Roman" w:eastAsia="Times New Roman" w:hAnsi="Times New Roman" w:cs="Times New Roman"/>
                <w:color w:val="000000"/>
                <w:sz w:val="15"/>
                <w:szCs w:val="15"/>
                <w:lang w:eastAsia="pt-PT"/>
              </w:rPr>
              <w:br/>
              <w:t>(0.472)</w:t>
            </w:r>
          </w:p>
        </w:tc>
        <w:tc>
          <w:tcPr>
            <w:tcW w:w="780" w:type="dxa"/>
            <w:tcBorders>
              <w:top w:val="nil"/>
              <w:left w:val="nil"/>
              <w:bottom w:val="nil"/>
              <w:right w:val="nil"/>
            </w:tcBorders>
            <w:shd w:val="clear" w:color="auto" w:fill="auto"/>
            <w:vAlign w:val="center"/>
            <w:hideMark/>
          </w:tcPr>
          <w:p w14:paraId="4D6BA23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-0.0649</w:t>
            </w:r>
            <w:r w:rsidRPr="00246A08">
              <w:rPr>
                <w:rFonts w:ascii="Times New Roman" w:eastAsia="Times New Roman" w:hAnsi="Times New Roman" w:cs="Times New Roman"/>
                <w:color w:val="000000"/>
                <w:sz w:val="15"/>
                <w:szCs w:val="15"/>
                <w:lang w:eastAsia="pt-PT"/>
              </w:rPr>
              <w:br/>
              <w:t>(0.650)</w:t>
            </w:r>
          </w:p>
        </w:tc>
        <w:tc>
          <w:tcPr>
            <w:tcW w:w="780" w:type="dxa"/>
            <w:tcBorders>
              <w:top w:val="nil"/>
              <w:left w:val="nil"/>
              <w:bottom w:val="nil"/>
              <w:right w:val="nil"/>
            </w:tcBorders>
            <w:shd w:val="clear" w:color="auto" w:fill="auto"/>
            <w:vAlign w:val="center"/>
            <w:hideMark/>
          </w:tcPr>
          <w:p w14:paraId="353A2DC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-0.0158</w:t>
            </w:r>
            <w:r w:rsidRPr="00246A08">
              <w:rPr>
                <w:rFonts w:ascii="Times New Roman" w:eastAsia="Times New Roman" w:hAnsi="Times New Roman" w:cs="Times New Roman"/>
                <w:color w:val="000000"/>
                <w:sz w:val="15"/>
                <w:szCs w:val="15"/>
                <w:lang w:eastAsia="pt-PT"/>
              </w:rPr>
              <w:br/>
              <w:t>(0.911)</w:t>
            </w:r>
          </w:p>
        </w:tc>
        <w:tc>
          <w:tcPr>
            <w:tcW w:w="780" w:type="dxa"/>
            <w:tcBorders>
              <w:top w:val="nil"/>
              <w:left w:val="nil"/>
              <w:bottom w:val="nil"/>
              <w:right w:val="nil"/>
            </w:tcBorders>
            <w:shd w:val="clear" w:color="auto" w:fill="auto"/>
            <w:vAlign w:val="center"/>
            <w:hideMark/>
          </w:tcPr>
          <w:p w14:paraId="13FC294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0.0475</w:t>
            </w:r>
            <w:r w:rsidRPr="00246A08">
              <w:rPr>
                <w:rFonts w:ascii="Times New Roman" w:eastAsia="Times New Roman" w:hAnsi="Times New Roman" w:cs="Times New Roman"/>
                <w:color w:val="000000"/>
                <w:sz w:val="15"/>
                <w:szCs w:val="15"/>
                <w:lang w:eastAsia="pt-PT"/>
              </w:rPr>
              <w:br/>
              <w:t>(0.626)</w:t>
            </w:r>
          </w:p>
        </w:tc>
        <w:tc>
          <w:tcPr>
            <w:tcW w:w="780" w:type="dxa"/>
            <w:tcBorders>
              <w:top w:val="nil"/>
              <w:left w:val="nil"/>
              <w:bottom w:val="nil"/>
              <w:right w:val="nil"/>
            </w:tcBorders>
            <w:shd w:val="clear" w:color="auto" w:fill="auto"/>
            <w:vAlign w:val="center"/>
            <w:hideMark/>
          </w:tcPr>
          <w:p w14:paraId="4BC862C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0.0717</w:t>
            </w:r>
          </w:p>
        </w:tc>
        <w:tc>
          <w:tcPr>
            <w:tcW w:w="780" w:type="dxa"/>
            <w:tcBorders>
              <w:top w:val="nil"/>
              <w:left w:val="nil"/>
              <w:bottom w:val="nil"/>
              <w:right w:val="nil"/>
            </w:tcBorders>
            <w:shd w:val="clear" w:color="auto" w:fill="auto"/>
            <w:vAlign w:val="center"/>
            <w:hideMark/>
          </w:tcPr>
          <w:p w14:paraId="6182724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w:t>
            </w:r>
          </w:p>
        </w:tc>
        <w:tc>
          <w:tcPr>
            <w:tcW w:w="780" w:type="dxa"/>
            <w:tcBorders>
              <w:top w:val="nil"/>
              <w:left w:val="nil"/>
              <w:bottom w:val="nil"/>
              <w:right w:val="nil"/>
            </w:tcBorders>
            <w:shd w:val="clear" w:color="auto" w:fill="auto"/>
            <w:vAlign w:val="center"/>
            <w:hideMark/>
          </w:tcPr>
          <w:p w14:paraId="64666BD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4844592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0.0168</w:t>
            </w:r>
          </w:p>
        </w:tc>
        <w:tc>
          <w:tcPr>
            <w:tcW w:w="780" w:type="dxa"/>
            <w:tcBorders>
              <w:top w:val="nil"/>
              <w:left w:val="nil"/>
              <w:bottom w:val="nil"/>
              <w:right w:val="nil"/>
            </w:tcBorders>
            <w:shd w:val="clear" w:color="auto" w:fill="auto"/>
            <w:vAlign w:val="center"/>
            <w:hideMark/>
          </w:tcPr>
          <w:p w14:paraId="011DB1B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0.0074</w:t>
            </w:r>
          </w:p>
        </w:tc>
        <w:tc>
          <w:tcPr>
            <w:tcW w:w="780" w:type="dxa"/>
            <w:tcBorders>
              <w:top w:val="nil"/>
              <w:left w:val="nil"/>
              <w:bottom w:val="nil"/>
              <w:right w:val="nil"/>
            </w:tcBorders>
            <w:shd w:val="clear" w:color="auto" w:fill="auto"/>
            <w:vAlign w:val="center"/>
            <w:hideMark/>
          </w:tcPr>
          <w:p w14:paraId="6B36C2C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1.995</w:t>
            </w:r>
          </w:p>
        </w:tc>
      </w:tr>
      <w:tr w:rsidR="0081246D" w:rsidRPr="00246A08" w14:paraId="5C9016F1" w14:textId="77777777" w:rsidTr="0081246D">
        <w:trPr>
          <w:trHeight w:val="400"/>
          <w:jc w:val="center"/>
        </w:trPr>
        <w:tc>
          <w:tcPr>
            <w:tcW w:w="860" w:type="dxa"/>
            <w:tcBorders>
              <w:top w:val="nil"/>
              <w:left w:val="nil"/>
              <w:bottom w:val="nil"/>
              <w:right w:val="nil"/>
            </w:tcBorders>
            <w:shd w:val="clear" w:color="auto" w:fill="auto"/>
            <w:vAlign w:val="center"/>
            <w:hideMark/>
          </w:tcPr>
          <w:p w14:paraId="40EFA828"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FX</w:t>
            </w:r>
          </w:p>
        </w:tc>
        <w:tc>
          <w:tcPr>
            <w:tcW w:w="780" w:type="dxa"/>
            <w:tcBorders>
              <w:top w:val="nil"/>
              <w:left w:val="nil"/>
              <w:bottom w:val="nil"/>
              <w:right w:val="nil"/>
            </w:tcBorders>
            <w:shd w:val="clear" w:color="auto" w:fill="auto"/>
            <w:vAlign w:val="center"/>
            <w:hideMark/>
          </w:tcPr>
          <w:p w14:paraId="4512D3D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-0.0037</w:t>
            </w:r>
            <w:r w:rsidRPr="00246A08">
              <w:rPr>
                <w:rFonts w:ascii="Times New Roman" w:eastAsia="Times New Roman" w:hAnsi="Times New Roman" w:cs="Times New Roman"/>
                <w:color w:val="000000"/>
                <w:sz w:val="15"/>
                <w:szCs w:val="15"/>
                <w:lang w:eastAsia="pt-PT"/>
              </w:rPr>
              <w:br/>
              <w:t>(0.484)</w:t>
            </w:r>
          </w:p>
        </w:tc>
        <w:tc>
          <w:tcPr>
            <w:tcW w:w="900" w:type="dxa"/>
            <w:tcBorders>
              <w:top w:val="nil"/>
              <w:left w:val="nil"/>
              <w:bottom w:val="nil"/>
              <w:right w:val="nil"/>
            </w:tcBorders>
            <w:shd w:val="clear" w:color="auto" w:fill="auto"/>
            <w:vAlign w:val="center"/>
            <w:hideMark/>
          </w:tcPr>
          <w:p w14:paraId="7E5663C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-0.0180</w:t>
            </w:r>
            <w:r w:rsidRPr="00246A08">
              <w:rPr>
                <w:rFonts w:ascii="Times New Roman" w:eastAsia="Times New Roman" w:hAnsi="Times New Roman" w:cs="Times New Roman"/>
                <w:color w:val="000000"/>
                <w:sz w:val="15"/>
                <w:szCs w:val="15"/>
                <w:lang w:eastAsia="pt-PT"/>
              </w:rPr>
              <w:br/>
              <w:t>(0.953)</w:t>
            </w:r>
          </w:p>
        </w:tc>
        <w:tc>
          <w:tcPr>
            <w:tcW w:w="860" w:type="dxa"/>
            <w:tcBorders>
              <w:top w:val="nil"/>
              <w:left w:val="nil"/>
              <w:bottom w:val="nil"/>
              <w:right w:val="nil"/>
            </w:tcBorders>
            <w:shd w:val="clear" w:color="auto" w:fill="auto"/>
            <w:vAlign w:val="center"/>
            <w:hideMark/>
          </w:tcPr>
          <w:p w14:paraId="533EC6B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-0.1473</w:t>
            </w:r>
            <w:r w:rsidRPr="00246A08">
              <w:rPr>
                <w:rFonts w:ascii="Times New Roman" w:eastAsia="Times New Roman" w:hAnsi="Times New Roman" w:cs="Times New Roman"/>
                <w:color w:val="000000"/>
                <w:sz w:val="15"/>
                <w:szCs w:val="15"/>
                <w:lang w:eastAsia="pt-PT"/>
              </w:rPr>
              <w:br/>
              <w:t>(0.783)</w:t>
            </w:r>
          </w:p>
        </w:tc>
        <w:tc>
          <w:tcPr>
            <w:tcW w:w="780" w:type="dxa"/>
            <w:tcBorders>
              <w:top w:val="nil"/>
              <w:left w:val="nil"/>
              <w:bottom w:val="nil"/>
              <w:right w:val="nil"/>
            </w:tcBorders>
            <w:shd w:val="clear" w:color="auto" w:fill="auto"/>
            <w:vAlign w:val="center"/>
            <w:hideMark/>
          </w:tcPr>
          <w:p w14:paraId="2A5A83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0.5306</w:t>
            </w:r>
            <w:r w:rsidRPr="00246A08">
              <w:rPr>
                <w:rFonts w:ascii="Times New Roman" w:eastAsia="Times New Roman" w:hAnsi="Times New Roman" w:cs="Times New Roman"/>
                <w:color w:val="000000"/>
                <w:sz w:val="15"/>
                <w:szCs w:val="15"/>
                <w:lang w:eastAsia="pt-PT"/>
              </w:rPr>
              <w:br/>
              <w:t>(0.345)</w:t>
            </w:r>
          </w:p>
        </w:tc>
        <w:tc>
          <w:tcPr>
            <w:tcW w:w="780" w:type="dxa"/>
            <w:tcBorders>
              <w:top w:val="nil"/>
              <w:left w:val="nil"/>
              <w:bottom w:val="nil"/>
              <w:right w:val="nil"/>
            </w:tcBorders>
            <w:shd w:val="clear" w:color="auto" w:fill="auto"/>
            <w:vAlign w:val="center"/>
            <w:hideMark/>
          </w:tcPr>
          <w:p w14:paraId="6D7CF65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-0.4331</w:t>
            </w:r>
            <w:r w:rsidRPr="00246A08">
              <w:rPr>
                <w:rFonts w:ascii="Times New Roman" w:eastAsia="Times New Roman" w:hAnsi="Times New Roman" w:cs="Times New Roman"/>
                <w:color w:val="000000"/>
                <w:sz w:val="15"/>
                <w:szCs w:val="15"/>
                <w:lang w:eastAsia="pt-PT"/>
              </w:rPr>
              <w:br/>
              <w:t>(0.420)</w:t>
            </w:r>
          </w:p>
        </w:tc>
        <w:tc>
          <w:tcPr>
            <w:tcW w:w="780" w:type="dxa"/>
            <w:tcBorders>
              <w:top w:val="nil"/>
              <w:left w:val="nil"/>
              <w:bottom w:val="nil"/>
              <w:right w:val="nil"/>
            </w:tcBorders>
            <w:shd w:val="clear" w:color="auto" w:fill="auto"/>
            <w:vAlign w:val="center"/>
            <w:hideMark/>
          </w:tcPr>
          <w:p w14:paraId="6E049F5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0.0270</w:t>
            </w:r>
            <w:r w:rsidRPr="00246A08">
              <w:rPr>
                <w:rFonts w:ascii="Times New Roman" w:eastAsia="Times New Roman" w:hAnsi="Times New Roman" w:cs="Times New Roman"/>
                <w:color w:val="000000"/>
                <w:sz w:val="15"/>
                <w:szCs w:val="15"/>
                <w:lang w:eastAsia="pt-PT"/>
              </w:rPr>
              <w:br/>
              <w:t>(0.930)</w:t>
            </w:r>
          </w:p>
        </w:tc>
        <w:tc>
          <w:tcPr>
            <w:tcW w:w="780" w:type="dxa"/>
            <w:tcBorders>
              <w:top w:val="nil"/>
              <w:left w:val="nil"/>
              <w:bottom w:val="nil"/>
              <w:right w:val="nil"/>
            </w:tcBorders>
            <w:shd w:val="clear" w:color="auto" w:fill="auto"/>
            <w:vAlign w:val="center"/>
            <w:hideMark/>
          </w:tcPr>
          <w:p w14:paraId="4262683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-0.0408</w:t>
            </w:r>
          </w:p>
        </w:tc>
        <w:tc>
          <w:tcPr>
            <w:tcW w:w="780" w:type="dxa"/>
            <w:tcBorders>
              <w:top w:val="nil"/>
              <w:left w:val="nil"/>
              <w:bottom w:val="nil"/>
              <w:right w:val="nil"/>
            </w:tcBorders>
            <w:shd w:val="clear" w:color="auto" w:fill="auto"/>
            <w:vAlign w:val="center"/>
            <w:hideMark/>
          </w:tcPr>
          <w:p w14:paraId="5444A6B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-0.0087</w:t>
            </w:r>
            <w:r w:rsidRPr="00246A08">
              <w:rPr>
                <w:rFonts w:ascii="Times New Roman" w:eastAsia="Times New Roman" w:hAnsi="Times New Roman" w:cs="Times New Roman"/>
                <w:color w:val="000000"/>
                <w:sz w:val="15"/>
                <w:szCs w:val="15"/>
                <w:lang w:eastAsia="pt-PT"/>
              </w:rPr>
              <w:br/>
              <w:t>(0.904)</w:t>
            </w:r>
          </w:p>
        </w:tc>
        <w:tc>
          <w:tcPr>
            <w:tcW w:w="780" w:type="dxa"/>
            <w:tcBorders>
              <w:top w:val="nil"/>
              <w:left w:val="nil"/>
              <w:bottom w:val="nil"/>
              <w:right w:val="nil"/>
            </w:tcBorders>
            <w:shd w:val="clear" w:color="auto" w:fill="auto"/>
            <w:vAlign w:val="center"/>
            <w:hideMark/>
          </w:tcPr>
          <w:p w14:paraId="68BCEF8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0.0865</w:t>
            </w:r>
            <w:r w:rsidRPr="00246A08">
              <w:rPr>
                <w:rFonts w:ascii="Times New Roman" w:eastAsia="Times New Roman" w:hAnsi="Times New Roman" w:cs="Times New Roman"/>
                <w:color w:val="000000"/>
                <w:sz w:val="15"/>
                <w:szCs w:val="15"/>
                <w:lang w:eastAsia="pt-PT"/>
              </w:rPr>
              <w:br/>
              <w:t>(0.401)</w:t>
            </w:r>
          </w:p>
        </w:tc>
        <w:tc>
          <w:tcPr>
            <w:tcW w:w="780" w:type="dxa"/>
            <w:tcBorders>
              <w:top w:val="nil"/>
              <w:left w:val="nil"/>
              <w:bottom w:val="nil"/>
              <w:right w:val="nil"/>
            </w:tcBorders>
            <w:shd w:val="clear" w:color="auto" w:fill="auto"/>
            <w:vAlign w:val="center"/>
            <w:hideMark/>
          </w:tcPr>
          <w:p w14:paraId="333D221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-0.1071</w:t>
            </w:r>
            <w:r w:rsidRPr="00246A08">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4B50F03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0.0578</w:t>
            </w:r>
            <w:r w:rsidRPr="00246A08">
              <w:rPr>
                <w:rFonts w:ascii="Times New Roman" w:eastAsia="Times New Roman" w:hAnsi="Times New Roman" w:cs="Times New Roman"/>
                <w:color w:val="000000"/>
                <w:sz w:val="15"/>
                <w:szCs w:val="15"/>
                <w:lang w:eastAsia="pt-PT"/>
              </w:rPr>
              <w:br/>
              <w:t>(0.573)</w:t>
            </w:r>
          </w:p>
        </w:tc>
        <w:tc>
          <w:tcPr>
            <w:tcW w:w="780" w:type="dxa"/>
            <w:tcBorders>
              <w:top w:val="nil"/>
              <w:left w:val="nil"/>
              <w:bottom w:val="nil"/>
              <w:right w:val="nil"/>
            </w:tcBorders>
            <w:shd w:val="clear" w:color="auto" w:fill="auto"/>
            <w:vAlign w:val="center"/>
            <w:hideMark/>
          </w:tcPr>
          <w:p w14:paraId="7B1B77F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0.0011</w:t>
            </w:r>
            <w:r w:rsidRPr="00246A08">
              <w:rPr>
                <w:rFonts w:ascii="Times New Roman" w:eastAsia="Times New Roman" w:hAnsi="Times New Roman" w:cs="Times New Roman"/>
                <w:color w:val="000000"/>
                <w:sz w:val="15"/>
                <w:szCs w:val="15"/>
                <w:lang w:eastAsia="pt-PT"/>
              </w:rPr>
              <w:br/>
              <w:t>(0.988)</w:t>
            </w:r>
          </w:p>
        </w:tc>
        <w:tc>
          <w:tcPr>
            <w:tcW w:w="780" w:type="dxa"/>
            <w:tcBorders>
              <w:top w:val="nil"/>
              <w:left w:val="nil"/>
              <w:bottom w:val="nil"/>
              <w:right w:val="nil"/>
            </w:tcBorders>
            <w:shd w:val="clear" w:color="auto" w:fill="auto"/>
            <w:vAlign w:val="center"/>
            <w:hideMark/>
          </w:tcPr>
          <w:p w14:paraId="67D63BB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0.0297</w:t>
            </w:r>
          </w:p>
        </w:tc>
        <w:tc>
          <w:tcPr>
            <w:tcW w:w="780" w:type="dxa"/>
            <w:tcBorders>
              <w:top w:val="nil"/>
              <w:left w:val="nil"/>
              <w:bottom w:val="nil"/>
              <w:right w:val="nil"/>
            </w:tcBorders>
            <w:shd w:val="clear" w:color="auto" w:fill="auto"/>
            <w:vAlign w:val="center"/>
            <w:hideMark/>
          </w:tcPr>
          <w:p w14:paraId="20BD8E0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22FFA03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43B2B58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39EBABF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0.0053</w:t>
            </w:r>
          </w:p>
        </w:tc>
        <w:tc>
          <w:tcPr>
            <w:tcW w:w="780" w:type="dxa"/>
            <w:tcBorders>
              <w:top w:val="nil"/>
              <w:left w:val="nil"/>
              <w:bottom w:val="nil"/>
              <w:right w:val="nil"/>
            </w:tcBorders>
            <w:shd w:val="clear" w:color="auto" w:fill="auto"/>
            <w:vAlign w:val="center"/>
            <w:hideMark/>
          </w:tcPr>
          <w:p w14:paraId="21307F4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2.078</w:t>
            </w:r>
          </w:p>
        </w:tc>
      </w:tr>
      <w:tr w:rsidR="0081246D" w:rsidRPr="00246A08" w14:paraId="5FF165D3" w14:textId="77777777" w:rsidTr="0081246D">
        <w:trPr>
          <w:trHeight w:val="400"/>
          <w:jc w:val="center"/>
        </w:trPr>
        <w:tc>
          <w:tcPr>
            <w:tcW w:w="860" w:type="dxa"/>
            <w:tcBorders>
              <w:top w:val="nil"/>
              <w:left w:val="nil"/>
              <w:bottom w:val="nil"/>
              <w:right w:val="nil"/>
            </w:tcBorders>
            <w:shd w:val="clear" w:color="auto" w:fill="auto"/>
            <w:vAlign w:val="center"/>
            <w:hideMark/>
          </w:tcPr>
          <w:p w14:paraId="1ECD0C52"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IHP</w:t>
            </w:r>
          </w:p>
        </w:tc>
        <w:tc>
          <w:tcPr>
            <w:tcW w:w="780" w:type="dxa"/>
            <w:tcBorders>
              <w:top w:val="nil"/>
              <w:left w:val="nil"/>
              <w:bottom w:val="nil"/>
              <w:right w:val="nil"/>
            </w:tcBorders>
            <w:shd w:val="clear" w:color="auto" w:fill="auto"/>
            <w:vAlign w:val="center"/>
            <w:hideMark/>
          </w:tcPr>
          <w:p w14:paraId="3B5E676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-0.0398**</w:t>
            </w:r>
            <w:r w:rsidRPr="00246A08">
              <w:rPr>
                <w:rFonts w:ascii="Times New Roman" w:eastAsia="Times New Roman" w:hAnsi="Times New Roman" w:cs="Times New Roman"/>
                <w:color w:val="000000"/>
                <w:sz w:val="15"/>
                <w:szCs w:val="15"/>
                <w:lang w:eastAsia="pt-PT"/>
              </w:rPr>
              <w:br/>
              <w:t>(0.022)</w:t>
            </w:r>
          </w:p>
        </w:tc>
        <w:tc>
          <w:tcPr>
            <w:tcW w:w="900" w:type="dxa"/>
            <w:tcBorders>
              <w:top w:val="nil"/>
              <w:left w:val="nil"/>
              <w:bottom w:val="nil"/>
              <w:right w:val="nil"/>
            </w:tcBorders>
            <w:shd w:val="clear" w:color="auto" w:fill="auto"/>
            <w:vAlign w:val="center"/>
            <w:hideMark/>
          </w:tcPr>
          <w:p w14:paraId="2FB29EE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-0.2195</w:t>
            </w:r>
            <w:r w:rsidRPr="00246A08">
              <w:rPr>
                <w:rFonts w:ascii="Times New Roman" w:eastAsia="Times New Roman" w:hAnsi="Times New Roman" w:cs="Times New Roman"/>
                <w:color w:val="000000"/>
                <w:sz w:val="15"/>
                <w:szCs w:val="15"/>
                <w:lang w:eastAsia="pt-PT"/>
              </w:rPr>
              <w:br/>
              <w:t>(0.821)</w:t>
            </w:r>
          </w:p>
        </w:tc>
        <w:tc>
          <w:tcPr>
            <w:tcW w:w="860" w:type="dxa"/>
            <w:tcBorders>
              <w:top w:val="nil"/>
              <w:left w:val="nil"/>
              <w:bottom w:val="nil"/>
              <w:right w:val="nil"/>
            </w:tcBorders>
            <w:shd w:val="clear" w:color="auto" w:fill="auto"/>
            <w:vAlign w:val="center"/>
            <w:hideMark/>
          </w:tcPr>
          <w:p w14:paraId="7288049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1.0108</w:t>
            </w:r>
            <w:r w:rsidRPr="00246A08">
              <w:rPr>
                <w:rFonts w:ascii="Times New Roman" w:eastAsia="Times New Roman" w:hAnsi="Times New Roman" w:cs="Times New Roman"/>
                <w:color w:val="000000"/>
                <w:sz w:val="15"/>
                <w:szCs w:val="15"/>
                <w:lang w:eastAsia="pt-PT"/>
              </w:rPr>
              <w:br/>
              <w:t>(0.556)</w:t>
            </w:r>
          </w:p>
        </w:tc>
        <w:tc>
          <w:tcPr>
            <w:tcW w:w="780" w:type="dxa"/>
            <w:tcBorders>
              <w:top w:val="nil"/>
              <w:left w:val="nil"/>
              <w:bottom w:val="nil"/>
              <w:right w:val="nil"/>
            </w:tcBorders>
            <w:shd w:val="clear" w:color="auto" w:fill="auto"/>
            <w:vAlign w:val="center"/>
            <w:hideMark/>
          </w:tcPr>
          <w:p w14:paraId="6725504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-0.9262</w:t>
            </w:r>
            <w:r w:rsidRPr="00246A08">
              <w:rPr>
                <w:rFonts w:ascii="Times New Roman" w:eastAsia="Times New Roman" w:hAnsi="Times New Roman" w:cs="Times New Roman"/>
                <w:color w:val="000000"/>
                <w:sz w:val="15"/>
                <w:szCs w:val="15"/>
                <w:lang w:eastAsia="pt-PT"/>
              </w:rPr>
              <w:br/>
              <w:t>(0.607)</w:t>
            </w:r>
          </w:p>
        </w:tc>
        <w:tc>
          <w:tcPr>
            <w:tcW w:w="780" w:type="dxa"/>
            <w:tcBorders>
              <w:top w:val="nil"/>
              <w:left w:val="nil"/>
              <w:bottom w:val="nil"/>
              <w:right w:val="nil"/>
            </w:tcBorders>
            <w:shd w:val="clear" w:color="auto" w:fill="auto"/>
            <w:vAlign w:val="center"/>
            <w:hideMark/>
          </w:tcPr>
          <w:p w14:paraId="1D848C0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-0.7304</w:t>
            </w:r>
            <w:r w:rsidRPr="00246A08">
              <w:rPr>
                <w:rFonts w:ascii="Times New Roman" w:eastAsia="Times New Roman" w:hAnsi="Times New Roman" w:cs="Times New Roman"/>
                <w:color w:val="000000"/>
                <w:sz w:val="15"/>
                <w:szCs w:val="15"/>
                <w:lang w:eastAsia="pt-PT"/>
              </w:rPr>
              <w:br/>
              <w:t>(0.672)</w:t>
            </w:r>
          </w:p>
        </w:tc>
        <w:tc>
          <w:tcPr>
            <w:tcW w:w="780" w:type="dxa"/>
            <w:tcBorders>
              <w:top w:val="nil"/>
              <w:left w:val="nil"/>
              <w:bottom w:val="nil"/>
              <w:right w:val="nil"/>
            </w:tcBorders>
            <w:shd w:val="clear" w:color="auto" w:fill="auto"/>
            <w:vAlign w:val="center"/>
            <w:hideMark/>
          </w:tcPr>
          <w:p w14:paraId="00FCCE2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0.5851</w:t>
            </w:r>
            <w:r w:rsidRPr="00246A08">
              <w:rPr>
                <w:rFonts w:ascii="Times New Roman" w:eastAsia="Times New Roman" w:hAnsi="Times New Roman" w:cs="Times New Roman"/>
                <w:color w:val="000000"/>
                <w:sz w:val="15"/>
                <w:szCs w:val="15"/>
                <w:lang w:eastAsia="pt-PT"/>
              </w:rPr>
              <w:br/>
              <w:t>(0.551)</w:t>
            </w:r>
          </w:p>
        </w:tc>
        <w:tc>
          <w:tcPr>
            <w:tcW w:w="780" w:type="dxa"/>
            <w:tcBorders>
              <w:top w:val="nil"/>
              <w:left w:val="nil"/>
              <w:bottom w:val="nil"/>
              <w:right w:val="nil"/>
            </w:tcBorders>
            <w:shd w:val="clear" w:color="auto" w:fill="auto"/>
            <w:vAlign w:val="center"/>
            <w:hideMark/>
          </w:tcPr>
          <w:p w14:paraId="7D7D46F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-0.2803</w:t>
            </w:r>
          </w:p>
        </w:tc>
        <w:tc>
          <w:tcPr>
            <w:tcW w:w="780" w:type="dxa"/>
            <w:tcBorders>
              <w:top w:val="nil"/>
              <w:left w:val="nil"/>
              <w:bottom w:val="nil"/>
              <w:right w:val="nil"/>
            </w:tcBorders>
            <w:shd w:val="clear" w:color="auto" w:fill="auto"/>
            <w:vAlign w:val="center"/>
            <w:hideMark/>
          </w:tcPr>
          <w:p w14:paraId="4A1876A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0.5469**</w:t>
            </w:r>
            <w:r w:rsidRPr="00246A08">
              <w:rPr>
                <w:rFonts w:ascii="Times New Roman" w:eastAsia="Times New Roman" w:hAnsi="Times New Roman" w:cs="Times New Roman"/>
                <w:color w:val="000000"/>
                <w:sz w:val="15"/>
                <w:szCs w:val="15"/>
                <w:lang w:eastAsia="pt-PT"/>
              </w:rPr>
              <w:br/>
              <w:t>(0.019)</w:t>
            </w:r>
          </w:p>
        </w:tc>
        <w:tc>
          <w:tcPr>
            <w:tcW w:w="780" w:type="dxa"/>
            <w:tcBorders>
              <w:top w:val="nil"/>
              <w:left w:val="nil"/>
              <w:bottom w:val="nil"/>
              <w:right w:val="nil"/>
            </w:tcBorders>
            <w:shd w:val="clear" w:color="auto" w:fill="auto"/>
            <w:vAlign w:val="center"/>
            <w:hideMark/>
          </w:tcPr>
          <w:p w14:paraId="278CD2E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0.1123</w:t>
            </w:r>
            <w:r w:rsidRPr="00246A08">
              <w:rPr>
                <w:rFonts w:ascii="Times New Roman" w:eastAsia="Times New Roman" w:hAnsi="Times New Roman" w:cs="Times New Roman"/>
                <w:color w:val="000000"/>
                <w:sz w:val="15"/>
                <w:szCs w:val="15"/>
                <w:lang w:eastAsia="pt-PT"/>
              </w:rPr>
              <w:br/>
              <w:t>(0.734)</w:t>
            </w:r>
          </w:p>
        </w:tc>
        <w:tc>
          <w:tcPr>
            <w:tcW w:w="780" w:type="dxa"/>
            <w:tcBorders>
              <w:top w:val="nil"/>
              <w:left w:val="nil"/>
              <w:bottom w:val="nil"/>
              <w:right w:val="nil"/>
            </w:tcBorders>
            <w:shd w:val="clear" w:color="auto" w:fill="auto"/>
            <w:vAlign w:val="center"/>
            <w:hideMark/>
          </w:tcPr>
          <w:p w14:paraId="60832FB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-0.3614</w:t>
            </w:r>
            <w:r w:rsidRPr="00246A08">
              <w:rPr>
                <w:rFonts w:ascii="Times New Roman" w:eastAsia="Times New Roman" w:hAnsi="Times New Roman" w:cs="Times New Roman"/>
                <w:color w:val="000000"/>
                <w:sz w:val="15"/>
                <w:szCs w:val="15"/>
                <w:lang w:eastAsia="pt-PT"/>
              </w:rPr>
              <w:br/>
              <w:t>(0.275)</w:t>
            </w:r>
          </w:p>
        </w:tc>
        <w:tc>
          <w:tcPr>
            <w:tcW w:w="780" w:type="dxa"/>
            <w:tcBorders>
              <w:top w:val="nil"/>
              <w:left w:val="nil"/>
              <w:bottom w:val="nil"/>
              <w:right w:val="nil"/>
            </w:tcBorders>
            <w:shd w:val="clear" w:color="auto" w:fill="auto"/>
            <w:vAlign w:val="center"/>
            <w:hideMark/>
          </w:tcPr>
          <w:p w14:paraId="23CA9D3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-0.1750</w:t>
            </w:r>
            <w:r w:rsidRPr="00246A08">
              <w:rPr>
                <w:rFonts w:ascii="Times New Roman" w:eastAsia="Times New Roman" w:hAnsi="Times New Roman" w:cs="Times New Roman"/>
                <w:color w:val="000000"/>
                <w:sz w:val="15"/>
                <w:szCs w:val="15"/>
                <w:lang w:eastAsia="pt-PT"/>
              </w:rPr>
              <w:br/>
              <w:t>(0.595)</w:t>
            </w:r>
          </w:p>
        </w:tc>
        <w:tc>
          <w:tcPr>
            <w:tcW w:w="780" w:type="dxa"/>
            <w:tcBorders>
              <w:top w:val="nil"/>
              <w:left w:val="nil"/>
              <w:bottom w:val="nil"/>
              <w:right w:val="nil"/>
            </w:tcBorders>
            <w:shd w:val="clear" w:color="auto" w:fill="auto"/>
            <w:vAlign w:val="center"/>
            <w:hideMark/>
          </w:tcPr>
          <w:p w14:paraId="2EFDBB4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0.2111</w:t>
            </w:r>
            <w:r w:rsidRPr="00246A08">
              <w:rPr>
                <w:rFonts w:ascii="Times New Roman" w:eastAsia="Times New Roman" w:hAnsi="Times New Roman" w:cs="Times New Roman"/>
                <w:color w:val="000000"/>
                <w:sz w:val="15"/>
                <w:szCs w:val="15"/>
                <w:lang w:eastAsia="pt-PT"/>
              </w:rPr>
              <w:br/>
              <w:t>(0.350)</w:t>
            </w:r>
          </w:p>
        </w:tc>
        <w:tc>
          <w:tcPr>
            <w:tcW w:w="780" w:type="dxa"/>
            <w:tcBorders>
              <w:top w:val="nil"/>
              <w:left w:val="nil"/>
              <w:bottom w:val="nil"/>
              <w:right w:val="nil"/>
            </w:tcBorders>
            <w:shd w:val="clear" w:color="auto" w:fill="auto"/>
            <w:vAlign w:val="center"/>
            <w:hideMark/>
          </w:tcPr>
          <w:p w14:paraId="5706F93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0.3339</w:t>
            </w:r>
          </w:p>
        </w:tc>
        <w:tc>
          <w:tcPr>
            <w:tcW w:w="780" w:type="dxa"/>
            <w:tcBorders>
              <w:top w:val="nil"/>
              <w:left w:val="nil"/>
              <w:bottom w:val="nil"/>
              <w:right w:val="nil"/>
            </w:tcBorders>
            <w:shd w:val="clear" w:color="auto" w:fill="auto"/>
            <w:vAlign w:val="center"/>
            <w:hideMark/>
          </w:tcPr>
          <w:p w14:paraId="4192E1E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3AF16CF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AEDA72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0.0388</w:t>
            </w:r>
          </w:p>
        </w:tc>
        <w:tc>
          <w:tcPr>
            <w:tcW w:w="780" w:type="dxa"/>
            <w:tcBorders>
              <w:top w:val="nil"/>
              <w:left w:val="nil"/>
              <w:bottom w:val="nil"/>
              <w:right w:val="nil"/>
            </w:tcBorders>
            <w:shd w:val="clear" w:color="auto" w:fill="auto"/>
            <w:vAlign w:val="center"/>
            <w:hideMark/>
          </w:tcPr>
          <w:p w14:paraId="6A326D3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0.0172</w:t>
            </w:r>
          </w:p>
        </w:tc>
        <w:tc>
          <w:tcPr>
            <w:tcW w:w="780" w:type="dxa"/>
            <w:tcBorders>
              <w:top w:val="nil"/>
              <w:left w:val="nil"/>
              <w:bottom w:val="nil"/>
              <w:right w:val="nil"/>
            </w:tcBorders>
            <w:shd w:val="clear" w:color="auto" w:fill="auto"/>
            <w:vAlign w:val="center"/>
            <w:hideMark/>
          </w:tcPr>
          <w:p w14:paraId="2B93CB7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1.98</w:t>
            </w:r>
          </w:p>
        </w:tc>
      </w:tr>
      <w:tr w:rsidR="0081246D" w:rsidRPr="00246A08" w14:paraId="537E42D2" w14:textId="77777777" w:rsidTr="0081246D">
        <w:trPr>
          <w:trHeight w:val="400"/>
          <w:jc w:val="center"/>
        </w:trPr>
        <w:tc>
          <w:tcPr>
            <w:tcW w:w="860" w:type="dxa"/>
            <w:tcBorders>
              <w:top w:val="nil"/>
              <w:left w:val="nil"/>
              <w:bottom w:val="nil"/>
              <w:right w:val="nil"/>
            </w:tcBorders>
            <w:shd w:val="clear" w:color="auto" w:fill="auto"/>
            <w:vAlign w:val="center"/>
            <w:hideMark/>
          </w:tcPr>
          <w:p w14:paraId="4ADC4870"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SHP</w:t>
            </w:r>
          </w:p>
        </w:tc>
        <w:tc>
          <w:tcPr>
            <w:tcW w:w="780" w:type="dxa"/>
            <w:tcBorders>
              <w:top w:val="nil"/>
              <w:left w:val="nil"/>
              <w:bottom w:val="nil"/>
              <w:right w:val="nil"/>
            </w:tcBorders>
            <w:shd w:val="clear" w:color="auto" w:fill="auto"/>
            <w:vAlign w:val="center"/>
            <w:hideMark/>
          </w:tcPr>
          <w:p w14:paraId="7FD3C30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-0.0103</w:t>
            </w:r>
            <w:r w:rsidRPr="00246A08">
              <w:rPr>
                <w:rFonts w:ascii="Times New Roman" w:eastAsia="Times New Roman" w:hAnsi="Times New Roman" w:cs="Times New Roman"/>
                <w:color w:val="000000"/>
                <w:sz w:val="15"/>
                <w:szCs w:val="15"/>
                <w:lang w:eastAsia="pt-PT"/>
              </w:rPr>
              <w:br/>
              <w:t>(0.274)</w:t>
            </w:r>
          </w:p>
        </w:tc>
        <w:tc>
          <w:tcPr>
            <w:tcW w:w="900" w:type="dxa"/>
            <w:tcBorders>
              <w:top w:val="nil"/>
              <w:left w:val="nil"/>
              <w:bottom w:val="nil"/>
              <w:right w:val="nil"/>
            </w:tcBorders>
            <w:shd w:val="clear" w:color="auto" w:fill="auto"/>
            <w:vAlign w:val="center"/>
            <w:hideMark/>
          </w:tcPr>
          <w:p w14:paraId="79EDFBA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-1.0203*</w:t>
            </w:r>
            <w:r w:rsidRPr="00246A08">
              <w:rPr>
                <w:rFonts w:ascii="Times New Roman" w:eastAsia="Times New Roman" w:hAnsi="Times New Roman" w:cs="Times New Roman"/>
                <w:color w:val="000000"/>
                <w:sz w:val="15"/>
                <w:szCs w:val="15"/>
                <w:lang w:eastAsia="pt-PT"/>
              </w:rPr>
              <w:br/>
              <w:t>(0.055)</w:t>
            </w:r>
          </w:p>
        </w:tc>
        <w:tc>
          <w:tcPr>
            <w:tcW w:w="860" w:type="dxa"/>
            <w:tcBorders>
              <w:top w:val="nil"/>
              <w:left w:val="nil"/>
              <w:bottom w:val="nil"/>
              <w:right w:val="nil"/>
            </w:tcBorders>
            <w:shd w:val="clear" w:color="auto" w:fill="auto"/>
            <w:vAlign w:val="center"/>
            <w:hideMark/>
          </w:tcPr>
          <w:p w14:paraId="39DBDEF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1.8814**</w:t>
            </w:r>
            <w:r w:rsidRPr="00246A08">
              <w:rPr>
                <w:rFonts w:ascii="Times New Roman" w:eastAsia="Times New Roman" w:hAnsi="Times New Roman" w:cs="Times New Roman"/>
                <w:color w:val="000000"/>
                <w:sz w:val="15"/>
                <w:szCs w:val="15"/>
                <w:lang w:eastAsia="pt-PT"/>
              </w:rPr>
              <w:br/>
              <w:t>(0.046)</w:t>
            </w:r>
          </w:p>
        </w:tc>
        <w:tc>
          <w:tcPr>
            <w:tcW w:w="780" w:type="dxa"/>
            <w:tcBorders>
              <w:top w:val="nil"/>
              <w:left w:val="nil"/>
              <w:bottom w:val="nil"/>
              <w:right w:val="nil"/>
            </w:tcBorders>
            <w:shd w:val="clear" w:color="auto" w:fill="auto"/>
            <w:vAlign w:val="center"/>
            <w:hideMark/>
          </w:tcPr>
          <w:p w14:paraId="430513C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-1.5603</w:t>
            </w:r>
            <w:r w:rsidRPr="00246A08">
              <w:rPr>
                <w:rFonts w:ascii="Times New Roman" w:eastAsia="Times New Roman" w:hAnsi="Times New Roman" w:cs="Times New Roman"/>
                <w:color w:val="000000"/>
                <w:sz w:val="15"/>
                <w:szCs w:val="15"/>
                <w:lang w:eastAsia="pt-PT"/>
              </w:rPr>
              <w:br/>
              <w:t>(0.114)</w:t>
            </w:r>
          </w:p>
        </w:tc>
        <w:tc>
          <w:tcPr>
            <w:tcW w:w="780" w:type="dxa"/>
            <w:tcBorders>
              <w:top w:val="nil"/>
              <w:left w:val="nil"/>
              <w:bottom w:val="nil"/>
              <w:right w:val="nil"/>
            </w:tcBorders>
            <w:shd w:val="clear" w:color="auto" w:fill="auto"/>
            <w:vAlign w:val="center"/>
            <w:hideMark/>
          </w:tcPr>
          <w:p w14:paraId="34D48AA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1.1528</w:t>
            </w:r>
            <w:r w:rsidRPr="00246A08">
              <w:rPr>
                <w:rFonts w:ascii="Times New Roman" w:eastAsia="Times New Roman" w:hAnsi="Times New Roman" w:cs="Times New Roman"/>
                <w:color w:val="000000"/>
                <w:sz w:val="15"/>
                <w:szCs w:val="15"/>
                <w:lang w:eastAsia="pt-PT"/>
              </w:rPr>
              <w:br/>
              <w:t>(0.222)</w:t>
            </w:r>
          </w:p>
        </w:tc>
        <w:tc>
          <w:tcPr>
            <w:tcW w:w="780" w:type="dxa"/>
            <w:tcBorders>
              <w:top w:val="nil"/>
              <w:left w:val="nil"/>
              <w:bottom w:val="nil"/>
              <w:right w:val="nil"/>
            </w:tcBorders>
            <w:shd w:val="clear" w:color="auto" w:fill="auto"/>
            <w:vAlign w:val="center"/>
            <w:hideMark/>
          </w:tcPr>
          <w:p w14:paraId="58D87FA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-0.6657</w:t>
            </w:r>
            <w:r w:rsidRPr="00246A08">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04A56EE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-0.2121</w:t>
            </w:r>
          </w:p>
        </w:tc>
        <w:tc>
          <w:tcPr>
            <w:tcW w:w="780" w:type="dxa"/>
            <w:tcBorders>
              <w:top w:val="nil"/>
              <w:left w:val="nil"/>
              <w:bottom w:val="nil"/>
              <w:right w:val="nil"/>
            </w:tcBorders>
            <w:shd w:val="clear" w:color="auto" w:fill="auto"/>
            <w:vAlign w:val="center"/>
            <w:hideMark/>
          </w:tcPr>
          <w:p w14:paraId="599D445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-0.0082</w:t>
            </w:r>
            <w:r w:rsidRPr="00246A08">
              <w:rPr>
                <w:rFonts w:ascii="Times New Roman" w:eastAsia="Times New Roman" w:hAnsi="Times New Roman" w:cs="Times New Roman"/>
                <w:color w:val="000000"/>
                <w:sz w:val="15"/>
                <w:szCs w:val="15"/>
                <w:lang w:eastAsia="pt-PT"/>
              </w:rPr>
              <w:br/>
              <w:t>(0.948)</w:t>
            </w:r>
          </w:p>
        </w:tc>
        <w:tc>
          <w:tcPr>
            <w:tcW w:w="780" w:type="dxa"/>
            <w:tcBorders>
              <w:top w:val="nil"/>
              <w:left w:val="nil"/>
              <w:bottom w:val="nil"/>
              <w:right w:val="nil"/>
            </w:tcBorders>
            <w:shd w:val="clear" w:color="auto" w:fill="auto"/>
            <w:vAlign w:val="center"/>
            <w:hideMark/>
          </w:tcPr>
          <w:p w14:paraId="01540AC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0.1466</w:t>
            </w:r>
            <w:r w:rsidRPr="00246A08">
              <w:rPr>
                <w:rFonts w:ascii="Times New Roman" w:eastAsia="Times New Roman" w:hAnsi="Times New Roman" w:cs="Times New Roman"/>
                <w:color w:val="000000"/>
                <w:sz w:val="15"/>
                <w:szCs w:val="15"/>
                <w:lang w:eastAsia="pt-PT"/>
              </w:rPr>
              <w:br/>
              <w:t>(0.417)</w:t>
            </w:r>
          </w:p>
        </w:tc>
        <w:tc>
          <w:tcPr>
            <w:tcW w:w="780" w:type="dxa"/>
            <w:tcBorders>
              <w:top w:val="nil"/>
              <w:left w:val="nil"/>
              <w:bottom w:val="nil"/>
              <w:right w:val="nil"/>
            </w:tcBorders>
            <w:shd w:val="clear" w:color="auto" w:fill="auto"/>
            <w:vAlign w:val="center"/>
            <w:hideMark/>
          </w:tcPr>
          <w:p w14:paraId="102D9B0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-0.0213</w:t>
            </w:r>
            <w:r w:rsidRPr="00246A08">
              <w:rPr>
                <w:rFonts w:ascii="Times New Roman" w:eastAsia="Times New Roman" w:hAnsi="Times New Roman" w:cs="Times New Roman"/>
                <w:color w:val="000000"/>
                <w:sz w:val="15"/>
                <w:szCs w:val="15"/>
                <w:lang w:eastAsia="pt-PT"/>
              </w:rPr>
              <w:br/>
              <w:t>(0.906)</w:t>
            </w:r>
          </w:p>
        </w:tc>
        <w:tc>
          <w:tcPr>
            <w:tcW w:w="780" w:type="dxa"/>
            <w:tcBorders>
              <w:top w:val="nil"/>
              <w:left w:val="nil"/>
              <w:bottom w:val="nil"/>
              <w:right w:val="nil"/>
            </w:tcBorders>
            <w:shd w:val="clear" w:color="auto" w:fill="auto"/>
            <w:vAlign w:val="center"/>
            <w:hideMark/>
          </w:tcPr>
          <w:p w14:paraId="40A2351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-0.0100</w:t>
            </w:r>
            <w:r w:rsidRPr="00246A08">
              <w:rPr>
                <w:rFonts w:ascii="Times New Roman" w:eastAsia="Times New Roman" w:hAnsi="Times New Roman" w:cs="Times New Roman"/>
                <w:color w:val="000000"/>
                <w:sz w:val="15"/>
                <w:szCs w:val="15"/>
                <w:lang w:eastAsia="pt-PT"/>
              </w:rPr>
              <w:br/>
              <w:t>(0.956)</w:t>
            </w:r>
          </w:p>
        </w:tc>
        <w:tc>
          <w:tcPr>
            <w:tcW w:w="780" w:type="dxa"/>
            <w:tcBorders>
              <w:top w:val="nil"/>
              <w:left w:val="nil"/>
              <w:bottom w:val="nil"/>
              <w:right w:val="nil"/>
            </w:tcBorders>
            <w:shd w:val="clear" w:color="auto" w:fill="auto"/>
            <w:vAlign w:val="center"/>
            <w:hideMark/>
          </w:tcPr>
          <w:p w14:paraId="29DC746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0.0118</w:t>
            </w:r>
            <w:r w:rsidRPr="00246A08">
              <w:rPr>
                <w:rFonts w:ascii="Times New Roman" w:eastAsia="Times New Roman" w:hAnsi="Times New Roman" w:cs="Times New Roman"/>
                <w:color w:val="000000"/>
                <w:sz w:val="15"/>
                <w:szCs w:val="15"/>
                <w:lang w:eastAsia="pt-PT"/>
              </w:rPr>
              <w:br/>
              <w:t>(0.924)</w:t>
            </w:r>
          </w:p>
        </w:tc>
        <w:tc>
          <w:tcPr>
            <w:tcW w:w="780" w:type="dxa"/>
            <w:tcBorders>
              <w:top w:val="nil"/>
              <w:left w:val="nil"/>
              <w:bottom w:val="nil"/>
              <w:right w:val="nil"/>
            </w:tcBorders>
            <w:shd w:val="clear" w:color="auto" w:fill="auto"/>
            <w:vAlign w:val="center"/>
            <w:hideMark/>
          </w:tcPr>
          <w:p w14:paraId="0969C9D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0.1189</w:t>
            </w:r>
          </w:p>
        </w:tc>
        <w:tc>
          <w:tcPr>
            <w:tcW w:w="780" w:type="dxa"/>
            <w:tcBorders>
              <w:top w:val="nil"/>
              <w:left w:val="nil"/>
              <w:bottom w:val="nil"/>
              <w:right w:val="nil"/>
            </w:tcBorders>
            <w:shd w:val="clear" w:color="auto" w:fill="auto"/>
            <w:vAlign w:val="center"/>
            <w:hideMark/>
          </w:tcPr>
          <w:p w14:paraId="3A7108B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1D67EC29"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6DBA3A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0.0212</w:t>
            </w:r>
          </w:p>
        </w:tc>
        <w:tc>
          <w:tcPr>
            <w:tcW w:w="780" w:type="dxa"/>
            <w:tcBorders>
              <w:top w:val="nil"/>
              <w:left w:val="nil"/>
              <w:bottom w:val="nil"/>
              <w:right w:val="nil"/>
            </w:tcBorders>
            <w:shd w:val="clear" w:color="auto" w:fill="auto"/>
            <w:vAlign w:val="center"/>
            <w:hideMark/>
          </w:tcPr>
          <w:p w14:paraId="232237C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0.0094</w:t>
            </w:r>
          </w:p>
        </w:tc>
        <w:tc>
          <w:tcPr>
            <w:tcW w:w="780" w:type="dxa"/>
            <w:tcBorders>
              <w:top w:val="nil"/>
              <w:left w:val="nil"/>
              <w:bottom w:val="nil"/>
              <w:right w:val="nil"/>
            </w:tcBorders>
            <w:shd w:val="clear" w:color="auto" w:fill="auto"/>
            <w:vAlign w:val="center"/>
            <w:hideMark/>
          </w:tcPr>
          <w:p w14:paraId="72C3902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2.329</w:t>
            </w:r>
          </w:p>
        </w:tc>
      </w:tr>
      <w:tr w:rsidR="0081246D" w:rsidRPr="00246A08" w14:paraId="7597694E" w14:textId="77777777" w:rsidTr="0081246D">
        <w:trPr>
          <w:trHeight w:val="400"/>
          <w:jc w:val="center"/>
        </w:trPr>
        <w:tc>
          <w:tcPr>
            <w:tcW w:w="860" w:type="dxa"/>
            <w:tcBorders>
              <w:top w:val="nil"/>
              <w:left w:val="nil"/>
              <w:bottom w:val="nil"/>
              <w:right w:val="nil"/>
            </w:tcBorders>
            <w:shd w:val="clear" w:color="auto" w:fill="auto"/>
            <w:vAlign w:val="center"/>
            <w:hideMark/>
          </w:tcPr>
          <w:p w14:paraId="2DD64888"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ESP</w:t>
            </w:r>
          </w:p>
        </w:tc>
        <w:tc>
          <w:tcPr>
            <w:tcW w:w="780" w:type="dxa"/>
            <w:tcBorders>
              <w:top w:val="nil"/>
              <w:left w:val="nil"/>
              <w:bottom w:val="nil"/>
              <w:right w:val="nil"/>
            </w:tcBorders>
            <w:shd w:val="clear" w:color="auto" w:fill="auto"/>
            <w:vAlign w:val="center"/>
            <w:hideMark/>
          </w:tcPr>
          <w:p w14:paraId="10A965D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0.0050</w:t>
            </w:r>
            <w:r w:rsidRPr="00246A08">
              <w:rPr>
                <w:rFonts w:ascii="Times New Roman" w:eastAsia="Times New Roman" w:hAnsi="Times New Roman" w:cs="Times New Roman"/>
                <w:color w:val="000000"/>
                <w:sz w:val="15"/>
                <w:szCs w:val="15"/>
                <w:lang w:eastAsia="pt-PT"/>
              </w:rPr>
              <w:br/>
              <w:t>(0.421)</w:t>
            </w:r>
          </w:p>
        </w:tc>
        <w:tc>
          <w:tcPr>
            <w:tcW w:w="900" w:type="dxa"/>
            <w:tcBorders>
              <w:top w:val="nil"/>
              <w:left w:val="nil"/>
              <w:bottom w:val="nil"/>
              <w:right w:val="nil"/>
            </w:tcBorders>
            <w:shd w:val="clear" w:color="auto" w:fill="auto"/>
            <w:vAlign w:val="center"/>
            <w:hideMark/>
          </w:tcPr>
          <w:p w14:paraId="4DB5D50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0.7458**</w:t>
            </w:r>
            <w:r w:rsidRPr="00246A08">
              <w:rPr>
                <w:rFonts w:ascii="Times New Roman" w:eastAsia="Times New Roman" w:hAnsi="Times New Roman" w:cs="Times New Roman"/>
                <w:color w:val="000000"/>
                <w:sz w:val="15"/>
                <w:szCs w:val="15"/>
                <w:lang w:eastAsia="pt-PT"/>
              </w:rPr>
              <w:br/>
              <w:t>(0.034)</w:t>
            </w:r>
          </w:p>
        </w:tc>
        <w:tc>
          <w:tcPr>
            <w:tcW w:w="860" w:type="dxa"/>
            <w:tcBorders>
              <w:top w:val="nil"/>
              <w:left w:val="nil"/>
              <w:bottom w:val="nil"/>
              <w:right w:val="nil"/>
            </w:tcBorders>
            <w:shd w:val="clear" w:color="auto" w:fill="auto"/>
            <w:vAlign w:val="center"/>
            <w:hideMark/>
          </w:tcPr>
          <w:p w14:paraId="53BA7683"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-1.3694**</w:t>
            </w:r>
            <w:r w:rsidRPr="00246A08">
              <w:rPr>
                <w:rFonts w:ascii="Times New Roman" w:eastAsia="Times New Roman" w:hAnsi="Times New Roman" w:cs="Times New Roman"/>
                <w:color w:val="000000"/>
                <w:sz w:val="15"/>
                <w:szCs w:val="15"/>
                <w:lang w:eastAsia="pt-PT"/>
              </w:rPr>
              <w:br/>
              <w:t>(0.028)</w:t>
            </w:r>
          </w:p>
        </w:tc>
        <w:tc>
          <w:tcPr>
            <w:tcW w:w="780" w:type="dxa"/>
            <w:tcBorders>
              <w:top w:val="nil"/>
              <w:left w:val="nil"/>
              <w:bottom w:val="nil"/>
              <w:right w:val="nil"/>
            </w:tcBorders>
            <w:shd w:val="clear" w:color="auto" w:fill="auto"/>
            <w:vAlign w:val="center"/>
            <w:hideMark/>
          </w:tcPr>
          <w:p w14:paraId="33615AE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1.0901*</w:t>
            </w:r>
            <w:r w:rsidRPr="00246A08">
              <w:rPr>
                <w:rFonts w:ascii="Times New Roman" w:eastAsia="Times New Roman" w:hAnsi="Times New Roman" w:cs="Times New Roman"/>
                <w:color w:val="000000"/>
                <w:sz w:val="15"/>
                <w:szCs w:val="15"/>
                <w:lang w:eastAsia="pt-PT"/>
              </w:rPr>
              <w:br/>
              <w:t>(0.094)</w:t>
            </w:r>
          </w:p>
        </w:tc>
        <w:tc>
          <w:tcPr>
            <w:tcW w:w="780" w:type="dxa"/>
            <w:tcBorders>
              <w:top w:val="nil"/>
              <w:left w:val="nil"/>
              <w:bottom w:val="nil"/>
              <w:right w:val="nil"/>
            </w:tcBorders>
            <w:shd w:val="clear" w:color="auto" w:fill="auto"/>
            <w:vAlign w:val="center"/>
            <w:hideMark/>
          </w:tcPr>
          <w:p w14:paraId="38EA200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-0.4406</w:t>
            </w:r>
            <w:r w:rsidRPr="00246A08">
              <w:rPr>
                <w:rFonts w:ascii="Times New Roman" w:eastAsia="Times New Roman" w:hAnsi="Times New Roman" w:cs="Times New Roman"/>
                <w:color w:val="000000"/>
                <w:sz w:val="15"/>
                <w:szCs w:val="15"/>
                <w:lang w:eastAsia="pt-PT"/>
              </w:rPr>
              <w:br/>
              <w:t>(0.478)</w:t>
            </w:r>
          </w:p>
        </w:tc>
        <w:tc>
          <w:tcPr>
            <w:tcW w:w="780" w:type="dxa"/>
            <w:tcBorders>
              <w:top w:val="nil"/>
              <w:left w:val="nil"/>
              <w:bottom w:val="nil"/>
              <w:right w:val="nil"/>
            </w:tcBorders>
            <w:shd w:val="clear" w:color="auto" w:fill="auto"/>
            <w:vAlign w:val="center"/>
            <w:hideMark/>
          </w:tcPr>
          <w:p w14:paraId="08DC400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-0.0141</w:t>
            </w:r>
            <w:r w:rsidRPr="00246A08">
              <w:rPr>
                <w:rFonts w:ascii="Times New Roman" w:eastAsia="Times New Roman" w:hAnsi="Times New Roman" w:cs="Times New Roman"/>
                <w:color w:val="000000"/>
                <w:sz w:val="15"/>
                <w:szCs w:val="15"/>
                <w:lang w:eastAsia="pt-PT"/>
              </w:rPr>
              <w:br/>
              <w:t>(0.968)</w:t>
            </w:r>
          </w:p>
        </w:tc>
        <w:tc>
          <w:tcPr>
            <w:tcW w:w="780" w:type="dxa"/>
            <w:tcBorders>
              <w:top w:val="nil"/>
              <w:left w:val="nil"/>
              <w:bottom w:val="nil"/>
              <w:right w:val="nil"/>
            </w:tcBorders>
            <w:shd w:val="clear" w:color="auto" w:fill="auto"/>
            <w:vAlign w:val="center"/>
            <w:hideMark/>
          </w:tcPr>
          <w:p w14:paraId="04922EC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0.0117</w:t>
            </w:r>
          </w:p>
        </w:tc>
        <w:tc>
          <w:tcPr>
            <w:tcW w:w="780" w:type="dxa"/>
            <w:tcBorders>
              <w:top w:val="nil"/>
              <w:left w:val="nil"/>
              <w:bottom w:val="nil"/>
              <w:right w:val="nil"/>
            </w:tcBorders>
            <w:shd w:val="clear" w:color="auto" w:fill="auto"/>
            <w:vAlign w:val="center"/>
            <w:hideMark/>
          </w:tcPr>
          <w:p w14:paraId="771A66E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0.0121</w:t>
            </w:r>
            <w:r w:rsidRPr="00246A08">
              <w:rPr>
                <w:rFonts w:ascii="Times New Roman" w:eastAsia="Times New Roman" w:hAnsi="Times New Roman" w:cs="Times New Roman"/>
                <w:color w:val="000000"/>
                <w:sz w:val="15"/>
                <w:szCs w:val="15"/>
                <w:lang w:eastAsia="pt-PT"/>
              </w:rPr>
              <w:br/>
              <w:t>(0.884)</w:t>
            </w:r>
          </w:p>
        </w:tc>
        <w:tc>
          <w:tcPr>
            <w:tcW w:w="780" w:type="dxa"/>
            <w:tcBorders>
              <w:top w:val="nil"/>
              <w:left w:val="nil"/>
              <w:bottom w:val="nil"/>
              <w:right w:val="nil"/>
            </w:tcBorders>
            <w:shd w:val="clear" w:color="auto" w:fill="auto"/>
            <w:vAlign w:val="center"/>
            <w:hideMark/>
          </w:tcPr>
          <w:p w14:paraId="4AE9C1F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0.0770</w:t>
            </w:r>
            <w:r w:rsidRPr="00246A08">
              <w:rPr>
                <w:rFonts w:ascii="Times New Roman" w:eastAsia="Times New Roman" w:hAnsi="Times New Roman" w:cs="Times New Roman"/>
                <w:color w:val="000000"/>
                <w:sz w:val="15"/>
                <w:szCs w:val="15"/>
                <w:lang w:eastAsia="pt-PT"/>
              </w:rPr>
              <w:br/>
              <w:t>(0.518)</w:t>
            </w:r>
          </w:p>
        </w:tc>
        <w:tc>
          <w:tcPr>
            <w:tcW w:w="780" w:type="dxa"/>
            <w:tcBorders>
              <w:top w:val="nil"/>
              <w:left w:val="nil"/>
              <w:bottom w:val="nil"/>
              <w:right w:val="nil"/>
            </w:tcBorders>
            <w:shd w:val="clear" w:color="auto" w:fill="auto"/>
            <w:vAlign w:val="center"/>
            <w:hideMark/>
          </w:tcPr>
          <w:p w14:paraId="04C3273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-0.1955</w:t>
            </w:r>
            <w:r w:rsidRPr="00246A08">
              <w:rPr>
                <w:rFonts w:ascii="Times New Roman" w:eastAsia="Times New Roman" w:hAnsi="Times New Roman" w:cs="Times New Roman"/>
                <w:color w:val="000000"/>
                <w:sz w:val="15"/>
                <w:szCs w:val="15"/>
                <w:lang w:eastAsia="pt-PT"/>
              </w:rPr>
              <w:br/>
              <w:t>(0.102)</w:t>
            </w:r>
          </w:p>
        </w:tc>
        <w:tc>
          <w:tcPr>
            <w:tcW w:w="780" w:type="dxa"/>
            <w:tcBorders>
              <w:top w:val="nil"/>
              <w:left w:val="nil"/>
              <w:bottom w:val="nil"/>
              <w:right w:val="nil"/>
            </w:tcBorders>
            <w:shd w:val="clear" w:color="auto" w:fill="auto"/>
            <w:vAlign w:val="center"/>
            <w:hideMark/>
          </w:tcPr>
          <w:p w14:paraId="4DC4B7A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-0.0365</w:t>
            </w:r>
            <w:r w:rsidRPr="00246A08">
              <w:rPr>
                <w:rFonts w:ascii="Times New Roman" w:eastAsia="Times New Roman" w:hAnsi="Times New Roman" w:cs="Times New Roman"/>
                <w:color w:val="000000"/>
                <w:sz w:val="15"/>
                <w:szCs w:val="15"/>
                <w:lang w:eastAsia="pt-PT"/>
              </w:rPr>
              <w:br/>
              <w:t>(0.758)</w:t>
            </w:r>
          </w:p>
        </w:tc>
        <w:tc>
          <w:tcPr>
            <w:tcW w:w="780" w:type="dxa"/>
            <w:tcBorders>
              <w:top w:val="nil"/>
              <w:left w:val="nil"/>
              <w:bottom w:val="nil"/>
              <w:right w:val="nil"/>
            </w:tcBorders>
            <w:shd w:val="clear" w:color="auto" w:fill="auto"/>
            <w:vAlign w:val="center"/>
            <w:hideMark/>
          </w:tcPr>
          <w:p w14:paraId="0EC59A5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0.1125</w:t>
            </w:r>
            <w:r w:rsidRPr="00246A08">
              <w:rPr>
                <w:rFonts w:ascii="Times New Roman" w:eastAsia="Times New Roman" w:hAnsi="Times New Roman" w:cs="Times New Roman"/>
                <w:color w:val="000000"/>
                <w:sz w:val="15"/>
                <w:szCs w:val="15"/>
                <w:lang w:eastAsia="pt-PT"/>
              </w:rPr>
              <w:br/>
              <w:t>(0.167)</w:t>
            </w:r>
          </w:p>
        </w:tc>
        <w:tc>
          <w:tcPr>
            <w:tcW w:w="780" w:type="dxa"/>
            <w:tcBorders>
              <w:top w:val="nil"/>
              <w:left w:val="nil"/>
              <w:bottom w:val="nil"/>
              <w:right w:val="nil"/>
            </w:tcBorders>
            <w:shd w:val="clear" w:color="auto" w:fill="auto"/>
            <w:vAlign w:val="center"/>
            <w:hideMark/>
          </w:tcPr>
          <w:p w14:paraId="4DBEE94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-0.0304</w:t>
            </w:r>
          </w:p>
        </w:tc>
        <w:tc>
          <w:tcPr>
            <w:tcW w:w="780" w:type="dxa"/>
            <w:tcBorders>
              <w:top w:val="nil"/>
              <w:left w:val="nil"/>
              <w:bottom w:val="nil"/>
              <w:right w:val="nil"/>
            </w:tcBorders>
            <w:shd w:val="clear" w:color="auto" w:fill="auto"/>
            <w:vAlign w:val="center"/>
            <w:hideMark/>
          </w:tcPr>
          <w:p w14:paraId="300905D1"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6530EA6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09D7C90"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0.014</w:t>
            </w:r>
          </w:p>
        </w:tc>
        <w:tc>
          <w:tcPr>
            <w:tcW w:w="780" w:type="dxa"/>
            <w:tcBorders>
              <w:top w:val="nil"/>
              <w:left w:val="nil"/>
              <w:bottom w:val="nil"/>
              <w:right w:val="nil"/>
            </w:tcBorders>
            <w:shd w:val="clear" w:color="auto" w:fill="auto"/>
            <w:vAlign w:val="center"/>
            <w:hideMark/>
          </w:tcPr>
          <w:p w14:paraId="54C05F8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0.0062</w:t>
            </w:r>
          </w:p>
        </w:tc>
        <w:tc>
          <w:tcPr>
            <w:tcW w:w="780" w:type="dxa"/>
            <w:tcBorders>
              <w:top w:val="nil"/>
              <w:left w:val="nil"/>
              <w:bottom w:val="nil"/>
              <w:right w:val="nil"/>
            </w:tcBorders>
            <w:shd w:val="clear" w:color="auto" w:fill="auto"/>
            <w:vAlign w:val="center"/>
            <w:hideMark/>
          </w:tcPr>
          <w:p w14:paraId="731E89B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2.137</w:t>
            </w:r>
          </w:p>
        </w:tc>
      </w:tr>
      <w:tr w:rsidR="0081246D" w:rsidRPr="00246A08" w14:paraId="510B6312" w14:textId="77777777" w:rsidTr="0081246D">
        <w:trPr>
          <w:trHeight w:val="410"/>
          <w:jc w:val="center"/>
        </w:trPr>
        <w:tc>
          <w:tcPr>
            <w:tcW w:w="860" w:type="dxa"/>
            <w:tcBorders>
              <w:top w:val="nil"/>
              <w:left w:val="nil"/>
              <w:bottom w:val="nil"/>
              <w:right w:val="nil"/>
            </w:tcBorders>
            <w:shd w:val="clear" w:color="auto" w:fill="auto"/>
            <w:vAlign w:val="center"/>
            <w:hideMark/>
          </w:tcPr>
          <w:p w14:paraId="4CAFDE87" w14:textId="77777777" w:rsidR="0081246D" w:rsidRPr="00246A08"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SBS</w:t>
            </w:r>
          </w:p>
        </w:tc>
        <w:tc>
          <w:tcPr>
            <w:tcW w:w="780" w:type="dxa"/>
            <w:tcBorders>
              <w:top w:val="nil"/>
              <w:left w:val="nil"/>
              <w:bottom w:val="single" w:sz="8" w:space="0" w:color="auto"/>
              <w:right w:val="nil"/>
            </w:tcBorders>
            <w:shd w:val="clear" w:color="auto" w:fill="auto"/>
            <w:vAlign w:val="center"/>
            <w:hideMark/>
          </w:tcPr>
          <w:p w14:paraId="11F8D15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-0.0157</w:t>
            </w:r>
            <w:r w:rsidRPr="00246A08">
              <w:rPr>
                <w:rFonts w:ascii="Times New Roman" w:eastAsia="Times New Roman" w:hAnsi="Times New Roman" w:cs="Times New Roman"/>
                <w:color w:val="000000"/>
                <w:sz w:val="15"/>
                <w:szCs w:val="15"/>
                <w:lang w:eastAsia="pt-PT"/>
              </w:rPr>
              <w:br/>
              <w:t>(0.276)</w:t>
            </w:r>
          </w:p>
        </w:tc>
        <w:tc>
          <w:tcPr>
            <w:tcW w:w="900" w:type="dxa"/>
            <w:tcBorders>
              <w:top w:val="nil"/>
              <w:left w:val="nil"/>
              <w:bottom w:val="single" w:sz="8" w:space="0" w:color="auto"/>
              <w:right w:val="nil"/>
            </w:tcBorders>
            <w:shd w:val="clear" w:color="auto" w:fill="auto"/>
            <w:vAlign w:val="center"/>
            <w:hideMark/>
          </w:tcPr>
          <w:p w14:paraId="11849AFB"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-2.0841**</w:t>
            </w:r>
            <w:r w:rsidRPr="00246A08">
              <w:rPr>
                <w:rFonts w:ascii="Times New Roman" w:eastAsia="Times New Roman" w:hAnsi="Times New Roman" w:cs="Times New Roman"/>
                <w:color w:val="000000"/>
                <w:sz w:val="15"/>
                <w:szCs w:val="15"/>
                <w:lang w:eastAsia="pt-PT"/>
              </w:rPr>
              <w:br/>
              <w:t>(0.011)</w:t>
            </w:r>
          </w:p>
        </w:tc>
        <w:tc>
          <w:tcPr>
            <w:tcW w:w="860" w:type="dxa"/>
            <w:tcBorders>
              <w:top w:val="nil"/>
              <w:left w:val="nil"/>
              <w:bottom w:val="single" w:sz="8" w:space="0" w:color="auto"/>
              <w:right w:val="nil"/>
            </w:tcBorders>
            <w:shd w:val="clear" w:color="auto" w:fill="auto"/>
            <w:vAlign w:val="center"/>
            <w:hideMark/>
          </w:tcPr>
          <w:p w14:paraId="273A398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2.9199**</w:t>
            </w:r>
            <w:r w:rsidRPr="00246A08">
              <w:rPr>
                <w:rFonts w:ascii="Times New Roman" w:eastAsia="Times New Roman" w:hAnsi="Times New Roman" w:cs="Times New Roman"/>
                <w:color w:val="000000"/>
                <w:sz w:val="15"/>
                <w:szCs w:val="15"/>
                <w:lang w:eastAsia="pt-PT"/>
              </w:rPr>
              <w:br/>
              <w:t>(0.044)</w:t>
            </w:r>
          </w:p>
        </w:tc>
        <w:tc>
          <w:tcPr>
            <w:tcW w:w="780" w:type="dxa"/>
            <w:tcBorders>
              <w:top w:val="nil"/>
              <w:left w:val="nil"/>
              <w:bottom w:val="single" w:sz="8" w:space="0" w:color="auto"/>
              <w:right w:val="nil"/>
            </w:tcBorders>
            <w:shd w:val="clear" w:color="auto" w:fill="auto"/>
            <w:vAlign w:val="center"/>
            <w:hideMark/>
          </w:tcPr>
          <w:p w14:paraId="7FBD6ED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-2.4752</w:t>
            </w:r>
            <w:r w:rsidRPr="00246A08">
              <w:rPr>
                <w:rFonts w:ascii="Times New Roman" w:eastAsia="Times New Roman" w:hAnsi="Times New Roman" w:cs="Times New Roman"/>
                <w:color w:val="000000"/>
                <w:sz w:val="15"/>
                <w:szCs w:val="15"/>
                <w:lang w:eastAsia="pt-PT"/>
              </w:rPr>
              <w:br/>
              <w:t>(0.103)</w:t>
            </w:r>
          </w:p>
        </w:tc>
        <w:tc>
          <w:tcPr>
            <w:tcW w:w="780" w:type="dxa"/>
            <w:tcBorders>
              <w:top w:val="nil"/>
              <w:left w:val="nil"/>
              <w:bottom w:val="single" w:sz="8" w:space="0" w:color="auto"/>
              <w:right w:val="nil"/>
            </w:tcBorders>
            <w:shd w:val="clear" w:color="auto" w:fill="auto"/>
            <w:vAlign w:val="center"/>
            <w:hideMark/>
          </w:tcPr>
          <w:p w14:paraId="215231E8"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2.2751</w:t>
            </w:r>
            <w:r w:rsidRPr="00246A08">
              <w:rPr>
                <w:rFonts w:ascii="Times New Roman" w:eastAsia="Times New Roman" w:hAnsi="Times New Roman" w:cs="Times New Roman"/>
                <w:color w:val="000000"/>
                <w:sz w:val="15"/>
                <w:szCs w:val="15"/>
                <w:lang w:eastAsia="pt-PT"/>
              </w:rPr>
              <w:br/>
              <w:t>(0.117)</w:t>
            </w:r>
          </w:p>
        </w:tc>
        <w:tc>
          <w:tcPr>
            <w:tcW w:w="780" w:type="dxa"/>
            <w:tcBorders>
              <w:top w:val="nil"/>
              <w:left w:val="nil"/>
              <w:bottom w:val="single" w:sz="8" w:space="0" w:color="auto"/>
              <w:right w:val="nil"/>
            </w:tcBorders>
            <w:shd w:val="clear" w:color="auto" w:fill="auto"/>
            <w:vAlign w:val="center"/>
            <w:hideMark/>
          </w:tcPr>
          <w:p w14:paraId="6951583C"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-0.9891</w:t>
            </w:r>
            <w:r w:rsidRPr="00246A08">
              <w:rPr>
                <w:rFonts w:ascii="Times New Roman" w:eastAsia="Times New Roman" w:hAnsi="Times New Roman" w:cs="Times New Roman"/>
                <w:color w:val="000000"/>
                <w:sz w:val="15"/>
                <w:szCs w:val="15"/>
                <w:lang w:eastAsia="pt-PT"/>
              </w:rPr>
              <w:br/>
              <w:t>(0.230)</w:t>
            </w:r>
          </w:p>
        </w:tc>
        <w:tc>
          <w:tcPr>
            <w:tcW w:w="780" w:type="dxa"/>
            <w:tcBorders>
              <w:top w:val="nil"/>
              <w:left w:val="nil"/>
              <w:bottom w:val="single" w:sz="8" w:space="0" w:color="auto"/>
              <w:right w:val="nil"/>
            </w:tcBorders>
            <w:shd w:val="clear" w:color="auto" w:fill="auto"/>
            <w:vAlign w:val="center"/>
            <w:hideMark/>
          </w:tcPr>
          <w:p w14:paraId="70B2F68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-0.3534</w:t>
            </w:r>
          </w:p>
        </w:tc>
        <w:tc>
          <w:tcPr>
            <w:tcW w:w="780" w:type="dxa"/>
            <w:tcBorders>
              <w:top w:val="nil"/>
              <w:left w:val="nil"/>
              <w:bottom w:val="single" w:sz="8" w:space="0" w:color="auto"/>
              <w:right w:val="nil"/>
            </w:tcBorders>
            <w:shd w:val="clear" w:color="auto" w:fill="auto"/>
            <w:vAlign w:val="center"/>
            <w:hideMark/>
          </w:tcPr>
          <w:p w14:paraId="1CA84EC5"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0.0680</w:t>
            </w:r>
            <w:r w:rsidRPr="00246A08">
              <w:rPr>
                <w:rFonts w:ascii="Times New Roman" w:eastAsia="Times New Roman" w:hAnsi="Times New Roman" w:cs="Times New Roman"/>
                <w:color w:val="000000"/>
                <w:sz w:val="15"/>
                <w:szCs w:val="15"/>
                <w:lang w:eastAsia="pt-PT"/>
              </w:rPr>
              <w:br/>
              <w:t>(0.726)</w:t>
            </w:r>
          </w:p>
        </w:tc>
        <w:tc>
          <w:tcPr>
            <w:tcW w:w="780" w:type="dxa"/>
            <w:tcBorders>
              <w:top w:val="nil"/>
              <w:left w:val="nil"/>
              <w:bottom w:val="single" w:sz="8" w:space="0" w:color="auto"/>
              <w:right w:val="nil"/>
            </w:tcBorders>
            <w:shd w:val="clear" w:color="auto" w:fill="auto"/>
            <w:vAlign w:val="center"/>
            <w:hideMark/>
          </w:tcPr>
          <w:p w14:paraId="7FE2982E"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0.1490</w:t>
            </w:r>
            <w:r w:rsidRPr="00246A08">
              <w:rPr>
                <w:rFonts w:ascii="Times New Roman" w:eastAsia="Times New Roman" w:hAnsi="Times New Roman" w:cs="Times New Roman"/>
                <w:color w:val="000000"/>
                <w:sz w:val="15"/>
                <w:szCs w:val="15"/>
                <w:lang w:eastAsia="pt-PT"/>
              </w:rPr>
              <w:br/>
              <w:t>(0.591)</w:t>
            </w:r>
          </w:p>
        </w:tc>
        <w:tc>
          <w:tcPr>
            <w:tcW w:w="780" w:type="dxa"/>
            <w:tcBorders>
              <w:top w:val="nil"/>
              <w:left w:val="nil"/>
              <w:bottom w:val="single" w:sz="8" w:space="0" w:color="auto"/>
              <w:right w:val="nil"/>
            </w:tcBorders>
            <w:shd w:val="clear" w:color="auto" w:fill="auto"/>
            <w:vAlign w:val="center"/>
            <w:hideMark/>
          </w:tcPr>
          <w:p w14:paraId="32F51AE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0.1071</w:t>
            </w:r>
            <w:r w:rsidRPr="00246A08">
              <w:rPr>
                <w:rFonts w:ascii="Times New Roman" w:eastAsia="Times New Roman" w:hAnsi="Times New Roman" w:cs="Times New Roman"/>
                <w:color w:val="000000"/>
                <w:sz w:val="15"/>
                <w:szCs w:val="15"/>
                <w:lang w:eastAsia="pt-PT"/>
              </w:rPr>
              <w:br/>
              <w:t>(0.699)</w:t>
            </w:r>
          </w:p>
        </w:tc>
        <w:tc>
          <w:tcPr>
            <w:tcW w:w="780" w:type="dxa"/>
            <w:tcBorders>
              <w:top w:val="nil"/>
              <w:left w:val="nil"/>
              <w:bottom w:val="single" w:sz="8" w:space="0" w:color="auto"/>
              <w:right w:val="nil"/>
            </w:tcBorders>
            <w:shd w:val="clear" w:color="auto" w:fill="auto"/>
            <w:vAlign w:val="center"/>
            <w:hideMark/>
          </w:tcPr>
          <w:p w14:paraId="0015722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-0.2391</w:t>
            </w:r>
            <w:r w:rsidRPr="00246A08">
              <w:rPr>
                <w:rFonts w:ascii="Times New Roman" w:eastAsia="Times New Roman" w:hAnsi="Times New Roman" w:cs="Times New Roman"/>
                <w:color w:val="000000"/>
                <w:sz w:val="15"/>
                <w:szCs w:val="15"/>
                <w:lang w:eastAsia="pt-PT"/>
              </w:rPr>
              <w:br/>
              <w:t>(0.386)</w:t>
            </w:r>
          </w:p>
        </w:tc>
        <w:tc>
          <w:tcPr>
            <w:tcW w:w="780" w:type="dxa"/>
            <w:tcBorders>
              <w:top w:val="nil"/>
              <w:left w:val="nil"/>
              <w:bottom w:val="single" w:sz="8" w:space="0" w:color="auto"/>
              <w:right w:val="nil"/>
            </w:tcBorders>
            <w:shd w:val="clear" w:color="auto" w:fill="auto"/>
            <w:vAlign w:val="center"/>
            <w:hideMark/>
          </w:tcPr>
          <w:p w14:paraId="51C9D78D"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0.1329</w:t>
            </w:r>
            <w:r w:rsidRPr="00246A08">
              <w:rPr>
                <w:rFonts w:ascii="Times New Roman" w:eastAsia="Times New Roman" w:hAnsi="Times New Roman" w:cs="Times New Roman"/>
                <w:color w:val="000000"/>
                <w:sz w:val="15"/>
                <w:szCs w:val="15"/>
                <w:lang w:eastAsia="pt-PT"/>
              </w:rPr>
              <w:br/>
              <w:t>(0.483)</w:t>
            </w:r>
          </w:p>
        </w:tc>
        <w:tc>
          <w:tcPr>
            <w:tcW w:w="780" w:type="dxa"/>
            <w:tcBorders>
              <w:top w:val="nil"/>
              <w:left w:val="nil"/>
              <w:bottom w:val="single" w:sz="8" w:space="0" w:color="auto"/>
              <w:right w:val="nil"/>
            </w:tcBorders>
            <w:shd w:val="clear" w:color="auto" w:fill="auto"/>
            <w:vAlign w:val="center"/>
            <w:hideMark/>
          </w:tcPr>
          <w:p w14:paraId="475F26B2"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0.2179</w:t>
            </w:r>
          </w:p>
        </w:tc>
        <w:tc>
          <w:tcPr>
            <w:tcW w:w="780" w:type="dxa"/>
            <w:tcBorders>
              <w:top w:val="nil"/>
              <w:left w:val="nil"/>
              <w:bottom w:val="single" w:sz="8" w:space="0" w:color="auto"/>
              <w:right w:val="nil"/>
            </w:tcBorders>
            <w:shd w:val="clear" w:color="auto" w:fill="auto"/>
            <w:vAlign w:val="center"/>
            <w:hideMark/>
          </w:tcPr>
          <w:p w14:paraId="285C666A"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0.11</w:t>
            </w:r>
          </w:p>
        </w:tc>
        <w:tc>
          <w:tcPr>
            <w:tcW w:w="780" w:type="dxa"/>
            <w:tcBorders>
              <w:top w:val="nil"/>
              <w:left w:val="nil"/>
              <w:bottom w:val="single" w:sz="8" w:space="0" w:color="auto"/>
              <w:right w:val="nil"/>
            </w:tcBorders>
            <w:shd w:val="clear" w:color="auto" w:fill="auto"/>
            <w:vAlign w:val="center"/>
            <w:hideMark/>
          </w:tcPr>
          <w:p w14:paraId="7BD1AB9F"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163</w:t>
            </w:r>
          </w:p>
        </w:tc>
        <w:tc>
          <w:tcPr>
            <w:tcW w:w="780" w:type="dxa"/>
            <w:tcBorders>
              <w:top w:val="nil"/>
              <w:left w:val="nil"/>
              <w:bottom w:val="single" w:sz="8" w:space="0" w:color="auto"/>
              <w:right w:val="nil"/>
            </w:tcBorders>
            <w:shd w:val="clear" w:color="auto" w:fill="auto"/>
            <w:vAlign w:val="center"/>
            <w:hideMark/>
          </w:tcPr>
          <w:p w14:paraId="35B1FF07"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0.0325</w:t>
            </w:r>
          </w:p>
        </w:tc>
        <w:tc>
          <w:tcPr>
            <w:tcW w:w="780" w:type="dxa"/>
            <w:tcBorders>
              <w:top w:val="nil"/>
              <w:left w:val="nil"/>
              <w:bottom w:val="single" w:sz="8" w:space="0" w:color="auto"/>
              <w:right w:val="nil"/>
            </w:tcBorders>
            <w:shd w:val="clear" w:color="auto" w:fill="auto"/>
            <w:vAlign w:val="center"/>
            <w:hideMark/>
          </w:tcPr>
          <w:p w14:paraId="08918A96"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0.0144</w:t>
            </w:r>
          </w:p>
        </w:tc>
        <w:tc>
          <w:tcPr>
            <w:tcW w:w="780" w:type="dxa"/>
            <w:tcBorders>
              <w:top w:val="nil"/>
              <w:left w:val="nil"/>
              <w:bottom w:val="single" w:sz="8" w:space="0" w:color="auto"/>
              <w:right w:val="nil"/>
            </w:tcBorders>
            <w:shd w:val="clear" w:color="auto" w:fill="auto"/>
            <w:vAlign w:val="center"/>
            <w:hideMark/>
          </w:tcPr>
          <w:p w14:paraId="527E4434" w14:textId="77777777" w:rsidR="0081246D" w:rsidRPr="00246A08"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246A08">
              <w:rPr>
                <w:rFonts w:ascii="Times New Roman" w:eastAsia="Times New Roman" w:hAnsi="Times New Roman" w:cs="Times New Roman"/>
                <w:color w:val="000000"/>
                <w:sz w:val="15"/>
                <w:szCs w:val="15"/>
                <w:lang w:eastAsia="pt-PT"/>
              </w:rPr>
              <w:t>2.332</w:t>
            </w:r>
          </w:p>
        </w:tc>
      </w:tr>
      <w:tr w:rsidR="0081246D" w:rsidRPr="00246A08" w14:paraId="24B95B9D" w14:textId="77777777" w:rsidTr="0081246D">
        <w:trPr>
          <w:trHeight w:val="290"/>
          <w:jc w:val="center"/>
        </w:trPr>
        <w:tc>
          <w:tcPr>
            <w:tcW w:w="15100" w:type="dxa"/>
            <w:gridSpan w:val="19"/>
            <w:tcBorders>
              <w:top w:val="single" w:sz="8" w:space="0" w:color="auto"/>
              <w:left w:val="nil"/>
              <w:bottom w:val="nil"/>
              <w:right w:val="nil"/>
            </w:tcBorders>
            <w:shd w:val="clear" w:color="auto" w:fill="auto"/>
            <w:hideMark/>
          </w:tcPr>
          <w:p w14:paraId="3CE47DC2" w14:textId="77777777" w:rsidR="0081246D" w:rsidRPr="00246A08" w:rsidRDefault="0081246D" w:rsidP="0081246D">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bookmarkEnd w:id="93"/>
    </w:tbl>
    <w:p w14:paraId="57E9DDB2" w14:textId="77777777" w:rsidR="0081246D" w:rsidRPr="00246A08" w:rsidRDefault="0081246D" w:rsidP="005323A1">
      <w:pPr>
        <w:rPr>
          <w:rFonts w:ascii="Times New Roman" w:hAnsi="Times New Roman" w:cs="Times New Roman"/>
          <w:sz w:val="24"/>
          <w:szCs w:val="24"/>
        </w:rPr>
      </w:pPr>
    </w:p>
    <w:p w14:paraId="49FCFA00" w14:textId="77777777" w:rsidR="00147404" w:rsidRPr="00246A08" w:rsidRDefault="00147404" w:rsidP="00147404">
      <w:pPr>
        <w:rPr>
          <w:rFonts w:ascii="Times New Roman" w:hAnsi="Times New Roman" w:cs="Times New Roman"/>
        </w:rPr>
      </w:pPr>
      <w:bookmarkStart w:id="94" w:name="Table_XX"/>
      <w:r w:rsidRPr="00246A08">
        <w:rPr>
          <w:rFonts w:ascii="Times New Roman" w:hAnsi="Times New Roman" w:cs="Times New Roman"/>
          <w:sz w:val="24"/>
          <w:szCs w:val="24"/>
        </w:rPr>
        <w:lastRenderedPageBreak/>
        <w:drawing>
          <wp:anchor distT="0" distB="0" distL="114300" distR="114300" simplePos="0" relativeHeight="251685888" behindDoc="1" locked="0" layoutInCell="1" allowOverlap="1" wp14:anchorId="6FBC4F8A" wp14:editId="42108976">
            <wp:simplePos x="0" y="0"/>
            <wp:positionH relativeFrom="margin">
              <wp:posOffset>-316230</wp:posOffset>
            </wp:positionH>
            <wp:positionV relativeFrom="margin">
              <wp:align>top</wp:align>
            </wp:positionV>
            <wp:extent cx="9428480" cy="5486400"/>
            <wp:effectExtent l="0" t="0" r="1270" b="0"/>
            <wp:wrapTight wrapText="bothSides">
              <wp:wrapPolygon edited="0">
                <wp:start x="0" y="0"/>
                <wp:lineTo x="0" y="21525"/>
                <wp:lineTo x="21559" y="21525"/>
                <wp:lineTo x="21559" y="0"/>
                <wp:lineTo x="0" y="0"/>
              </wp:wrapPolygon>
            </wp:wrapTight>
            <wp:docPr id="411056148" name="Picture 1" descr="A table of numb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6148" name="Picture 1" descr="A table of numbers with text&#10;&#10;AI-generated content may be incorrect."/>
                    <pic:cNvPicPr/>
                  </pic:nvPicPr>
                  <pic:blipFill>
                    <a:blip r:embed="rId20"/>
                    <a:stretch>
                      <a:fillRect/>
                    </a:stretch>
                  </pic:blipFill>
                  <pic:spPr>
                    <a:xfrm>
                      <a:off x="0" y="0"/>
                      <a:ext cx="9428480" cy="5486400"/>
                    </a:xfrm>
                    <a:prstGeom prst="rect">
                      <a:avLst/>
                    </a:prstGeom>
                  </pic:spPr>
                </pic:pic>
              </a:graphicData>
            </a:graphic>
            <wp14:sizeRelH relativeFrom="margin">
              <wp14:pctWidth>0</wp14:pctWidth>
            </wp14:sizeRelH>
            <wp14:sizeRelV relativeFrom="margin">
              <wp14:pctHeight>0</wp14:pctHeight>
            </wp14:sizeRelV>
          </wp:anchor>
        </w:drawing>
      </w:r>
      <w:bookmarkEnd w:id="94"/>
      <w:r w:rsidRPr="00246A08">
        <w:rPr>
          <w:rFonts w:ascii="Times New Roman" w:hAnsi="Times New Roman" w:cs="Times New Roman"/>
          <w:sz w:val="24"/>
          <w:szCs w:val="24"/>
        </w:rPr>
        <w:tab/>
      </w:r>
      <w:r w:rsidRPr="00246A08">
        <w:rPr>
          <w:rFonts w:ascii="Times New Roman" w:hAnsi="Times New Roman" w:cs="Times New Roman"/>
        </w:rPr>
        <w:t xml:space="preserve">This table is reported as an image so that it fits in the page while maintaining its readability. </w:t>
      </w:r>
    </w:p>
    <w:p w14:paraId="6A6BFF69" w14:textId="52B15C7A" w:rsidR="0081246D" w:rsidRPr="00246A08" w:rsidRDefault="00147404" w:rsidP="00147404">
      <w:pPr>
        <w:tabs>
          <w:tab w:val="left" w:pos="1880"/>
        </w:tabs>
        <w:rPr>
          <w:rFonts w:ascii="Times New Roman" w:hAnsi="Times New Roman" w:cs="Times New Roman"/>
          <w:sz w:val="24"/>
          <w:szCs w:val="24"/>
        </w:rPr>
      </w:pPr>
      <w:r w:rsidRPr="00246A08">
        <w:rPr>
          <w:rFonts w:ascii="Times New Roman" w:hAnsi="Times New Roman" w:cs="Times New Roman"/>
        </w:rPr>
        <w:lastRenderedPageBreak/>
        <w:t xml:space="preserve">This table is reported as an image so that it fits in the page while maintaining its readability. </w:t>
      </w:r>
      <w:r w:rsidRPr="00246A08">
        <w:rPr>
          <w:rFonts w:ascii="Times New Roman" w:hAnsi="Times New Roman" w:cs="Times New Roman"/>
          <w:sz w:val="24"/>
          <w:szCs w:val="24"/>
        </w:rPr>
        <w:drawing>
          <wp:anchor distT="0" distB="0" distL="114300" distR="114300" simplePos="0" relativeHeight="251687936" behindDoc="1" locked="0" layoutInCell="1" allowOverlap="1" wp14:anchorId="02E7A269" wp14:editId="497E8FE9">
            <wp:simplePos x="0" y="0"/>
            <wp:positionH relativeFrom="margin">
              <wp:posOffset>-443230</wp:posOffset>
            </wp:positionH>
            <wp:positionV relativeFrom="margin">
              <wp:posOffset>-74930</wp:posOffset>
            </wp:positionV>
            <wp:extent cx="9296400" cy="5415280"/>
            <wp:effectExtent l="0" t="0" r="0" b="0"/>
            <wp:wrapTight wrapText="bothSides">
              <wp:wrapPolygon edited="0">
                <wp:start x="0" y="0"/>
                <wp:lineTo x="0" y="21504"/>
                <wp:lineTo x="21556" y="21504"/>
                <wp:lineTo x="21556" y="0"/>
                <wp:lineTo x="0" y="0"/>
              </wp:wrapPolygon>
            </wp:wrapTight>
            <wp:docPr id="131915948"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948" name="Picture 1" descr="A table of numbers with numbers&#10;&#10;AI-generated content may be incorrect."/>
                    <pic:cNvPicPr/>
                  </pic:nvPicPr>
                  <pic:blipFill>
                    <a:blip r:embed="rId21"/>
                    <a:stretch>
                      <a:fillRect/>
                    </a:stretch>
                  </pic:blipFill>
                  <pic:spPr>
                    <a:xfrm>
                      <a:off x="0" y="0"/>
                      <a:ext cx="9296400" cy="5415280"/>
                    </a:xfrm>
                    <a:prstGeom prst="rect">
                      <a:avLst/>
                    </a:prstGeom>
                  </pic:spPr>
                </pic:pic>
              </a:graphicData>
            </a:graphic>
            <wp14:sizeRelH relativeFrom="margin">
              <wp14:pctWidth>0</wp14:pctWidth>
            </wp14:sizeRelH>
            <wp14:sizeRelV relativeFrom="margin">
              <wp14:pctHeight>0</wp14:pctHeight>
            </wp14:sizeRelV>
          </wp:anchor>
        </w:drawing>
      </w:r>
    </w:p>
    <w:p w14:paraId="3F6A5A14" w14:textId="2913EA06" w:rsidR="0081246D" w:rsidRPr="00246A08" w:rsidRDefault="00147404" w:rsidP="005323A1">
      <w:pPr>
        <w:rPr>
          <w:rFonts w:ascii="Times New Roman" w:hAnsi="Times New Roman" w:cs="Times New Roman"/>
          <w:sz w:val="24"/>
          <w:szCs w:val="24"/>
        </w:rPr>
      </w:pPr>
      <w:r w:rsidRPr="00246A08">
        <w:rPr>
          <w:rFonts w:ascii="Times New Roman" w:hAnsi="Times New Roman" w:cs="Times New Roman"/>
        </w:rPr>
        <w:lastRenderedPageBreak/>
        <w:t>This table is reported as an image so that it fits in the page while maintaining its readability.</w:t>
      </w:r>
      <w:r w:rsidRPr="00246A08">
        <w:rPr>
          <w:rFonts w:ascii="Times New Roman" w:hAnsi="Times New Roman" w:cs="Times New Roman"/>
          <w:sz w:val="24"/>
          <w:szCs w:val="24"/>
        </w:rPr>
        <w:drawing>
          <wp:anchor distT="0" distB="0" distL="114300" distR="114300" simplePos="0" relativeHeight="251689984" behindDoc="1" locked="0" layoutInCell="1" allowOverlap="1" wp14:anchorId="57F76521" wp14:editId="1546EEF0">
            <wp:simplePos x="0" y="0"/>
            <wp:positionH relativeFrom="margin">
              <wp:align>center</wp:align>
            </wp:positionH>
            <wp:positionV relativeFrom="margin">
              <wp:posOffset>-342900</wp:posOffset>
            </wp:positionV>
            <wp:extent cx="10265410" cy="5715000"/>
            <wp:effectExtent l="0" t="0" r="2540" b="0"/>
            <wp:wrapTight wrapText="bothSides">
              <wp:wrapPolygon edited="0">
                <wp:start x="0" y="0"/>
                <wp:lineTo x="0" y="21528"/>
                <wp:lineTo x="21565" y="21528"/>
                <wp:lineTo x="21565" y="0"/>
                <wp:lineTo x="0" y="0"/>
              </wp:wrapPolygon>
            </wp:wrapTight>
            <wp:docPr id="588939098" name="Picture 1" descr="A table of number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9098" name="Picture 1" descr="A table of numbers with a white background&#10;&#10;AI-generated content may be incorrect."/>
                    <pic:cNvPicPr/>
                  </pic:nvPicPr>
                  <pic:blipFill>
                    <a:blip r:embed="rId22"/>
                    <a:stretch>
                      <a:fillRect/>
                    </a:stretch>
                  </pic:blipFill>
                  <pic:spPr>
                    <a:xfrm>
                      <a:off x="0" y="0"/>
                      <a:ext cx="10265410" cy="5715000"/>
                    </a:xfrm>
                    <a:prstGeom prst="rect">
                      <a:avLst/>
                    </a:prstGeom>
                  </pic:spPr>
                </pic:pic>
              </a:graphicData>
            </a:graphic>
            <wp14:sizeRelH relativeFrom="margin">
              <wp14:pctWidth>0</wp14:pctWidth>
            </wp14:sizeRelH>
            <wp14:sizeRelV relativeFrom="margin">
              <wp14:pctHeight>0</wp14:pctHeight>
            </wp14:sizeRelV>
          </wp:anchor>
        </w:drawing>
      </w:r>
    </w:p>
    <w:p w14:paraId="3F7F9688" w14:textId="3D35BB47" w:rsidR="0081246D" w:rsidRPr="00246A08" w:rsidRDefault="00ED770D" w:rsidP="005323A1">
      <w:pPr>
        <w:rPr>
          <w:rFonts w:ascii="Times New Roman" w:hAnsi="Times New Roman" w:cs="Times New Roman"/>
          <w:sz w:val="24"/>
          <w:szCs w:val="24"/>
        </w:rPr>
      </w:pPr>
      <w:r w:rsidRPr="00246A08">
        <w:rPr>
          <w:rFonts w:ascii="Times New Roman" w:hAnsi="Times New Roman" w:cs="Times New Roman"/>
        </w:rPr>
        <w:lastRenderedPageBreak/>
        <w:t>This table is reported as an image so that it fits in the page while maintaining its readability.</w:t>
      </w:r>
      <w:r w:rsidRPr="00246A08">
        <w:rPr>
          <w:rFonts w:ascii="Times New Roman" w:hAnsi="Times New Roman" w:cs="Times New Roman"/>
          <w:sz w:val="24"/>
          <w:szCs w:val="24"/>
        </w:rPr>
        <w:drawing>
          <wp:anchor distT="0" distB="0" distL="114300" distR="114300" simplePos="0" relativeHeight="251692032" behindDoc="1" locked="0" layoutInCell="1" allowOverlap="1" wp14:anchorId="47E0BDE8" wp14:editId="190B9ACB">
            <wp:simplePos x="0" y="0"/>
            <wp:positionH relativeFrom="margin">
              <wp:posOffset>-671830</wp:posOffset>
            </wp:positionH>
            <wp:positionV relativeFrom="margin">
              <wp:posOffset>-265430</wp:posOffset>
            </wp:positionV>
            <wp:extent cx="10271125" cy="5638800"/>
            <wp:effectExtent l="0" t="0" r="0" b="0"/>
            <wp:wrapSquare wrapText="bothSides"/>
            <wp:docPr id="615521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1140" name="Picture 1" descr="A screenshot of a computer screen&#10;&#10;AI-generated content may be incorrect."/>
                    <pic:cNvPicPr/>
                  </pic:nvPicPr>
                  <pic:blipFill rotWithShape="1">
                    <a:blip r:embed="rId23"/>
                    <a:srcRect t="685"/>
                    <a:stretch/>
                  </pic:blipFill>
                  <pic:spPr bwMode="auto">
                    <a:xfrm>
                      <a:off x="0" y="0"/>
                      <a:ext cx="10271125"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1A7474" w14:textId="016F7449" w:rsidR="0081246D" w:rsidRPr="00246A08" w:rsidRDefault="00ED770D" w:rsidP="005323A1">
      <w:pPr>
        <w:rPr>
          <w:rFonts w:ascii="Times New Roman" w:hAnsi="Times New Roman" w:cs="Times New Roman"/>
          <w:sz w:val="24"/>
          <w:szCs w:val="24"/>
        </w:rPr>
      </w:pPr>
      <w:r w:rsidRPr="00246A08">
        <w:rPr>
          <w:rFonts w:ascii="Times New Roman" w:hAnsi="Times New Roman" w:cs="Times New Roman"/>
        </w:rPr>
        <w:lastRenderedPageBreak/>
        <w:t>This table is reported as an image so that it fits in the page while maintaining its readability.</w:t>
      </w:r>
      <w:r w:rsidRPr="00246A08">
        <w:rPr>
          <w:rFonts w:ascii="Times New Roman" w:hAnsi="Times New Roman" w:cs="Times New Roman"/>
          <w:sz w:val="24"/>
          <w:szCs w:val="24"/>
        </w:rPr>
        <w:drawing>
          <wp:anchor distT="0" distB="0" distL="114300" distR="114300" simplePos="0" relativeHeight="251694080" behindDoc="1" locked="0" layoutInCell="1" allowOverlap="1" wp14:anchorId="55F16121" wp14:editId="206ACA5F">
            <wp:simplePos x="0" y="0"/>
            <wp:positionH relativeFrom="margin">
              <wp:posOffset>-646430</wp:posOffset>
            </wp:positionH>
            <wp:positionV relativeFrom="margin">
              <wp:align>top</wp:align>
            </wp:positionV>
            <wp:extent cx="10213975" cy="5270500"/>
            <wp:effectExtent l="0" t="0" r="0" b="6350"/>
            <wp:wrapTight wrapText="bothSides">
              <wp:wrapPolygon edited="0">
                <wp:start x="0" y="0"/>
                <wp:lineTo x="0" y="21548"/>
                <wp:lineTo x="21553" y="21548"/>
                <wp:lineTo x="21553" y="0"/>
                <wp:lineTo x="0" y="0"/>
              </wp:wrapPolygon>
            </wp:wrapTight>
            <wp:docPr id="191095967" name="Picture 1" descr="A table of number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967" name="Picture 1" descr="A table of numbers with a white background&#10;&#10;AI-generated content may be incorrect."/>
                    <pic:cNvPicPr/>
                  </pic:nvPicPr>
                  <pic:blipFill>
                    <a:blip r:embed="rId24"/>
                    <a:stretch>
                      <a:fillRect/>
                    </a:stretch>
                  </pic:blipFill>
                  <pic:spPr>
                    <a:xfrm>
                      <a:off x="0" y="0"/>
                      <a:ext cx="10215783" cy="5271433"/>
                    </a:xfrm>
                    <a:prstGeom prst="rect">
                      <a:avLst/>
                    </a:prstGeom>
                  </pic:spPr>
                </pic:pic>
              </a:graphicData>
            </a:graphic>
            <wp14:sizeRelH relativeFrom="margin">
              <wp14:pctWidth>0</wp14:pctWidth>
            </wp14:sizeRelH>
            <wp14:sizeRelV relativeFrom="margin">
              <wp14:pctHeight>0</wp14:pctHeight>
            </wp14:sizeRelV>
          </wp:anchor>
        </w:drawing>
      </w:r>
    </w:p>
    <w:p w14:paraId="58B496B2" w14:textId="5C3AD893" w:rsidR="0081246D" w:rsidRPr="00246A08" w:rsidRDefault="00ED770D" w:rsidP="005323A1">
      <w:pPr>
        <w:rPr>
          <w:rFonts w:ascii="Times New Roman" w:hAnsi="Times New Roman" w:cs="Times New Roman"/>
          <w:sz w:val="24"/>
          <w:szCs w:val="24"/>
        </w:rPr>
      </w:pPr>
      <w:r w:rsidRPr="00246A08">
        <w:rPr>
          <w:rFonts w:ascii="Times New Roman" w:hAnsi="Times New Roman" w:cs="Times New Roman"/>
        </w:rPr>
        <w:lastRenderedPageBreak/>
        <w:t>This table is reported as an image so that it fits in the page while maintaining its readability.</w:t>
      </w:r>
      <w:r w:rsidRPr="00246A08">
        <w:rPr>
          <w:rFonts w:ascii="Times New Roman" w:hAnsi="Times New Roman" w:cs="Times New Roman"/>
          <w:sz w:val="24"/>
          <w:szCs w:val="24"/>
        </w:rPr>
        <w:drawing>
          <wp:anchor distT="0" distB="0" distL="114300" distR="114300" simplePos="0" relativeHeight="251696128" behindDoc="1" locked="0" layoutInCell="1" allowOverlap="1" wp14:anchorId="3B4B5AF4" wp14:editId="586E45D9">
            <wp:simplePos x="0" y="0"/>
            <wp:positionH relativeFrom="margin">
              <wp:posOffset>-621665</wp:posOffset>
            </wp:positionH>
            <wp:positionV relativeFrom="margin">
              <wp:posOffset>1270</wp:posOffset>
            </wp:positionV>
            <wp:extent cx="10159365" cy="5207000"/>
            <wp:effectExtent l="0" t="0" r="0" b="0"/>
            <wp:wrapSquare wrapText="bothSides"/>
            <wp:docPr id="489902606" name="Picture 1" descr="A black and white imag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2606" name="Picture 1" descr="A black and white image of numbers&#10;&#10;AI-generated content may be incorrect."/>
                    <pic:cNvPicPr/>
                  </pic:nvPicPr>
                  <pic:blipFill>
                    <a:blip r:embed="rId25"/>
                    <a:stretch>
                      <a:fillRect/>
                    </a:stretch>
                  </pic:blipFill>
                  <pic:spPr>
                    <a:xfrm>
                      <a:off x="0" y="0"/>
                      <a:ext cx="10159365" cy="5207000"/>
                    </a:xfrm>
                    <a:prstGeom prst="rect">
                      <a:avLst/>
                    </a:prstGeom>
                  </pic:spPr>
                </pic:pic>
              </a:graphicData>
            </a:graphic>
            <wp14:sizeRelH relativeFrom="margin">
              <wp14:pctWidth>0</wp14:pctWidth>
            </wp14:sizeRelH>
            <wp14:sizeRelV relativeFrom="margin">
              <wp14:pctHeight>0</wp14:pctHeight>
            </wp14:sizeRelV>
          </wp:anchor>
        </w:drawing>
      </w:r>
    </w:p>
    <w:p w14:paraId="332E6466" w14:textId="77777777" w:rsidR="005F4397" w:rsidRPr="00246A08" w:rsidRDefault="005F4397" w:rsidP="005323A1">
      <w:pPr>
        <w:rPr>
          <w:rFonts w:ascii="Times New Roman" w:hAnsi="Times New Roman" w:cs="Times New Roman"/>
          <w:sz w:val="24"/>
          <w:szCs w:val="24"/>
        </w:rPr>
      </w:pPr>
    </w:p>
    <w:p w14:paraId="5399A7F6" w14:textId="77777777" w:rsidR="005F4397" w:rsidRPr="00246A08" w:rsidRDefault="005F4397" w:rsidP="005323A1">
      <w:pPr>
        <w:rPr>
          <w:rFonts w:ascii="Times New Roman" w:hAnsi="Times New Roman" w:cs="Times New Roman"/>
          <w:sz w:val="24"/>
          <w:szCs w:val="24"/>
        </w:rPr>
        <w:sectPr w:rsidR="005F4397" w:rsidRPr="00246A08" w:rsidSect="005F4397">
          <w:pgSz w:w="16838" w:h="11906" w:orient="landscape"/>
          <w:pgMar w:top="1418" w:right="1418" w:bottom="1418" w:left="1418" w:header="709" w:footer="709" w:gutter="0"/>
          <w:cols w:space="708"/>
          <w:docGrid w:linePitch="360"/>
        </w:sectPr>
      </w:pPr>
    </w:p>
    <w:tbl>
      <w:tblPr>
        <w:tblW w:w="153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gridCol w:w="960"/>
        <w:gridCol w:w="960"/>
        <w:gridCol w:w="960"/>
      </w:tblGrid>
      <w:tr w:rsidR="00E35AA0" w:rsidRPr="00246A08" w14:paraId="1193DA02" w14:textId="77777777" w:rsidTr="00E35AA0">
        <w:trPr>
          <w:trHeight w:val="340"/>
          <w:jc w:val="center"/>
        </w:trPr>
        <w:tc>
          <w:tcPr>
            <w:tcW w:w="15360" w:type="dxa"/>
            <w:gridSpan w:val="16"/>
            <w:tcBorders>
              <w:top w:val="nil"/>
              <w:left w:val="nil"/>
              <w:bottom w:val="single" w:sz="8" w:space="0" w:color="auto"/>
              <w:right w:val="nil"/>
            </w:tcBorders>
            <w:shd w:val="clear" w:color="auto" w:fill="auto"/>
            <w:noWrap/>
            <w:vAlign w:val="bottom"/>
            <w:hideMark/>
          </w:tcPr>
          <w:p w14:paraId="1B43C2C6" w14:textId="77777777" w:rsidR="00E35AA0" w:rsidRPr="00246A08" w:rsidRDefault="00E35AA0" w:rsidP="00E35AA0">
            <w:pPr>
              <w:spacing w:after="0" w:line="240" w:lineRule="auto"/>
              <w:jc w:val="center"/>
              <w:rPr>
                <w:rFonts w:ascii="Times New Roman" w:eastAsia="Times New Roman" w:hAnsi="Times New Roman" w:cs="Times New Roman"/>
                <w:color w:val="000000"/>
                <w:sz w:val="26"/>
                <w:szCs w:val="26"/>
                <w:lang w:eastAsia="pt-PT"/>
              </w:rPr>
            </w:pPr>
            <w:bookmarkStart w:id="95" w:name="Table_XXVII"/>
            <w:r w:rsidRPr="00246A08">
              <w:rPr>
                <w:rFonts w:ascii="Times New Roman" w:eastAsia="Times New Roman" w:hAnsi="Times New Roman" w:cs="Times New Roman"/>
                <w:color w:val="000000"/>
                <w:sz w:val="26"/>
                <w:szCs w:val="26"/>
                <w:lang w:eastAsia="pt-PT"/>
              </w:rPr>
              <w:lastRenderedPageBreak/>
              <w:t>Table XXVII</w:t>
            </w:r>
          </w:p>
        </w:tc>
      </w:tr>
      <w:tr w:rsidR="00E35AA0" w:rsidRPr="00246A08" w14:paraId="793756A7" w14:textId="77777777" w:rsidTr="00E35AA0">
        <w:trPr>
          <w:trHeight w:val="290"/>
          <w:jc w:val="center"/>
        </w:trPr>
        <w:tc>
          <w:tcPr>
            <w:tcW w:w="15360" w:type="dxa"/>
            <w:gridSpan w:val="16"/>
            <w:tcBorders>
              <w:top w:val="single" w:sz="8" w:space="0" w:color="auto"/>
              <w:left w:val="nil"/>
              <w:bottom w:val="single" w:sz="4" w:space="0" w:color="auto"/>
              <w:right w:val="nil"/>
            </w:tcBorders>
            <w:shd w:val="clear" w:color="auto" w:fill="auto"/>
            <w:vAlign w:val="center"/>
            <w:hideMark/>
          </w:tcPr>
          <w:p w14:paraId="701F3B6A" w14:textId="77777777" w:rsidR="00E35AA0" w:rsidRPr="00246A08" w:rsidRDefault="00E35AA0" w:rsidP="00E35AA0">
            <w:pPr>
              <w:spacing w:after="0" w:line="240" w:lineRule="auto"/>
              <w:jc w:val="center"/>
              <w:rPr>
                <w:rFonts w:ascii="Times New Roman" w:eastAsia="Times New Roman" w:hAnsi="Times New Roman" w:cs="Times New Roman"/>
                <w:color w:val="000000"/>
                <w:lang w:eastAsia="pt-PT"/>
              </w:rPr>
            </w:pPr>
            <w:r w:rsidRPr="00246A08">
              <w:rPr>
                <w:rFonts w:ascii="Times New Roman" w:eastAsia="Times New Roman" w:hAnsi="Times New Roman" w:cs="Times New Roman"/>
                <w:color w:val="000000"/>
                <w:lang w:eastAsia="pt-PT"/>
              </w:rPr>
              <w:t>Asset Weights for Portfolio Naïve and Optimized Allocation Strategies (%)</w:t>
            </w:r>
          </w:p>
        </w:tc>
      </w:tr>
      <w:tr w:rsidR="00E35AA0" w:rsidRPr="00246A08" w14:paraId="6EBDEC22" w14:textId="77777777" w:rsidTr="00E35AA0">
        <w:trPr>
          <w:trHeight w:val="700"/>
          <w:jc w:val="center"/>
        </w:trPr>
        <w:tc>
          <w:tcPr>
            <w:tcW w:w="960" w:type="dxa"/>
            <w:tcBorders>
              <w:top w:val="nil"/>
              <w:left w:val="nil"/>
              <w:bottom w:val="single" w:sz="8" w:space="0" w:color="auto"/>
              <w:right w:val="nil"/>
            </w:tcBorders>
            <w:shd w:val="clear" w:color="auto" w:fill="auto"/>
            <w:vAlign w:val="center"/>
            <w:hideMark/>
          </w:tcPr>
          <w:p w14:paraId="5B043C54"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20"/>
                <w:szCs w:val="20"/>
                <w:lang w:eastAsia="pt-PT"/>
              </w:rPr>
            </w:pPr>
            <w:r w:rsidRPr="00246A08">
              <w:rPr>
                <w:rFonts w:ascii="Times New Roman" w:eastAsia="Times New Roman" w:hAnsi="Times New Roman" w:cs="Times New Roman"/>
                <w:b/>
                <w:bCs/>
                <w:color w:val="000000"/>
                <w:sz w:val="20"/>
                <w:szCs w:val="20"/>
                <w:lang w:eastAsia="pt-PT"/>
              </w:rPr>
              <w:t>Portfolio</w:t>
            </w:r>
          </w:p>
        </w:tc>
        <w:tc>
          <w:tcPr>
            <w:tcW w:w="960" w:type="dxa"/>
            <w:tcBorders>
              <w:top w:val="nil"/>
              <w:left w:val="nil"/>
              <w:bottom w:val="single" w:sz="8" w:space="0" w:color="auto"/>
              <w:right w:val="nil"/>
            </w:tcBorders>
            <w:shd w:val="clear" w:color="auto" w:fill="auto"/>
            <w:vAlign w:val="center"/>
            <w:hideMark/>
          </w:tcPr>
          <w:p w14:paraId="4C8B3F80"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S&amp;P 500</w:t>
            </w:r>
          </w:p>
        </w:tc>
        <w:tc>
          <w:tcPr>
            <w:tcW w:w="960" w:type="dxa"/>
            <w:tcBorders>
              <w:top w:val="nil"/>
              <w:left w:val="nil"/>
              <w:bottom w:val="single" w:sz="8" w:space="0" w:color="auto"/>
              <w:right w:val="nil"/>
            </w:tcBorders>
            <w:shd w:val="clear" w:color="auto" w:fill="auto"/>
            <w:vAlign w:val="center"/>
            <w:hideMark/>
          </w:tcPr>
          <w:p w14:paraId="150FFB4D"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Russell 2000</w:t>
            </w:r>
          </w:p>
        </w:tc>
        <w:tc>
          <w:tcPr>
            <w:tcW w:w="960" w:type="dxa"/>
            <w:tcBorders>
              <w:top w:val="nil"/>
              <w:left w:val="nil"/>
              <w:bottom w:val="single" w:sz="8" w:space="0" w:color="auto"/>
              <w:right w:val="nil"/>
            </w:tcBorders>
            <w:shd w:val="clear" w:color="auto" w:fill="auto"/>
            <w:vAlign w:val="center"/>
            <w:hideMark/>
          </w:tcPr>
          <w:p w14:paraId="21287EBC"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NASDAQ</w:t>
            </w:r>
          </w:p>
        </w:tc>
        <w:tc>
          <w:tcPr>
            <w:tcW w:w="960" w:type="dxa"/>
            <w:tcBorders>
              <w:top w:val="nil"/>
              <w:left w:val="nil"/>
              <w:bottom w:val="single" w:sz="8" w:space="0" w:color="auto"/>
              <w:right w:val="nil"/>
            </w:tcBorders>
            <w:shd w:val="clear" w:color="auto" w:fill="auto"/>
            <w:vAlign w:val="center"/>
            <w:hideMark/>
          </w:tcPr>
          <w:p w14:paraId="2992A9E5"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FTSE</w:t>
            </w:r>
          </w:p>
        </w:tc>
        <w:tc>
          <w:tcPr>
            <w:tcW w:w="960" w:type="dxa"/>
            <w:tcBorders>
              <w:top w:val="nil"/>
              <w:left w:val="nil"/>
              <w:bottom w:val="single" w:sz="8" w:space="0" w:color="auto"/>
              <w:right w:val="nil"/>
            </w:tcBorders>
            <w:shd w:val="clear" w:color="auto" w:fill="auto"/>
            <w:vAlign w:val="center"/>
            <w:hideMark/>
          </w:tcPr>
          <w:p w14:paraId="7A8C877C"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DAX</w:t>
            </w:r>
          </w:p>
        </w:tc>
        <w:tc>
          <w:tcPr>
            <w:tcW w:w="960" w:type="dxa"/>
            <w:tcBorders>
              <w:top w:val="nil"/>
              <w:left w:val="nil"/>
              <w:bottom w:val="single" w:sz="8" w:space="0" w:color="auto"/>
              <w:right w:val="nil"/>
            </w:tcBorders>
            <w:shd w:val="clear" w:color="auto" w:fill="auto"/>
            <w:vAlign w:val="center"/>
            <w:hideMark/>
          </w:tcPr>
          <w:p w14:paraId="7C36A351"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STOXX</w:t>
            </w:r>
          </w:p>
        </w:tc>
        <w:tc>
          <w:tcPr>
            <w:tcW w:w="960" w:type="dxa"/>
            <w:tcBorders>
              <w:top w:val="nil"/>
              <w:left w:val="nil"/>
              <w:bottom w:val="single" w:sz="8" w:space="0" w:color="auto"/>
              <w:right w:val="nil"/>
            </w:tcBorders>
            <w:shd w:val="clear" w:color="auto" w:fill="auto"/>
            <w:vAlign w:val="center"/>
            <w:hideMark/>
          </w:tcPr>
          <w:p w14:paraId="5724639E"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Nikkei</w:t>
            </w:r>
          </w:p>
        </w:tc>
        <w:tc>
          <w:tcPr>
            <w:tcW w:w="960" w:type="dxa"/>
            <w:tcBorders>
              <w:top w:val="nil"/>
              <w:left w:val="nil"/>
              <w:bottom w:val="single" w:sz="8" w:space="0" w:color="auto"/>
              <w:right w:val="nil"/>
            </w:tcBorders>
            <w:shd w:val="clear" w:color="auto" w:fill="auto"/>
            <w:vAlign w:val="center"/>
            <w:hideMark/>
          </w:tcPr>
          <w:p w14:paraId="2A0E94B8"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Gold</w:t>
            </w:r>
          </w:p>
        </w:tc>
        <w:tc>
          <w:tcPr>
            <w:tcW w:w="960" w:type="dxa"/>
            <w:tcBorders>
              <w:top w:val="nil"/>
              <w:left w:val="nil"/>
              <w:bottom w:val="single" w:sz="8" w:space="0" w:color="auto"/>
              <w:right w:val="nil"/>
            </w:tcBorders>
            <w:shd w:val="clear" w:color="auto" w:fill="auto"/>
            <w:vAlign w:val="center"/>
            <w:hideMark/>
          </w:tcPr>
          <w:p w14:paraId="0C6C150A"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Oil</w:t>
            </w:r>
          </w:p>
        </w:tc>
        <w:tc>
          <w:tcPr>
            <w:tcW w:w="960" w:type="dxa"/>
            <w:tcBorders>
              <w:top w:val="nil"/>
              <w:left w:val="nil"/>
              <w:bottom w:val="single" w:sz="8" w:space="0" w:color="auto"/>
              <w:right w:val="nil"/>
            </w:tcBorders>
            <w:shd w:val="clear" w:color="auto" w:fill="auto"/>
            <w:vAlign w:val="center"/>
            <w:hideMark/>
          </w:tcPr>
          <w:p w14:paraId="296FCAF8"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10Y Treasury Note</w:t>
            </w:r>
          </w:p>
        </w:tc>
        <w:tc>
          <w:tcPr>
            <w:tcW w:w="960" w:type="dxa"/>
            <w:tcBorders>
              <w:top w:val="nil"/>
              <w:left w:val="nil"/>
              <w:bottom w:val="single" w:sz="8" w:space="0" w:color="auto"/>
              <w:right w:val="nil"/>
            </w:tcBorders>
            <w:shd w:val="clear" w:color="auto" w:fill="auto"/>
            <w:vAlign w:val="center"/>
            <w:hideMark/>
          </w:tcPr>
          <w:p w14:paraId="40CA579F"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TIPS ETF</w:t>
            </w:r>
          </w:p>
        </w:tc>
        <w:tc>
          <w:tcPr>
            <w:tcW w:w="960" w:type="dxa"/>
            <w:tcBorders>
              <w:top w:val="nil"/>
              <w:left w:val="nil"/>
              <w:bottom w:val="single" w:sz="8" w:space="0" w:color="auto"/>
              <w:right w:val="nil"/>
            </w:tcBorders>
            <w:shd w:val="clear" w:color="auto" w:fill="auto"/>
            <w:vAlign w:val="center"/>
            <w:hideMark/>
          </w:tcPr>
          <w:p w14:paraId="2D904C33"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NAREIT</w:t>
            </w:r>
          </w:p>
        </w:tc>
        <w:tc>
          <w:tcPr>
            <w:tcW w:w="960" w:type="dxa"/>
            <w:tcBorders>
              <w:top w:val="nil"/>
              <w:left w:val="nil"/>
              <w:bottom w:val="single" w:sz="8" w:space="0" w:color="auto"/>
              <w:right w:val="nil"/>
            </w:tcBorders>
            <w:shd w:val="clear" w:color="auto" w:fill="auto"/>
            <w:vAlign w:val="center"/>
            <w:hideMark/>
          </w:tcPr>
          <w:p w14:paraId="13C8076A"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EUR/USD</w:t>
            </w:r>
          </w:p>
        </w:tc>
        <w:tc>
          <w:tcPr>
            <w:tcW w:w="960" w:type="dxa"/>
            <w:tcBorders>
              <w:top w:val="nil"/>
              <w:left w:val="nil"/>
              <w:bottom w:val="single" w:sz="8" w:space="0" w:color="auto"/>
              <w:right w:val="nil"/>
            </w:tcBorders>
            <w:shd w:val="clear" w:color="auto" w:fill="auto"/>
            <w:vAlign w:val="center"/>
            <w:hideMark/>
          </w:tcPr>
          <w:p w14:paraId="7BD11A89"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JPY/USD</w:t>
            </w:r>
          </w:p>
        </w:tc>
        <w:tc>
          <w:tcPr>
            <w:tcW w:w="960" w:type="dxa"/>
            <w:tcBorders>
              <w:top w:val="nil"/>
              <w:left w:val="nil"/>
              <w:bottom w:val="single" w:sz="8" w:space="0" w:color="auto"/>
              <w:right w:val="nil"/>
            </w:tcBorders>
            <w:shd w:val="clear" w:color="auto" w:fill="auto"/>
            <w:vAlign w:val="center"/>
            <w:hideMark/>
          </w:tcPr>
          <w:p w14:paraId="1FF40058"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CHF/USD</w:t>
            </w:r>
          </w:p>
        </w:tc>
      </w:tr>
      <w:tr w:rsidR="00E35AA0" w:rsidRPr="00246A08" w14:paraId="4A59E923" w14:textId="77777777" w:rsidTr="00E35AA0">
        <w:trPr>
          <w:trHeight w:val="290"/>
          <w:jc w:val="center"/>
        </w:trPr>
        <w:tc>
          <w:tcPr>
            <w:tcW w:w="960" w:type="dxa"/>
            <w:tcBorders>
              <w:top w:val="nil"/>
              <w:left w:val="nil"/>
              <w:bottom w:val="nil"/>
              <w:right w:val="nil"/>
            </w:tcBorders>
            <w:shd w:val="clear" w:color="auto" w:fill="auto"/>
            <w:vAlign w:val="center"/>
            <w:hideMark/>
          </w:tcPr>
          <w:p w14:paraId="0718CF17"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EW</w:t>
            </w:r>
          </w:p>
        </w:tc>
        <w:tc>
          <w:tcPr>
            <w:tcW w:w="960" w:type="dxa"/>
            <w:tcBorders>
              <w:top w:val="nil"/>
              <w:left w:val="nil"/>
              <w:bottom w:val="nil"/>
              <w:right w:val="nil"/>
            </w:tcBorders>
            <w:shd w:val="clear" w:color="auto" w:fill="auto"/>
            <w:noWrap/>
            <w:vAlign w:val="bottom"/>
            <w:hideMark/>
          </w:tcPr>
          <w:p w14:paraId="5DCD46D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723D41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48C475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49A2F1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A0D9F0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79AE4A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C429FF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300145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518EAE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7F87A9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28377B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894ECF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4549E9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D561C2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B8221D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r>
      <w:tr w:rsidR="00E35AA0" w:rsidRPr="00246A08" w14:paraId="1F7141D6" w14:textId="77777777" w:rsidTr="00E35AA0">
        <w:trPr>
          <w:trHeight w:val="290"/>
          <w:jc w:val="center"/>
        </w:trPr>
        <w:tc>
          <w:tcPr>
            <w:tcW w:w="960" w:type="dxa"/>
            <w:tcBorders>
              <w:top w:val="nil"/>
              <w:left w:val="nil"/>
              <w:bottom w:val="nil"/>
              <w:right w:val="nil"/>
            </w:tcBorders>
            <w:shd w:val="clear" w:color="auto" w:fill="auto"/>
            <w:vAlign w:val="center"/>
            <w:hideMark/>
          </w:tcPr>
          <w:p w14:paraId="7651B310"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60/40</w:t>
            </w:r>
          </w:p>
        </w:tc>
        <w:tc>
          <w:tcPr>
            <w:tcW w:w="960" w:type="dxa"/>
            <w:tcBorders>
              <w:top w:val="nil"/>
              <w:left w:val="nil"/>
              <w:bottom w:val="nil"/>
              <w:right w:val="nil"/>
            </w:tcBorders>
            <w:shd w:val="clear" w:color="auto" w:fill="auto"/>
            <w:noWrap/>
            <w:vAlign w:val="bottom"/>
            <w:hideMark/>
          </w:tcPr>
          <w:p w14:paraId="374F545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79644ED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1830C2B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21AB3DE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417282B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610D580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57F6210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185E4E1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4E6401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036732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20.00</w:t>
            </w:r>
          </w:p>
        </w:tc>
        <w:tc>
          <w:tcPr>
            <w:tcW w:w="960" w:type="dxa"/>
            <w:tcBorders>
              <w:top w:val="nil"/>
              <w:left w:val="nil"/>
              <w:bottom w:val="nil"/>
              <w:right w:val="nil"/>
            </w:tcBorders>
            <w:shd w:val="clear" w:color="auto" w:fill="auto"/>
            <w:noWrap/>
            <w:vAlign w:val="bottom"/>
            <w:hideMark/>
          </w:tcPr>
          <w:p w14:paraId="03EB5D5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20.00</w:t>
            </w:r>
          </w:p>
        </w:tc>
        <w:tc>
          <w:tcPr>
            <w:tcW w:w="960" w:type="dxa"/>
            <w:tcBorders>
              <w:top w:val="nil"/>
              <w:left w:val="nil"/>
              <w:bottom w:val="nil"/>
              <w:right w:val="nil"/>
            </w:tcBorders>
            <w:shd w:val="clear" w:color="auto" w:fill="auto"/>
            <w:noWrap/>
            <w:vAlign w:val="bottom"/>
            <w:hideMark/>
          </w:tcPr>
          <w:p w14:paraId="77683D0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4FA036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61090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3A4AC4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r>
      <w:tr w:rsidR="00E35AA0" w:rsidRPr="00246A08" w14:paraId="3F0EF450" w14:textId="77777777" w:rsidTr="00E35AA0">
        <w:trPr>
          <w:trHeight w:val="290"/>
          <w:jc w:val="center"/>
        </w:trPr>
        <w:tc>
          <w:tcPr>
            <w:tcW w:w="960" w:type="dxa"/>
            <w:tcBorders>
              <w:top w:val="nil"/>
              <w:left w:val="nil"/>
              <w:bottom w:val="nil"/>
              <w:right w:val="nil"/>
            </w:tcBorders>
            <w:shd w:val="clear" w:color="auto" w:fill="auto"/>
            <w:vAlign w:val="center"/>
            <w:hideMark/>
          </w:tcPr>
          <w:p w14:paraId="56F76AC2"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MVP</w:t>
            </w:r>
          </w:p>
        </w:tc>
        <w:tc>
          <w:tcPr>
            <w:tcW w:w="960" w:type="dxa"/>
            <w:tcBorders>
              <w:top w:val="nil"/>
              <w:left w:val="nil"/>
              <w:bottom w:val="nil"/>
              <w:right w:val="nil"/>
            </w:tcBorders>
            <w:shd w:val="clear" w:color="auto" w:fill="auto"/>
            <w:noWrap/>
            <w:vAlign w:val="bottom"/>
            <w:hideMark/>
          </w:tcPr>
          <w:p w14:paraId="6CC7814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CB72A6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9E19DE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F72CE5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263381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3.87</w:t>
            </w:r>
          </w:p>
        </w:tc>
        <w:tc>
          <w:tcPr>
            <w:tcW w:w="960" w:type="dxa"/>
            <w:tcBorders>
              <w:top w:val="nil"/>
              <w:left w:val="nil"/>
              <w:bottom w:val="nil"/>
              <w:right w:val="nil"/>
            </w:tcBorders>
            <w:shd w:val="clear" w:color="auto" w:fill="auto"/>
            <w:noWrap/>
            <w:vAlign w:val="bottom"/>
            <w:hideMark/>
          </w:tcPr>
          <w:p w14:paraId="236B018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B265C9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noWrap/>
            <w:vAlign w:val="bottom"/>
            <w:hideMark/>
          </w:tcPr>
          <w:p w14:paraId="69BB618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498585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0.66</w:t>
            </w:r>
          </w:p>
        </w:tc>
        <w:tc>
          <w:tcPr>
            <w:tcW w:w="960" w:type="dxa"/>
            <w:tcBorders>
              <w:top w:val="nil"/>
              <w:left w:val="nil"/>
              <w:bottom w:val="nil"/>
              <w:right w:val="nil"/>
            </w:tcBorders>
            <w:shd w:val="clear" w:color="auto" w:fill="auto"/>
            <w:noWrap/>
            <w:vAlign w:val="bottom"/>
            <w:hideMark/>
          </w:tcPr>
          <w:p w14:paraId="73830B6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3.24</w:t>
            </w:r>
          </w:p>
        </w:tc>
        <w:tc>
          <w:tcPr>
            <w:tcW w:w="960" w:type="dxa"/>
            <w:tcBorders>
              <w:top w:val="nil"/>
              <w:left w:val="nil"/>
              <w:bottom w:val="nil"/>
              <w:right w:val="nil"/>
            </w:tcBorders>
            <w:shd w:val="clear" w:color="auto" w:fill="auto"/>
            <w:noWrap/>
            <w:vAlign w:val="bottom"/>
            <w:hideMark/>
          </w:tcPr>
          <w:p w14:paraId="055A496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16.67</w:t>
            </w:r>
          </w:p>
        </w:tc>
        <w:tc>
          <w:tcPr>
            <w:tcW w:w="960" w:type="dxa"/>
            <w:tcBorders>
              <w:top w:val="nil"/>
              <w:left w:val="nil"/>
              <w:bottom w:val="nil"/>
              <w:right w:val="nil"/>
            </w:tcBorders>
            <w:shd w:val="clear" w:color="auto" w:fill="auto"/>
            <w:noWrap/>
            <w:vAlign w:val="bottom"/>
            <w:hideMark/>
          </w:tcPr>
          <w:p w14:paraId="73BF21E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6837B5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41.70</w:t>
            </w:r>
          </w:p>
        </w:tc>
        <w:tc>
          <w:tcPr>
            <w:tcW w:w="960" w:type="dxa"/>
            <w:tcBorders>
              <w:top w:val="nil"/>
              <w:left w:val="nil"/>
              <w:bottom w:val="nil"/>
              <w:right w:val="nil"/>
            </w:tcBorders>
            <w:shd w:val="clear" w:color="auto" w:fill="auto"/>
            <w:noWrap/>
            <w:vAlign w:val="bottom"/>
            <w:hideMark/>
          </w:tcPr>
          <w:p w14:paraId="7D1ED6D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1.11</w:t>
            </w:r>
          </w:p>
        </w:tc>
        <w:tc>
          <w:tcPr>
            <w:tcW w:w="960" w:type="dxa"/>
            <w:tcBorders>
              <w:top w:val="nil"/>
              <w:left w:val="nil"/>
              <w:bottom w:val="nil"/>
              <w:right w:val="nil"/>
            </w:tcBorders>
            <w:shd w:val="clear" w:color="auto" w:fill="auto"/>
            <w:noWrap/>
            <w:vAlign w:val="bottom"/>
            <w:hideMark/>
          </w:tcPr>
          <w:p w14:paraId="232434E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32.74</w:t>
            </w:r>
          </w:p>
        </w:tc>
      </w:tr>
      <w:tr w:rsidR="00E35AA0" w:rsidRPr="00246A08" w14:paraId="0027E554" w14:textId="77777777" w:rsidTr="00E35AA0">
        <w:trPr>
          <w:trHeight w:val="290"/>
          <w:jc w:val="center"/>
        </w:trPr>
        <w:tc>
          <w:tcPr>
            <w:tcW w:w="960" w:type="dxa"/>
            <w:tcBorders>
              <w:top w:val="nil"/>
              <w:left w:val="nil"/>
              <w:bottom w:val="nil"/>
              <w:right w:val="nil"/>
            </w:tcBorders>
            <w:shd w:val="clear" w:color="auto" w:fill="auto"/>
            <w:vAlign w:val="center"/>
            <w:hideMark/>
          </w:tcPr>
          <w:p w14:paraId="3BBF6BD7"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TP</w:t>
            </w:r>
          </w:p>
        </w:tc>
        <w:tc>
          <w:tcPr>
            <w:tcW w:w="960" w:type="dxa"/>
            <w:tcBorders>
              <w:top w:val="nil"/>
              <w:left w:val="nil"/>
              <w:bottom w:val="nil"/>
              <w:right w:val="nil"/>
            </w:tcBorders>
            <w:shd w:val="clear" w:color="auto" w:fill="auto"/>
            <w:noWrap/>
            <w:vAlign w:val="bottom"/>
            <w:hideMark/>
          </w:tcPr>
          <w:p w14:paraId="3998FB9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CF8733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69215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317D1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399D8A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6.73</w:t>
            </w:r>
          </w:p>
        </w:tc>
        <w:tc>
          <w:tcPr>
            <w:tcW w:w="960" w:type="dxa"/>
            <w:tcBorders>
              <w:top w:val="nil"/>
              <w:left w:val="nil"/>
              <w:bottom w:val="nil"/>
              <w:right w:val="nil"/>
            </w:tcBorders>
            <w:shd w:val="clear" w:color="auto" w:fill="auto"/>
            <w:noWrap/>
            <w:vAlign w:val="bottom"/>
            <w:hideMark/>
          </w:tcPr>
          <w:p w14:paraId="6019D9C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AC3C5C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3888A5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1.90</w:t>
            </w:r>
          </w:p>
        </w:tc>
        <w:tc>
          <w:tcPr>
            <w:tcW w:w="960" w:type="dxa"/>
            <w:tcBorders>
              <w:top w:val="nil"/>
              <w:left w:val="nil"/>
              <w:bottom w:val="nil"/>
              <w:right w:val="nil"/>
            </w:tcBorders>
            <w:shd w:val="clear" w:color="auto" w:fill="auto"/>
            <w:noWrap/>
            <w:vAlign w:val="bottom"/>
            <w:hideMark/>
          </w:tcPr>
          <w:p w14:paraId="482FF3E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2.75</w:t>
            </w:r>
          </w:p>
        </w:tc>
        <w:tc>
          <w:tcPr>
            <w:tcW w:w="960" w:type="dxa"/>
            <w:tcBorders>
              <w:top w:val="nil"/>
              <w:left w:val="nil"/>
              <w:bottom w:val="nil"/>
              <w:right w:val="nil"/>
            </w:tcBorders>
            <w:shd w:val="clear" w:color="auto" w:fill="auto"/>
            <w:noWrap/>
            <w:vAlign w:val="bottom"/>
            <w:hideMark/>
          </w:tcPr>
          <w:p w14:paraId="72AD165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31.85</w:t>
            </w:r>
          </w:p>
        </w:tc>
        <w:tc>
          <w:tcPr>
            <w:tcW w:w="960" w:type="dxa"/>
            <w:tcBorders>
              <w:top w:val="nil"/>
              <w:left w:val="nil"/>
              <w:bottom w:val="nil"/>
              <w:right w:val="nil"/>
            </w:tcBorders>
            <w:shd w:val="clear" w:color="auto" w:fill="auto"/>
            <w:noWrap/>
            <w:vAlign w:val="bottom"/>
            <w:hideMark/>
          </w:tcPr>
          <w:p w14:paraId="753F32F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493177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4.42</w:t>
            </w:r>
          </w:p>
        </w:tc>
        <w:tc>
          <w:tcPr>
            <w:tcW w:w="960" w:type="dxa"/>
            <w:tcBorders>
              <w:top w:val="nil"/>
              <w:left w:val="nil"/>
              <w:bottom w:val="nil"/>
              <w:right w:val="nil"/>
            </w:tcBorders>
            <w:shd w:val="clear" w:color="auto" w:fill="auto"/>
            <w:noWrap/>
            <w:vAlign w:val="bottom"/>
            <w:hideMark/>
          </w:tcPr>
          <w:p w14:paraId="69F7A25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28.30</w:t>
            </w:r>
          </w:p>
        </w:tc>
        <w:tc>
          <w:tcPr>
            <w:tcW w:w="960" w:type="dxa"/>
            <w:tcBorders>
              <w:top w:val="nil"/>
              <w:left w:val="nil"/>
              <w:bottom w:val="nil"/>
              <w:right w:val="nil"/>
            </w:tcBorders>
            <w:shd w:val="clear" w:color="auto" w:fill="auto"/>
            <w:noWrap/>
            <w:vAlign w:val="bottom"/>
            <w:hideMark/>
          </w:tcPr>
          <w:p w14:paraId="5C1CD93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6.21</w:t>
            </w:r>
          </w:p>
        </w:tc>
        <w:tc>
          <w:tcPr>
            <w:tcW w:w="960" w:type="dxa"/>
            <w:tcBorders>
              <w:top w:val="nil"/>
              <w:left w:val="nil"/>
              <w:bottom w:val="nil"/>
              <w:right w:val="nil"/>
            </w:tcBorders>
            <w:shd w:val="clear" w:color="auto" w:fill="auto"/>
            <w:noWrap/>
            <w:vAlign w:val="bottom"/>
            <w:hideMark/>
          </w:tcPr>
          <w:p w14:paraId="59C5465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17.85</w:t>
            </w:r>
          </w:p>
        </w:tc>
      </w:tr>
      <w:tr w:rsidR="00E35AA0" w:rsidRPr="00246A08" w14:paraId="3AA05F34" w14:textId="77777777" w:rsidTr="00E35AA0">
        <w:trPr>
          <w:trHeight w:val="290"/>
          <w:jc w:val="center"/>
        </w:trPr>
        <w:tc>
          <w:tcPr>
            <w:tcW w:w="960" w:type="dxa"/>
            <w:tcBorders>
              <w:top w:val="nil"/>
              <w:left w:val="nil"/>
              <w:bottom w:val="nil"/>
              <w:right w:val="nil"/>
            </w:tcBorders>
            <w:shd w:val="clear" w:color="auto" w:fill="auto"/>
            <w:vAlign w:val="center"/>
            <w:hideMark/>
          </w:tcPr>
          <w:p w14:paraId="15956EB5"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HRP</w:t>
            </w:r>
          </w:p>
        </w:tc>
        <w:tc>
          <w:tcPr>
            <w:tcW w:w="960" w:type="dxa"/>
            <w:tcBorders>
              <w:top w:val="nil"/>
              <w:left w:val="nil"/>
              <w:bottom w:val="nil"/>
              <w:right w:val="nil"/>
            </w:tcBorders>
            <w:shd w:val="clear" w:color="auto" w:fill="auto"/>
            <w:noWrap/>
            <w:vAlign w:val="bottom"/>
            <w:hideMark/>
          </w:tcPr>
          <w:p w14:paraId="20C4C92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4.82</w:t>
            </w:r>
          </w:p>
        </w:tc>
        <w:tc>
          <w:tcPr>
            <w:tcW w:w="960" w:type="dxa"/>
            <w:tcBorders>
              <w:top w:val="nil"/>
              <w:left w:val="nil"/>
              <w:bottom w:val="nil"/>
              <w:right w:val="nil"/>
            </w:tcBorders>
            <w:shd w:val="clear" w:color="auto" w:fill="auto"/>
            <w:noWrap/>
            <w:vAlign w:val="bottom"/>
            <w:hideMark/>
          </w:tcPr>
          <w:p w14:paraId="3865DC9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2.87</w:t>
            </w:r>
          </w:p>
        </w:tc>
        <w:tc>
          <w:tcPr>
            <w:tcW w:w="960" w:type="dxa"/>
            <w:tcBorders>
              <w:top w:val="nil"/>
              <w:left w:val="nil"/>
              <w:bottom w:val="nil"/>
              <w:right w:val="nil"/>
            </w:tcBorders>
            <w:shd w:val="clear" w:color="auto" w:fill="auto"/>
            <w:noWrap/>
            <w:vAlign w:val="bottom"/>
            <w:hideMark/>
          </w:tcPr>
          <w:p w14:paraId="36CCE08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CCE7A0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82D2AD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7D1B6D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36091E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AC91F8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6.48</w:t>
            </w:r>
          </w:p>
        </w:tc>
        <w:tc>
          <w:tcPr>
            <w:tcW w:w="960" w:type="dxa"/>
            <w:tcBorders>
              <w:top w:val="nil"/>
              <w:left w:val="nil"/>
              <w:bottom w:val="nil"/>
              <w:right w:val="nil"/>
            </w:tcBorders>
            <w:shd w:val="clear" w:color="auto" w:fill="auto"/>
            <w:noWrap/>
            <w:vAlign w:val="bottom"/>
            <w:hideMark/>
          </w:tcPr>
          <w:p w14:paraId="10CC7AF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F96B45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28.60</w:t>
            </w:r>
          </w:p>
        </w:tc>
        <w:tc>
          <w:tcPr>
            <w:tcW w:w="960" w:type="dxa"/>
            <w:tcBorders>
              <w:top w:val="nil"/>
              <w:left w:val="nil"/>
              <w:bottom w:val="nil"/>
              <w:right w:val="nil"/>
            </w:tcBorders>
            <w:shd w:val="clear" w:color="auto" w:fill="auto"/>
            <w:noWrap/>
            <w:vAlign w:val="bottom"/>
            <w:hideMark/>
          </w:tcPr>
          <w:p w14:paraId="2391608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B31A6C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7.29</w:t>
            </w:r>
          </w:p>
        </w:tc>
        <w:tc>
          <w:tcPr>
            <w:tcW w:w="960" w:type="dxa"/>
            <w:tcBorders>
              <w:top w:val="nil"/>
              <w:left w:val="nil"/>
              <w:bottom w:val="nil"/>
              <w:right w:val="nil"/>
            </w:tcBorders>
            <w:shd w:val="clear" w:color="auto" w:fill="auto"/>
            <w:noWrap/>
            <w:vAlign w:val="bottom"/>
            <w:hideMark/>
          </w:tcPr>
          <w:p w14:paraId="5AD760C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18.20</w:t>
            </w:r>
          </w:p>
        </w:tc>
        <w:tc>
          <w:tcPr>
            <w:tcW w:w="960" w:type="dxa"/>
            <w:tcBorders>
              <w:top w:val="nil"/>
              <w:left w:val="nil"/>
              <w:bottom w:val="nil"/>
              <w:right w:val="nil"/>
            </w:tcBorders>
            <w:shd w:val="clear" w:color="auto" w:fill="auto"/>
            <w:noWrap/>
            <w:vAlign w:val="bottom"/>
            <w:hideMark/>
          </w:tcPr>
          <w:p w14:paraId="13A7A4C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16.36</w:t>
            </w:r>
          </w:p>
        </w:tc>
        <w:tc>
          <w:tcPr>
            <w:tcW w:w="960" w:type="dxa"/>
            <w:tcBorders>
              <w:top w:val="nil"/>
              <w:left w:val="nil"/>
              <w:bottom w:val="nil"/>
              <w:right w:val="nil"/>
            </w:tcBorders>
            <w:shd w:val="clear" w:color="auto" w:fill="auto"/>
            <w:noWrap/>
            <w:vAlign w:val="bottom"/>
            <w:hideMark/>
          </w:tcPr>
          <w:p w14:paraId="2168556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15.38</w:t>
            </w:r>
          </w:p>
        </w:tc>
      </w:tr>
      <w:tr w:rsidR="00E35AA0" w:rsidRPr="00246A08" w14:paraId="627BB578" w14:textId="77777777" w:rsidTr="00E35AA0">
        <w:trPr>
          <w:trHeight w:val="290"/>
          <w:jc w:val="center"/>
        </w:trPr>
        <w:tc>
          <w:tcPr>
            <w:tcW w:w="960" w:type="dxa"/>
            <w:tcBorders>
              <w:top w:val="nil"/>
              <w:left w:val="nil"/>
              <w:bottom w:val="nil"/>
              <w:right w:val="nil"/>
            </w:tcBorders>
            <w:shd w:val="clear" w:color="auto" w:fill="auto"/>
            <w:vAlign w:val="center"/>
            <w:hideMark/>
          </w:tcPr>
          <w:p w14:paraId="3571161F"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MCP</w:t>
            </w:r>
          </w:p>
        </w:tc>
        <w:tc>
          <w:tcPr>
            <w:tcW w:w="960" w:type="dxa"/>
            <w:tcBorders>
              <w:top w:val="nil"/>
              <w:left w:val="nil"/>
              <w:bottom w:val="nil"/>
              <w:right w:val="nil"/>
            </w:tcBorders>
            <w:shd w:val="clear" w:color="auto" w:fill="auto"/>
            <w:noWrap/>
            <w:vAlign w:val="bottom"/>
            <w:hideMark/>
          </w:tcPr>
          <w:p w14:paraId="4E6A80F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6E3996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4807A9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FEC47A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685A61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042753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09767F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B7C564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C06F16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16832B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56E941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E32EDC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2D8A09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84.20</w:t>
            </w:r>
          </w:p>
        </w:tc>
        <w:tc>
          <w:tcPr>
            <w:tcW w:w="960" w:type="dxa"/>
            <w:tcBorders>
              <w:top w:val="nil"/>
              <w:left w:val="nil"/>
              <w:bottom w:val="nil"/>
              <w:right w:val="nil"/>
            </w:tcBorders>
            <w:shd w:val="clear" w:color="auto" w:fill="auto"/>
            <w:noWrap/>
            <w:vAlign w:val="bottom"/>
            <w:hideMark/>
          </w:tcPr>
          <w:p w14:paraId="1B962A0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AD758E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15.80</w:t>
            </w:r>
          </w:p>
        </w:tc>
      </w:tr>
      <w:tr w:rsidR="00E35AA0" w:rsidRPr="00246A08" w14:paraId="1DD1C39F" w14:textId="77777777" w:rsidTr="00E35AA0">
        <w:trPr>
          <w:trHeight w:val="290"/>
          <w:jc w:val="center"/>
        </w:trPr>
        <w:tc>
          <w:tcPr>
            <w:tcW w:w="960" w:type="dxa"/>
            <w:tcBorders>
              <w:top w:val="nil"/>
              <w:left w:val="nil"/>
              <w:bottom w:val="nil"/>
              <w:right w:val="nil"/>
            </w:tcBorders>
            <w:shd w:val="clear" w:color="auto" w:fill="auto"/>
            <w:vAlign w:val="center"/>
            <w:hideMark/>
          </w:tcPr>
          <w:p w14:paraId="3EEDA51E"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MDR</w:t>
            </w:r>
          </w:p>
        </w:tc>
        <w:tc>
          <w:tcPr>
            <w:tcW w:w="960" w:type="dxa"/>
            <w:tcBorders>
              <w:top w:val="nil"/>
              <w:left w:val="nil"/>
              <w:bottom w:val="nil"/>
              <w:right w:val="nil"/>
            </w:tcBorders>
            <w:shd w:val="clear" w:color="auto" w:fill="auto"/>
            <w:noWrap/>
            <w:vAlign w:val="bottom"/>
            <w:hideMark/>
          </w:tcPr>
          <w:p w14:paraId="3DE458A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C29AF9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6424B8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857ACA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686F76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4.23</w:t>
            </w:r>
          </w:p>
        </w:tc>
        <w:tc>
          <w:tcPr>
            <w:tcW w:w="960" w:type="dxa"/>
            <w:tcBorders>
              <w:top w:val="nil"/>
              <w:left w:val="nil"/>
              <w:bottom w:val="nil"/>
              <w:right w:val="nil"/>
            </w:tcBorders>
            <w:shd w:val="clear" w:color="auto" w:fill="auto"/>
            <w:noWrap/>
            <w:vAlign w:val="bottom"/>
            <w:hideMark/>
          </w:tcPr>
          <w:p w14:paraId="32CF075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B5A2A8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0.82</w:t>
            </w:r>
          </w:p>
        </w:tc>
        <w:tc>
          <w:tcPr>
            <w:tcW w:w="960" w:type="dxa"/>
            <w:tcBorders>
              <w:top w:val="nil"/>
              <w:left w:val="nil"/>
              <w:bottom w:val="nil"/>
              <w:right w:val="nil"/>
            </w:tcBorders>
            <w:shd w:val="clear" w:color="auto" w:fill="auto"/>
            <w:noWrap/>
            <w:vAlign w:val="bottom"/>
            <w:hideMark/>
          </w:tcPr>
          <w:p w14:paraId="5D1DD87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noWrap/>
            <w:vAlign w:val="bottom"/>
            <w:hideMark/>
          </w:tcPr>
          <w:p w14:paraId="5D06A7F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1.45</w:t>
            </w:r>
          </w:p>
        </w:tc>
        <w:tc>
          <w:tcPr>
            <w:tcW w:w="960" w:type="dxa"/>
            <w:tcBorders>
              <w:top w:val="nil"/>
              <w:left w:val="nil"/>
              <w:bottom w:val="nil"/>
              <w:right w:val="nil"/>
            </w:tcBorders>
            <w:shd w:val="clear" w:color="auto" w:fill="auto"/>
            <w:noWrap/>
            <w:vAlign w:val="bottom"/>
            <w:hideMark/>
          </w:tcPr>
          <w:p w14:paraId="6365D0C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1.09</w:t>
            </w:r>
          </w:p>
        </w:tc>
        <w:tc>
          <w:tcPr>
            <w:tcW w:w="960" w:type="dxa"/>
            <w:tcBorders>
              <w:top w:val="nil"/>
              <w:left w:val="nil"/>
              <w:bottom w:val="nil"/>
              <w:right w:val="nil"/>
            </w:tcBorders>
            <w:shd w:val="clear" w:color="auto" w:fill="auto"/>
            <w:noWrap/>
            <w:vAlign w:val="bottom"/>
            <w:hideMark/>
          </w:tcPr>
          <w:p w14:paraId="5406F7F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11.84</w:t>
            </w:r>
          </w:p>
        </w:tc>
        <w:tc>
          <w:tcPr>
            <w:tcW w:w="960" w:type="dxa"/>
            <w:tcBorders>
              <w:top w:val="nil"/>
              <w:left w:val="nil"/>
              <w:bottom w:val="nil"/>
              <w:right w:val="nil"/>
            </w:tcBorders>
            <w:shd w:val="clear" w:color="auto" w:fill="auto"/>
            <w:noWrap/>
            <w:vAlign w:val="bottom"/>
            <w:hideMark/>
          </w:tcPr>
          <w:p w14:paraId="2A62EBB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FF9751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43.02</w:t>
            </w:r>
          </w:p>
        </w:tc>
        <w:tc>
          <w:tcPr>
            <w:tcW w:w="960" w:type="dxa"/>
            <w:tcBorders>
              <w:top w:val="nil"/>
              <w:left w:val="nil"/>
              <w:bottom w:val="nil"/>
              <w:right w:val="nil"/>
            </w:tcBorders>
            <w:shd w:val="clear" w:color="auto" w:fill="auto"/>
            <w:noWrap/>
            <w:vAlign w:val="bottom"/>
            <w:hideMark/>
          </w:tcPr>
          <w:p w14:paraId="100CDFC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2.15</w:t>
            </w:r>
          </w:p>
        </w:tc>
        <w:tc>
          <w:tcPr>
            <w:tcW w:w="960" w:type="dxa"/>
            <w:tcBorders>
              <w:top w:val="nil"/>
              <w:left w:val="nil"/>
              <w:bottom w:val="nil"/>
              <w:right w:val="nil"/>
            </w:tcBorders>
            <w:shd w:val="clear" w:color="auto" w:fill="auto"/>
            <w:noWrap/>
            <w:vAlign w:val="bottom"/>
            <w:hideMark/>
          </w:tcPr>
          <w:p w14:paraId="58F082A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35.35</w:t>
            </w:r>
          </w:p>
        </w:tc>
      </w:tr>
      <w:tr w:rsidR="00E35AA0" w:rsidRPr="00246A08" w14:paraId="337D925A" w14:textId="77777777" w:rsidTr="00E35AA0">
        <w:trPr>
          <w:trHeight w:val="290"/>
          <w:jc w:val="center"/>
        </w:trPr>
        <w:tc>
          <w:tcPr>
            <w:tcW w:w="960" w:type="dxa"/>
            <w:tcBorders>
              <w:top w:val="nil"/>
              <w:left w:val="nil"/>
              <w:bottom w:val="nil"/>
              <w:right w:val="nil"/>
            </w:tcBorders>
            <w:shd w:val="clear" w:color="auto" w:fill="auto"/>
            <w:vAlign w:val="center"/>
            <w:hideMark/>
          </w:tcPr>
          <w:p w14:paraId="134A7B03"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RPP</w:t>
            </w:r>
          </w:p>
        </w:tc>
        <w:tc>
          <w:tcPr>
            <w:tcW w:w="960" w:type="dxa"/>
            <w:tcBorders>
              <w:top w:val="nil"/>
              <w:left w:val="nil"/>
              <w:bottom w:val="nil"/>
              <w:right w:val="nil"/>
            </w:tcBorders>
            <w:shd w:val="clear" w:color="auto" w:fill="auto"/>
            <w:noWrap/>
            <w:vAlign w:val="bottom"/>
            <w:hideMark/>
          </w:tcPr>
          <w:p w14:paraId="2B5DEA2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CED69C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B0008A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B58D73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A445B8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B79078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D221DF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0E4130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8BAB0E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D21AB6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FBA05D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E7E8DA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80E02C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C8CAF4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C2E339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6.67</w:t>
            </w:r>
          </w:p>
        </w:tc>
      </w:tr>
      <w:tr w:rsidR="00E35AA0" w:rsidRPr="00246A08" w14:paraId="6E555D56" w14:textId="77777777" w:rsidTr="00E35AA0">
        <w:trPr>
          <w:trHeight w:val="290"/>
          <w:jc w:val="center"/>
        </w:trPr>
        <w:tc>
          <w:tcPr>
            <w:tcW w:w="960" w:type="dxa"/>
            <w:tcBorders>
              <w:top w:val="nil"/>
              <w:left w:val="nil"/>
              <w:bottom w:val="nil"/>
              <w:right w:val="nil"/>
            </w:tcBorders>
            <w:shd w:val="clear" w:color="auto" w:fill="auto"/>
            <w:vAlign w:val="center"/>
            <w:hideMark/>
          </w:tcPr>
          <w:p w14:paraId="73645B83"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MSVP</w:t>
            </w:r>
          </w:p>
        </w:tc>
        <w:tc>
          <w:tcPr>
            <w:tcW w:w="960" w:type="dxa"/>
            <w:tcBorders>
              <w:top w:val="nil"/>
              <w:left w:val="nil"/>
              <w:bottom w:val="nil"/>
              <w:right w:val="nil"/>
            </w:tcBorders>
            <w:shd w:val="clear" w:color="auto" w:fill="auto"/>
            <w:noWrap/>
            <w:vAlign w:val="bottom"/>
            <w:hideMark/>
          </w:tcPr>
          <w:p w14:paraId="6C17A21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1B2C6D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8308A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0.11</w:t>
            </w:r>
          </w:p>
        </w:tc>
        <w:tc>
          <w:tcPr>
            <w:tcW w:w="960" w:type="dxa"/>
            <w:tcBorders>
              <w:top w:val="nil"/>
              <w:left w:val="nil"/>
              <w:bottom w:val="nil"/>
              <w:right w:val="nil"/>
            </w:tcBorders>
            <w:shd w:val="clear" w:color="auto" w:fill="auto"/>
            <w:noWrap/>
            <w:vAlign w:val="bottom"/>
            <w:hideMark/>
          </w:tcPr>
          <w:p w14:paraId="17EF299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1.27</w:t>
            </w:r>
          </w:p>
        </w:tc>
        <w:tc>
          <w:tcPr>
            <w:tcW w:w="960" w:type="dxa"/>
            <w:tcBorders>
              <w:top w:val="nil"/>
              <w:left w:val="nil"/>
              <w:bottom w:val="nil"/>
              <w:right w:val="nil"/>
            </w:tcBorders>
            <w:shd w:val="clear" w:color="auto" w:fill="auto"/>
            <w:noWrap/>
            <w:vAlign w:val="bottom"/>
            <w:hideMark/>
          </w:tcPr>
          <w:p w14:paraId="4D1B273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noWrap/>
            <w:vAlign w:val="bottom"/>
            <w:hideMark/>
          </w:tcPr>
          <w:p w14:paraId="25BBA2D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1.26</w:t>
            </w:r>
          </w:p>
        </w:tc>
        <w:tc>
          <w:tcPr>
            <w:tcW w:w="960" w:type="dxa"/>
            <w:tcBorders>
              <w:top w:val="nil"/>
              <w:left w:val="nil"/>
              <w:bottom w:val="nil"/>
              <w:right w:val="nil"/>
            </w:tcBorders>
            <w:shd w:val="clear" w:color="auto" w:fill="auto"/>
            <w:noWrap/>
            <w:vAlign w:val="bottom"/>
            <w:hideMark/>
          </w:tcPr>
          <w:p w14:paraId="2A63381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4.32</w:t>
            </w:r>
          </w:p>
        </w:tc>
        <w:tc>
          <w:tcPr>
            <w:tcW w:w="960" w:type="dxa"/>
            <w:tcBorders>
              <w:top w:val="nil"/>
              <w:left w:val="nil"/>
              <w:bottom w:val="nil"/>
              <w:right w:val="nil"/>
            </w:tcBorders>
            <w:shd w:val="clear" w:color="auto" w:fill="auto"/>
            <w:noWrap/>
            <w:vAlign w:val="bottom"/>
            <w:hideMark/>
          </w:tcPr>
          <w:p w14:paraId="3B6AF13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6.17</w:t>
            </w:r>
          </w:p>
        </w:tc>
        <w:tc>
          <w:tcPr>
            <w:tcW w:w="960" w:type="dxa"/>
            <w:tcBorders>
              <w:top w:val="nil"/>
              <w:left w:val="nil"/>
              <w:bottom w:val="nil"/>
              <w:right w:val="nil"/>
            </w:tcBorders>
            <w:shd w:val="clear" w:color="auto" w:fill="auto"/>
            <w:noWrap/>
            <w:vAlign w:val="bottom"/>
            <w:hideMark/>
          </w:tcPr>
          <w:p w14:paraId="10B3B8C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0.32</w:t>
            </w:r>
          </w:p>
        </w:tc>
        <w:tc>
          <w:tcPr>
            <w:tcW w:w="960" w:type="dxa"/>
            <w:tcBorders>
              <w:top w:val="nil"/>
              <w:left w:val="nil"/>
              <w:bottom w:val="nil"/>
              <w:right w:val="nil"/>
            </w:tcBorders>
            <w:shd w:val="clear" w:color="auto" w:fill="auto"/>
            <w:noWrap/>
            <w:vAlign w:val="bottom"/>
            <w:hideMark/>
          </w:tcPr>
          <w:p w14:paraId="59C5355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19.49</w:t>
            </w:r>
          </w:p>
        </w:tc>
        <w:tc>
          <w:tcPr>
            <w:tcW w:w="960" w:type="dxa"/>
            <w:tcBorders>
              <w:top w:val="nil"/>
              <w:left w:val="nil"/>
              <w:bottom w:val="nil"/>
              <w:right w:val="nil"/>
            </w:tcBorders>
            <w:shd w:val="clear" w:color="auto" w:fill="auto"/>
            <w:noWrap/>
            <w:vAlign w:val="bottom"/>
            <w:hideMark/>
          </w:tcPr>
          <w:p w14:paraId="7D9C0C2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8.36</w:t>
            </w:r>
          </w:p>
        </w:tc>
        <w:tc>
          <w:tcPr>
            <w:tcW w:w="960" w:type="dxa"/>
            <w:tcBorders>
              <w:top w:val="nil"/>
              <w:left w:val="nil"/>
              <w:bottom w:val="nil"/>
              <w:right w:val="nil"/>
            </w:tcBorders>
            <w:shd w:val="clear" w:color="auto" w:fill="auto"/>
            <w:noWrap/>
            <w:vAlign w:val="bottom"/>
            <w:hideMark/>
          </w:tcPr>
          <w:p w14:paraId="668BA4F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2.03</w:t>
            </w:r>
          </w:p>
        </w:tc>
        <w:tc>
          <w:tcPr>
            <w:tcW w:w="960" w:type="dxa"/>
            <w:tcBorders>
              <w:top w:val="nil"/>
              <w:left w:val="nil"/>
              <w:bottom w:val="nil"/>
              <w:right w:val="nil"/>
            </w:tcBorders>
            <w:shd w:val="clear" w:color="auto" w:fill="auto"/>
            <w:noWrap/>
            <w:vAlign w:val="bottom"/>
            <w:hideMark/>
          </w:tcPr>
          <w:p w14:paraId="16454FF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25.41</w:t>
            </w:r>
          </w:p>
        </w:tc>
        <w:tc>
          <w:tcPr>
            <w:tcW w:w="960" w:type="dxa"/>
            <w:tcBorders>
              <w:top w:val="nil"/>
              <w:left w:val="nil"/>
              <w:bottom w:val="nil"/>
              <w:right w:val="nil"/>
            </w:tcBorders>
            <w:shd w:val="clear" w:color="auto" w:fill="auto"/>
            <w:noWrap/>
            <w:vAlign w:val="bottom"/>
            <w:hideMark/>
          </w:tcPr>
          <w:p w14:paraId="7C193FD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15.89</w:t>
            </w:r>
          </w:p>
        </w:tc>
        <w:tc>
          <w:tcPr>
            <w:tcW w:w="960" w:type="dxa"/>
            <w:tcBorders>
              <w:top w:val="nil"/>
              <w:left w:val="nil"/>
              <w:bottom w:val="nil"/>
              <w:right w:val="nil"/>
            </w:tcBorders>
            <w:shd w:val="clear" w:color="auto" w:fill="auto"/>
            <w:noWrap/>
            <w:vAlign w:val="bottom"/>
            <w:hideMark/>
          </w:tcPr>
          <w:p w14:paraId="6FB42DF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15.30</w:t>
            </w:r>
          </w:p>
        </w:tc>
      </w:tr>
      <w:tr w:rsidR="00E35AA0" w:rsidRPr="00246A08" w14:paraId="3892EBCA" w14:textId="77777777" w:rsidTr="00E35AA0">
        <w:trPr>
          <w:trHeight w:val="290"/>
          <w:jc w:val="center"/>
        </w:trPr>
        <w:tc>
          <w:tcPr>
            <w:tcW w:w="960" w:type="dxa"/>
            <w:tcBorders>
              <w:top w:val="nil"/>
              <w:left w:val="nil"/>
              <w:bottom w:val="nil"/>
              <w:right w:val="nil"/>
            </w:tcBorders>
            <w:shd w:val="clear" w:color="auto" w:fill="auto"/>
            <w:vAlign w:val="center"/>
            <w:hideMark/>
          </w:tcPr>
          <w:p w14:paraId="5BEA9404"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TB</w:t>
            </w:r>
          </w:p>
        </w:tc>
        <w:tc>
          <w:tcPr>
            <w:tcW w:w="960" w:type="dxa"/>
            <w:tcBorders>
              <w:top w:val="nil"/>
              <w:left w:val="nil"/>
              <w:bottom w:val="nil"/>
              <w:right w:val="nil"/>
            </w:tcBorders>
            <w:shd w:val="clear" w:color="auto" w:fill="auto"/>
            <w:noWrap/>
            <w:vAlign w:val="bottom"/>
            <w:hideMark/>
          </w:tcPr>
          <w:p w14:paraId="513D4D5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3.34</w:t>
            </w:r>
          </w:p>
        </w:tc>
        <w:tc>
          <w:tcPr>
            <w:tcW w:w="960" w:type="dxa"/>
            <w:tcBorders>
              <w:top w:val="nil"/>
              <w:left w:val="nil"/>
              <w:bottom w:val="nil"/>
              <w:right w:val="nil"/>
            </w:tcBorders>
            <w:shd w:val="clear" w:color="auto" w:fill="auto"/>
            <w:noWrap/>
            <w:vAlign w:val="bottom"/>
            <w:hideMark/>
          </w:tcPr>
          <w:p w14:paraId="37CC23E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2.10</w:t>
            </w:r>
          </w:p>
        </w:tc>
        <w:tc>
          <w:tcPr>
            <w:tcW w:w="960" w:type="dxa"/>
            <w:tcBorders>
              <w:top w:val="nil"/>
              <w:left w:val="nil"/>
              <w:bottom w:val="nil"/>
              <w:right w:val="nil"/>
            </w:tcBorders>
            <w:shd w:val="clear" w:color="auto" w:fill="auto"/>
            <w:noWrap/>
            <w:vAlign w:val="bottom"/>
            <w:hideMark/>
          </w:tcPr>
          <w:p w14:paraId="2D89F19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2.06</w:t>
            </w:r>
          </w:p>
        </w:tc>
        <w:tc>
          <w:tcPr>
            <w:tcW w:w="960" w:type="dxa"/>
            <w:tcBorders>
              <w:top w:val="nil"/>
              <w:left w:val="nil"/>
              <w:bottom w:val="nil"/>
              <w:right w:val="nil"/>
            </w:tcBorders>
            <w:shd w:val="clear" w:color="auto" w:fill="auto"/>
            <w:noWrap/>
            <w:vAlign w:val="bottom"/>
            <w:hideMark/>
          </w:tcPr>
          <w:p w14:paraId="200703A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1.85</w:t>
            </w:r>
          </w:p>
        </w:tc>
        <w:tc>
          <w:tcPr>
            <w:tcW w:w="960" w:type="dxa"/>
            <w:tcBorders>
              <w:top w:val="nil"/>
              <w:left w:val="nil"/>
              <w:bottom w:val="nil"/>
              <w:right w:val="nil"/>
            </w:tcBorders>
            <w:shd w:val="clear" w:color="auto" w:fill="auto"/>
            <w:noWrap/>
            <w:vAlign w:val="bottom"/>
            <w:hideMark/>
          </w:tcPr>
          <w:p w14:paraId="4824F66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4.16</w:t>
            </w:r>
          </w:p>
        </w:tc>
        <w:tc>
          <w:tcPr>
            <w:tcW w:w="960" w:type="dxa"/>
            <w:tcBorders>
              <w:top w:val="nil"/>
              <w:left w:val="nil"/>
              <w:bottom w:val="nil"/>
              <w:right w:val="nil"/>
            </w:tcBorders>
            <w:shd w:val="clear" w:color="auto" w:fill="auto"/>
            <w:noWrap/>
            <w:vAlign w:val="bottom"/>
            <w:hideMark/>
          </w:tcPr>
          <w:p w14:paraId="4D0E0FE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1.71</w:t>
            </w:r>
          </w:p>
        </w:tc>
        <w:tc>
          <w:tcPr>
            <w:tcW w:w="960" w:type="dxa"/>
            <w:tcBorders>
              <w:top w:val="nil"/>
              <w:left w:val="nil"/>
              <w:bottom w:val="nil"/>
              <w:right w:val="nil"/>
            </w:tcBorders>
            <w:shd w:val="clear" w:color="auto" w:fill="auto"/>
            <w:noWrap/>
            <w:vAlign w:val="bottom"/>
            <w:hideMark/>
          </w:tcPr>
          <w:p w14:paraId="2F860BF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12.85</w:t>
            </w:r>
          </w:p>
        </w:tc>
        <w:tc>
          <w:tcPr>
            <w:tcW w:w="960" w:type="dxa"/>
            <w:tcBorders>
              <w:top w:val="nil"/>
              <w:left w:val="nil"/>
              <w:bottom w:val="nil"/>
              <w:right w:val="nil"/>
            </w:tcBorders>
            <w:shd w:val="clear" w:color="auto" w:fill="auto"/>
            <w:noWrap/>
            <w:vAlign w:val="bottom"/>
            <w:hideMark/>
          </w:tcPr>
          <w:p w14:paraId="448672F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2.23</w:t>
            </w:r>
          </w:p>
        </w:tc>
        <w:tc>
          <w:tcPr>
            <w:tcW w:w="960" w:type="dxa"/>
            <w:tcBorders>
              <w:top w:val="nil"/>
              <w:left w:val="nil"/>
              <w:bottom w:val="nil"/>
              <w:right w:val="nil"/>
            </w:tcBorders>
            <w:shd w:val="clear" w:color="auto" w:fill="auto"/>
            <w:noWrap/>
            <w:vAlign w:val="bottom"/>
            <w:hideMark/>
          </w:tcPr>
          <w:p w14:paraId="74F4BB2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2.06</w:t>
            </w:r>
          </w:p>
        </w:tc>
        <w:tc>
          <w:tcPr>
            <w:tcW w:w="960" w:type="dxa"/>
            <w:tcBorders>
              <w:top w:val="nil"/>
              <w:left w:val="nil"/>
              <w:bottom w:val="nil"/>
              <w:right w:val="nil"/>
            </w:tcBorders>
            <w:shd w:val="clear" w:color="auto" w:fill="auto"/>
            <w:noWrap/>
            <w:vAlign w:val="bottom"/>
            <w:hideMark/>
          </w:tcPr>
          <w:p w14:paraId="6BBCB01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48.34</w:t>
            </w:r>
          </w:p>
        </w:tc>
        <w:tc>
          <w:tcPr>
            <w:tcW w:w="960" w:type="dxa"/>
            <w:tcBorders>
              <w:top w:val="nil"/>
              <w:left w:val="nil"/>
              <w:bottom w:val="nil"/>
              <w:right w:val="nil"/>
            </w:tcBorders>
            <w:shd w:val="clear" w:color="auto" w:fill="auto"/>
            <w:noWrap/>
            <w:vAlign w:val="bottom"/>
            <w:hideMark/>
          </w:tcPr>
          <w:p w14:paraId="40BB616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1.81</w:t>
            </w:r>
          </w:p>
        </w:tc>
        <w:tc>
          <w:tcPr>
            <w:tcW w:w="960" w:type="dxa"/>
            <w:tcBorders>
              <w:top w:val="nil"/>
              <w:left w:val="nil"/>
              <w:bottom w:val="nil"/>
              <w:right w:val="nil"/>
            </w:tcBorders>
            <w:shd w:val="clear" w:color="auto" w:fill="auto"/>
            <w:noWrap/>
            <w:vAlign w:val="bottom"/>
            <w:hideMark/>
          </w:tcPr>
          <w:p w14:paraId="6F94958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9.27</w:t>
            </w:r>
          </w:p>
        </w:tc>
        <w:tc>
          <w:tcPr>
            <w:tcW w:w="960" w:type="dxa"/>
            <w:tcBorders>
              <w:top w:val="nil"/>
              <w:left w:val="nil"/>
              <w:bottom w:val="nil"/>
              <w:right w:val="nil"/>
            </w:tcBorders>
            <w:shd w:val="clear" w:color="auto" w:fill="auto"/>
            <w:noWrap/>
            <w:vAlign w:val="bottom"/>
            <w:hideMark/>
          </w:tcPr>
          <w:p w14:paraId="3239C94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2.86</w:t>
            </w:r>
          </w:p>
        </w:tc>
        <w:tc>
          <w:tcPr>
            <w:tcW w:w="960" w:type="dxa"/>
            <w:tcBorders>
              <w:top w:val="nil"/>
              <w:left w:val="nil"/>
              <w:bottom w:val="nil"/>
              <w:right w:val="nil"/>
            </w:tcBorders>
            <w:shd w:val="clear" w:color="auto" w:fill="auto"/>
            <w:noWrap/>
            <w:vAlign w:val="bottom"/>
            <w:hideMark/>
          </w:tcPr>
          <w:p w14:paraId="6DEB128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3.56</w:t>
            </w:r>
          </w:p>
        </w:tc>
        <w:tc>
          <w:tcPr>
            <w:tcW w:w="960" w:type="dxa"/>
            <w:tcBorders>
              <w:top w:val="nil"/>
              <w:left w:val="nil"/>
              <w:bottom w:val="nil"/>
              <w:right w:val="nil"/>
            </w:tcBorders>
            <w:shd w:val="clear" w:color="auto" w:fill="auto"/>
            <w:noWrap/>
            <w:vAlign w:val="bottom"/>
            <w:hideMark/>
          </w:tcPr>
          <w:p w14:paraId="6E3313F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1.79</w:t>
            </w:r>
          </w:p>
        </w:tc>
      </w:tr>
      <w:tr w:rsidR="00E35AA0" w:rsidRPr="00246A08" w14:paraId="4095A5ED" w14:textId="77777777" w:rsidTr="00E35AA0">
        <w:trPr>
          <w:trHeight w:val="290"/>
          <w:jc w:val="center"/>
        </w:trPr>
        <w:tc>
          <w:tcPr>
            <w:tcW w:w="960" w:type="dxa"/>
            <w:tcBorders>
              <w:top w:val="nil"/>
              <w:left w:val="nil"/>
              <w:bottom w:val="nil"/>
              <w:right w:val="nil"/>
            </w:tcBorders>
            <w:shd w:val="clear" w:color="auto" w:fill="auto"/>
            <w:vAlign w:val="center"/>
            <w:hideMark/>
          </w:tcPr>
          <w:p w14:paraId="776C693D"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Stocks</w:t>
            </w:r>
          </w:p>
        </w:tc>
        <w:tc>
          <w:tcPr>
            <w:tcW w:w="960" w:type="dxa"/>
            <w:tcBorders>
              <w:top w:val="nil"/>
              <w:left w:val="nil"/>
              <w:bottom w:val="nil"/>
              <w:right w:val="nil"/>
            </w:tcBorders>
            <w:shd w:val="clear" w:color="auto" w:fill="auto"/>
            <w:noWrap/>
            <w:vAlign w:val="bottom"/>
            <w:hideMark/>
          </w:tcPr>
          <w:p w14:paraId="150E469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5FB6EB6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077141A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1EF18EB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33FC1E6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6A262F4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55F1826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2D25673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EF4833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55B9D1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A664B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872361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090FA8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4E6CF8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5B51FE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r>
      <w:tr w:rsidR="00E35AA0" w:rsidRPr="00246A08" w14:paraId="787DF0EC" w14:textId="77777777" w:rsidTr="00E35AA0">
        <w:trPr>
          <w:trHeight w:val="290"/>
          <w:jc w:val="center"/>
        </w:trPr>
        <w:tc>
          <w:tcPr>
            <w:tcW w:w="960" w:type="dxa"/>
            <w:tcBorders>
              <w:top w:val="nil"/>
              <w:left w:val="nil"/>
              <w:bottom w:val="nil"/>
              <w:right w:val="nil"/>
            </w:tcBorders>
            <w:shd w:val="clear" w:color="auto" w:fill="auto"/>
            <w:vAlign w:val="center"/>
            <w:hideMark/>
          </w:tcPr>
          <w:p w14:paraId="480B5A2D"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Alts</w:t>
            </w:r>
          </w:p>
        </w:tc>
        <w:tc>
          <w:tcPr>
            <w:tcW w:w="960" w:type="dxa"/>
            <w:tcBorders>
              <w:top w:val="nil"/>
              <w:left w:val="nil"/>
              <w:bottom w:val="nil"/>
              <w:right w:val="nil"/>
            </w:tcBorders>
            <w:shd w:val="clear" w:color="auto" w:fill="auto"/>
            <w:noWrap/>
            <w:vAlign w:val="bottom"/>
            <w:hideMark/>
          </w:tcPr>
          <w:p w14:paraId="768F4B7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24EC2E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29844C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9361E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F20C6E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77C0EF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D56312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EA7A94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6117323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51EF0F4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B29C45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C5E74F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7EB9A0A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256571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5577DB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r>
      <w:tr w:rsidR="00E35AA0" w:rsidRPr="00246A08" w14:paraId="58A30A57" w14:textId="77777777" w:rsidTr="00E35AA0">
        <w:trPr>
          <w:trHeight w:val="290"/>
          <w:jc w:val="center"/>
        </w:trPr>
        <w:tc>
          <w:tcPr>
            <w:tcW w:w="960" w:type="dxa"/>
            <w:tcBorders>
              <w:top w:val="nil"/>
              <w:left w:val="nil"/>
              <w:bottom w:val="nil"/>
              <w:right w:val="nil"/>
            </w:tcBorders>
            <w:shd w:val="clear" w:color="auto" w:fill="auto"/>
            <w:vAlign w:val="center"/>
            <w:hideMark/>
          </w:tcPr>
          <w:p w14:paraId="12909715"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Bonds</w:t>
            </w:r>
          </w:p>
        </w:tc>
        <w:tc>
          <w:tcPr>
            <w:tcW w:w="960" w:type="dxa"/>
            <w:tcBorders>
              <w:top w:val="nil"/>
              <w:left w:val="nil"/>
              <w:bottom w:val="nil"/>
              <w:right w:val="nil"/>
            </w:tcBorders>
            <w:shd w:val="clear" w:color="auto" w:fill="auto"/>
            <w:noWrap/>
            <w:vAlign w:val="bottom"/>
            <w:hideMark/>
          </w:tcPr>
          <w:p w14:paraId="5000B22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5BF84D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F5823E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366B2D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5E8562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D3DBA6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4260AD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27BB89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F667AA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97C897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noWrap/>
            <w:vAlign w:val="bottom"/>
            <w:hideMark/>
          </w:tcPr>
          <w:p w14:paraId="19B3C0C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noWrap/>
            <w:vAlign w:val="bottom"/>
            <w:hideMark/>
          </w:tcPr>
          <w:p w14:paraId="1FF66A0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B4D838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7BC943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88F9DB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r>
      <w:tr w:rsidR="00E35AA0" w:rsidRPr="00246A08" w14:paraId="78D1C32B" w14:textId="77777777" w:rsidTr="00E35AA0">
        <w:trPr>
          <w:trHeight w:val="290"/>
          <w:jc w:val="center"/>
        </w:trPr>
        <w:tc>
          <w:tcPr>
            <w:tcW w:w="960" w:type="dxa"/>
            <w:tcBorders>
              <w:top w:val="nil"/>
              <w:left w:val="nil"/>
              <w:bottom w:val="nil"/>
              <w:right w:val="nil"/>
            </w:tcBorders>
            <w:shd w:val="clear" w:color="auto" w:fill="auto"/>
            <w:vAlign w:val="center"/>
            <w:hideMark/>
          </w:tcPr>
          <w:p w14:paraId="01D08BAB"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FX</w:t>
            </w:r>
          </w:p>
        </w:tc>
        <w:tc>
          <w:tcPr>
            <w:tcW w:w="960" w:type="dxa"/>
            <w:tcBorders>
              <w:top w:val="nil"/>
              <w:left w:val="nil"/>
              <w:bottom w:val="nil"/>
              <w:right w:val="nil"/>
            </w:tcBorders>
            <w:shd w:val="clear" w:color="auto" w:fill="auto"/>
            <w:noWrap/>
            <w:vAlign w:val="bottom"/>
            <w:hideMark/>
          </w:tcPr>
          <w:p w14:paraId="388ACD5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FF4D24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E34FEA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21A6AB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A7BE53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E152B7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D30A4A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E299E9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DB6E83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CF7777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CB0241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C65885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E2CEA8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4C2DB38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104D195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r>
      <w:tr w:rsidR="00E35AA0" w:rsidRPr="00246A08" w14:paraId="262F666B" w14:textId="77777777" w:rsidTr="00E35AA0">
        <w:trPr>
          <w:trHeight w:val="290"/>
          <w:jc w:val="center"/>
        </w:trPr>
        <w:tc>
          <w:tcPr>
            <w:tcW w:w="960" w:type="dxa"/>
            <w:tcBorders>
              <w:top w:val="nil"/>
              <w:left w:val="nil"/>
              <w:bottom w:val="nil"/>
              <w:right w:val="nil"/>
            </w:tcBorders>
            <w:shd w:val="clear" w:color="auto" w:fill="auto"/>
            <w:vAlign w:val="center"/>
            <w:hideMark/>
          </w:tcPr>
          <w:p w14:paraId="22393B0A"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IHP</w:t>
            </w:r>
          </w:p>
        </w:tc>
        <w:tc>
          <w:tcPr>
            <w:tcW w:w="960" w:type="dxa"/>
            <w:tcBorders>
              <w:top w:val="nil"/>
              <w:left w:val="nil"/>
              <w:bottom w:val="nil"/>
              <w:right w:val="nil"/>
            </w:tcBorders>
            <w:shd w:val="clear" w:color="auto" w:fill="auto"/>
            <w:noWrap/>
            <w:vAlign w:val="bottom"/>
            <w:hideMark/>
          </w:tcPr>
          <w:p w14:paraId="089AB03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166458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B86444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8F72C4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D6A14E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9B1BB5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26CBA0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0291B3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74071A0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4F7E45C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A48996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0E3296CF"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45D03D1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0C5916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667C64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r>
      <w:tr w:rsidR="00E35AA0" w:rsidRPr="00246A08" w14:paraId="3FC4D7C9" w14:textId="77777777" w:rsidTr="00E35AA0">
        <w:trPr>
          <w:trHeight w:val="290"/>
          <w:jc w:val="center"/>
        </w:trPr>
        <w:tc>
          <w:tcPr>
            <w:tcW w:w="960" w:type="dxa"/>
            <w:tcBorders>
              <w:top w:val="nil"/>
              <w:left w:val="nil"/>
              <w:bottom w:val="nil"/>
              <w:right w:val="nil"/>
            </w:tcBorders>
            <w:shd w:val="clear" w:color="auto" w:fill="auto"/>
            <w:vAlign w:val="center"/>
            <w:hideMark/>
          </w:tcPr>
          <w:p w14:paraId="0378E6AC"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SHP</w:t>
            </w:r>
          </w:p>
        </w:tc>
        <w:tc>
          <w:tcPr>
            <w:tcW w:w="960" w:type="dxa"/>
            <w:tcBorders>
              <w:top w:val="nil"/>
              <w:left w:val="nil"/>
              <w:bottom w:val="nil"/>
              <w:right w:val="nil"/>
            </w:tcBorders>
            <w:shd w:val="clear" w:color="auto" w:fill="auto"/>
            <w:noWrap/>
            <w:vAlign w:val="bottom"/>
            <w:hideMark/>
          </w:tcPr>
          <w:p w14:paraId="5036191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66E7C6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7A823F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87951D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145700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FE7D55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BEF92A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0D96E2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062A59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377047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37F24F8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65E2884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3E93AEA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2A08E8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4893BB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25.00</w:t>
            </w:r>
          </w:p>
        </w:tc>
      </w:tr>
      <w:tr w:rsidR="00E35AA0" w:rsidRPr="00246A08" w14:paraId="0E28CF44" w14:textId="77777777" w:rsidTr="00E35AA0">
        <w:trPr>
          <w:trHeight w:val="290"/>
          <w:jc w:val="center"/>
        </w:trPr>
        <w:tc>
          <w:tcPr>
            <w:tcW w:w="960" w:type="dxa"/>
            <w:tcBorders>
              <w:top w:val="nil"/>
              <w:left w:val="nil"/>
              <w:bottom w:val="nil"/>
              <w:right w:val="nil"/>
            </w:tcBorders>
            <w:shd w:val="clear" w:color="auto" w:fill="auto"/>
            <w:vAlign w:val="center"/>
            <w:hideMark/>
          </w:tcPr>
          <w:p w14:paraId="7D9720F8"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ESP</w:t>
            </w:r>
          </w:p>
        </w:tc>
        <w:tc>
          <w:tcPr>
            <w:tcW w:w="960" w:type="dxa"/>
            <w:tcBorders>
              <w:top w:val="nil"/>
              <w:left w:val="nil"/>
              <w:bottom w:val="nil"/>
              <w:right w:val="nil"/>
            </w:tcBorders>
            <w:shd w:val="clear" w:color="auto" w:fill="auto"/>
            <w:noWrap/>
            <w:vAlign w:val="bottom"/>
            <w:hideMark/>
          </w:tcPr>
          <w:p w14:paraId="29D8B9F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A62F38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126324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162ACC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18AF48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AD2EB4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898EAB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D716C4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354056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95F6AE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18.06</w:t>
            </w:r>
          </w:p>
        </w:tc>
        <w:tc>
          <w:tcPr>
            <w:tcW w:w="960" w:type="dxa"/>
            <w:tcBorders>
              <w:top w:val="nil"/>
              <w:left w:val="nil"/>
              <w:bottom w:val="nil"/>
              <w:right w:val="nil"/>
            </w:tcBorders>
            <w:shd w:val="clear" w:color="auto" w:fill="auto"/>
            <w:noWrap/>
            <w:vAlign w:val="bottom"/>
            <w:hideMark/>
          </w:tcPr>
          <w:p w14:paraId="1C95D64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B49FC8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06A346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61.64</w:t>
            </w:r>
          </w:p>
        </w:tc>
        <w:tc>
          <w:tcPr>
            <w:tcW w:w="960" w:type="dxa"/>
            <w:tcBorders>
              <w:top w:val="nil"/>
              <w:left w:val="nil"/>
              <w:bottom w:val="nil"/>
              <w:right w:val="nil"/>
            </w:tcBorders>
            <w:shd w:val="clear" w:color="auto" w:fill="auto"/>
            <w:noWrap/>
            <w:vAlign w:val="bottom"/>
            <w:hideMark/>
          </w:tcPr>
          <w:p w14:paraId="2569B12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20.30</w:t>
            </w:r>
          </w:p>
        </w:tc>
        <w:tc>
          <w:tcPr>
            <w:tcW w:w="960" w:type="dxa"/>
            <w:tcBorders>
              <w:top w:val="nil"/>
              <w:left w:val="nil"/>
              <w:bottom w:val="nil"/>
              <w:right w:val="nil"/>
            </w:tcBorders>
            <w:shd w:val="clear" w:color="auto" w:fill="auto"/>
            <w:noWrap/>
            <w:vAlign w:val="bottom"/>
            <w:hideMark/>
          </w:tcPr>
          <w:p w14:paraId="62BD2B0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r>
      <w:tr w:rsidR="00E35AA0" w:rsidRPr="00246A08" w14:paraId="5BB24088" w14:textId="77777777" w:rsidTr="00E35AA0">
        <w:trPr>
          <w:trHeight w:val="290"/>
          <w:jc w:val="center"/>
        </w:trPr>
        <w:tc>
          <w:tcPr>
            <w:tcW w:w="960" w:type="dxa"/>
            <w:tcBorders>
              <w:top w:val="nil"/>
              <w:left w:val="nil"/>
              <w:bottom w:val="single" w:sz="4" w:space="0" w:color="auto"/>
              <w:right w:val="nil"/>
            </w:tcBorders>
            <w:shd w:val="clear" w:color="auto" w:fill="auto"/>
            <w:vAlign w:val="center"/>
            <w:hideMark/>
          </w:tcPr>
          <w:p w14:paraId="4EA412C2"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SBS</w:t>
            </w:r>
          </w:p>
        </w:tc>
        <w:tc>
          <w:tcPr>
            <w:tcW w:w="960" w:type="dxa"/>
            <w:tcBorders>
              <w:top w:val="nil"/>
              <w:left w:val="nil"/>
              <w:bottom w:val="single" w:sz="4" w:space="0" w:color="auto"/>
              <w:right w:val="nil"/>
            </w:tcBorders>
            <w:shd w:val="clear" w:color="auto" w:fill="auto"/>
            <w:noWrap/>
            <w:vAlign w:val="bottom"/>
            <w:hideMark/>
          </w:tcPr>
          <w:p w14:paraId="0770790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17.64</w:t>
            </w:r>
          </w:p>
        </w:tc>
        <w:tc>
          <w:tcPr>
            <w:tcW w:w="960" w:type="dxa"/>
            <w:tcBorders>
              <w:top w:val="nil"/>
              <w:left w:val="nil"/>
              <w:bottom w:val="single" w:sz="4" w:space="0" w:color="auto"/>
              <w:right w:val="nil"/>
            </w:tcBorders>
            <w:shd w:val="clear" w:color="auto" w:fill="auto"/>
            <w:noWrap/>
            <w:vAlign w:val="bottom"/>
            <w:hideMark/>
          </w:tcPr>
          <w:p w14:paraId="00DF4E7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4.44</w:t>
            </w:r>
          </w:p>
        </w:tc>
        <w:tc>
          <w:tcPr>
            <w:tcW w:w="960" w:type="dxa"/>
            <w:tcBorders>
              <w:top w:val="nil"/>
              <w:left w:val="nil"/>
              <w:bottom w:val="single" w:sz="4" w:space="0" w:color="auto"/>
              <w:right w:val="nil"/>
            </w:tcBorders>
            <w:shd w:val="clear" w:color="auto" w:fill="auto"/>
            <w:noWrap/>
            <w:vAlign w:val="bottom"/>
            <w:hideMark/>
          </w:tcPr>
          <w:p w14:paraId="11D1238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26.77</w:t>
            </w:r>
          </w:p>
        </w:tc>
        <w:tc>
          <w:tcPr>
            <w:tcW w:w="960" w:type="dxa"/>
            <w:tcBorders>
              <w:top w:val="nil"/>
              <w:left w:val="nil"/>
              <w:bottom w:val="single" w:sz="4" w:space="0" w:color="auto"/>
              <w:right w:val="nil"/>
            </w:tcBorders>
            <w:shd w:val="clear" w:color="auto" w:fill="auto"/>
            <w:noWrap/>
            <w:vAlign w:val="bottom"/>
            <w:hideMark/>
          </w:tcPr>
          <w:p w14:paraId="1F4D1A7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4.97</w:t>
            </w:r>
          </w:p>
        </w:tc>
        <w:tc>
          <w:tcPr>
            <w:tcW w:w="960" w:type="dxa"/>
            <w:tcBorders>
              <w:top w:val="nil"/>
              <w:left w:val="nil"/>
              <w:bottom w:val="single" w:sz="4" w:space="0" w:color="auto"/>
              <w:right w:val="nil"/>
            </w:tcBorders>
            <w:shd w:val="clear" w:color="auto" w:fill="auto"/>
            <w:noWrap/>
            <w:vAlign w:val="bottom"/>
            <w:hideMark/>
          </w:tcPr>
          <w:p w14:paraId="6BFDD29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12.39</w:t>
            </w:r>
          </w:p>
        </w:tc>
        <w:tc>
          <w:tcPr>
            <w:tcW w:w="960" w:type="dxa"/>
            <w:tcBorders>
              <w:top w:val="nil"/>
              <w:left w:val="nil"/>
              <w:bottom w:val="single" w:sz="4" w:space="0" w:color="auto"/>
              <w:right w:val="nil"/>
            </w:tcBorders>
            <w:shd w:val="clear" w:color="auto" w:fill="auto"/>
            <w:noWrap/>
            <w:vAlign w:val="bottom"/>
            <w:hideMark/>
          </w:tcPr>
          <w:p w14:paraId="03859EC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3828E9F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14A4B95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0E672E2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2.04</w:t>
            </w:r>
          </w:p>
        </w:tc>
        <w:tc>
          <w:tcPr>
            <w:tcW w:w="960" w:type="dxa"/>
            <w:tcBorders>
              <w:top w:val="nil"/>
              <w:left w:val="nil"/>
              <w:bottom w:val="single" w:sz="4" w:space="0" w:color="auto"/>
              <w:right w:val="nil"/>
            </w:tcBorders>
            <w:shd w:val="clear" w:color="auto" w:fill="auto"/>
            <w:noWrap/>
            <w:vAlign w:val="bottom"/>
            <w:hideMark/>
          </w:tcPr>
          <w:p w14:paraId="2763399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12.97</w:t>
            </w:r>
          </w:p>
        </w:tc>
        <w:tc>
          <w:tcPr>
            <w:tcW w:w="960" w:type="dxa"/>
            <w:tcBorders>
              <w:top w:val="nil"/>
              <w:left w:val="nil"/>
              <w:bottom w:val="single" w:sz="4" w:space="0" w:color="auto"/>
              <w:right w:val="nil"/>
            </w:tcBorders>
            <w:shd w:val="clear" w:color="auto" w:fill="auto"/>
            <w:noWrap/>
            <w:vAlign w:val="bottom"/>
            <w:hideMark/>
          </w:tcPr>
          <w:p w14:paraId="24A4DCA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63B2A0A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9.91</w:t>
            </w:r>
          </w:p>
        </w:tc>
        <w:tc>
          <w:tcPr>
            <w:tcW w:w="960" w:type="dxa"/>
            <w:tcBorders>
              <w:top w:val="nil"/>
              <w:left w:val="nil"/>
              <w:bottom w:val="single" w:sz="4" w:space="0" w:color="auto"/>
              <w:right w:val="nil"/>
            </w:tcBorders>
            <w:shd w:val="clear" w:color="auto" w:fill="auto"/>
            <w:noWrap/>
            <w:vAlign w:val="bottom"/>
            <w:hideMark/>
          </w:tcPr>
          <w:p w14:paraId="56C91AC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7C15196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8.87</w:t>
            </w:r>
          </w:p>
        </w:tc>
        <w:tc>
          <w:tcPr>
            <w:tcW w:w="960" w:type="dxa"/>
            <w:tcBorders>
              <w:top w:val="nil"/>
              <w:left w:val="nil"/>
              <w:bottom w:val="single" w:sz="4" w:space="0" w:color="auto"/>
              <w:right w:val="nil"/>
            </w:tcBorders>
            <w:shd w:val="clear" w:color="auto" w:fill="auto"/>
            <w:noWrap/>
            <w:vAlign w:val="bottom"/>
            <w:hideMark/>
          </w:tcPr>
          <w:p w14:paraId="507CB82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w:t>
            </w:r>
          </w:p>
        </w:tc>
      </w:tr>
      <w:tr w:rsidR="00E35AA0" w:rsidRPr="00246A08" w14:paraId="39E657F5" w14:textId="77777777" w:rsidTr="00E35AA0">
        <w:trPr>
          <w:trHeight w:val="290"/>
          <w:jc w:val="center"/>
        </w:trPr>
        <w:tc>
          <w:tcPr>
            <w:tcW w:w="960" w:type="dxa"/>
            <w:tcBorders>
              <w:top w:val="nil"/>
              <w:left w:val="nil"/>
              <w:bottom w:val="nil"/>
              <w:right w:val="nil"/>
            </w:tcBorders>
            <w:shd w:val="clear" w:color="auto" w:fill="auto"/>
            <w:vAlign w:val="center"/>
            <w:hideMark/>
          </w:tcPr>
          <w:p w14:paraId="6062855C"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Average</w:t>
            </w:r>
          </w:p>
        </w:tc>
        <w:tc>
          <w:tcPr>
            <w:tcW w:w="960" w:type="dxa"/>
            <w:tcBorders>
              <w:top w:val="nil"/>
              <w:left w:val="nil"/>
              <w:bottom w:val="nil"/>
              <w:right w:val="nil"/>
            </w:tcBorders>
            <w:shd w:val="clear" w:color="auto" w:fill="auto"/>
            <w:vAlign w:val="center"/>
            <w:hideMark/>
          </w:tcPr>
          <w:p w14:paraId="3EA3001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8.86</w:t>
            </w:r>
          </w:p>
        </w:tc>
        <w:tc>
          <w:tcPr>
            <w:tcW w:w="960" w:type="dxa"/>
            <w:tcBorders>
              <w:top w:val="nil"/>
              <w:left w:val="nil"/>
              <w:bottom w:val="nil"/>
              <w:right w:val="nil"/>
            </w:tcBorders>
            <w:shd w:val="clear" w:color="auto" w:fill="auto"/>
            <w:vAlign w:val="center"/>
            <w:hideMark/>
          </w:tcPr>
          <w:p w14:paraId="0E47AB9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6.52</w:t>
            </w:r>
          </w:p>
        </w:tc>
        <w:tc>
          <w:tcPr>
            <w:tcW w:w="960" w:type="dxa"/>
            <w:tcBorders>
              <w:top w:val="nil"/>
              <w:left w:val="nil"/>
              <w:bottom w:val="nil"/>
              <w:right w:val="nil"/>
            </w:tcBorders>
            <w:shd w:val="clear" w:color="auto" w:fill="auto"/>
            <w:vAlign w:val="center"/>
            <w:hideMark/>
          </w:tcPr>
          <w:p w14:paraId="6E8E273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9.31</w:t>
            </w:r>
          </w:p>
        </w:tc>
        <w:tc>
          <w:tcPr>
            <w:tcW w:w="960" w:type="dxa"/>
            <w:tcBorders>
              <w:top w:val="nil"/>
              <w:left w:val="nil"/>
              <w:bottom w:val="nil"/>
              <w:right w:val="nil"/>
            </w:tcBorders>
            <w:shd w:val="clear" w:color="auto" w:fill="auto"/>
            <w:vAlign w:val="center"/>
            <w:hideMark/>
          </w:tcPr>
          <w:p w14:paraId="5E82D8F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6.33</w:t>
            </w:r>
          </w:p>
        </w:tc>
        <w:tc>
          <w:tcPr>
            <w:tcW w:w="960" w:type="dxa"/>
            <w:tcBorders>
              <w:top w:val="nil"/>
              <w:left w:val="nil"/>
              <w:bottom w:val="nil"/>
              <w:right w:val="nil"/>
            </w:tcBorders>
            <w:shd w:val="clear" w:color="auto" w:fill="auto"/>
            <w:vAlign w:val="center"/>
            <w:hideMark/>
          </w:tcPr>
          <w:p w14:paraId="5CC99AD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6.77</w:t>
            </w:r>
          </w:p>
        </w:tc>
        <w:tc>
          <w:tcPr>
            <w:tcW w:w="960" w:type="dxa"/>
            <w:tcBorders>
              <w:top w:val="nil"/>
              <w:left w:val="nil"/>
              <w:bottom w:val="nil"/>
              <w:right w:val="nil"/>
            </w:tcBorders>
            <w:shd w:val="clear" w:color="auto" w:fill="auto"/>
            <w:vAlign w:val="center"/>
            <w:hideMark/>
          </w:tcPr>
          <w:p w14:paraId="3D4655F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6.53</w:t>
            </w:r>
          </w:p>
        </w:tc>
        <w:tc>
          <w:tcPr>
            <w:tcW w:w="960" w:type="dxa"/>
            <w:tcBorders>
              <w:top w:val="nil"/>
              <w:left w:val="nil"/>
              <w:bottom w:val="nil"/>
              <w:right w:val="nil"/>
            </w:tcBorders>
            <w:shd w:val="clear" w:color="auto" w:fill="auto"/>
            <w:vAlign w:val="center"/>
            <w:hideMark/>
          </w:tcPr>
          <w:p w14:paraId="4E5DBEF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6.78</w:t>
            </w:r>
          </w:p>
        </w:tc>
        <w:tc>
          <w:tcPr>
            <w:tcW w:w="960" w:type="dxa"/>
            <w:tcBorders>
              <w:top w:val="nil"/>
              <w:left w:val="nil"/>
              <w:bottom w:val="nil"/>
              <w:right w:val="nil"/>
            </w:tcBorders>
            <w:shd w:val="clear" w:color="auto" w:fill="auto"/>
            <w:vAlign w:val="center"/>
            <w:hideMark/>
          </w:tcPr>
          <w:p w14:paraId="7D743E2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9.83</w:t>
            </w:r>
          </w:p>
        </w:tc>
        <w:tc>
          <w:tcPr>
            <w:tcW w:w="960" w:type="dxa"/>
            <w:tcBorders>
              <w:top w:val="nil"/>
              <w:left w:val="nil"/>
              <w:bottom w:val="nil"/>
              <w:right w:val="nil"/>
            </w:tcBorders>
            <w:shd w:val="clear" w:color="auto" w:fill="auto"/>
            <w:vAlign w:val="center"/>
            <w:hideMark/>
          </w:tcPr>
          <w:p w14:paraId="6F816D5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8.10</w:t>
            </w:r>
          </w:p>
        </w:tc>
        <w:tc>
          <w:tcPr>
            <w:tcW w:w="960" w:type="dxa"/>
            <w:tcBorders>
              <w:top w:val="nil"/>
              <w:left w:val="nil"/>
              <w:bottom w:val="nil"/>
              <w:right w:val="nil"/>
            </w:tcBorders>
            <w:shd w:val="clear" w:color="auto" w:fill="auto"/>
            <w:vAlign w:val="center"/>
            <w:hideMark/>
          </w:tcPr>
          <w:p w14:paraId="534D1A6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20.92</w:t>
            </w:r>
          </w:p>
        </w:tc>
        <w:tc>
          <w:tcPr>
            <w:tcW w:w="960" w:type="dxa"/>
            <w:tcBorders>
              <w:top w:val="nil"/>
              <w:left w:val="nil"/>
              <w:bottom w:val="nil"/>
              <w:right w:val="nil"/>
            </w:tcBorders>
            <w:shd w:val="clear" w:color="auto" w:fill="auto"/>
            <w:vAlign w:val="center"/>
            <w:hideMark/>
          </w:tcPr>
          <w:p w14:paraId="4FFA628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17.20</w:t>
            </w:r>
          </w:p>
        </w:tc>
        <w:tc>
          <w:tcPr>
            <w:tcW w:w="960" w:type="dxa"/>
            <w:tcBorders>
              <w:top w:val="nil"/>
              <w:left w:val="nil"/>
              <w:bottom w:val="nil"/>
              <w:right w:val="nil"/>
            </w:tcBorders>
            <w:shd w:val="clear" w:color="auto" w:fill="auto"/>
            <w:vAlign w:val="center"/>
            <w:hideMark/>
          </w:tcPr>
          <w:p w14:paraId="53A33DC5"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12.96</w:t>
            </w:r>
          </w:p>
        </w:tc>
        <w:tc>
          <w:tcPr>
            <w:tcW w:w="960" w:type="dxa"/>
            <w:tcBorders>
              <w:top w:val="nil"/>
              <w:left w:val="nil"/>
              <w:bottom w:val="nil"/>
              <w:right w:val="nil"/>
            </w:tcBorders>
            <w:shd w:val="clear" w:color="auto" w:fill="auto"/>
            <w:vAlign w:val="center"/>
            <w:hideMark/>
          </w:tcPr>
          <w:p w14:paraId="38858F2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32.00</w:t>
            </w:r>
          </w:p>
        </w:tc>
        <w:tc>
          <w:tcPr>
            <w:tcW w:w="960" w:type="dxa"/>
            <w:tcBorders>
              <w:top w:val="nil"/>
              <w:left w:val="nil"/>
              <w:bottom w:val="nil"/>
              <w:right w:val="nil"/>
            </w:tcBorders>
            <w:shd w:val="clear" w:color="auto" w:fill="auto"/>
            <w:vAlign w:val="center"/>
            <w:hideMark/>
          </w:tcPr>
          <w:p w14:paraId="76D183D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11.01</w:t>
            </w:r>
          </w:p>
        </w:tc>
        <w:tc>
          <w:tcPr>
            <w:tcW w:w="960" w:type="dxa"/>
            <w:tcBorders>
              <w:top w:val="nil"/>
              <w:left w:val="nil"/>
              <w:bottom w:val="nil"/>
              <w:right w:val="nil"/>
            </w:tcBorders>
            <w:shd w:val="clear" w:color="auto" w:fill="auto"/>
            <w:vAlign w:val="center"/>
            <w:hideMark/>
          </w:tcPr>
          <w:p w14:paraId="5EBAA8B0"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18.72</w:t>
            </w:r>
          </w:p>
        </w:tc>
      </w:tr>
      <w:tr w:rsidR="00E35AA0" w:rsidRPr="00246A08" w14:paraId="14322934" w14:textId="77777777" w:rsidTr="00E35AA0">
        <w:trPr>
          <w:trHeight w:val="290"/>
          <w:jc w:val="center"/>
        </w:trPr>
        <w:tc>
          <w:tcPr>
            <w:tcW w:w="960" w:type="dxa"/>
            <w:tcBorders>
              <w:top w:val="nil"/>
              <w:left w:val="nil"/>
              <w:bottom w:val="nil"/>
              <w:right w:val="nil"/>
            </w:tcBorders>
            <w:shd w:val="clear" w:color="auto" w:fill="auto"/>
            <w:vAlign w:val="center"/>
            <w:hideMark/>
          </w:tcPr>
          <w:p w14:paraId="54C91AAF"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Max</w:t>
            </w:r>
          </w:p>
        </w:tc>
        <w:tc>
          <w:tcPr>
            <w:tcW w:w="960" w:type="dxa"/>
            <w:tcBorders>
              <w:top w:val="nil"/>
              <w:left w:val="nil"/>
              <w:bottom w:val="nil"/>
              <w:right w:val="nil"/>
            </w:tcBorders>
            <w:shd w:val="clear" w:color="auto" w:fill="auto"/>
            <w:vAlign w:val="center"/>
            <w:hideMark/>
          </w:tcPr>
          <w:p w14:paraId="42118CC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17.64</w:t>
            </w:r>
          </w:p>
        </w:tc>
        <w:tc>
          <w:tcPr>
            <w:tcW w:w="960" w:type="dxa"/>
            <w:tcBorders>
              <w:top w:val="nil"/>
              <w:left w:val="nil"/>
              <w:bottom w:val="nil"/>
              <w:right w:val="nil"/>
            </w:tcBorders>
            <w:shd w:val="clear" w:color="auto" w:fill="auto"/>
            <w:vAlign w:val="center"/>
            <w:hideMark/>
          </w:tcPr>
          <w:p w14:paraId="3651B88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78201862"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26.77</w:t>
            </w:r>
          </w:p>
        </w:tc>
        <w:tc>
          <w:tcPr>
            <w:tcW w:w="960" w:type="dxa"/>
            <w:tcBorders>
              <w:top w:val="nil"/>
              <w:left w:val="nil"/>
              <w:bottom w:val="nil"/>
              <w:right w:val="nil"/>
            </w:tcBorders>
            <w:shd w:val="clear" w:color="auto" w:fill="auto"/>
            <w:vAlign w:val="center"/>
            <w:hideMark/>
          </w:tcPr>
          <w:p w14:paraId="02545A8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7922528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34C5ACB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1E7FA99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229A0024"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0904295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7FB2B449"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vAlign w:val="center"/>
            <w:hideMark/>
          </w:tcPr>
          <w:p w14:paraId="05BB51E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vAlign w:val="center"/>
            <w:hideMark/>
          </w:tcPr>
          <w:p w14:paraId="7E40D3DD"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180CCF2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84.20</w:t>
            </w:r>
          </w:p>
        </w:tc>
        <w:tc>
          <w:tcPr>
            <w:tcW w:w="960" w:type="dxa"/>
            <w:tcBorders>
              <w:top w:val="nil"/>
              <w:left w:val="nil"/>
              <w:bottom w:val="nil"/>
              <w:right w:val="nil"/>
            </w:tcBorders>
            <w:shd w:val="clear" w:color="auto" w:fill="auto"/>
            <w:vAlign w:val="center"/>
            <w:hideMark/>
          </w:tcPr>
          <w:p w14:paraId="3E73ED6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006740E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35.35</w:t>
            </w:r>
          </w:p>
        </w:tc>
      </w:tr>
      <w:tr w:rsidR="00E35AA0" w:rsidRPr="00246A08" w14:paraId="2C2E6285" w14:textId="77777777" w:rsidTr="00E35AA0">
        <w:trPr>
          <w:trHeight w:val="300"/>
          <w:jc w:val="center"/>
        </w:trPr>
        <w:tc>
          <w:tcPr>
            <w:tcW w:w="960" w:type="dxa"/>
            <w:tcBorders>
              <w:top w:val="nil"/>
              <w:left w:val="nil"/>
              <w:bottom w:val="single" w:sz="8" w:space="0" w:color="auto"/>
              <w:right w:val="nil"/>
            </w:tcBorders>
            <w:shd w:val="clear" w:color="auto" w:fill="auto"/>
            <w:vAlign w:val="center"/>
            <w:hideMark/>
          </w:tcPr>
          <w:p w14:paraId="63635B59" w14:textId="77777777" w:rsidR="00E35AA0" w:rsidRPr="00246A08"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246A08">
              <w:rPr>
                <w:rFonts w:ascii="Times New Roman" w:eastAsia="Times New Roman" w:hAnsi="Times New Roman" w:cs="Times New Roman"/>
                <w:b/>
                <w:bCs/>
                <w:color w:val="000000"/>
                <w:sz w:val="18"/>
                <w:szCs w:val="18"/>
                <w:lang w:eastAsia="pt-PT"/>
              </w:rPr>
              <w:t>Count</w:t>
            </w:r>
          </w:p>
        </w:tc>
        <w:tc>
          <w:tcPr>
            <w:tcW w:w="960" w:type="dxa"/>
            <w:tcBorders>
              <w:top w:val="nil"/>
              <w:left w:val="nil"/>
              <w:bottom w:val="single" w:sz="8" w:space="0" w:color="auto"/>
              <w:right w:val="nil"/>
            </w:tcBorders>
            <w:shd w:val="clear" w:color="auto" w:fill="auto"/>
            <w:vAlign w:val="center"/>
            <w:hideMark/>
          </w:tcPr>
          <w:p w14:paraId="75B45B0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2314E49A"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73929F5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5AF6C92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4890D32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7700AEFE"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6</w:t>
            </w:r>
          </w:p>
        </w:tc>
        <w:tc>
          <w:tcPr>
            <w:tcW w:w="960" w:type="dxa"/>
            <w:tcBorders>
              <w:top w:val="nil"/>
              <w:left w:val="nil"/>
              <w:bottom w:val="single" w:sz="8" w:space="0" w:color="auto"/>
              <w:right w:val="nil"/>
            </w:tcBorders>
            <w:shd w:val="clear" w:color="auto" w:fill="auto"/>
            <w:vAlign w:val="center"/>
            <w:hideMark/>
          </w:tcPr>
          <w:p w14:paraId="704638D6"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8</w:t>
            </w:r>
          </w:p>
        </w:tc>
        <w:tc>
          <w:tcPr>
            <w:tcW w:w="960" w:type="dxa"/>
            <w:tcBorders>
              <w:top w:val="nil"/>
              <w:left w:val="nil"/>
              <w:bottom w:val="single" w:sz="8" w:space="0" w:color="auto"/>
              <w:right w:val="nil"/>
            </w:tcBorders>
            <w:shd w:val="clear" w:color="auto" w:fill="auto"/>
            <w:vAlign w:val="center"/>
            <w:hideMark/>
          </w:tcPr>
          <w:p w14:paraId="50FF5F9B"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9</w:t>
            </w:r>
          </w:p>
        </w:tc>
        <w:tc>
          <w:tcPr>
            <w:tcW w:w="960" w:type="dxa"/>
            <w:tcBorders>
              <w:top w:val="nil"/>
              <w:left w:val="nil"/>
              <w:bottom w:val="single" w:sz="8" w:space="0" w:color="auto"/>
              <w:right w:val="nil"/>
            </w:tcBorders>
            <w:shd w:val="clear" w:color="auto" w:fill="auto"/>
            <w:vAlign w:val="center"/>
            <w:hideMark/>
          </w:tcPr>
          <w:p w14:paraId="70038C81"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533230D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13</w:t>
            </w:r>
          </w:p>
        </w:tc>
        <w:tc>
          <w:tcPr>
            <w:tcW w:w="960" w:type="dxa"/>
            <w:tcBorders>
              <w:top w:val="nil"/>
              <w:left w:val="nil"/>
              <w:bottom w:val="single" w:sz="8" w:space="0" w:color="auto"/>
              <w:right w:val="nil"/>
            </w:tcBorders>
            <w:shd w:val="clear" w:color="auto" w:fill="auto"/>
            <w:vAlign w:val="center"/>
            <w:hideMark/>
          </w:tcPr>
          <w:p w14:paraId="47888B3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5C52628C"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5F9B8853"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w:t>
            </w:r>
          </w:p>
        </w:tc>
        <w:tc>
          <w:tcPr>
            <w:tcW w:w="960" w:type="dxa"/>
            <w:tcBorders>
              <w:top w:val="nil"/>
              <w:left w:val="nil"/>
              <w:bottom w:val="single" w:sz="8" w:space="0" w:color="auto"/>
              <w:right w:val="nil"/>
            </w:tcBorders>
            <w:shd w:val="clear" w:color="auto" w:fill="auto"/>
            <w:vAlign w:val="center"/>
            <w:hideMark/>
          </w:tcPr>
          <w:p w14:paraId="6CC9AE78"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w:t>
            </w:r>
          </w:p>
        </w:tc>
        <w:tc>
          <w:tcPr>
            <w:tcW w:w="960" w:type="dxa"/>
            <w:tcBorders>
              <w:top w:val="nil"/>
              <w:left w:val="nil"/>
              <w:bottom w:val="single" w:sz="8" w:space="0" w:color="auto"/>
              <w:right w:val="nil"/>
            </w:tcBorders>
            <w:shd w:val="clear" w:color="auto" w:fill="auto"/>
            <w:vAlign w:val="center"/>
            <w:hideMark/>
          </w:tcPr>
          <w:p w14:paraId="10371507" w14:textId="77777777" w:rsidR="00E35AA0" w:rsidRPr="00246A08"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246A08">
              <w:rPr>
                <w:rFonts w:ascii="Times New Roman" w:eastAsia="Times New Roman" w:hAnsi="Times New Roman" w:cs="Times New Roman"/>
                <w:color w:val="000000"/>
                <w:sz w:val="18"/>
                <w:szCs w:val="18"/>
                <w:lang w:eastAsia="pt-PT"/>
              </w:rPr>
              <w:t>11</w:t>
            </w:r>
          </w:p>
        </w:tc>
      </w:tr>
      <w:tr w:rsidR="00E35AA0" w:rsidRPr="00246A08" w14:paraId="5D1AB09D" w14:textId="77777777" w:rsidTr="00E35AA0">
        <w:trPr>
          <w:trHeight w:val="650"/>
          <w:jc w:val="center"/>
        </w:trPr>
        <w:tc>
          <w:tcPr>
            <w:tcW w:w="15360" w:type="dxa"/>
            <w:gridSpan w:val="16"/>
            <w:tcBorders>
              <w:top w:val="nil"/>
              <w:left w:val="nil"/>
              <w:bottom w:val="nil"/>
              <w:right w:val="nil"/>
            </w:tcBorders>
            <w:shd w:val="clear" w:color="auto" w:fill="auto"/>
            <w:hideMark/>
          </w:tcPr>
          <w:p w14:paraId="0A864BE8" w14:textId="77777777" w:rsidR="00E35AA0" w:rsidRPr="00246A08" w:rsidRDefault="00E35AA0" w:rsidP="00E35AA0">
            <w:pPr>
              <w:spacing w:after="0" w:line="240" w:lineRule="auto"/>
              <w:rPr>
                <w:rFonts w:ascii="Times New Roman" w:eastAsia="Times New Roman" w:hAnsi="Times New Roman" w:cs="Times New Roman"/>
                <w:color w:val="000000"/>
                <w:sz w:val="16"/>
                <w:szCs w:val="16"/>
                <w:lang w:eastAsia="pt-PT"/>
              </w:rPr>
            </w:pPr>
            <w:r w:rsidRPr="00246A08">
              <w:rPr>
                <w:rFonts w:ascii="Times New Roman" w:eastAsia="Times New Roman" w:hAnsi="Times New Roman" w:cs="Times New Roman"/>
                <w:color w:val="000000"/>
                <w:sz w:val="16"/>
                <w:szCs w:val="16"/>
                <w:lang w:eastAsia="pt-PT"/>
              </w:rPr>
              <w:t>Weights are expressed as percentages and sum to 100% for each portfolio. Weights are based on in-sample (training period) optimization using data from 1980–2010. Assets with a weight of 0% are not included in that portfolio.</w:t>
            </w:r>
          </w:p>
        </w:tc>
      </w:tr>
      <w:bookmarkEnd w:id="95"/>
    </w:tbl>
    <w:p w14:paraId="03D97805" w14:textId="77777777" w:rsidR="005D4FD0" w:rsidRPr="006D179D" w:rsidRDefault="005D4FD0" w:rsidP="00533238">
      <w:pPr>
        <w:tabs>
          <w:tab w:val="left" w:pos="2880"/>
        </w:tabs>
        <w:ind w:firstLine="708"/>
        <w:rPr>
          <w:rFonts w:ascii="Times New Roman" w:hAnsi="Times New Roman" w:cs="Times New Roman"/>
          <w:sz w:val="24"/>
          <w:szCs w:val="24"/>
        </w:rPr>
      </w:pPr>
    </w:p>
    <w:sectPr w:rsidR="005D4FD0" w:rsidRPr="006D179D" w:rsidSect="00533238">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79B4F0" w14:textId="77777777" w:rsidR="009419F9" w:rsidRPr="00246A08" w:rsidRDefault="009419F9" w:rsidP="00A72875">
      <w:pPr>
        <w:spacing w:after="0" w:line="240" w:lineRule="auto"/>
      </w:pPr>
      <w:r w:rsidRPr="00246A08">
        <w:separator/>
      </w:r>
    </w:p>
    <w:p w14:paraId="471F321B" w14:textId="77777777" w:rsidR="009419F9" w:rsidRPr="00246A08" w:rsidRDefault="009419F9"/>
  </w:endnote>
  <w:endnote w:type="continuationSeparator" w:id="0">
    <w:p w14:paraId="1DFA38A3" w14:textId="77777777" w:rsidR="009419F9" w:rsidRPr="00246A08" w:rsidRDefault="009419F9" w:rsidP="00A72875">
      <w:pPr>
        <w:spacing w:after="0" w:line="240" w:lineRule="auto"/>
      </w:pPr>
      <w:r w:rsidRPr="00246A08">
        <w:continuationSeparator/>
      </w:r>
    </w:p>
    <w:p w14:paraId="235B84D5" w14:textId="77777777" w:rsidR="009419F9" w:rsidRPr="00246A08" w:rsidRDefault="009419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772009163"/>
      <w:docPartObj>
        <w:docPartGallery w:val="Page Numbers (Bottom of Page)"/>
        <w:docPartUnique/>
      </w:docPartObj>
    </w:sdtPr>
    <w:sdtEndPr>
      <w:rPr>
        <w:rFonts w:asciiTheme="minorHAnsi" w:hAnsiTheme="minorHAnsi" w:cstheme="minorBidi"/>
        <w:sz w:val="22"/>
        <w:szCs w:val="22"/>
      </w:rPr>
    </w:sdtEndPr>
    <w:sdtContent>
      <w:p w14:paraId="2DD3E6BB" w14:textId="3D38B9C0" w:rsidR="00A72875" w:rsidRPr="00246A08" w:rsidRDefault="00A72875">
        <w:pPr>
          <w:pStyle w:val="Footer"/>
          <w:jc w:val="right"/>
        </w:pPr>
        <w:r w:rsidRPr="00246A08">
          <w:rPr>
            <w:rFonts w:ascii="Times New Roman" w:hAnsi="Times New Roman" w:cs="Times New Roman"/>
            <w:sz w:val="24"/>
            <w:szCs w:val="24"/>
          </w:rPr>
          <w:fldChar w:fldCharType="begin"/>
        </w:r>
        <w:r w:rsidRPr="00246A08">
          <w:rPr>
            <w:rFonts w:ascii="Times New Roman" w:hAnsi="Times New Roman" w:cs="Times New Roman"/>
            <w:sz w:val="24"/>
            <w:szCs w:val="24"/>
          </w:rPr>
          <w:instrText xml:space="preserve"> PAGE   \* MERGEFORMAT </w:instrText>
        </w:r>
        <w:r w:rsidRPr="00246A08">
          <w:rPr>
            <w:rFonts w:ascii="Times New Roman" w:hAnsi="Times New Roman" w:cs="Times New Roman"/>
            <w:sz w:val="24"/>
            <w:szCs w:val="24"/>
          </w:rPr>
          <w:fldChar w:fldCharType="separate"/>
        </w:r>
        <w:r w:rsidRPr="00246A08">
          <w:rPr>
            <w:rFonts w:ascii="Times New Roman" w:hAnsi="Times New Roman" w:cs="Times New Roman"/>
            <w:sz w:val="24"/>
            <w:szCs w:val="24"/>
          </w:rPr>
          <w:t>2</w:t>
        </w:r>
        <w:r w:rsidRPr="00246A08">
          <w:rPr>
            <w:rFonts w:ascii="Times New Roman" w:hAnsi="Times New Roman" w:cs="Times New Roman"/>
            <w:sz w:val="24"/>
            <w:szCs w:val="24"/>
          </w:rPr>
          <w:fldChar w:fldCharType="end"/>
        </w:r>
      </w:p>
    </w:sdtContent>
  </w:sdt>
  <w:p w14:paraId="7FAD329E" w14:textId="77777777" w:rsidR="00A72875" w:rsidRPr="00246A08" w:rsidRDefault="00A72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CBD1C" w14:textId="77777777" w:rsidR="009419F9" w:rsidRPr="00246A08" w:rsidRDefault="009419F9" w:rsidP="00A72875">
      <w:pPr>
        <w:spacing w:after="0" w:line="240" w:lineRule="auto"/>
      </w:pPr>
      <w:r w:rsidRPr="00246A08">
        <w:separator/>
      </w:r>
    </w:p>
    <w:p w14:paraId="572F9C0F" w14:textId="77777777" w:rsidR="009419F9" w:rsidRPr="00246A08" w:rsidRDefault="009419F9"/>
  </w:footnote>
  <w:footnote w:type="continuationSeparator" w:id="0">
    <w:p w14:paraId="2D9225A4" w14:textId="77777777" w:rsidR="009419F9" w:rsidRPr="00246A08" w:rsidRDefault="009419F9" w:rsidP="00A72875">
      <w:pPr>
        <w:spacing w:after="0" w:line="240" w:lineRule="auto"/>
      </w:pPr>
      <w:r w:rsidRPr="00246A08">
        <w:continuationSeparator/>
      </w:r>
    </w:p>
    <w:p w14:paraId="5ABAC923" w14:textId="77777777" w:rsidR="009419F9" w:rsidRPr="00246A08" w:rsidRDefault="009419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25E8"/>
    <w:multiLevelType w:val="multilevel"/>
    <w:tmpl w:val="E8443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165A2"/>
    <w:multiLevelType w:val="multilevel"/>
    <w:tmpl w:val="9BD6D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955A0"/>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C42AF"/>
    <w:multiLevelType w:val="multilevel"/>
    <w:tmpl w:val="0598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F4BF5"/>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ED35A87"/>
    <w:multiLevelType w:val="hybridMultilevel"/>
    <w:tmpl w:val="581202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1F216BD"/>
    <w:multiLevelType w:val="multilevel"/>
    <w:tmpl w:val="FB62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10BE"/>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AF77C6"/>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9F57A08"/>
    <w:multiLevelType w:val="multilevel"/>
    <w:tmpl w:val="A6BE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45CE4"/>
    <w:multiLevelType w:val="multilevel"/>
    <w:tmpl w:val="E28E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B2CD3"/>
    <w:multiLevelType w:val="multilevel"/>
    <w:tmpl w:val="9450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F1337"/>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9445DE"/>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BAA65D4"/>
    <w:multiLevelType w:val="multilevel"/>
    <w:tmpl w:val="65C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86B51"/>
    <w:multiLevelType w:val="hybridMultilevel"/>
    <w:tmpl w:val="A6EE9C46"/>
    <w:lvl w:ilvl="0" w:tplc="B7EA0CB4">
      <w:start w:val="1"/>
      <w:numFmt w:val="decimal"/>
      <w:lvlText w:val="%1."/>
      <w:lvlJc w:val="left"/>
      <w:pPr>
        <w:ind w:left="430" w:hanging="360"/>
      </w:pPr>
      <w:rPr>
        <w:rFonts w:ascii="Times New Roman" w:hAnsi="Times New Roman" w:cs="Times New Roman" w:hint="default"/>
        <w:b/>
        <w:bCs w:val="0"/>
        <w:color w:val="000000" w:themeColor="text1"/>
        <w:sz w:val="28"/>
        <w:szCs w:val="28"/>
      </w:rPr>
    </w:lvl>
    <w:lvl w:ilvl="1" w:tplc="08160019" w:tentative="1">
      <w:start w:val="1"/>
      <w:numFmt w:val="lowerLetter"/>
      <w:lvlText w:val="%2."/>
      <w:lvlJc w:val="left"/>
      <w:pPr>
        <w:ind w:left="1150" w:hanging="360"/>
      </w:pPr>
    </w:lvl>
    <w:lvl w:ilvl="2" w:tplc="0816001B" w:tentative="1">
      <w:start w:val="1"/>
      <w:numFmt w:val="lowerRoman"/>
      <w:lvlText w:val="%3."/>
      <w:lvlJc w:val="right"/>
      <w:pPr>
        <w:ind w:left="1870" w:hanging="180"/>
      </w:pPr>
    </w:lvl>
    <w:lvl w:ilvl="3" w:tplc="0816000F" w:tentative="1">
      <w:start w:val="1"/>
      <w:numFmt w:val="decimal"/>
      <w:lvlText w:val="%4."/>
      <w:lvlJc w:val="left"/>
      <w:pPr>
        <w:ind w:left="2590" w:hanging="360"/>
      </w:pPr>
    </w:lvl>
    <w:lvl w:ilvl="4" w:tplc="08160019" w:tentative="1">
      <w:start w:val="1"/>
      <w:numFmt w:val="lowerLetter"/>
      <w:lvlText w:val="%5."/>
      <w:lvlJc w:val="left"/>
      <w:pPr>
        <w:ind w:left="3310" w:hanging="360"/>
      </w:pPr>
    </w:lvl>
    <w:lvl w:ilvl="5" w:tplc="0816001B" w:tentative="1">
      <w:start w:val="1"/>
      <w:numFmt w:val="lowerRoman"/>
      <w:lvlText w:val="%6."/>
      <w:lvlJc w:val="right"/>
      <w:pPr>
        <w:ind w:left="4030" w:hanging="180"/>
      </w:pPr>
    </w:lvl>
    <w:lvl w:ilvl="6" w:tplc="0816000F" w:tentative="1">
      <w:start w:val="1"/>
      <w:numFmt w:val="decimal"/>
      <w:lvlText w:val="%7."/>
      <w:lvlJc w:val="left"/>
      <w:pPr>
        <w:ind w:left="4750" w:hanging="360"/>
      </w:pPr>
    </w:lvl>
    <w:lvl w:ilvl="7" w:tplc="08160019" w:tentative="1">
      <w:start w:val="1"/>
      <w:numFmt w:val="lowerLetter"/>
      <w:lvlText w:val="%8."/>
      <w:lvlJc w:val="left"/>
      <w:pPr>
        <w:ind w:left="5470" w:hanging="360"/>
      </w:pPr>
    </w:lvl>
    <w:lvl w:ilvl="8" w:tplc="0816001B" w:tentative="1">
      <w:start w:val="1"/>
      <w:numFmt w:val="lowerRoman"/>
      <w:lvlText w:val="%9."/>
      <w:lvlJc w:val="right"/>
      <w:pPr>
        <w:ind w:left="6190" w:hanging="180"/>
      </w:pPr>
    </w:lvl>
  </w:abstractNum>
  <w:abstractNum w:abstractNumId="16" w15:restartNumberingAfterBreak="0">
    <w:nsid w:val="2FBC0774"/>
    <w:multiLevelType w:val="multilevel"/>
    <w:tmpl w:val="618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5C06"/>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D32D51"/>
    <w:multiLevelType w:val="multilevel"/>
    <w:tmpl w:val="89A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D5ED3"/>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3FF26743"/>
    <w:multiLevelType w:val="multilevel"/>
    <w:tmpl w:val="52A636D6"/>
    <w:lvl w:ilvl="0">
      <w:start w:val="4"/>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1E94209"/>
    <w:multiLevelType w:val="multilevel"/>
    <w:tmpl w:val="21320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315E4"/>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4F80E12"/>
    <w:multiLevelType w:val="multilevel"/>
    <w:tmpl w:val="E6B6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C8296D"/>
    <w:multiLevelType w:val="multilevel"/>
    <w:tmpl w:val="CA0A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E483F"/>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4CD00131"/>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22E73BE"/>
    <w:multiLevelType w:val="hybridMultilevel"/>
    <w:tmpl w:val="697E82CA"/>
    <w:lvl w:ilvl="0" w:tplc="9CE469E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3524688"/>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4F45A1F"/>
    <w:multiLevelType w:val="multilevel"/>
    <w:tmpl w:val="52A636D6"/>
    <w:lvl w:ilvl="0">
      <w:start w:val="4"/>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5702246A"/>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579F2A25"/>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481C1A"/>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612F15B8"/>
    <w:multiLevelType w:val="multilevel"/>
    <w:tmpl w:val="C13C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77253A"/>
    <w:multiLevelType w:val="multilevel"/>
    <w:tmpl w:val="A356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1241CC"/>
    <w:multiLevelType w:val="hybridMultilevel"/>
    <w:tmpl w:val="015A28F4"/>
    <w:lvl w:ilvl="0" w:tplc="BE7AF74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24A429D"/>
    <w:multiLevelType w:val="multilevel"/>
    <w:tmpl w:val="7D38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31E51"/>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9661583"/>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A265600"/>
    <w:multiLevelType w:val="multilevel"/>
    <w:tmpl w:val="0F42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76C77"/>
    <w:multiLevelType w:val="multilevel"/>
    <w:tmpl w:val="DAEE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482729"/>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256056858">
    <w:abstractNumId w:val="17"/>
  </w:num>
  <w:num w:numId="2" w16cid:durableId="1237521751">
    <w:abstractNumId w:val="21"/>
  </w:num>
  <w:num w:numId="3" w16cid:durableId="214583330">
    <w:abstractNumId w:val="36"/>
  </w:num>
  <w:num w:numId="4" w16cid:durableId="589508064">
    <w:abstractNumId w:val="0"/>
  </w:num>
  <w:num w:numId="5" w16cid:durableId="1723558660">
    <w:abstractNumId w:val="11"/>
  </w:num>
  <w:num w:numId="6" w16cid:durableId="954629832">
    <w:abstractNumId w:val="34"/>
  </w:num>
  <w:num w:numId="7" w16cid:durableId="1946960049">
    <w:abstractNumId w:val="23"/>
  </w:num>
  <w:num w:numId="8" w16cid:durableId="1065028083">
    <w:abstractNumId w:val="18"/>
  </w:num>
  <w:num w:numId="9" w16cid:durableId="239756042">
    <w:abstractNumId w:val="16"/>
  </w:num>
  <w:num w:numId="10" w16cid:durableId="22753179">
    <w:abstractNumId w:val="33"/>
  </w:num>
  <w:num w:numId="11" w16cid:durableId="672536485">
    <w:abstractNumId w:val="1"/>
  </w:num>
  <w:num w:numId="12" w16cid:durableId="1793009833">
    <w:abstractNumId w:val="6"/>
  </w:num>
  <w:num w:numId="13" w16cid:durableId="615645305">
    <w:abstractNumId w:val="27"/>
  </w:num>
  <w:num w:numId="14" w16cid:durableId="2071994727">
    <w:abstractNumId w:val="22"/>
  </w:num>
  <w:num w:numId="15" w16cid:durableId="1360738801">
    <w:abstractNumId w:val="14"/>
  </w:num>
  <w:num w:numId="16" w16cid:durableId="902712073">
    <w:abstractNumId w:val="35"/>
  </w:num>
  <w:num w:numId="17" w16cid:durableId="1289242618">
    <w:abstractNumId w:val="10"/>
  </w:num>
  <w:num w:numId="18" w16cid:durableId="1951545313">
    <w:abstractNumId w:val="40"/>
  </w:num>
  <w:num w:numId="19" w16cid:durableId="248076946">
    <w:abstractNumId w:val="28"/>
  </w:num>
  <w:num w:numId="20" w16cid:durableId="1337348031">
    <w:abstractNumId w:val="3"/>
  </w:num>
  <w:num w:numId="21" w16cid:durableId="758411974">
    <w:abstractNumId w:val="9"/>
  </w:num>
  <w:num w:numId="22" w16cid:durableId="1600333136">
    <w:abstractNumId w:val="39"/>
  </w:num>
  <w:num w:numId="23" w16cid:durableId="1710689303">
    <w:abstractNumId w:val="38"/>
  </w:num>
  <w:num w:numId="24" w16cid:durableId="4134091">
    <w:abstractNumId w:val="31"/>
  </w:num>
  <w:num w:numId="25" w16cid:durableId="190843729">
    <w:abstractNumId w:val="37"/>
  </w:num>
  <w:num w:numId="26" w16cid:durableId="442657083">
    <w:abstractNumId w:val="26"/>
  </w:num>
  <w:num w:numId="27" w16cid:durableId="682244893">
    <w:abstractNumId w:val="4"/>
  </w:num>
  <w:num w:numId="28" w16cid:durableId="1107627174">
    <w:abstractNumId w:val="41"/>
  </w:num>
  <w:num w:numId="29" w16cid:durableId="963973035">
    <w:abstractNumId w:val="8"/>
  </w:num>
  <w:num w:numId="30" w16cid:durableId="1361593212">
    <w:abstractNumId w:val="32"/>
  </w:num>
  <w:num w:numId="31" w16cid:durableId="1757245871">
    <w:abstractNumId w:val="12"/>
  </w:num>
  <w:num w:numId="32" w16cid:durableId="714502637">
    <w:abstractNumId w:val="13"/>
  </w:num>
  <w:num w:numId="33" w16cid:durableId="169880758">
    <w:abstractNumId w:val="7"/>
  </w:num>
  <w:num w:numId="34" w16cid:durableId="449134189">
    <w:abstractNumId w:val="19"/>
  </w:num>
  <w:num w:numId="35" w16cid:durableId="618604150">
    <w:abstractNumId w:val="30"/>
  </w:num>
  <w:num w:numId="36" w16cid:durableId="328563429">
    <w:abstractNumId w:val="29"/>
  </w:num>
  <w:num w:numId="37" w16cid:durableId="1359771380">
    <w:abstractNumId w:val="20"/>
  </w:num>
  <w:num w:numId="38" w16cid:durableId="1474256972">
    <w:abstractNumId w:val="25"/>
  </w:num>
  <w:num w:numId="39" w16cid:durableId="612371089">
    <w:abstractNumId w:val="2"/>
  </w:num>
  <w:num w:numId="40" w16cid:durableId="1339963139">
    <w:abstractNumId w:val="5"/>
  </w:num>
  <w:num w:numId="41" w16cid:durableId="1725564931">
    <w:abstractNumId w:val="15"/>
  </w:num>
  <w:num w:numId="42" w16cid:durableId="8733454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zMzO3MDQ1MTQ1NTNQ0lEKTi0uzszPAykwrAUArOPbpCwAAAA="/>
  </w:docVars>
  <w:rsids>
    <w:rsidRoot w:val="00E3221B"/>
    <w:rsid w:val="00000927"/>
    <w:rsid w:val="000175DE"/>
    <w:rsid w:val="00020808"/>
    <w:rsid w:val="00020E7D"/>
    <w:rsid w:val="00027BA7"/>
    <w:rsid w:val="00031397"/>
    <w:rsid w:val="00033433"/>
    <w:rsid w:val="00036618"/>
    <w:rsid w:val="0005025F"/>
    <w:rsid w:val="0005230D"/>
    <w:rsid w:val="000568D0"/>
    <w:rsid w:val="00056C14"/>
    <w:rsid w:val="000603BB"/>
    <w:rsid w:val="00060CDA"/>
    <w:rsid w:val="00063B02"/>
    <w:rsid w:val="00066A88"/>
    <w:rsid w:val="000678F7"/>
    <w:rsid w:val="00077E77"/>
    <w:rsid w:val="00081365"/>
    <w:rsid w:val="00082679"/>
    <w:rsid w:val="0008773B"/>
    <w:rsid w:val="00092F8A"/>
    <w:rsid w:val="00096C83"/>
    <w:rsid w:val="000A4B88"/>
    <w:rsid w:val="000A5CC6"/>
    <w:rsid w:val="000A61C3"/>
    <w:rsid w:val="000A6A99"/>
    <w:rsid w:val="000B09E0"/>
    <w:rsid w:val="000B2CB7"/>
    <w:rsid w:val="000B3A3F"/>
    <w:rsid w:val="000B3AB2"/>
    <w:rsid w:val="000B4DBB"/>
    <w:rsid w:val="000C087E"/>
    <w:rsid w:val="000C5541"/>
    <w:rsid w:val="000C5EC5"/>
    <w:rsid w:val="000D28C7"/>
    <w:rsid w:val="000E0A47"/>
    <w:rsid w:val="000E12EE"/>
    <w:rsid w:val="000E2699"/>
    <w:rsid w:val="000E79F9"/>
    <w:rsid w:val="000F713B"/>
    <w:rsid w:val="00100016"/>
    <w:rsid w:val="0010536C"/>
    <w:rsid w:val="001064A9"/>
    <w:rsid w:val="001064AB"/>
    <w:rsid w:val="00107AC4"/>
    <w:rsid w:val="001115A0"/>
    <w:rsid w:val="001120B9"/>
    <w:rsid w:val="0011304D"/>
    <w:rsid w:val="0011415D"/>
    <w:rsid w:val="0011438D"/>
    <w:rsid w:val="00123F37"/>
    <w:rsid w:val="0013380E"/>
    <w:rsid w:val="00135CAC"/>
    <w:rsid w:val="001365DA"/>
    <w:rsid w:val="00136655"/>
    <w:rsid w:val="00136857"/>
    <w:rsid w:val="00140B74"/>
    <w:rsid w:val="00140F1A"/>
    <w:rsid w:val="00141614"/>
    <w:rsid w:val="00147404"/>
    <w:rsid w:val="00150DBD"/>
    <w:rsid w:val="00160E9B"/>
    <w:rsid w:val="001614D8"/>
    <w:rsid w:val="00161685"/>
    <w:rsid w:val="00161C14"/>
    <w:rsid w:val="0016456A"/>
    <w:rsid w:val="00165A3C"/>
    <w:rsid w:val="0016643C"/>
    <w:rsid w:val="001702C7"/>
    <w:rsid w:val="001709EA"/>
    <w:rsid w:val="00171D2D"/>
    <w:rsid w:val="00175C2F"/>
    <w:rsid w:val="00175F7C"/>
    <w:rsid w:val="00180ADB"/>
    <w:rsid w:val="00185C39"/>
    <w:rsid w:val="00185EDC"/>
    <w:rsid w:val="001A2F80"/>
    <w:rsid w:val="001A4BBD"/>
    <w:rsid w:val="001A500E"/>
    <w:rsid w:val="001A5926"/>
    <w:rsid w:val="001A5970"/>
    <w:rsid w:val="001A6D53"/>
    <w:rsid w:val="001A7203"/>
    <w:rsid w:val="001B23F7"/>
    <w:rsid w:val="001B4CE4"/>
    <w:rsid w:val="001B4D85"/>
    <w:rsid w:val="001C3490"/>
    <w:rsid w:val="001C4E25"/>
    <w:rsid w:val="001C505D"/>
    <w:rsid w:val="001C6330"/>
    <w:rsid w:val="001D18A6"/>
    <w:rsid w:val="001D4A56"/>
    <w:rsid w:val="001D560C"/>
    <w:rsid w:val="001D6232"/>
    <w:rsid w:val="001D6FA6"/>
    <w:rsid w:val="001E3094"/>
    <w:rsid w:val="001F5E1C"/>
    <w:rsid w:val="002050E4"/>
    <w:rsid w:val="00205277"/>
    <w:rsid w:val="002108F9"/>
    <w:rsid w:val="002140E2"/>
    <w:rsid w:val="00230EF1"/>
    <w:rsid w:val="00235347"/>
    <w:rsid w:val="00235636"/>
    <w:rsid w:val="00236B82"/>
    <w:rsid w:val="00237905"/>
    <w:rsid w:val="00237A15"/>
    <w:rsid w:val="00245265"/>
    <w:rsid w:val="00246A08"/>
    <w:rsid w:val="00256E54"/>
    <w:rsid w:val="00261345"/>
    <w:rsid w:val="0026171C"/>
    <w:rsid w:val="00262427"/>
    <w:rsid w:val="00272CF1"/>
    <w:rsid w:val="0027473F"/>
    <w:rsid w:val="0027698E"/>
    <w:rsid w:val="00280409"/>
    <w:rsid w:val="0028661F"/>
    <w:rsid w:val="00290009"/>
    <w:rsid w:val="00291424"/>
    <w:rsid w:val="002932AE"/>
    <w:rsid w:val="002A06A0"/>
    <w:rsid w:val="002A1C4C"/>
    <w:rsid w:val="002A31C8"/>
    <w:rsid w:val="002B0D76"/>
    <w:rsid w:val="002B2A36"/>
    <w:rsid w:val="002B3CF8"/>
    <w:rsid w:val="002B5AFE"/>
    <w:rsid w:val="002B7015"/>
    <w:rsid w:val="002B704D"/>
    <w:rsid w:val="002B75F3"/>
    <w:rsid w:val="002D3F96"/>
    <w:rsid w:val="002D6CC9"/>
    <w:rsid w:val="002E73DC"/>
    <w:rsid w:val="002F27A7"/>
    <w:rsid w:val="002F49F4"/>
    <w:rsid w:val="002F5448"/>
    <w:rsid w:val="003028F7"/>
    <w:rsid w:val="00304FFA"/>
    <w:rsid w:val="003075E3"/>
    <w:rsid w:val="00307959"/>
    <w:rsid w:val="003134EB"/>
    <w:rsid w:val="0031612F"/>
    <w:rsid w:val="0032051D"/>
    <w:rsid w:val="0032148D"/>
    <w:rsid w:val="0033440D"/>
    <w:rsid w:val="00342718"/>
    <w:rsid w:val="00346F38"/>
    <w:rsid w:val="003501C9"/>
    <w:rsid w:val="00355FEB"/>
    <w:rsid w:val="00363161"/>
    <w:rsid w:val="00364302"/>
    <w:rsid w:val="0036512D"/>
    <w:rsid w:val="003652FB"/>
    <w:rsid w:val="003756F8"/>
    <w:rsid w:val="003812D7"/>
    <w:rsid w:val="00382D99"/>
    <w:rsid w:val="00384A20"/>
    <w:rsid w:val="003901FF"/>
    <w:rsid w:val="00392586"/>
    <w:rsid w:val="00393881"/>
    <w:rsid w:val="003A09E5"/>
    <w:rsid w:val="003A0E9F"/>
    <w:rsid w:val="003A45E3"/>
    <w:rsid w:val="003A47E4"/>
    <w:rsid w:val="003A4FC4"/>
    <w:rsid w:val="003A7C0B"/>
    <w:rsid w:val="003B21A9"/>
    <w:rsid w:val="003C4BE1"/>
    <w:rsid w:val="003D18EB"/>
    <w:rsid w:val="003D66E8"/>
    <w:rsid w:val="003E6D16"/>
    <w:rsid w:val="003F1630"/>
    <w:rsid w:val="003F2D9C"/>
    <w:rsid w:val="003F4E05"/>
    <w:rsid w:val="00400547"/>
    <w:rsid w:val="00402F7F"/>
    <w:rsid w:val="00404AC6"/>
    <w:rsid w:val="00411EAE"/>
    <w:rsid w:val="00420366"/>
    <w:rsid w:val="00424E46"/>
    <w:rsid w:val="0042539C"/>
    <w:rsid w:val="00425B23"/>
    <w:rsid w:val="004316ED"/>
    <w:rsid w:val="0043277D"/>
    <w:rsid w:val="00433327"/>
    <w:rsid w:val="00433D07"/>
    <w:rsid w:val="0044016A"/>
    <w:rsid w:val="0044105A"/>
    <w:rsid w:val="004419BC"/>
    <w:rsid w:val="00441BC6"/>
    <w:rsid w:val="004529C3"/>
    <w:rsid w:val="00453DD6"/>
    <w:rsid w:val="0045400E"/>
    <w:rsid w:val="00455CC8"/>
    <w:rsid w:val="0046005A"/>
    <w:rsid w:val="00460F78"/>
    <w:rsid w:val="0046217C"/>
    <w:rsid w:val="00464C68"/>
    <w:rsid w:val="00465CE2"/>
    <w:rsid w:val="004735E5"/>
    <w:rsid w:val="00475637"/>
    <w:rsid w:val="00475823"/>
    <w:rsid w:val="004764FA"/>
    <w:rsid w:val="00476640"/>
    <w:rsid w:val="004772A0"/>
    <w:rsid w:val="00477FA5"/>
    <w:rsid w:val="004823D4"/>
    <w:rsid w:val="004824A0"/>
    <w:rsid w:val="0048445A"/>
    <w:rsid w:val="00492493"/>
    <w:rsid w:val="0049371C"/>
    <w:rsid w:val="00497B40"/>
    <w:rsid w:val="004A0118"/>
    <w:rsid w:val="004A06E1"/>
    <w:rsid w:val="004A14BB"/>
    <w:rsid w:val="004A2C5E"/>
    <w:rsid w:val="004A69A1"/>
    <w:rsid w:val="004B17BF"/>
    <w:rsid w:val="004B2340"/>
    <w:rsid w:val="004B2730"/>
    <w:rsid w:val="004C36D9"/>
    <w:rsid w:val="004C5104"/>
    <w:rsid w:val="004C6D5B"/>
    <w:rsid w:val="004D7E8B"/>
    <w:rsid w:val="004E232E"/>
    <w:rsid w:val="004E3BE4"/>
    <w:rsid w:val="004E4FEE"/>
    <w:rsid w:val="004F1A7F"/>
    <w:rsid w:val="004F4536"/>
    <w:rsid w:val="004F4FB4"/>
    <w:rsid w:val="00511964"/>
    <w:rsid w:val="00515106"/>
    <w:rsid w:val="0051660B"/>
    <w:rsid w:val="00516EFB"/>
    <w:rsid w:val="0051746D"/>
    <w:rsid w:val="0052516B"/>
    <w:rsid w:val="00527CAA"/>
    <w:rsid w:val="00530F90"/>
    <w:rsid w:val="005323A1"/>
    <w:rsid w:val="00532C36"/>
    <w:rsid w:val="00533238"/>
    <w:rsid w:val="00534D47"/>
    <w:rsid w:val="00541821"/>
    <w:rsid w:val="0054229A"/>
    <w:rsid w:val="00543EC6"/>
    <w:rsid w:val="005504B9"/>
    <w:rsid w:val="00560628"/>
    <w:rsid w:val="005608C0"/>
    <w:rsid w:val="005705AB"/>
    <w:rsid w:val="0057085E"/>
    <w:rsid w:val="005778FE"/>
    <w:rsid w:val="005808A4"/>
    <w:rsid w:val="00581D72"/>
    <w:rsid w:val="00581FDE"/>
    <w:rsid w:val="00585490"/>
    <w:rsid w:val="00587908"/>
    <w:rsid w:val="005920F4"/>
    <w:rsid w:val="005929C4"/>
    <w:rsid w:val="0059516B"/>
    <w:rsid w:val="0059632E"/>
    <w:rsid w:val="0059678F"/>
    <w:rsid w:val="00596B98"/>
    <w:rsid w:val="005A104C"/>
    <w:rsid w:val="005B05BC"/>
    <w:rsid w:val="005B06F3"/>
    <w:rsid w:val="005B1C49"/>
    <w:rsid w:val="005B3F12"/>
    <w:rsid w:val="005B6222"/>
    <w:rsid w:val="005C7FA7"/>
    <w:rsid w:val="005D38EB"/>
    <w:rsid w:val="005D3B41"/>
    <w:rsid w:val="005D3D33"/>
    <w:rsid w:val="005D4E89"/>
    <w:rsid w:val="005D4FD0"/>
    <w:rsid w:val="005D5344"/>
    <w:rsid w:val="005E093A"/>
    <w:rsid w:val="005E27F8"/>
    <w:rsid w:val="005F4397"/>
    <w:rsid w:val="005F661C"/>
    <w:rsid w:val="005F6C02"/>
    <w:rsid w:val="005F7B71"/>
    <w:rsid w:val="00602553"/>
    <w:rsid w:val="0060283D"/>
    <w:rsid w:val="00602D2F"/>
    <w:rsid w:val="00603462"/>
    <w:rsid w:val="0061796D"/>
    <w:rsid w:val="006200BB"/>
    <w:rsid w:val="00621963"/>
    <w:rsid w:val="00623754"/>
    <w:rsid w:val="0062549F"/>
    <w:rsid w:val="00625645"/>
    <w:rsid w:val="0062706D"/>
    <w:rsid w:val="00630CD6"/>
    <w:rsid w:val="00632D0E"/>
    <w:rsid w:val="006348F8"/>
    <w:rsid w:val="00634F4E"/>
    <w:rsid w:val="006359B8"/>
    <w:rsid w:val="00636362"/>
    <w:rsid w:val="00644614"/>
    <w:rsid w:val="00646D99"/>
    <w:rsid w:val="00651108"/>
    <w:rsid w:val="00654A62"/>
    <w:rsid w:val="00660536"/>
    <w:rsid w:val="00663FCB"/>
    <w:rsid w:val="0066562B"/>
    <w:rsid w:val="0067287E"/>
    <w:rsid w:val="00675E42"/>
    <w:rsid w:val="006760C5"/>
    <w:rsid w:val="006778EA"/>
    <w:rsid w:val="0068041E"/>
    <w:rsid w:val="00683673"/>
    <w:rsid w:val="006838AB"/>
    <w:rsid w:val="00690A34"/>
    <w:rsid w:val="00691EBF"/>
    <w:rsid w:val="006925F0"/>
    <w:rsid w:val="00696AAD"/>
    <w:rsid w:val="006A16EA"/>
    <w:rsid w:val="006A30ED"/>
    <w:rsid w:val="006A5764"/>
    <w:rsid w:val="006A59AC"/>
    <w:rsid w:val="006B1BF1"/>
    <w:rsid w:val="006B2909"/>
    <w:rsid w:val="006B7423"/>
    <w:rsid w:val="006C2164"/>
    <w:rsid w:val="006C5340"/>
    <w:rsid w:val="006D179D"/>
    <w:rsid w:val="006D45A4"/>
    <w:rsid w:val="006D6A57"/>
    <w:rsid w:val="006E038C"/>
    <w:rsid w:val="006E0481"/>
    <w:rsid w:val="006E13AE"/>
    <w:rsid w:val="006E4357"/>
    <w:rsid w:val="006E79F7"/>
    <w:rsid w:val="006F407C"/>
    <w:rsid w:val="006F4F5E"/>
    <w:rsid w:val="006F5DA5"/>
    <w:rsid w:val="006F6F9F"/>
    <w:rsid w:val="00703567"/>
    <w:rsid w:val="007060B5"/>
    <w:rsid w:val="007139F6"/>
    <w:rsid w:val="007174A8"/>
    <w:rsid w:val="0072025E"/>
    <w:rsid w:val="00720FD2"/>
    <w:rsid w:val="00723675"/>
    <w:rsid w:val="00724CBF"/>
    <w:rsid w:val="007254DF"/>
    <w:rsid w:val="007266BF"/>
    <w:rsid w:val="00735562"/>
    <w:rsid w:val="00735A29"/>
    <w:rsid w:val="007400D1"/>
    <w:rsid w:val="0074222A"/>
    <w:rsid w:val="007452B9"/>
    <w:rsid w:val="00751572"/>
    <w:rsid w:val="00752EE2"/>
    <w:rsid w:val="00757342"/>
    <w:rsid w:val="00757927"/>
    <w:rsid w:val="00760093"/>
    <w:rsid w:val="007606C5"/>
    <w:rsid w:val="00762759"/>
    <w:rsid w:val="00764017"/>
    <w:rsid w:val="00765297"/>
    <w:rsid w:val="00766EBC"/>
    <w:rsid w:val="00770DB8"/>
    <w:rsid w:val="00773791"/>
    <w:rsid w:val="007747A6"/>
    <w:rsid w:val="00781241"/>
    <w:rsid w:val="007828D1"/>
    <w:rsid w:val="00784919"/>
    <w:rsid w:val="00784F35"/>
    <w:rsid w:val="00786DBE"/>
    <w:rsid w:val="00787048"/>
    <w:rsid w:val="00787090"/>
    <w:rsid w:val="00791D87"/>
    <w:rsid w:val="00796801"/>
    <w:rsid w:val="007A225D"/>
    <w:rsid w:val="007A2AD9"/>
    <w:rsid w:val="007A2EA3"/>
    <w:rsid w:val="007B089E"/>
    <w:rsid w:val="007C4091"/>
    <w:rsid w:val="007C542C"/>
    <w:rsid w:val="007C55B8"/>
    <w:rsid w:val="007D0603"/>
    <w:rsid w:val="007D3562"/>
    <w:rsid w:val="007D5A6C"/>
    <w:rsid w:val="007D6E64"/>
    <w:rsid w:val="007D76B6"/>
    <w:rsid w:val="007D77DC"/>
    <w:rsid w:val="007E1875"/>
    <w:rsid w:val="007F7E04"/>
    <w:rsid w:val="00803483"/>
    <w:rsid w:val="00806C56"/>
    <w:rsid w:val="0081246D"/>
    <w:rsid w:val="008148AF"/>
    <w:rsid w:val="00815BF0"/>
    <w:rsid w:val="00816F5B"/>
    <w:rsid w:val="008177CF"/>
    <w:rsid w:val="00820754"/>
    <w:rsid w:val="00822765"/>
    <w:rsid w:val="008234D8"/>
    <w:rsid w:val="00824AC9"/>
    <w:rsid w:val="00830ACE"/>
    <w:rsid w:val="00836383"/>
    <w:rsid w:val="00840089"/>
    <w:rsid w:val="00844EC4"/>
    <w:rsid w:val="00845C9C"/>
    <w:rsid w:val="00847A63"/>
    <w:rsid w:val="008518E6"/>
    <w:rsid w:val="00854E84"/>
    <w:rsid w:val="008570AC"/>
    <w:rsid w:val="0085776C"/>
    <w:rsid w:val="0087203A"/>
    <w:rsid w:val="00874174"/>
    <w:rsid w:val="00877238"/>
    <w:rsid w:val="008777B2"/>
    <w:rsid w:val="00877AA2"/>
    <w:rsid w:val="0088028B"/>
    <w:rsid w:val="0088052F"/>
    <w:rsid w:val="00881D07"/>
    <w:rsid w:val="008831EB"/>
    <w:rsid w:val="00884BC0"/>
    <w:rsid w:val="00885378"/>
    <w:rsid w:val="00885728"/>
    <w:rsid w:val="008915DF"/>
    <w:rsid w:val="008938D0"/>
    <w:rsid w:val="00896E4F"/>
    <w:rsid w:val="00897AD1"/>
    <w:rsid w:val="00897FE9"/>
    <w:rsid w:val="008A047A"/>
    <w:rsid w:val="008A486B"/>
    <w:rsid w:val="008A4BE5"/>
    <w:rsid w:val="008A6AC4"/>
    <w:rsid w:val="008A726D"/>
    <w:rsid w:val="008A73B1"/>
    <w:rsid w:val="008B15D7"/>
    <w:rsid w:val="008B29BD"/>
    <w:rsid w:val="008B2F9A"/>
    <w:rsid w:val="008B4F9C"/>
    <w:rsid w:val="008B548B"/>
    <w:rsid w:val="008B6320"/>
    <w:rsid w:val="008B7AC5"/>
    <w:rsid w:val="008C5098"/>
    <w:rsid w:val="008C5A60"/>
    <w:rsid w:val="008C740A"/>
    <w:rsid w:val="008D17B4"/>
    <w:rsid w:val="008D4B7C"/>
    <w:rsid w:val="008D52DC"/>
    <w:rsid w:val="008D669B"/>
    <w:rsid w:val="008D6A88"/>
    <w:rsid w:val="008D7CA9"/>
    <w:rsid w:val="008E19E8"/>
    <w:rsid w:val="008E1EC7"/>
    <w:rsid w:val="008F00BC"/>
    <w:rsid w:val="008F33B6"/>
    <w:rsid w:val="008F6615"/>
    <w:rsid w:val="00902322"/>
    <w:rsid w:val="0090517D"/>
    <w:rsid w:val="009052C7"/>
    <w:rsid w:val="009066F3"/>
    <w:rsid w:val="00906D55"/>
    <w:rsid w:val="00915BDF"/>
    <w:rsid w:val="00920238"/>
    <w:rsid w:val="00923E52"/>
    <w:rsid w:val="00924C66"/>
    <w:rsid w:val="00925983"/>
    <w:rsid w:val="00931F06"/>
    <w:rsid w:val="0093550D"/>
    <w:rsid w:val="00936DE9"/>
    <w:rsid w:val="00940DBA"/>
    <w:rsid w:val="009419F9"/>
    <w:rsid w:val="00945819"/>
    <w:rsid w:val="00946CFE"/>
    <w:rsid w:val="00950B60"/>
    <w:rsid w:val="009530AE"/>
    <w:rsid w:val="0095329E"/>
    <w:rsid w:val="009539FC"/>
    <w:rsid w:val="00954E6D"/>
    <w:rsid w:val="0095706C"/>
    <w:rsid w:val="009627BF"/>
    <w:rsid w:val="00963100"/>
    <w:rsid w:val="00970AED"/>
    <w:rsid w:val="00971C5E"/>
    <w:rsid w:val="009755AA"/>
    <w:rsid w:val="0098092D"/>
    <w:rsid w:val="00985746"/>
    <w:rsid w:val="0098624D"/>
    <w:rsid w:val="0099147C"/>
    <w:rsid w:val="00991AA4"/>
    <w:rsid w:val="00994A8C"/>
    <w:rsid w:val="00994B0A"/>
    <w:rsid w:val="00996070"/>
    <w:rsid w:val="0099663F"/>
    <w:rsid w:val="00996E45"/>
    <w:rsid w:val="009A4412"/>
    <w:rsid w:val="009A4A5B"/>
    <w:rsid w:val="009A699F"/>
    <w:rsid w:val="009B2350"/>
    <w:rsid w:val="009B2DD6"/>
    <w:rsid w:val="009B4CA2"/>
    <w:rsid w:val="009D2077"/>
    <w:rsid w:val="009D3978"/>
    <w:rsid w:val="009D6839"/>
    <w:rsid w:val="009D6898"/>
    <w:rsid w:val="009D6A9D"/>
    <w:rsid w:val="009E07E5"/>
    <w:rsid w:val="009E1D67"/>
    <w:rsid w:val="009F29C8"/>
    <w:rsid w:val="009F3B8C"/>
    <w:rsid w:val="009F4797"/>
    <w:rsid w:val="009F5908"/>
    <w:rsid w:val="009F624B"/>
    <w:rsid w:val="00A12AA2"/>
    <w:rsid w:val="00A131AF"/>
    <w:rsid w:val="00A1487D"/>
    <w:rsid w:val="00A14A11"/>
    <w:rsid w:val="00A20CA1"/>
    <w:rsid w:val="00A21B98"/>
    <w:rsid w:val="00A22BF5"/>
    <w:rsid w:val="00A26D1A"/>
    <w:rsid w:val="00A30AD2"/>
    <w:rsid w:val="00A366BF"/>
    <w:rsid w:val="00A401AF"/>
    <w:rsid w:val="00A42F1F"/>
    <w:rsid w:val="00A468EE"/>
    <w:rsid w:val="00A50E53"/>
    <w:rsid w:val="00A513BC"/>
    <w:rsid w:val="00A525DB"/>
    <w:rsid w:val="00A5294F"/>
    <w:rsid w:val="00A54926"/>
    <w:rsid w:val="00A616EA"/>
    <w:rsid w:val="00A63629"/>
    <w:rsid w:val="00A65644"/>
    <w:rsid w:val="00A678C6"/>
    <w:rsid w:val="00A713C5"/>
    <w:rsid w:val="00A72875"/>
    <w:rsid w:val="00A82952"/>
    <w:rsid w:val="00A834D2"/>
    <w:rsid w:val="00A963D1"/>
    <w:rsid w:val="00A96CFB"/>
    <w:rsid w:val="00A977E2"/>
    <w:rsid w:val="00AA2230"/>
    <w:rsid w:val="00AA7ACE"/>
    <w:rsid w:val="00AB0493"/>
    <w:rsid w:val="00AB3B0A"/>
    <w:rsid w:val="00AB44EC"/>
    <w:rsid w:val="00AB7F09"/>
    <w:rsid w:val="00AC04AF"/>
    <w:rsid w:val="00AC07B7"/>
    <w:rsid w:val="00AC7735"/>
    <w:rsid w:val="00AD3EBD"/>
    <w:rsid w:val="00AD5DB4"/>
    <w:rsid w:val="00AD6D8C"/>
    <w:rsid w:val="00AE138C"/>
    <w:rsid w:val="00AE2319"/>
    <w:rsid w:val="00AF2174"/>
    <w:rsid w:val="00AF2397"/>
    <w:rsid w:val="00AF2B05"/>
    <w:rsid w:val="00AF603D"/>
    <w:rsid w:val="00B10BB2"/>
    <w:rsid w:val="00B11270"/>
    <w:rsid w:val="00B11872"/>
    <w:rsid w:val="00B23387"/>
    <w:rsid w:val="00B300DD"/>
    <w:rsid w:val="00B30B3E"/>
    <w:rsid w:val="00B32F14"/>
    <w:rsid w:val="00B34455"/>
    <w:rsid w:val="00B3660F"/>
    <w:rsid w:val="00B40B8F"/>
    <w:rsid w:val="00B436EC"/>
    <w:rsid w:val="00B528B1"/>
    <w:rsid w:val="00B55CEF"/>
    <w:rsid w:val="00B661D2"/>
    <w:rsid w:val="00B664E8"/>
    <w:rsid w:val="00B66B7B"/>
    <w:rsid w:val="00B67191"/>
    <w:rsid w:val="00B80FE3"/>
    <w:rsid w:val="00B81212"/>
    <w:rsid w:val="00B831AB"/>
    <w:rsid w:val="00B87C9B"/>
    <w:rsid w:val="00B93FA6"/>
    <w:rsid w:val="00B94B13"/>
    <w:rsid w:val="00B95D2B"/>
    <w:rsid w:val="00BA15E8"/>
    <w:rsid w:val="00BA1E0E"/>
    <w:rsid w:val="00BA2766"/>
    <w:rsid w:val="00BA2DE9"/>
    <w:rsid w:val="00BA6BA4"/>
    <w:rsid w:val="00BB1C6B"/>
    <w:rsid w:val="00BB1DE4"/>
    <w:rsid w:val="00BB3369"/>
    <w:rsid w:val="00BB515C"/>
    <w:rsid w:val="00BC4FE1"/>
    <w:rsid w:val="00BD084E"/>
    <w:rsid w:val="00BF5851"/>
    <w:rsid w:val="00C00BFA"/>
    <w:rsid w:val="00C01FE7"/>
    <w:rsid w:val="00C02C53"/>
    <w:rsid w:val="00C02FAC"/>
    <w:rsid w:val="00C03950"/>
    <w:rsid w:val="00C066B4"/>
    <w:rsid w:val="00C066C1"/>
    <w:rsid w:val="00C10749"/>
    <w:rsid w:val="00C11111"/>
    <w:rsid w:val="00C11FD9"/>
    <w:rsid w:val="00C13339"/>
    <w:rsid w:val="00C1761B"/>
    <w:rsid w:val="00C238F7"/>
    <w:rsid w:val="00C23CE8"/>
    <w:rsid w:val="00C2585A"/>
    <w:rsid w:val="00C25A7E"/>
    <w:rsid w:val="00C331B0"/>
    <w:rsid w:val="00C334A7"/>
    <w:rsid w:val="00C3402E"/>
    <w:rsid w:val="00C346F7"/>
    <w:rsid w:val="00C44BA7"/>
    <w:rsid w:val="00C470A7"/>
    <w:rsid w:val="00C52941"/>
    <w:rsid w:val="00C610CF"/>
    <w:rsid w:val="00C647BD"/>
    <w:rsid w:val="00C665F5"/>
    <w:rsid w:val="00C674E0"/>
    <w:rsid w:val="00C713D0"/>
    <w:rsid w:val="00C75795"/>
    <w:rsid w:val="00C80C4B"/>
    <w:rsid w:val="00C845BF"/>
    <w:rsid w:val="00C86D12"/>
    <w:rsid w:val="00C9527D"/>
    <w:rsid w:val="00CA0442"/>
    <w:rsid w:val="00CA4C21"/>
    <w:rsid w:val="00CB2AF6"/>
    <w:rsid w:val="00CB3B76"/>
    <w:rsid w:val="00CB5DBA"/>
    <w:rsid w:val="00CC0A79"/>
    <w:rsid w:val="00CC26E5"/>
    <w:rsid w:val="00CC524B"/>
    <w:rsid w:val="00CD1EA6"/>
    <w:rsid w:val="00CD4D14"/>
    <w:rsid w:val="00CD6F46"/>
    <w:rsid w:val="00CE0626"/>
    <w:rsid w:val="00CE3204"/>
    <w:rsid w:val="00CE50EB"/>
    <w:rsid w:val="00CE75F8"/>
    <w:rsid w:val="00CF4E96"/>
    <w:rsid w:val="00CF7197"/>
    <w:rsid w:val="00D00010"/>
    <w:rsid w:val="00D05B4B"/>
    <w:rsid w:val="00D064E6"/>
    <w:rsid w:val="00D103EE"/>
    <w:rsid w:val="00D1264A"/>
    <w:rsid w:val="00D12D16"/>
    <w:rsid w:val="00D12E5E"/>
    <w:rsid w:val="00D2394A"/>
    <w:rsid w:val="00D26EF7"/>
    <w:rsid w:val="00D33011"/>
    <w:rsid w:val="00D37531"/>
    <w:rsid w:val="00D41737"/>
    <w:rsid w:val="00D41D66"/>
    <w:rsid w:val="00D44365"/>
    <w:rsid w:val="00D477C1"/>
    <w:rsid w:val="00D60E6A"/>
    <w:rsid w:val="00D6172F"/>
    <w:rsid w:val="00D638D8"/>
    <w:rsid w:val="00D67B4E"/>
    <w:rsid w:val="00D8149E"/>
    <w:rsid w:val="00D82B4C"/>
    <w:rsid w:val="00DA4E8C"/>
    <w:rsid w:val="00DB0994"/>
    <w:rsid w:val="00DB1611"/>
    <w:rsid w:val="00DB2A95"/>
    <w:rsid w:val="00DB45C4"/>
    <w:rsid w:val="00DC098F"/>
    <w:rsid w:val="00DC74EF"/>
    <w:rsid w:val="00DD0720"/>
    <w:rsid w:val="00DD5BE4"/>
    <w:rsid w:val="00DE072B"/>
    <w:rsid w:val="00DE319D"/>
    <w:rsid w:val="00DE45CD"/>
    <w:rsid w:val="00DE4897"/>
    <w:rsid w:val="00DE6DB2"/>
    <w:rsid w:val="00DF0DD2"/>
    <w:rsid w:val="00DF6AAF"/>
    <w:rsid w:val="00DF6C35"/>
    <w:rsid w:val="00E04412"/>
    <w:rsid w:val="00E04798"/>
    <w:rsid w:val="00E07054"/>
    <w:rsid w:val="00E07ED2"/>
    <w:rsid w:val="00E1012D"/>
    <w:rsid w:val="00E151F0"/>
    <w:rsid w:val="00E158E6"/>
    <w:rsid w:val="00E25F99"/>
    <w:rsid w:val="00E27B18"/>
    <w:rsid w:val="00E31D7E"/>
    <w:rsid w:val="00E3221B"/>
    <w:rsid w:val="00E35AA0"/>
    <w:rsid w:val="00E372CF"/>
    <w:rsid w:val="00E410F7"/>
    <w:rsid w:val="00E46449"/>
    <w:rsid w:val="00E47AFE"/>
    <w:rsid w:val="00E6085E"/>
    <w:rsid w:val="00E67FC4"/>
    <w:rsid w:val="00E701D6"/>
    <w:rsid w:val="00E7051C"/>
    <w:rsid w:val="00E70A28"/>
    <w:rsid w:val="00E70D67"/>
    <w:rsid w:val="00E7446B"/>
    <w:rsid w:val="00E7758D"/>
    <w:rsid w:val="00E82726"/>
    <w:rsid w:val="00E82CC5"/>
    <w:rsid w:val="00E94020"/>
    <w:rsid w:val="00EA2E8D"/>
    <w:rsid w:val="00EB1C45"/>
    <w:rsid w:val="00EB27C9"/>
    <w:rsid w:val="00EC16F1"/>
    <w:rsid w:val="00ED2735"/>
    <w:rsid w:val="00ED33FE"/>
    <w:rsid w:val="00ED770D"/>
    <w:rsid w:val="00EE2186"/>
    <w:rsid w:val="00EE3B57"/>
    <w:rsid w:val="00EE47B8"/>
    <w:rsid w:val="00EE5B04"/>
    <w:rsid w:val="00EF7371"/>
    <w:rsid w:val="00EF75B8"/>
    <w:rsid w:val="00EF7857"/>
    <w:rsid w:val="00F03ABC"/>
    <w:rsid w:val="00F040DC"/>
    <w:rsid w:val="00F14EA8"/>
    <w:rsid w:val="00F24318"/>
    <w:rsid w:val="00F3126A"/>
    <w:rsid w:val="00F35F31"/>
    <w:rsid w:val="00F41EAA"/>
    <w:rsid w:val="00F44A11"/>
    <w:rsid w:val="00F50D27"/>
    <w:rsid w:val="00F566EB"/>
    <w:rsid w:val="00F61593"/>
    <w:rsid w:val="00F619F2"/>
    <w:rsid w:val="00F64191"/>
    <w:rsid w:val="00F6492B"/>
    <w:rsid w:val="00F75459"/>
    <w:rsid w:val="00F75F78"/>
    <w:rsid w:val="00F773BB"/>
    <w:rsid w:val="00F77600"/>
    <w:rsid w:val="00F80495"/>
    <w:rsid w:val="00F80F56"/>
    <w:rsid w:val="00F80F85"/>
    <w:rsid w:val="00F91D4C"/>
    <w:rsid w:val="00F9292E"/>
    <w:rsid w:val="00F93845"/>
    <w:rsid w:val="00F97C08"/>
    <w:rsid w:val="00FA00C6"/>
    <w:rsid w:val="00FA24FB"/>
    <w:rsid w:val="00FA4D17"/>
    <w:rsid w:val="00FA5C87"/>
    <w:rsid w:val="00FA6FB4"/>
    <w:rsid w:val="00FB0B2A"/>
    <w:rsid w:val="00FB2C8F"/>
    <w:rsid w:val="00FB4416"/>
    <w:rsid w:val="00FB4450"/>
    <w:rsid w:val="00FB7D04"/>
    <w:rsid w:val="00FC09B1"/>
    <w:rsid w:val="00FC12EE"/>
    <w:rsid w:val="00FC1458"/>
    <w:rsid w:val="00FC66D2"/>
    <w:rsid w:val="00FE075A"/>
    <w:rsid w:val="00FE1384"/>
    <w:rsid w:val="00FE49FA"/>
    <w:rsid w:val="00FF22DE"/>
    <w:rsid w:val="00FF3368"/>
    <w:rsid w:val="00FF726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E2990"/>
  <w15:docId w15:val="{34384B7C-11C0-4C55-AF2E-4E74903A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404"/>
    <w:rPr>
      <w:lang w:val="en-GB"/>
    </w:rPr>
  </w:style>
  <w:style w:type="paragraph" w:styleId="Heading1">
    <w:name w:val="heading 1"/>
    <w:basedOn w:val="Normal"/>
    <w:next w:val="Normal"/>
    <w:link w:val="Heading1Char"/>
    <w:uiPriority w:val="9"/>
    <w:qFormat/>
    <w:rsid w:val="00AD5DB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45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B44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4461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2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21B"/>
    <w:rPr>
      <w:rFonts w:ascii="Tahoma" w:hAnsi="Tahoma" w:cs="Tahoma"/>
      <w:sz w:val="16"/>
      <w:szCs w:val="16"/>
    </w:rPr>
  </w:style>
  <w:style w:type="paragraph" w:styleId="NoSpacing">
    <w:name w:val="No Spacing"/>
    <w:uiPriority w:val="1"/>
    <w:qFormat/>
    <w:rsid w:val="00E3221B"/>
    <w:pPr>
      <w:spacing w:after="0" w:line="240" w:lineRule="auto"/>
    </w:pPr>
  </w:style>
  <w:style w:type="character" w:styleId="Hyperlink">
    <w:name w:val="Hyperlink"/>
    <w:basedOn w:val="DefaultParagraphFont"/>
    <w:uiPriority w:val="99"/>
    <w:unhideWhenUsed/>
    <w:rsid w:val="0028661F"/>
    <w:rPr>
      <w:color w:val="0000FF" w:themeColor="hyperlink"/>
      <w:u w:val="single"/>
    </w:rPr>
  </w:style>
  <w:style w:type="character" w:styleId="UnresolvedMention">
    <w:name w:val="Unresolved Mention"/>
    <w:basedOn w:val="DefaultParagraphFont"/>
    <w:uiPriority w:val="99"/>
    <w:semiHidden/>
    <w:unhideWhenUsed/>
    <w:rsid w:val="0028661F"/>
    <w:rPr>
      <w:color w:val="605E5C"/>
      <w:shd w:val="clear" w:color="auto" w:fill="E1DFDD"/>
    </w:rPr>
  </w:style>
  <w:style w:type="character" w:styleId="FollowedHyperlink">
    <w:name w:val="FollowedHyperlink"/>
    <w:basedOn w:val="DefaultParagraphFont"/>
    <w:uiPriority w:val="99"/>
    <w:semiHidden/>
    <w:unhideWhenUsed/>
    <w:rsid w:val="0028661F"/>
    <w:rPr>
      <w:color w:val="800080" w:themeColor="followedHyperlink"/>
      <w:u w:val="single"/>
    </w:rPr>
  </w:style>
  <w:style w:type="character" w:customStyle="1" w:styleId="Heading1Char">
    <w:name w:val="Heading 1 Char"/>
    <w:basedOn w:val="DefaultParagraphFont"/>
    <w:link w:val="Heading1"/>
    <w:uiPriority w:val="9"/>
    <w:rsid w:val="00AD5DB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B44E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B44EC"/>
    <w:rPr>
      <w:rFonts w:ascii="Times New Roman" w:hAnsi="Times New Roman" w:cs="Times New Roman"/>
      <w:sz w:val="24"/>
      <w:szCs w:val="24"/>
    </w:rPr>
  </w:style>
  <w:style w:type="character" w:styleId="PlaceholderText">
    <w:name w:val="Placeholder Text"/>
    <w:basedOn w:val="DefaultParagraphFont"/>
    <w:uiPriority w:val="99"/>
    <w:semiHidden/>
    <w:rsid w:val="00F97C08"/>
    <w:rPr>
      <w:color w:val="666666"/>
    </w:rPr>
  </w:style>
  <w:style w:type="paragraph" w:styleId="TOCHeading">
    <w:name w:val="TOC Heading"/>
    <w:basedOn w:val="Heading1"/>
    <w:next w:val="Normal"/>
    <w:uiPriority w:val="39"/>
    <w:unhideWhenUsed/>
    <w:qFormat/>
    <w:rsid w:val="00AC04AF"/>
    <w:pPr>
      <w:spacing w:line="259" w:lineRule="auto"/>
      <w:outlineLvl w:val="9"/>
    </w:pPr>
    <w:rPr>
      <w:lang w:val="en-US"/>
    </w:rPr>
  </w:style>
  <w:style w:type="character" w:customStyle="1" w:styleId="Heading4Char">
    <w:name w:val="Heading 4 Char"/>
    <w:basedOn w:val="DefaultParagraphFont"/>
    <w:link w:val="Heading4"/>
    <w:uiPriority w:val="9"/>
    <w:semiHidden/>
    <w:rsid w:val="00644614"/>
    <w:rPr>
      <w:rFonts w:asciiTheme="majorHAnsi" w:eastAsiaTheme="majorEastAsia" w:hAnsiTheme="majorHAnsi" w:cstheme="majorBidi"/>
      <w:i/>
      <w:iCs/>
      <w:color w:val="365F91" w:themeColor="accent1" w:themeShade="BF"/>
      <w:lang w:val="en-GB"/>
    </w:rPr>
  </w:style>
  <w:style w:type="paragraph" w:styleId="Header">
    <w:name w:val="header"/>
    <w:basedOn w:val="Normal"/>
    <w:link w:val="HeaderChar"/>
    <w:uiPriority w:val="99"/>
    <w:unhideWhenUsed/>
    <w:rsid w:val="00A7287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72875"/>
    <w:rPr>
      <w:lang w:val="en-GB"/>
    </w:rPr>
  </w:style>
  <w:style w:type="paragraph" w:styleId="Footer">
    <w:name w:val="footer"/>
    <w:basedOn w:val="Normal"/>
    <w:link w:val="FooterChar"/>
    <w:uiPriority w:val="99"/>
    <w:unhideWhenUsed/>
    <w:rsid w:val="00A72875"/>
    <w:pPr>
      <w:tabs>
        <w:tab w:val="center" w:pos="4252"/>
        <w:tab w:val="right" w:pos="8504"/>
      </w:tabs>
      <w:spacing w:after="0" w:line="240" w:lineRule="auto"/>
    </w:pPr>
  </w:style>
  <w:style w:type="character" w:customStyle="1" w:styleId="FooterChar">
    <w:name w:val="Footer Char"/>
    <w:basedOn w:val="DefaultParagraphFont"/>
    <w:link w:val="Footer"/>
    <w:uiPriority w:val="99"/>
    <w:rsid w:val="00A72875"/>
    <w:rPr>
      <w:lang w:val="en-GB"/>
    </w:rPr>
  </w:style>
  <w:style w:type="character" w:customStyle="1" w:styleId="Heading2Char">
    <w:name w:val="Heading 2 Char"/>
    <w:basedOn w:val="DefaultParagraphFont"/>
    <w:link w:val="Heading2"/>
    <w:uiPriority w:val="9"/>
    <w:rsid w:val="00C845BF"/>
    <w:rPr>
      <w:rFonts w:asciiTheme="majorHAnsi" w:eastAsiaTheme="majorEastAsia" w:hAnsiTheme="majorHAnsi" w:cstheme="majorBidi"/>
      <w:color w:val="365F91" w:themeColor="accent1" w:themeShade="BF"/>
      <w:sz w:val="26"/>
      <w:szCs w:val="26"/>
      <w:lang w:val="en-GB"/>
    </w:rPr>
  </w:style>
  <w:style w:type="paragraph" w:styleId="Title">
    <w:name w:val="Title"/>
    <w:basedOn w:val="Normal"/>
    <w:next w:val="Normal"/>
    <w:link w:val="TitleChar"/>
    <w:uiPriority w:val="10"/>
    <w:qFormat/>
    <w:rsid w:val="00460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F78"/>
    <w:rPr>
      <w:rFonts w:asciiTheme="majorHAnsi" w:eastAsiaTheme="majorEastAsia" w:hAnsiTheme="majorHAnsi" w:cstheme="majorBidi"/>
      <w:spacing w:val="-10"/>
      <w:kern w:val="28"/>
      <w:sz w:val="56"/>
      <w:szCs w:val="56"/>
      <w:lang w:val="en-GB"/>
    </w:rPr>
  </w:style>
  <w:style w:type="paragraph" w:styleId="TOC1">
    <w:name w:val="toc 1"/>
    <w:basedOn w:val="Normal"/>
    <w:next w:val="Normal"/>
    <w:autoRedefine/>
    <w:uiPriority w:val="39"/>
    <w:unhideWhenUsed/>
    <w:rsid w:val="00460F78"/>
    <w:pPr>
      <w:spacing w:after="100"/>
    </w:pPr>
  </w:style>
  <w:style w:type="paragraph" w:styleId="TOC2">
    <w:name w:val="toc 2"/>
    <w:basedOn w:val="Normal"/>
    <w:next w:val="Normal"/>
    <w:autoRedefine/>
    <w:uiPriority w:val="39"/>
    <w:unhideWhenUsed/>
    <w:rsid w:val="00492493"/>
    <w:pPr>
      <w:spacing w:after="100"/>
      <w:ind w:left="220"/>
    </w:pPr>
  </w:style>
  <w:style w:type="paragraph" w:styleId="TOC3">
    <w:name w:val="toc 3"/>
    <w:basedOn w:val="Normal"/>
    <w:next w:val="Normal"/>
    <w:autoRedefine/>
    <w:uiPriority w:val="39"/>
    <w:unhideWhenUsed/>
    <w:rsid w:val="009E1D67"/>
    <w:pPr>
      <w:spacing w:after="100"/>
      <w:ind w:left="440"/>
    </w:pPr>
  </w:style>
  <w:style w:type="paragraph" w:styleId="ListParagraph">
    <w:name w:val="List Paragraph"/>
    <w:basedOn w:val="Normal"/>
    <w:uiPriority w:val="34"/>
    <w:qFormat/>
    <w:rsid w:val="00915B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8882">
      <w:bodyDiv w:val="1"/>
      <w:marLeft w:val="0"/>
      <w:marRight w:val="0"/>
      <w:marTop w:val="0"/>
      <w:marBottom w:val="0"/>
      <w:divBdr>
        <w:top w:val="none" w:sz="0" w:space="0" w:color="auto"/>
        <w:left w:val="none" w:sz="0" w:space="0" w:color="auto"/>
        <w:bottom w:val="none" w:sz="0" w:space="0" w:color="auto"/>
        <w:right w:val="none" w:sz="0" w:space="0" w:color="auto"/>
      </w:divBdr>
      <w:divsChild>
        <w:div w:id="2076122651">
          <w:marLeft w:val="0"/>
          <w:marRight w:val="0"/>
          <w:marTop w:val="0"/>
          <w:marBottom w:val="0"/>
          <w:divBdr>
            <w:top w:val="none" w:sz="0" w:space="0" w:color="auto"/>
            <w:left w:val="none" w:sz="0" w:space="0" w:color="auto"/>
            <w:bottom w:val="none" w:sz="0" w:space="0" w:color="auto"/>
            <w:right w:val="none" w:sz="0" w:space="0" w:color="auto"/>
          </w:divBdr>
          <w:divsChild>
            <w:div w:id="1622152684">
              <w:marLeft w:val="0"/>
              <w:marRight w:val="0"/>
              <w:marTop w:val="0"/>
              <w:marBottom w:val="0"/>
              <w:divBdr>
                <w:top w:val="none" w:sz="0" w:space="0" w:color="auto"/>
                <w:left w:val="none" w:sz="0" w:space="0" w:color="auto"/>
                <w:bottom w:val="none" w:sz="0" w:space="0" w:color="auto"/>
                <w:right w:val="none" w:sz="0" w:space="0" w:color="auto"/>
              </w:divBdr>
              <w:divsChild>
                <w:div w:id="404912673">
                  <w:marLeft w:val="0"/>
                  <w:marRight w:val="0"/>
                  <w:marTop w:val="0"/>
                  <w:marBottom w:val="0"/>
                  <w:divBdr>
                    <w:top w:val="none" w:sz="0" w:space="0" w:color="auto"/>
                    <w:left w:val="none" w:sz="0" w:space="0" w:color="auto"/>
                    <w:bottom w:val="none" w:sz="0" w:space="0" w:color="auto"/>
                    <w:right w:val="none" w:sz="0" w:space="0" w:color="auto"/>
                  </w:divBdr>
                  <w:divsChild>
                    <w:div w:id="401370153">
                      <w:marLeft w:val="0"/>
                      <w:marRight w:val="0"/>
                      <w:marTop w:val="0"/>
                      <w:marBottom w:val="0"/>
                      <w:divBdr>
                        <w:top w:val="none" w:sz="0" w:space="0" w:color="auto"/>
                        <w:left w:val="none" w:sz="0" w:space="0" w:color="auto"/>
                        <w:bottom w:val="none" w:sz="0" w:space="0" w:color="auto"/>
                        <w:right w:val="none" w:sz="0" w:space="0" w:color="auto"/>
                      </w:divBdr>
                      <w:divsChild>
                        <w:div w:id="635918196">
                          <w:marLeft w:val="0"/>
                          <w:marRight w:val="0"/>
                          <w:marTop w:val="0"/>
                          <w:marBottom w:val="0"/>
                          <w:divBdr>
                            <w:top w:val="none" w:sz="0" w:space="0" w:color="auto"/>
                            <w:left w:val="none" w:sz="0" w:space="0" w:color="auto"/>
                            <w:bottom w:val="none" w:sz="0" w:space="0" w:color="auto"/>
                            <w:right w:val="none" w:sz="0" w:space="0" w:color="auto"/>
                          </w:divBdr>
                          <w:divsChild>
                            <w:div w:id="19168317">
                              <w:marLeft w:val="0"/>
                              <w:marRight w:val="0"/>
                              <w:marTop w:val="0"/>
                              <w:marBottom w:val="0"/>
                              <w:divBdr>
                                <w:top w:val="none" w:sz="0" w:space="0" w:color="auto"/>
                                <w:left w:val="none" w:sz="0" w:space="0" w:color="auto"/>
                                <w:bottom w:val="none" w:sz="0" w:space="0" w:color="auto"/>
                                <w:right w:val="none" w:sz="0" w:space="0" w:color="auto"/>
                              </w:divBdr>
                              <w:divsChild>
                                <w:div w:id="1805266550">
                                  <w:marLeft w:val="0"/>
                                  <w:marRight w:val="0"/>
                                  <w:marTop w:val="0"/>
                                  <w:marBottom w:val="0"/>
                                  <w:divBdr>
                                    <w:top w:val="none" w:sz="0" w:space="0" w:color="auto"/>
                                    <w:left w:val="none" w:sz="0" w:space="0" w:color="auto"/>
                                    <w:bottom w:val="none" w:sz="0" w:space="0" w:color="auto"/>
                                    <w:right w:val="none" w:sz="0" w:space="0" w:color="auto"/>
                                  </w:divBdr>
                                  <w:divsChild>
                                    <w:div w:id="523324137">
                                      <w:marLeft w:val="0"/>
                                      <w:marRight w:val="0"/>
                                      <w:marTop w:val="0"/>
                                      <w:marBottom w:val="0"/>
                                      <w:divBdr>
                                        <w:top w:val="none" w:sz="0" w:space="0" w:color="auto"/>
                                        <w:left w:val="none" w:sz="0" w:space="0" w:color="auto"/>
                                        <w:bottom w:val="none" w:sz="0" w:space="0" w:color="auto"/>
                                        <w:right w:val="none" w:sz="0" w:space="0" w:color="auto"/>
                                      </w:divBdr>
                                      <w:divsChild>
                                        <w:div w:id="1522550536">
                                          <w:marLeft w:val="0"/>
                                          <w:marRight w:val="0"/>
                                          <w:marTop w:val="0"/>
                                          <w:marBottom w:val="0"/>
                                          <w:divBdr>
                                            <w:top w:val="none" w:sz="0" w:space="0" w:color="auto"/>
                                            <w:left w:val="none" w:sz="0" w:space="0" w:color="auto"/>
                                            <w:bottom w:val="none" w:sz="0" w:space="0" w:color="auto"/>
                                            <w:right w:val="none" w:sz="0" w:space="0" w:color="auto"/>
                                          </w:divBdr>
                                          <w:divsChild>
                                            <w:div w:id="1532495635">
                                              <w:marLeft w:val="0"/>
                                              <w:marRight w:val="0"/>
                                              <w:marTop w:val="0"/>
                                              <w:marBottom w:val="0"/>
                                              <w:divBdr>
                                                <w:top w:val="none" w:sz="0" w:space="0" w:color="auto"/>
                                                <w:left w:val="none" w:sz="0" w:space="0" w:color="auto"/>
                                                <w:bottom w:val="none" w:sz="0" w:space="0" w:color="auto"/>
                                                <w:right w:val="none" w:sz="0" w:space="0" w:color="auto"/>
                                              </w:divBdr>
                                              <w:divsChild>
                                                <w:div w:id="286089642">
                                                  <w:marLeft w:val="0"/>
                                                  <w:marRight w:val="0"/>
                                                  <w:marTop w:val="0"/>
                                                  <w:marBottom w:val="0"/>
                                                  <w:divBdr>
                                                    <w:top w:val="none" w:sz="0" w:space="0" w:color="auto"/>
                                                    <w:left w:val="none" w:sz="0" w:space="0" w:color="auto"/>
                                                    <w:bottom w:val="none" w:sz="0" w:space="0" w:color="auto"/>
                                                    <w:right w:val="none" w:sz="0" w:space="0" w:color="auto"/>
                                                  </w:divBdr>
                                                  <w:divsChild>
                                                    <w:div w:id="1081171942">
                                                      <w:marLeft w:val="0"/>
                                                      <w:marRight w:val="0"/>
                                                      <w:marTop w:val="0"/>
                                                      <w:marBottom w:val="0"/>
                                                      <w:divBdr>
                                                        <w:top w:val="none" w:sz="0" w:space="0" w:color="auto"/>
                                                        <w:left w:val="single" w:sz="6" w:space="0" w:color="2B2B2B"/>
                                                        <w:bottom w:val="none" w:sz="0" w:space="0" w:color="auto"/>
                                                        <w:right w:val="none" w:sz="0" w:space="0" w:color="auto"/>
                                                      </w:divBdr>
                                                      <w:divsChild>
                                                        <w:div w:id="362874545">
                                                          <w:marLeft w:val="0"/>
                                                          <w:marRight w:val="0"/>
                                                          <w:marTop w:val="0"/>
                                                          <w:marBottom w:val="0"/>
                                                          <w:divBdr>
                                                            <w:top w:val="none" w:sz="0" w:space="0" w:color="auto"/>
                                                            <w:left w:val="none" w:sz="0" w:space="0" w:color="auto"/>
                                                            <w:bottom w:val="none" w:sz="0" w:space="0" w:color="auto"/>
                                                            <w:right w:val="none" w:sz="0" w:space="0" w:color="auto"/>
                                                          </w:divBdr>
                                                          <w:divsChild>
                                                            <w:div w:id="1353143429">
                                                              <w:marLeft w:val="0"/>
                                                              <w:marRight w:val="0"/>
                                                              <w:marTop w:val="0"/>
                                                              <w:marBottom w:val="0"/>
                                                              <w:divBdr>
                                                                <w:top w:val="none" w:sz="0" w:space="0" w:color="auto"/>
                                                                <w:left w:val="none" w:sz="0" w:space="0" w:color="auto"/>
                                                                <w:bottom w:val="none" w:sz="0" w:space="0" w:color="auto"/>
                                                                <w:right w:val="none" w:sz="0" w:space="0" w:color="auto"/>
                                                              </w:divBdr>
                                                              <w:divsChild>
                                                                <w:div w:id="1608001764">
                                                                  <w:marLeft w:val="0"/>
                                                                  <w:marRight w:val="0"/>
                                                                  <w:marTop w:val="0"/>
                                                                  <w:marBottom w:val="0"/>
                                                                  <w:divBdr>
                                                                    <w:top w:val="none" w:sz="0" w:space="0" w:color="auto"/>
                                                                    <w:left w:val="none" w:sz="0" w:space="0" w:color="auto"/>
                                                                    <w:bottom w:val="none" w:sz="0" w:space="0" w:color="auto"/>
                                                                    <w:right w:val="none" w:sz="0" w:space="0" w:color="auto"/>
                                                                  </w:divBdr>
                                                                  <w:divsChild>
                                                                    <w:div w:id="128745086">
                                                                      <w:marLeft w:val="0"/>
                                                                      <w:marRight w:val="0"/>
                                                                      <w:marTop w:val="0"/>
                                                                      <w:marBottom w:val="0"/>
                                                                      <w:divBdr>
                                                                        <w:top w:val="none" w:sz="0" w:space="0" w:color="auto"/>
                                                                        <w:left w:val="none" w:sz="0" w:space="0" w:color="auto"/>
                                                                        <w:bottom w:val="none" w:sz="0" w:space="0" w:color="auto"/>
                                                                        <w:right w:val="none" w:sz="0" w:space="0" w:color="auto"/>
                                                                      </w:divBdr>
                                                                      <w:divsChild>
                                                                        <w:div w:id="327251226">
                                                                          <w:marLeft w:val="0"/>
                                                                          <w:marRight w:val="0"/>
                                                                          <w:marTop w:val="0"/>
                                                                          <w:marBottom w:val="0"/>
                                                                          <w:divBdr>
                                                                            <w:top w:val="none" w:sz="0" w:space="0" w:color="auto"/>
                                                                            <w:left w:val="none" w:sz="0" w:space="0" w:color="auto"/>
                                                                            <w:bottom w:val="none" w:sz="0" w:space="0" w:color="auto"/>
                                                                            <w:right w:val="none" w:sz="0" w:space="0" w:color="auto"/>
                                                                          </w:divBdr>
                                                                          <w:divsChild>
                                                                            <w:div w:id="516040877">
                                                                              <w:marLeft w:val="0"/>
                                                                              <w:marRight w:val="0"/>
                                                                              <w:marTop w:val="0"/>
                                                                              <w:marBottom w:val="0"/>
                                                                              <w:divBdr>
                                                                                <w:top w:val="none" w:sz="0" w:space="0" w:color="auto"/>
                                                                                <w:left w:val="none" w:sz="0" w:space="0" w:color="auto"/>
                                                                                <w:bottom w:val="none" w:sz="0" w:space="0" w:color="auto"/>
                                                                                <w:right w:val="none" w:sz="0" w:space="0" w:color="auto"/>
                                                                              </w:divBdr>
                                                                              <w:divsChild>
                                                                                <w:div w:id="780877996">
                                                                                  <w:marLeft w:val="0"/>
                                                                                  <w:marRight w:val="0"/>
                                                                                  <w:marTop w:val="0"/>
                                                                                  <w:marBottom w:val="0"/>
                                                                                  <w:divBdr>
                                                                                    <w:top w:val="none" w:sz="0" w:space="0" w:color="auto"/>
                                                                                    <w:left w:val="none" w:sz="0" w:space="0" w:color="auto"/>
                                                                                    <w:bottom w:val="none" w:sz="0" w:space="0" w:color="auto"/>
                                                                                    <w:right w:val="none" w:sz="0" w:space="0" w:color="auto"/>
                                                                                  </w:divBdr>
                                                                                  <w:divsChild>
                                                                                    <w:div w:id="1893273652">
                                                                                      <w:marLeft w:val="0"/>
                                                                                      <w:marRight w:val="0"/>
                                                                                      <w:marTop w:val="0"/>
                                                                                      <w:marBottom w:val="0"/>
                                                                                      <w:divBdr>
                                                                                        <w:top w:val="none" w:sz="0" w:space="0" w:color="auto"/>
                                                                                        <w:left w:val="none" w:sz="0" w:space="0" w:color="auto"/>
                                                                                        <w:bottom w:val="none" w:sz="0" w:space="0" w:color="auto"/>
                                                                                        <w:right w:val="none" w:sz="0" w:space="0" w:color="auto"/>
                                                                                      </w:divBdr>
                                                                                      <w:divsChild>
                                                                                        <w:div w:id="679283452">
                                                                                          <w:marLeft w:val="0"/>
                                                                                          <w:marRight w:val="0"/>
                                                                                          <w:marTop w:val="0"/>
                                                                                          <w:marBottom w:val="0"/>
                                                                                          <w:divBdr>
                                                                                            <w:top w:val="none" w:sz="0" w:space="0" w:color="auto"/>
                                                                                            <w:left w:val="none" w:sz="0" w:space="0" w:color="auto"/>
                                                                                            <w:bottom w:val="none" w:sz="0" w:space="0" w:color="auto"/>
                                                                                            <w:right w:val="none" w:sz="0" w:space="0" w:color="auto"/>
                                                                                          </w:divBdr>
                                                                                          <w:divsChild>
                                                                                            <w:div w:id="415134792">
                                                                                              <w:marLeft w:val="0"/>
                                                                                              <w:marRight w:val="0"/>
                                                                                              <w:marTop w:val="100"/>
                                                                                              <w:marBottom w:val="100"/>
                                                                                              <w:divBdr>
                                                                                                <w:top w:val="none" w:sz="0" w:space="0" w:color="auto"/>
                                                                                                <w:left w:val="none" w:sz="0" w:space="0" w:color="auto"/>
                                                                                                <w:bottom w:val="none" w:sz="0" w:space="0" w:color="auto"/>
                                                                                                <w:right w:val="none" w:sz="0" w:space="0" w:color="auto"/>
                                                                                              </w:divBdr>
                                                                                              <w:divsChild>
                                                                                                <w:div w:id="941648053">
                                                                                                  <w:marLeft w:val="0"/>
                                                                                                  <w:marRight w:val="0"/>
                                                                                                  <w:marTop w:val="0"/>
                                                                                                  <w:marBottom w:val="0"/>
                                                                                                  <w:divBdr>
                                                                                                    <w:top w:val="none" w:sz="0" w:space="0" w:color="auto"/>
                                                                                                    <w:left w:val="none" w:sz="0" w:space="0" w:color="auto"/>
                                                                                                    <w:bottom w:val="none" w:sz="0" w:space="0" w:color="auto"/>
                                                                                                    <w:right w:val="none" w:sz="0" w:space="0" w:color="auto"/>
                                                                                                  </w:divBdr>
                                                                                                  <w:divsChild>
                                                                                                    <w:div w:id="156503346">
                                                                                                      <w:marLeft w:val="0"/>
                                                                                                      <w:marRight w:val="0"/>
                                                                                                      <w:marTop w:val="0"/>
                                                                                                      <w:marBottom w:val="0"/>
                                                                                                      <w:divBdr>
                                                                                                        <w:top w:val="none" w:sz="0" w:space="0" w:color="auto"/>
                                                                                                        <w:left w:val="none" w:sz="0" w:space="0" w:color="auto"/>
                                                                                                        <w:bottom w:val="none" w:sz="0" w:space="0" w:color="auto"/>
                                                                                                        <w:right w:val="none" w:sz="0" w:space="0" w:color="auto"/>
                                                                                                      </w:divBdr>
                                                                                                      <w:divsChild>
                                                                                                        <w:div w:id="1259220375">
                                                                                                          <w:marLeft w:val="0"/>
                                                                                                          <w:marRight w:val="0"/>
                                                                                                          <w:marTop w:val="0"/>
                                                                                                          <w:marBottom w:val="0"/>
                                                                                                          <w:divBdr>
                                                                                                            <w:top w:val="none" w:sz="0" w:space="0" w:color="auto"/>
                                                                                                            <w:left w:val="none" w:sz="0" w:space="0" w:color="auto"/>
                                                                                                            <w:bottom w:val="none" w:sz="0" w:space="0" w:color="auto"/>
                                                                                                            <w:right w:val="none" w:sz="0" w:space="0" w:color="auto"/>
                                                                                                          </w:divBdr>
                                                                                                          <w:divsChild>
                                                                                                            <w:div w:id="1209343083">
                                                                                                              <w:marLeft w:val="0"/>
                                                                                                              <w:marRight w:val="0"/>
                                                                                                              <w:marTop w:val="0"/>
                                                                                                              <w:marBottom w:val="0"/>
                                                                                                              <w:divBdr>
                                                                                                                <w:top w:val="none" w:sz="0" w:space="0" w:color="auto"/>
                                                                                                                <w:left w:val="none" w:sz="0" w:space="0" w:color="auto"/>
                                                                                                                <w:bottom w:val="none" w:sz="0" w:space="0" w:color="auto"/>
                                                                                                                <w:right w:val="none" w:sz="0" w:space="0" w:color="auto"/>
                                                                                                              </w:divBdr>
                                                                                                              <w:divsChild>
                                                                                                                <w:div w:id="868253677">
                                                                                                                  <w:marLeft w:val="0"/>
                                                                                                                  <w:marRight w:val="0"/>
                                                                                                                  <w:marTop w:val="0"/>
                                                                                                                  <w:marBottom w:val="0"/>
                                                                                                                  <w:divBdr>
                                                                                                                    <w:top w:val="none" w:sz="0" w:space="0" w:color="auto"/>
                                                                                                                    <w:left w:val="none" w:sz="0" w:space="0" w:color="auto"/>
                                                                                                                    <w:bottom w:val="none" w:sz="0" w:space="0" w:color="auto"/>
                                                                                                                    <w:right w:val="none" w:sz="0" w:space="0" w:color="auto"/>
                                                                                                                  </w:divBdr>
                                                                                                                  <w:divsChild>
                                                                                                                    <w:div w:id="833297578">
                                                                                                                      <w:marLeft w:val="0"/>
                                                                                                                      <w:marRight w:val="0"/>
                                                                                                                      <w:marTop w:val="0"/>
                                                                                                                      <w:marBottom w:val="0"/>
                                                                                                                      <w:divBdr>
                                                                                                                        <w:top w:val="none" w:sz="0" w:space="0" w:color="auto"/>
                                                                                                                        <w:left w:val="none" w:sz="0" w:space="0" w:color="auto"/>
                                                                                                                        <w:bottom w:val="none" w:sz="0" w:space="0" w:color="auto"/>
                                                                                                                        <w:right w:val="none" w:sz="0" w:space="0" w:color="auto"/>
                                                                                                                      </w:divBdr>
                                                                                                                      <w:divsChild>
                                                                                                                        <w:div w:id="642466411">
                                                                                                                          <w:marLeft w:val="0"/>
                                                                                                                          <w:marRight w:val="0"/>
                                                                                                                          <w:marTop w:val="0"/>
                                                                                                                          <w:marBottom w:val="0"/>
                                                                                                                          <w:divBdr>
                                                                                                                            <w:top w:val="none" w:sz="0" w:space="0" w:color="auto"/>
                                                                                                                            <w:left w:val="none" w:sz="0" w:space="0" w:color="auto"/>
                                                                                                                            <w:bottom w:val="none" w:sz="0" w:space="0" w:color="auto"/>
                                                                                                                            <w:right w:val="none" w:sz="0" w:space="0" w:color="auto"/>
                                                                                                                          </w:divBdr>
                                                                                                                          <w:divsChild>
                                                                                                                            <w:div w:id="1419012344">
                                                                                                                              <w:marLeft w:val="0"/>
                                                                                                                              <w:marRight w:val="0"/>
                                                                                                                              <w:marTop w:val="0"/>
                                                                                                                              <w:marBottom w:val="0"/>
                                                                                                                              <w:divBdr>
                                                                                                                                <w:top w:val="none" w:sz="0" w:space="0" w:color="auto"/>
                                                                                                                                <w:left w:val="none" w:sz="0" w:space="0" w:color="auto"/>
                                                                                                                                <w:bottom w:val="none" w:sz="0" w:space="0" w:color="auto"/>
                                                                                                                                <w:right w:val="none" w:sz="0" w:space="0" w:color="auto"/>
                                                                                                                              </w:divBdr>
                                                                                                                              <w:divsChild>
                                                                                                                                <w:div w:id="1025642207">
                                                                                                                                  <w:marLeft w:val="0"/>
                                                                                                                                  <w:marRight w:val="0"/>
                                                                                                                                  <w:marTop w:val="0"/>
                                                                                                                                  <w:marBottom w:val="0"/>
                                                                                                                                  <w:divBdr>
                                                                                                                                    <w:top w:val="none" w:sz="0" w:space="0" w:color="auto"/>
                                                                                                                                    <w:left w:val="none" w:sz="0" w:space="0" w:color="auto"/>
                                                                                                                                    <w:bottom w:val="none" w:sz="0" w:space="0" w:color="auto"/>
                                                                                                                                    <w:right w:val="none" w:sz="0" w:space="0" w:color="auto"/>
                                                                                                                                  </w:divBdr>
                                                                                                                                  <w:divsChild>
                                                                                                                                    <w:div w:id="853688666">
                                                                                                                                      <w:marLeft w:val="0"/>
                                                                                                                                      <w:marRight w:val="0"/>
                                                                                                                                      <w:marTop w:val="0"/>
                                                                                                                                      <w:marBottom w:val="0"/>
                                                                                                                                      <w:divBdr>
                                                                                                                                        <w:top w:val="none" w:sz="0" w:space="0" w:color="auto"/>
                                                                                                                                        <w:left w:val="none" w:sz="0" w:space="0" w:color="auto"/>
                                                                                                                                        <w:bottom w:val="none" w:sz="0" w:space="0" w:color="auto"/>
                                                                                                                                        <w:right w:val="none" w:sz="0" w:space="0" w:color="auto"/>
                                                                                                                                      </w:divBdr>
                                                                                                                                    </w:div>
                                                                                                                                  </w:divsChild>
                                                                                                                                </w:div>
                                                                                                                                <w:div w:id="1364211885">
                                                                                                                                  <w:marLeft w:val="0"/>
                                                                                                                                  <w:marRight w:val="0"/>
                                                                                                                                  <w:marTop w:val="0"/>
                                                                                                                                  <w:marBottom w:val="0"/>
                                                                                                                                  <w:divBdr>
                                                                                                                                    <w:top w:val="none" w:sz="0" w:space="0" w:color="auto"/>
                                                                                                                                    <w:left w:val="none" w:sz="0" w:space="0" w:color="auto"/>
                                                                                                                                    <w:bottom w:val="none" w:sz="0" w:space="0" w:color="auto"/>
                                                                                                                                    <w:right w:val="none" w:sz="0" w:space="0" w:color="auto"/>
                                                                                                                                  </w:divBdr>
                                                                                                                                  <w:divsChild>
                                                                                                                                    <w:div w:id="1481657194">
                                                                                                                                      <w:marLeft w:val="0"/>
                                                                                                                                      <w:marRight w:val="0"/>
                                                                                                                                      <w:marTop w:val="0"/>
                                                                                                                                      <w:marBottom w:val="0"/>
                                                                                                                                      <w:divBdr>
                                                                                                                                        <w:top w:val="none" w:sz="0" w:space="0" w:color="auto"/>
                                                                                                                                        <w:left w:val="none" w:sz="0" w:space="0" w:color="auto"/>
                                                                                                                                        <w:bottom w:val="none" w:sz="0" w:space="0" w:color="auto"/>
                                                                                                                                        <w:right w:val="none" w:sz="0" w:space="0" w:color="auto"/>
                                                                                                                                      </w:divBdr>
                                                                                                                                      <w:divsChild>
                                                                                                                                        <w:div w:id="15613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912132">
                                                                                                  <w:marLeft w:val="240"/>
                                                                                                  <w:marRight w:val="240"/>
                                                                                                  <w:marTop w:val="0"/>
                                                                                                  <w:marBottom w:val="0"/>
                                                                                                  <w:divBdr>
                                                                                                    <w:top w:val="none" w:sz="0" w:space="0" w:color="auto"/>
                                                                                                    <w:left w:val="none" w:sz="0" w:space="0" w:color="auto"/>
                                                                                                    <w:bottom w:val="none" w:sz="0" w:space="0" w:color="auto"/>
                                                                                                    <w:right w:val="none" w:sz="0" w:space="0" w:color="auto"/>
                                                                                                  </w:divBdr>
                                                                                                  <w:divsChild>
                                                                                                    <w:div w:id="1939950222">
                                                                                                      <w:marLeft w:val="0"/>
                                                                                                      <w:marRight w:val="0"/>
                                                                                                      <w:marTop w:val="0"/>
                                                                                                      <w:marBottom w:val="0"/>
                                                                                                      <w:divBdr>
                                                                                                        <w:top w:val="none" w:sz="0" w:space="0" w:color="auto"/>
                                                                                                        <w:left w:val="none" w:sz="0" w:space="0" w:color="auto"/>
                                                                                                        <w:bottom w:val="none" w:sz="0" w:space="0" w:color="auto"/>
                                                                                                        <w:right w:val="none" w:sz="0" w:space="0" w:color="auto"/>
                                                                                                      </w:divBdr>
                                                                                                      <w:divsChild>
                                                                                                        <w:div w:id="84305643">
                                                                                                          <w:marLeft w:val="0"/>
                                                                                                          <w:marRight w:val="0"/>
                                                                                                          <w:marTop w:val="0"/>
                                                                                                          <w:marBottom w:val="0"/>
                                                                                                          <w:divBdr>
                                                                                                            <w:top w:val="none" w:sz="0" w:space="0" w:color="auto"/>
                                                                                                            <w:left w:val="none" w:sz="0" w:space="0" w:color="auto"/>
                                                                                                            <w:bottom w:val="none" w:sz="0" w:space="0" w:color="auto"/>
                                                                                                            <w:right w:val="none" w:sz="0" w:space="0" w:color="auto"/>
                                                                                                          </w:divBdr>
                                                                                                          <w:divsChild>
                                                                                                            <w:div w:id="1360862822">
                                                                                                              <w:marLeft w:val="0"/>
                                                                                                              <w:marRight w:val="0"/>
                                                                                                              <w:marTop w:val="90"/>
                                                                                                              <w:marBottom w:val="0"/>
                                                                                                              <w:divBdr>
                                                                                                                <w:top w:val="none" w:sz="0" w:space="0" w:color="auto"/>
                                                                                                                <w:left w:val="none" w:sz="0" w:space="0" w:color="auto"/>
                                                                                                                <w:bottom w:val="none" w:sz="0" w:space="0" w:color="auto"/>
                                                                                                                <w:right w:val="none" w:sz="0" w:space="0" w:color="auto"/>
                                                                                                              </w:divBdr>
                                                                                                              <w:divsChild>
                                                                                                                <w:div w:id="451747928">
                                                                                                                  <w:marLeft w:val="0"/>
                                                                                                                  <w:marRight w:val="0"/>
                                                                                                                  <w:marTop w:val="0"/>
                                                                                                                  <w:marBottom w:val="0"/>
                                                                                                                  <w:divBdr>
                                                                                                                    <w:top w:val="none" w:sz="0" w:space="0" w:color="auto"/>
                                                                                                                    <w:left w:val="none" w:sz="0" w:space="0" w:color="auto"/>
                                                                                                                    <w:bottom w:val="none" w:sz="0" w:space="0" w:color="auto"/>
                                                                                                                    <w:right w:val="none" w:sz="0" w:space="0" w:color="auto"/>
                                                                                                                  </w:divBdr>
                                                                                                                  <w:divsChild>
                                                                                                                    <w:div w:id="232131025">
                                                                                                                      <w:marLeft w:val="0"/>
                                                                                                                      <w:marRight w:val="0"/>
                                                                                                                      <w:marTop w:val="0"/>
                                                                                                                      <w:marBottom w:val="0"/>
                                                                                                                      <w:divBdr>
                                                                                                                        <w:top w:val="none" w:sz="0" w:space="0" w:color="auto"/>
                                                                                                                        <w:left w:val="none" w:sz="0" w:space="0" w:color="auto"/>
                                                                                                                        <w:bottom w:val="none" w:sz="0" w:space="0" w:color="auto"/>
                                                                                                                        <w:right w:val="none" w:sz="0" w:space="0" w:color="auto"/>
                                                                                                                      </w:divBdr>
                                                                                                                      <w:divsChild>
                                                                                                                        <w:div w:id="488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3181">
                                                                                                                  <w:marLeft w:val="0"/>
                                                                                                                  <w:marRight w:val="0"/>
                                                                                                                  <w:marTop w:val="0"/>
                                                                                                                  <w:marBottom w:val="0"/>
                                                                                                                  <w:divBdr>
                                                                                                                    <w:top w:val="none" w:sz="0" w:space="0" w:color="auto"/>
                                                                                                                    <w:left w:val="none" w:sz="0" w:space="0" w:color="auto"/>
                                                                                                                    <w:bottom w:val="none" w:sz="0" w:space="0" w:color="auto"/>
                                                                                                                    <w:right w:val="none" w:sz="0" w:space="0" w:color="auto"/>
                                                                                                                  </w:divBdr>
                                                                                                                  <w:divsChild>
                                                                                                                    <w:div w:id="566305511">
                                                                                                                      <w:marLeft w:val="0"/>
                                                                                                                      <w:marRight w:val="0"/>
                                                                                                                      <w:marTop w:val="0"/>
                                                                                                                      <w:marBottom w:val="0"/>
                                                                                                                      <w:divBdr>
                                                                                                                        <w:top w:val="none" w:sz="0" w:space="0" w:color="auto"/>
                                                                                                                        <w:left w:val="none" w:sz="0" w:space="0" w:color="auto"/>
                                                                                                                        <w:bottom w:val="none" w:sz="0" w:space="0" w:color="auto"/>
                                                                                                                        <w:right w:val="none" w:sz="0" w:space="0" w:color="auto"/>
                                                                                                                      </w:divBdr>
                                                                                                                      <w:divsChild>
                                                                                                                        <w:div w:id="1137144968">
                                                                                                                          <w:marLeft w:val="0"/>
                                                                                                                          <w:marRight w:val="0"/>
                                                                                                                          <w:marTop w:val="0"/>
                                                                                                                          <w:marBottom w:val="0"/>
                                                                                                                          <w:divBdr>
                                                                                                                            <w:top w:val="none" w:sz="0" w:space="0" w:color="auto"/>
                                                                                                                            <w:left w:val="none" w:sz="0" w:space="0" w:color="auto"/>
                                                                                                                            <w:bottom w:val="none" w:sz="0" w:space="0" w:color="auto"/>
                                                                                                                            <w:right w:val="none" w:sz="0" w:space="0" w:color="auto"/>
                                                                                                                          </w:divBdr>
                                                                                                                          <w:divsChild>
                                                                                                                            <w:div w:id="18132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745843">
                                                                                                              <w:marLeft w:val="0"/>
                                                                                                              <w:marRight w:val="0"/>
                                                                                                              <w:marTop w:val="0"/>
                                                                                                              <w:marBottom w:val="0"/>
                                                                                                              <w:divBdr>
                                                                                                                <w:top w:val="none" w:sz="0" w:space="0" w:color="auto"/>
                                                                                                                <w:left w:val="none" w:sz="0" w:space="0" w:color="auto"/>
                                                                                                                <w:bottom w:val="none" w:sz="0" w:space="0" w:color="auto"/>
                                                                                                                <w:right w:val="none" w:sz="0" w:space="0" w:color="auto"/>
                                                                                                              </w:divBdr>
                                                                                                              <w:divsChild>
                                                                                                                <w:div w:id="1222710441">
                                                                                                                  <w:marLeft w:val="0"/>
                                                                                                                  <w:marRight w:val="0"/>
                                                                                                                  <w:marTop w:val="0"/>
                                                                                                                  <w:marBottom w:val="0"/>
                                                                                                                  <w:divBdr>
                                                                                                                    <w:top w:val="none" w:sz="0" w:space="0" w:color="auto"/>
                                                                                                                    <w:left w:val="none" w:sz="0" w:space="0" w:color="auto"/>
                                                                                                                    <w:bottom w:val="none" w:sz="0" w:space="0" w:color="auto"/>
                                                                                                                    <w:right w:val="none" w:sz="0" w:space="0" w:color="auto"/>
                                                                                                                  </w:divBdr>
                                                                                                                  <w:divsChild>
                                                                                                                    <w:div w:id="897932747">
                                                                                                                      <w:marLeft w:val="0"/>
                                                                                                                      <w:marRight w:val="0"/>
                                                                                                                      <w:marTop w:val="0"/>
                                                                                                                      <w:marBottom w:val="0"/>
                                                                                                                      <w:divBdr>
                                                                                                                        <w:top w:val="none" w:sz="0" w:space="0" w:color="auto"/>
                                                                                                                        <w:left w:val="none" w:sz="0" w:space="0" w:color="auto"/>
                                                                                                                        <w:bottom w:val="none" w:sz="0" w:space="0" w:color="auto"/>
                                                                                                                        <w:right w:val="none" w:sz="0" w:space="0" w:color="auto"/>
                                                                                                                      </w:divBdr>
                                                                                                                      <w:divsChild>
                                                                                                                        <w:div w:id="1805149890">
                                                                                                                          <w:marLeft w:val="0"/>
                                                                                                                          <w:marRight w:val="0"/>
                                                                                                                          <w:marTop w:val="0"/>
                                                                                                                          <w:marBottom w:val="0"/>
                                                                                                                          <w:divBdr>
                                                                                                                            <w:top w:val="none" w:sz="0" w:space="0" w:color="auto"/>
                                                                                                                            <w:left w:val="none" w:sz="0" w:space="0" w:color="auto"/>
                                                                                                                            <w:bottom w:val="none" w:sz="0" w:space="0" w:color="auto"/>
                                                                                                                            <w:right w:val="none" w:sz="0" w:space="0" w:color="auto"/>
                                                                                                                          </w:divBdr>
                                                                                                                          <w:divsChild>
                                                                                                                            <w:div w:id="547108010">
                                                                                                                              <w:marLeft w:val="0"/>
                                                                                                                              <w:marRight w:val="0"/>
                                                                                                                              <w:marTop w:val="0"/>
                                                                                                                              <w:marBottom w:val="0"/>
                                                                                                                              <w:divBdr>
                                                                                                                                <w:top w:val="none" w:sz="0" w:space="0" w:color="auto"/>
                                                                                                                                <w:left w:val="none" w:sz="0" w:space="0" w:color="auto"/>
                                                                                                                                <w:bottom w:val="none" w:sz="0" w:space="0" w:color="auto"/>
                                                                                                                                <w:right w:val="none" w:sz="0" w:space="0" w:color="auto"/>
                                                                                                                              </w:divBdr>
                                                                                                                              <w:divsChild>
                                                                                                                                <w:div w:id="2017950846">
                                                                                                                                  <w:marLeft w:val="0"/>
                                                                                                                                  <w:marRight w:val="0"/>
                                                                                                                                  <w:marTop w:val="0"/>
                                                                                                                                  <w:marBottom w:val="0"/>
                                                                                                                                  <w:divBdr>
                                                                                                                                    <w:top w:val="none" w:sz="0" w:space="0" w:color="auto"/>
                                                                                                                                    <w:left w:val="none" w:sz="0" w:space="0" w:color="auto"/>
                                                                                                                                    <w:bottom w:val="none" w:sz="0" w:space="0" w:color="auto"/>
                                                                                                                                    <w:right w:val="none" w:sz="0" w:space="0" w:color="auto"/>
                                                                                                                                  </w:divBdr>
                                                                                                                                  <w:divsChild>
                                                                                                                                    <w:div w:id="357969312">
                                                                                                                                      <w:marLeft w:val="0"/>
                                                                                                                                      <w:marRight w:val="0"/>
                                                                                                                                      <w:marTop w:val="0"/>
                                                                                                                                      <w:marBottom w:val="0"/>
                                                                                                                                      <w:divBdr>
                                                                                                                                        <w:top w:val="none" w:sz="0" w:space="0" w:color="auto"/>
                                                                                                                                        <w:left w:val="none" w:sz="0" w:space="0" w:color="auto"/>
                                                                                                                                        <w:bottom w:val="none" w:sz="0" w:space="0" w:color="auto"/>
                                                                                                                                        <w:right w:val="none" w:sz="0" w:space="0" w:color="auto"/>
                                                                                                                                      </w:divBdr>
                                                                                                                                      <w:divsChild>
                                                                                                                                        <w:div w:id="1085371641">
                                                                                                                                          <w:marLeft w:val="0"/>
                                                                                                                                          <w:marRight w:val="0"/>
                                                                                                                                          <w:marTop w:val="0"/>
                                                                                                                                          <w:marBottom w:val="0"/>
                                                                                                                                          <w:divBdr>
                                                                                                                                            <w:top w:val="none" w:sz="0" w:space="0" w:color="auto"/>
                                                                                                                                            <w:left w:val="none" w:sz="0" w:space="0" w:color="auto"/>
                                                                                                                                            <w:bottom w:val="none" w:sz="0" w:space="0" w:color="auto"/>
                                                                                                                                            <w:right w:val="none" w:sz="0" w:space="0" w:color="auto"/>
                                                                                                                                          </w:divBdr>
                                                                                                                                        </w:div>
                                                                                                                                        <w:div w:id="343023187">
                                                                                                                                          <w:marLeft w:val="0"/>
                                                                                                                                          <w:marRight w:val="0"/>
                                                                                                                                          <w:marTop w:val="0"/>
                                                                                                                                          <w:marBottom w:val="0"/>
                                                                                                                                          <w:divBdr>
                                                                                                                                            <w:top w:val="none" w:sz="0" w:space="0" w:color="auto"/>
                                                                                                                                            <w:left w:val="none" w:sz="0" w:space="0" w:color="auto"/>
                                                                                                                                            <w:bottom w:val="none" w:sz="0" w:space="0" w:color="auto"/>
                                                                                                                                            <w:right w:val="none" w:sz="0" w:space="0" w:color="auto"/>
                                                                                                                                          </w:divBdr>
                                                                                                                                        </w:div>
                                                                                                                                        <w:div w:id="1623614419">
                                                                                                                                          <w:marLeft w:val="0"/>
                                                                                                                                          <w:marRight w:val="0"/>
                                                                                                                                          <w:marTop w:val="0"/>
                                                                                                                                          <w:marBottom w:val="0"/>
                                                                                                                                          <w:divBdr>
                                                                                                                                            <w:top w:val="none" w:sz="0" w:space="0" w:color="auto"/>
                                                                                                                                            <w:left w:val="none" w:sz="0" w:space="0" w:color="auto"/>
                                                                                                                                            <w:bottom w:val="none" w:sz="0" w:space="0" w:color="auto"/>
                                                                                                                                            <w:right w:val="none" w:sz="0" w:space="0" w:color="auto"/>
                                                                                                                                          </w:divBdr>
                                                                                                                                        </w:div>
                                                                                                                                        <w:div w:id="840705311">
                                                                                                                                          <w:marLeft w:val="0"/>
                                                                                                                                          <w:marRight w:val="0"/>
                                                                                                                                          <w:marTop w:val="0"/>
                                                                                                                                          <w:marBottom w:val="0"/>
                                                                                                                                          <w:divBdr>
                                                                                                                                            <w:top w:val="none" w:sz="0" w:space="0" w:color="auto"/>
                                                                                                                                            <w:left w:val="none" w:sz="0" w:space="0" w:color="auto"/>
                                                                                                                                            <w:bottom w:val="none" w:sz="0" w:space="0" w:color="auto"/>
                                                                                                                                            <w:right w:val="none" w:sz="0" w:space="0" w:color="auto"/>
                                                                                                                                          </w:divBdr>
                                                                                                                                        </w:div>
                                                                                                                                        <w:div w:id="547105744">
                                                                                                                                          <w:marLeft w:val="0"/>
                                                                                                                                          <w:marRight w:val="0"/>
                                                                                                                                          <w:marTop w:val="0"/>
                                                                                                                                          <w:marBottom w:val="0"/>
                                                                                                                                          <w:divBdr>
                                                                                                                                            <w:top w:val="none" w:sz="0" w:space="0" w:color="auto"/>
                                                                                                                                            <w:left w:val="none" w:sz="0" w:space="0" w:color="auto"/>
                                                                                                                                            <w:bottom w:val="none" w:sz="0" w:space="0" w:color="auto"/>
                                                                                                                                            <w:right w:val="none" w:sz="0" w:space="0" w:color="auto"/>
                                                                                                                                          </w:divBdr>
                                                                                                                                        </w:div>
                                                                                                                                        <w:div w:id="1299267466">
                                                                                                                                          <w:marLeft w:val="0"/>
                                                                                                                                          <w:marRight w:val="0"/>
                                                                                                                                          <w:marTop w:val="0"/>
                                                                                                                                          <w:marBottom w:val="0"/>
                                                                                                                                          <w:divBdr>
                                                                                                                                            <w:top w:val="none" w:sz="0" w:space="0" w:color="auto"/>
                                                                                                                                            <w:left w:val="none" w:sz="0" w:space="0" w:color="auto"/>
                                                                                                                                            <w:bottom w:val="none" w:sz="0" w:space="0" w:color="auto"/>
                                                                                                                                            <w:right w:val="none" w:sz="0" w:space="0" w:color="auto"/>
                                                                                                                                          </w:divBdr>
                                                                                                                                        </w:div>
                                                                                                                                        <w:div w:id="887836216">
                                                                                                                                          <w:marLeft w:val="0"/>
                                                                                                                                          <w:marRight w:val="0"/>
                                                                                                                                          <w:marTop w:val="0"/>
                                                                                                                                          <w:marBottom w:val="0"/>
                                                                                                                                          <w:divBdr>
                                                                                                                                            <w:top w:val="none" w:sz="0" w:space="0" w:color="auto"/>
                                                                                                                                            <w:left w:val="none" w:sz="0" w:space="0" w:color="auto"/>
                                                                                                                                            <w:bottom w:val="none" w:sz="0" w:space="0" w:color="auto"/>
                                                                                                                                            <w:right w:val="none" w:sz="0" w:space="0" w:color="auto"/>
                                                                                                                                          </w:divBdr>
                                                                                                                                        </w:div>
                                                                                                                                        <w:div w:id="1330788688">
                                                                                                                                          <w:marLeft w:val="0"/>
                                                                                                                                          <w:marRight w:val="0"/>
                                                                                                                                          <w:marTop w:val="0"/>
                                                                                                                                          <w:marBottom w:val="0"/>
                                                                                                                                          <w:divBdr>
                                                                                                                                            <w:top w:val="none" w:sz="0" w:space="0" w:color="auto"/>
                                                                                                                                            <w:left w:val="none" w:sz="0" w:space="0" w:color="auto"/>
                                                                                                                                            <w:bottom w:val="none" w:sz="0" w:space="0" w:color="auto"/>
                                                                                                                                            <w:right w:val="none" w:sz="0" w:space="0" w:color="auto"/>
                                                                                                                                          </w:divBdr>
                                                                                                                                        </w:div>
                                                                                                                                        <w:div w:id="1554078654">
                                                                                                                                          <w:marLeft w:val="0"/>
                                                                                                                                          <w:marRight w:val="0"/>
                                                                                                                                          <w:marTop w:val="0"/>
                                                                                                                                          <w:marBottom w:val="0"/>
                                                                                                                                          <w:divBdr>
                                                                                                                                            <w:top w:val="none" w:sz="0" w:space="0" w:color="auto"/>
                                                                                                                                            <w:left w:val="none" w:sz="0" w:space="0" w:color="auto"/>
                                                                                                                                            <w:bottom w:val="none" w:sz="0" w:space="0" w:color="auto"/>
                                                                                                                                            <w:right w:val="none" w:sz="0" w:space="0" w:color="auto"/>
                                                                                                                                          </w:divBdr>
                                                                                                                                        </w:div>
                                                                                                                                        <w:div w:id="4184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282595">
                                                                                                              <w:marLeft w:val="0"/>
                                                                                                              <w:marRight w:val="0"/>
                                                                                                              <w:marTop w:val="0"/>
                                                                                                              <w:marBottom w:val="0"/>
                                                                                                              <w:divBdr>
                                                                                                                <w:top w:val="none" w:sz="0" w:space="0" w:color="auto"/>
                                                                                                                <w:left w:val="none" w:sz="0" w:space="0" w:color="auto"/>
                                                                                                                <w:bottom w:val="none" w:sz="0" w:space="0" w:color="auto"/>
                                                                                                                <w:right w:val="none" w:sz="0" w:space="0" w:color="auto"/>
                                                                                                              </w:divBdr>
                                                                                                              <w:divsChild>
                                                                                                                <w:div w:id="609357070">
                                                                                                                  <w:marLeft w:val="0"/>
                                                                                                                  <w:marRight w:val="0"/>
                                                                                                                  <w:marTop w:val="0"/>
                                                                                                                  <w:marBottom w:val="0"/>
                                                                                                                  <w:divBdr>
                                                                                                                    <w:top w:val="none" w:sz="0" w:space="0" w:color="auto"/>
                                                                                                                    <w:left w:val="none" w:sz="0" w:space="0" w:color="auto"/>
                                                                                                                    <w:bottom w:val="none" w:sz="0" w:space="0" w:color="auto"/>
                                                                                                                    <w:right w:val="none" w:sz="0" w:space="0" w:color="auto"/>
                                                                                                                  </w:divBdr>
                                                                                                                  <w:divsChild>
                                                                                                                    <w:div w:id="596326778">
                                                                                                                      <w:marLeft w:val="0"/>
                                                                                                                      <w:marRight w:val="0"/>
                                                                                                                      <w:marTop w:val="0"/>
                                                                                                                      <w:marBottom w:val="0"/>
                                                                                                                      <w:divBdr>
                                                                                                                        <w:top w:val="none" w:sz="0" w:space="0" w:color="auto"/>
                                                                                                                        <w:left w:val="none" w:sz="0" w:space="0" w:color="auto"/>
                                                                                                                        <w:bottom w:val="none" w:sz="0" w:space="0" w:color="auto"/>
                                                                                                                        <w:right w:val="none" w:sz="0" w:space="0" w:color="auto"/>
                                                                                                                      </w:divBdr>
                                                                                                                    </w:div>
                                                                                                                  </w:divsChild>
                                                                                                                </w:div>
                                                                                                                <w:div w:id="262760048">
                                                                                                                  <w:marLeft w:val="0"/>
                                                                                                                  <w:marRight w:val="0"/>
                                                                                                                  <w:marTop w:val="0"/>
                                                                                                                  <w:marBottom w:val="0"/>
                                                                                                                  <w:divBdr>
                                                                                                                    <w:top w:val="none" w:sz="0" w:space="0" w:color="auto"/>
                                                                                                                    <w:left w:val="none" w:sz="0" w:space="0" w:color="auto"/>
                                                                                                                    <w:bottom w:val="none" w:sz="0" w:space="0" w:color="auto"/>
                                                                                                                    <w:right w:val="none" w:sz="0" w:space="0" w:color="auto"/>
                                                                                                                  </w:divBdr>
                                                                                                                  <w:divsChild>
                                                                                                                    <w:div w:id="395933878">
                                                                                                                      <w:marLeft w:val="0"/>
                                                                                                                      <w:marRight w:val="0"/>
                                                                                                                      <w:marTop w:val="0"/>
                                                                                                                      <w:marBottom w:val="0"/>
                                                                                                                      <w:divBdr>
                                                                                                                        <w:top w:val="none" w:sz="0" w:space="0" w:color="auto"/>
                                                                                                                        <w:left w:val="none" w:sz="0" w:space="0" w:color="auto"/>
                                                                                                                        <w:bottom w:val="none" w:sz="0" w:space="0" w:color="auto"/>
                                                                                                                        <w:right w:val="none" w:sz="0" w:space="0" w:color="auto"/>
                                                                                                                      </w:divBdr>
                                                                                                                      <w:divsChild>
                                                                                                                        <w:div w:id="668682719">
                                                                                                                          <w:marLeft w:val="0"/>
                                                                                                                          <w:marRight w:val="0"/>
                                                                                                                          <w:marTop w:val="0"/>
                                                                                                                          <w:marBottom w:val="0"/>
                                                                                                                          <w:divBdr>
                                                                                                                            <w:top w:val="none" w:sz="0" w:space="0" w:color="auto"/>
                                                                                                                            <w:left w:val="none" w:sz="0" w:space="0" w:color="auto"/>
                                                                                                                            <w:bottom w:val="none" w:sz="0" w:space="0" w:color="auto"/>
                                                                                                                            <w:right w:val="none" w:sz="0" w:space="0" w:color="auto"/>
                                                                                                                          </w:divBdr>
                                                                                                                          <w:divsChild>
                                                                                                                            <w:div w:id="274605570">
                                                                                                                              <w:marLeft w:val="0"/>
                                                                                                                              <w:marRight w:val="0"/>
                                                                                                                              <w:marTop w:val="0"/>
                                                                                                                              <w:marBottom w:val="0"/>
                                                                                                                              <w:divBdr>
                                                                                                                                <w:top w:val="none" w:sz="0" w:space="0" w:color="auto"/>
                                                                                                                                <w:left w:val="none" w:sz="0" w:space="0" w:color="auto"/>
                                                                                                                                <w:bottom w:val="none" w:sz="0" w:space="0" w:color="auto"/>
                                                                                                                                <w:right w:val="none" w:sz="0" w:space="0" w:color="auto"/>
                                                                                                                              </w:divBdr>
                                                                                                                            </w:div>
                                                                                                                          </w:divsChild>
                                                                                                                        </w:div>
                                                                                                                        <w:div w:id="1253121654">
                                                                                                                          <w:marLeft w:val="0"/>
                                                                                                                          <w:marRight w:val="0"/>
                                                                                                                          <w:marTop w:val="0"/>
                                                                                                                          <w:marBottom w:val="0"/>
                                                                                                                          <w:divBdr>
                                                                                                                            <w:top w:val="none" w:sz="0" w:space="0" w:color="auto"/>
                                                                                                                            <w:left w:val="none" w:sz="0" w:space="0" w:color="auto"/>
                                                                                                                            <w:bottom w:val="none" w:sz="0" w:space="0" w:color="auto"/>
                                                                                                                            <w:right w:val="none" w:sz="0" w:space="0" w:color="auto"/>
                                                                                                                          </w:divBdr>
                                                                                                                          <w:divsChild>
                                                                                                                            <w:div w:id="2170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49058">
                              <w:marLeft w:val="0"/>
                              <w:marRight w:val="0"/>
                              <w:marTop w:val="0"/>
                              <w:marBottom w:val="0"/>
                              <w:divBdr>
                                <w:top w:val="none" w:sz="0" w:space="0" w:color="auto"/>
                                <w:left w:val="none" w:sz="0" w:space="0" w:color="auto"/>
                                <w:bottom w:val="none" w:sz="0" w:space="0" w:color="auto"/>
                                <w:right w:val="none" w:sz="0" w:space="0" w:color="auto"/>
                              </w:divBdr>
                              <w:divsChild>
                                <w:div w:id="1788815957">
                                  <w:marLeft w:val="0"/>
                                  <w:marRight w:val="0"/>
                                  <w:marTop w:val="0"/>
                                  <w:marBottom w:val="0"/>
                                  <w:divBdr>
                                    <w:top w:val="none" w:sz="0" w:space="0" w:color="auto"/>
                                    <w:left w:val="none" w:sz="0" w:space="0" w:color="auto"/>
                                    <w:bottom w:val="none" w:sz="0" w:space="0" w:color="auto"/>
                                    <w:right w:val="none" w:sz="0" w:space="0" w:color="auto"/>
                                  </w:divBdr>
                                  <w:divsChild>
                                    <w:div w:id="1568567189">
                                      <w:marLeft w:val="0"/>
                                      <w:marRight w:val="0"/>
                                      <w:marTop w:val="0"/>
                                      <w:marBottom w:val="0"/>
                                      <w:divBdr>
                                        <w:top w:val="none" w:sz="0" w:space="0" w:color="auto"/>
                                        <w:left w:val="none" w:sz="0" w:space="0" w:color="auto"/>
                                        <w:bottom w:val="none" w:sz="0" w:space="0" w:color="auto"/>
                                        <w:right w:val="none" w:sz="0" w:space="0" w:color="auto"/>
                                      </w:divBdr>
                                    </w:div>
                                    <w:div w:id="1349261049">
                                      <w:marLeft w:val="0"/>
                                      <w:marRight w:val="0"/>
                                      <w:marTop w:val="0"/>
                                      <w:marBottom w:val="0"/>
                                      <w:divBdr>
                                        <w:top w:val="none" w:sz="0" w:space="0" w:color="auto"/>
                                        <w:left w:val="none" w:sz="0" w:space="0" w:color="auto"/>
                                        <w:bottom w:val="none" w:sz="0" w:space="0" w:color="auto"/>
                                        <w:right w:val="none" w:sz="0" w:space="0" w:color="auto"/>
                                      </w:divBdr>
                                    </w:div>
                                  </w:divsChild>
                                </w:div>
                                <w:div w:id="984552569">
                                  <w:marLeft w:val="0"/>
                                  <w:marRight w:val="0"/>
                                  <w:marTop w:val="0"/>
                                  <w:marBottom w:val="0"/>
                                  <w:divBdr>
                                    <w:top w:val="none" w:sz="0" w:space="0" w:color="auto"/>
                                    <w:left w:val="none" w:sz="0" w:space="0" w:color="auto"/>
                                    <w:bottom w:val="none" w:sz="0" w:space="0" w:color="auto"/>
                                    <w:right w:val="none" w:sz="0" w:space="0" w:color="auto"/>
                                  </w:divBdr>
                                  <w:divsChild>
                                    <w:div w:id="2685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566466">
          <w:marLeft w:val="0"/>
          <w:marRight w:val="0"/>
          <w:marTop w:val="0"/>
          <w:marBottom w:val="0"/>
          <w:divBdr>
            <w:top w:val="none" w:sz="0" w:space="0" w:color="auto"/>
            <w:left w:val="none" w:sz="0" w:space="0" w:color="auto"/>
            <w:bottom w:val="none" w:sz="0" w:space="0" w:color="auto"/>
            <w:right w:val="none" w:sz="0" w:space="0" w:color="auto"/>
          </w:divBdr>
          <w:divsChild>
            <w:div w:id="1894851347">
              <w:marLeft w:val="0"/>
              <w:marRight w:val="0"/>
              <w:marTop w:val="0"/>
              <w:marBottom w:val="0"/>
              <w:divBdr>
                <w:top w:val="none" w:sz="0" w:space="0" w:color="auto"/>
                <w:left w:val="none" w:sz="0" w:space="0" w:color="auto"/>
                <w:bottom w:val="none" w:sz="0" w:space="0" w:color="auto"/>
                <w:right w:val="none" w:sz="0" w:space="0" w:color="auto"/>
              </w:divBdr>
            </w:div>
            <w:div w:id="3478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669">
      <w:bodyDiv w:val="1"/>
      <w:marLeft w:val="0"/>
      <w:marRight w:val="0"/>
      <w:marTop w:val="0"/>
      <w:marBottom w:val="0"/>
      <w:divBdr>
        <w:top w:val="none" w:sz="0" w:space="0" w:color="auto"/>
        <w:left w:val="none" w:sz="0" w:space="0" w:color="auto"/>
        <w:bottom w:val="none" w:sz="0" w:space="0" w:color="auto"/>
        <w:right w:val="none" w:sz="0" w:space="0" w:color="auto"/>
      </w:divBdr>
      <w:divsChild>
        <w:div w:id="1247422497">
          <w:marLeft w:val="0"/>
          <w:marRight w:val="0"/>
          <w:marTop w:val="0"/>
          <w:marBottom w:val="0"/>
          <w:divBdr>
            <w:top w:val="none" w:sz="0" w:space="0" w:color="auto"/>
            <w:left w:val="none" w:sz="0" w:space="0" w:color="auto"/>
            <w:bottom w:val="none" w:sz="0" w:space="0" w:color="auto"/>
            <w:right w:val="none" w:sz="0" w:space="0" w:color="auto"/>
          </w:divBdr>
          <w:divsChild>
            <w:div w:id="1669359592">
              <w:marLeft w:val="0"/>
              <w:marRight w:val="0"/>
              <w:marTop w:val="0"/>
              <w:marBottom w:val="0"/>
              <w:divBdr>
                <w:top w:val="none" w:sz="0" w:space="0" w:color="auto"/>
                <w:left w:val="none" w:sz="0" w:space="0" w:color="auto"/>
                <w:bottom w:val="none" w:sz="0" w:space="0" w:color="auto"/>
                <w:right w:val="none" w:sz="0" w:space="0" w:color="auto"/>
              </w:divBdr>
              <w:divsChild>
                <w:div w:id="255022702">
                  <w:marLeft w:val="0"/>
                  <w:marRight w:val="0"/>
                  <w:marTop w:val="0"/>
                  <w:marBottom w:val="0"/>
                  <w:divBdr>
                    <w:top w:val="none" w:sz="0" w:space="0" w:color="auto"/>
                    <w:left w:val="none" w:sz="0" w:space="0" w:color="auto"/>
                    <w:bottom w:val="none" w:sz="0" w:space="0" w:color="auto"/>
                    <w:right w:val="none" w:sz="0" w:space="0" w:color="auto"/>
                  </w:divBdr>
                  <w:divsChild>
                    <w:div w:id="1398355101">
                      <w:marLeft w:val="0"/>
                      <w:marRight w:val="0"/>
                      <w:marTop w:val="0"/>
                      <w:marBottom w:val="0"/>
                      <w:divBdr>
                        <w:top w:val="none" w:sz="0" w:space="0" w:color="auto"/>
                        <w:left w:val="none" w:sz="0" w:space="0" w:color="auto"/>
                        <w:bottom w:val="none" w:sz="0" w:space="0" w:color="auto"/>
                        <w:right w:val="none" w:sz="0" w:space="0" w:color="auto"/>
                      </w:divBdr>
                      <w:divsChild>
                        <w:div w:id="971011396">
                          <w:marLeft w:val="0"/>
                          <w:marRight w:val="0"/>
                          <w:marTop w:val="0"/>
                          <w:marBottom w:val="0"/>
                          <w:divBdr>
                            <w:top w:val="none" w:sz="0" w:space="0" w:color="auto"/>
                            <w:left w:val="none" w:sz="0" w:space="0" w:color="auto"/>
                            <w:bottom w:val="none" w:sz="0" w:space="0" w:color="auto"/>
                            <w:right w:val="none" w:sz="0" w:space="0" w:color="auto"/>
                          </w:divBdr>
                          <w:divsChild>
                            <w:div w:id="679163953">
                              <w:marLeft w:val="0"/>
                              <w:marRight w:val="0"/>
                              <w:marTop w:val="0"/>
                              <w:marBottom w:val="0"/>
                              <w:divBdr>
                                <w:top w:val="none" w:sz="0" w:space="0" w:color="auto"/>
                                <w:left w:val="none" w:sz="0" w:space="0" w:color="auto"/>
                                <w:bottom w:val="none" w:sz="0" w:space="0" w:color="auto"/>
                                <w:right w:val="none" w:sz="0" w:space="0" w:color="auto"/>
                              </w:divBdr>
                              <w:divsChild>
                                <w:div w:id="62457027">
                                  <w:marLeft w:val="0"/>
                                  <w:marRight w:val="0"/>
                                  <w:marTop w:val="0"/>
                                  <w:marBottom w:val="0"/>
                                  <w:divBdr>
                                    <w:top w:val="none" w:sz="0" w:space="0" w:color="auto"/>
                                    <w:left w:val="none" w:sz="0" w:space="0" w:color="auto"/>
                                    <w:bottom w:val="none" w:sz="0" w:space="0" w:color="auto"/>
                                    <w:right w:val="none" w:sz="0" w:space="0" w:color="auto"/>
                                  </w:divBdr>
                                  <w:divsChild>
                                    <w:div w:id="1172797655">
                                      <w:marLeft w:val="0"/>
                                      <w:marRight w:val="0"/>
                                      <w:marTop w:val="0"/>
                                      <w:marBottom w:val="0"/>
                                      <w:divBdr>
                                        <w:top w:val="none" w:sz="0" w:space="0" w:color="auto"/>
                                        <w:left w:val="none" w:sz="0" w:space="0" w:color="auto"/>
                                        <w:bottom w:val="none" w:sz="0" w:space="0" w:color="auto"/>
                                        <w:right w:val="none" w:sz="0" w:space="0" w:color="auto"/>
                                      </w:divBdr>
                                      <w:divsChild>
                                        <w:div w:id="469441319">
                                          <w:marLeft w:val="0"/>
                                          <w:marRight w:val="0"/>
                                          <w:marTop w:val="0"/>
                                          <w:marBottom w:val="0"/>
                                          <w:divBdr>
                                            <w:top w:val="none" w:sz="0" w:space="0" w:color="auto"/>
                                            <w:left w:val="none" w:sz="0" w:space="0" w:color="auto"/>
                                            <w:bottom w:val="none" w:sz="0" w:space="0" w:color="auto"/>
                                            <w:right w:val="none" w:sz="0" w:space="0" w:color="auto"/>
                                          </w:divBdr>
                                          <w:divsChild>
                                            <w:div w:id="2111656696">
                                              <w:marLeft w:val="0"/>
                                              <w:marRight w:val="0"/>
                                              <w:marTop w:val="0"/>
                                              <w:marBottom w:val="0"/>
                                              <w:divBdr>
                                                <w:top w:val="none" w:sz="0" w:space="0" w:color="auto"/>
                                                <w:left w:val="none" w:sz="0" w:space="0" w:color="auto"/>
                                                <w:bottom w:val="none" w:sz="0" w:space="0" w:color="auto"/>
                                                <w:right w:val="none" w:sz="0" w:space="0" w:color="auto"/>
                                              </w:divBdr>
                                              <w:divsChild>
                                                <w:div w:id="550846952">
                                                  <w:marLeft w:val="0"/>
                                                  <w:marRight w:val="0"/>
                                                  <w:marTop w:val="0"/>
                                                  <w:marBottom w:val="0"/>
                                                  <w:divBdr>
                                                    <w:top w:val="none" w:sz="0" w:space="0" w:color="auto"/>
                                                    <w:left w:val="none" w:sz="0" w:space="0" w:color="auto"/>
                                                    <w:bottom w:val="none" w:sz="0" w:space="0" w:color="auto"/>
                                                    <w:right w:val="none" w:sz="0" w:space="0" w:color="auto"/>
                                                  </w:divBdr>
                                                  <w:divsChild>
                                                    <w:div w:id="264310139">
                                                      <w:marLeft w:val="0"/>
                                                      <w:marRight w:val="0"/>
                                                      <w:marTop w:val="0"/>
                                                      <w:marBottom w:val="0"/>
                                                      <w:divBdr>
                                                        <w:top w:val="none" w:sz="0" w:space="0" w:color="auto"/>
                                                        <w:left w:val="single" w:sz="6" w:space="0" w:color="2B2B2B"/>
                                                        <w:bottom w:val="none" w:sz="0" w:space="0" w:color="auto"/>
                                                        <w:right w:val="none" w:sz="0" w:space="0" w:color="auto"/>
                                                      </w:divBdr>
                                                      <w:divsChild>
                                                        <w:div w:id="749932402">
                                                          <w:marLeft w:val="0"/>
                                                          <w:marRight w:val="0"/>
                                                          <w:marTop w:val="0"/>
                                                          <w:marBottom w:val="0"/>
                                                          <w:divBdr>
                                                            <w:top w:val="none" w:sz="0" w:space="0" w:color="auto"/>
                                                            <w:left w:val="none" w:sz="0" w:space="0" w:color="auto"/>
                                                            <w:bottom w:val="none" w:sz="0" w:space="0" w:color="auto"/>
                                                            <w:right w:val="none" w:sz="0" w:space="0" w:color="auto"/>
                                                          </w:divBdr>
                                                          <w:divsChild>
                                                            <w:div w:id="604071244">
                                                              <w:marLeft w:val="0"/>
                                                              <w:marRight w:val="0"/>
                                                              <w:marTop w:val="0"/>
                                                              <w:marBottom w:val="0"/>
                                                              <w:divBdr>
                                                                <w:top w:val="none" w:sz="0" w:space="0" w:color="auto"/>
                                                                <w:left w:val="none" w:sz="0" w:space="0" w:color="auto"/>
                                                                <w:bottom w:val="none" w:sz="0" w:space="0" w:color="auto"/>
                                                                <w:right w:val="none" w:sz="0" w:space="0" w:color="auto"/>
                                                              </w:divBdr>
                                                              <w:divsChild>
                                                                <w:div w:id="227156852">
                                                                  <w:marLeft w:val="0"/>
                                                                  <w:marRight w:val="0"/>
                                                                  <w:marTop w:val="0"/>
                                                                  <w:marBottom w:val="0"/>
                                                                  <w:divBdr>
                                                                    <w:top w:val="none" w:sz="0" w:space="0" w:color="auto"/>
                                                                    <w:left w:val="none" w:sz="0" w:space="0" w:color="auto"/>
                                                                    <w:bottom w:val="none" w:sz="0" w:space="0" w:color="auto"/>
                                                                    <w:right w:val="none" w:sz="0" w:space="0" w:color="auto"/>
                                                                  </w:divBdr>
                                                                  <w:divsChild>
                                                                    <w:div w:id="1779907368">
                                                                      <w:marLeft w:val="0"/>
                                                                      <w:marRight w:val="0"/>
                                                                      <w:marTop w:val="0"/>
                                                                      <w:marBottom w:val="0"/>
                                                                      <w:divBdr>
                                                                        <w:top w:val="none" w:sz="0" w:space="0" w:color="auto"/>
                                                                        <w:left w:val="none" w:sz="0" w:space="0" w:color="auto"/>
                                                                        <w:bottom w:val="none" w:sz="0" w:space="0" w:color="auto"/>
                                                                        <w:right w:val="none" w:sz="0" w:space="0" w:color="auto"/>
                                                                      </w:divBdr>
                                                                      <w:divsChild>
                                                                        <w:div w:id="294991952">
                                                                          <w:marLeft w:val="0"/>
                                                                          <w:marRight w:val="0"/>
                                                                          <w:marTop w:val="0"/>
                                                                          <w:marBottom w:val="0"/>
                                                                          <w:divBdr>
                                                                            <w:top w:val="none" w:sz="0" w:space="0" w:color="auto"/>
                                                                            <w:left w:val="none" w:sz="0" w:space="0" w:color="auto"/>
                                                                            <w:bottom w:val="none" w:sz="0" w:space="0" w:color="auto"/>
                                                                            <w:right w:val="none" w:sz="0" w:space="0" w:color="auto"/>
                                                                          </w:divBdr>
                                                                          <w:divsChild>
                                                                            <w:div w:id="2095589653">
                                                                              <w:marLeft w:val="0"/>
                                                                              <w:marRight w:val="0"/>
                                                                              <w:marTop w:val="0"/>
                                                                              <w:marBottom w:val="0"/>
                                                                              <w:divBdr>
                                                                                <w:top w:val="none" w:sz="0" w:space="0" w:color="auto"/>
                                                                                <w:left w:val="none" w:sz="0" w:space="0" w:color="auto"/>
                                                                                <w:bottom w:val="none" w:sz="0" w:space="0" w:color="auto"/>
                                                                                <w:right w:val="none" w:sz="0" w:space="0" w:color="auto"/>
                                                                              </w:divBdr>
                                                                              <w:divsChild>
                                                                                <w:div w:id="1674142003">
                                                                                  <w:marLeft w:val="0"/>
                                                                                  <w:marRight w:val="0"/>
                                                                                  <w:marTop w:val="0"/>
                                                                                  <w:marBottom w:val="0"/>
                                                                                  <w:divBdr>
                                                                                    <w:top w:val="none" w:sz="0" w:space="0" w:color="auto"/>
                                                                                    <w:left w:val="none" w:sz="0" w:space="0" w:color="auto"/>
                                                                                    <w:bottom w:val="none" w:sz="0" w:space="0" w:color="auto"/>
                                                                                    <w:right w:val="none" w:sz="0" w:space="0" w:color="auto"/>
                                                                                  </w:divBdr>
                                                                                  <w:divsChild>
                                                                                    <w:div w:id="1107387778">
                                                                                      <w:marLeft w:val="0"/>
                                                                                      <w:marRight w:val="0"/>
                                                                                      <w:marTop w:val="0"/>
                                                                                      <w:marBottom w:val="0"/>
                                                                                      <w:divBdr>
                                                                                        <w:top w:val="none" w:sz="0" w:space="0" w:color="auto"/>
                                                                                        <w:left w:val="none" w:sz="0" w:space="0" w:color="auto"/>
                                                                                        <w:bottom w:val="none" w:sz="0" w:space="0" w:color="auto"/>
                                                                                        <w:right w:val="none" w:sz="0" w:space="0" w:color="auto"/>
                                                                                      </w:divBdr>
                                                                                      <w:divsChild>
                                                                                        <w:div w:id="1077827502">
                                                                                          <w:marLeft w:val="0"/>
                                                                                          <w:marRight w:val="0"/>
                                                                                          <w:marTop w:val="0"/>
                                                                                          <w:marBottom w:val="0"/>
                                                                                          <w:divBdr>
                                                                                            <w:top w:val="none" w:sz="0" w:space="0" w:color="auto"/>
                                                                                            <w:left w:val="none" w:sz="0" w:space="0" w:color="auto"/>
                                                                                            <w:bottom w:val="none" w:sz="0" w:space="0" w:color="auto"/>
                                                                                            <w:right w:val="none" w:sz="0" w:space="0" w:color="auto"/>
                                                                                          </w:divBdr>
                                                                                          <w:divsChild>
                                                                                            <w:div w:id="226183562">
                                                                                              <w:marLeft w:val="0"/>
                                                                                              <w:marRight w:val="0"/>
                                                                                              <w:marTop w:val="100"/>
                                                                                              <w:marBottom w:val="100"/>
                                                                                              <w:divBdr>
                                                                                                <w:top w:val="none" w:sz="0" w:space="0" w:color="auto"/>
                                                                                                <w:left w:val="none" w:sz="0" w:space="0" w:color="auto"/>
                                                                                                <w:bottom w:val="none" w:sz="0" w:space="0" w:color="auto"/>
                                                                                                <w:right w:val="none" w:sz="0" w:space="0" w:color="auto"/>
                                                                                              </w:divBdr>
                                                                                              <w:divsChild>
                                                                                                <w:div w:id="1451851743">
                                                                                                  <w:marLeft w:val="0"/>
                                                                                                  <w:marRight w:val="0"/>
                                                                                                  <w:marTop w:val="0"/>
                                                                                                  <w:marBottom w:val="0"/>
                                                                                                  <w:divBdr>
                                                                                                    <w:top w:val="none" w:sz="0" w:space="0" w:color="auto"/>
                                                                                                    <w:left w:val="none" w:sz="0" w:space="0" w:color="auto"/>
                                                                                                    <w:bottom w:val="none" w:sz="0" w:space="0" w:color="auto"/>
                                                                                                    <w:right w:val="none" w:sz="0" w:space="0" w:color="auto"/>
                                                                                                  </w:divBdr>
                                                                                                  <w:divsChild>
                                                                                                    <w:div w:id="1960792389">
                                                                                                      <w:marLeft w:val="0"/>
                                                                                                      <w:marRight w:val="0"/>
                                                                                                      <w:marTop w:val="0"/>
                                                                                                      <w:marBottom w:val="0"/>
                                                                                                      <w:divBdr>
                                                                                                        <w:top w:val="none" w:sz="0" w:space="0" w:color="auto"/>
                                                                                                        <w:left w:val="none" w:sz="0" w:space="0" w:color="auto"/>
                                                                                                        <w:bottom w:val="none" w:sz="0" w:space="0" w:color="auto"/>
                                                                                                        <w:right w:val="none" w:sz="0" w:space="0" w:color="auto"/>
                                                                                                      </w:divBdr>
                                                                                                      <w:divsChild>
                                                                                                        <w:div w:id="2128893517">
                                                                                                          <w:marLeft w:val="0"/>
                                                                                                          <w:marRight w:val="0"/>
                                                                                                          <w:marTop w:val="0"/>
                                                                                                          <w:marBottom w:val="0"/>
                                                                                                          <w:divBdr>
                                                                                                            <w:top w:val="none" w:sz="0" w:space="0" w:color="auto"/>
                                                                                                            <w:left w:val="none" w:sz="0" w:space="0" w:color="auto"/>
                                                                                                            <w:bottom w:val="none" w:sz="0" w:space="0" w:color="auto"/>
                                                                                                            <w:right w:val="none" w:sz="0" w:space="0" w:color="auto"/>
                                                                                                          </w:divBdr>
                                                                                                          <w:divsChild>
                                                                                                            <w:div w:id="78135490">
                                                                                                              <w:marLeft w:val="0"/>
                                                                                                              <w:marRight w:val="0"/>
                                                                                                              <w:marTop w:val="0"/>
                                                                                                              <w:marBottom w:val="0"/>
                                                                                                              <w:divBdr>
                                                                                                                <w:top w:val="none" w:sz="0" w:space="0" w:color="auto"/>
                                                                                                                <w:left w:val="none" w:sz="0" w:space="0" w:color="auto"/>
                                                                                                                <w:bottom w:val="none" w:sz="0" w:space="0" w:color="auto"/>
                                                                                                                <w:right w:val="none" w:sz="0" w:space="0" w:color="auto"/>
                                                                                                              </w:divBdr>
                                                                                                              <w:divsChild>
                                                                                                                <w:div w:id="2044015259">
                                                                                                                  <w:marLeft w:val="0"/>
                                                                                                                  <w:marRight w:val="0"/>
                                                                                                                  <w:marTop w:val="0"/>
                                                                                                                  <w:marBottom w:val="0"/>
                                                                                                                  <w:divBdr>
                                                                                                                    <w:top w:val="none" w:sz="0" w:space="0" w:color="auto"/>
                                                                                                                    <w:left w:val="none" w:sz="0" w:space="0" w:color="auto"/>
                                                                                                                    <w:bottom w:val="none" w:sz="0" w:space="0" w:color="auto"/>
                                                                                                                    <w:right w:val="none" w:sz="0" w:space="0" w:color="auto"/>
                                                                                                                  </w:divBdr>
                                                                                                                  <w:divsChild>
                                                                                                                    <w:div w:id="2111045725">
                                                                                                                      <w:marLeft w:val="0"/>
                                                                                                                      <w:marRight w:val="0"/>
                                                                                                                      <w:marTop w:val="0"/>
                                                                                                                      <w:marBottom w:val="0"/>
                                                                                                                      <w:divBdr>
                                                                                                                        <w:top w:val="none" w:sz="0" w:space="0" w:color="auto"/>
                                                                                                                        <w:left w:val="none" w:sz="0" w:space="0" w:color="auto"/>
                                                                                                                        <w:bottom w:val="none" w:sz="0" w:space="0" w:color="auto"/>
                                                                                                                        <w:right w:val="none" w:sz="0" w:space="0" w:color="auto"/>
                                                                                                                      </w:divBdr>
                                                                                                                      <w:divsChild>
                                                                                                                        <w:div w:id="1344668765">
                                                                                                                          <w:marLeft w:val="0"/>
                                                                                                                          <w:marRight w:val="0"/>
                                                                                                                          <w:marTop w:val="0"/>
                                                                                                                          <w:marBottom w:val="0"/>
                                                                                                                          <w:divBdr>
                                                                                                                            <w:top w:val="none" w:sz="0" w:space="0" w:color="auto"/>
                                                                                                                            <w:left w:val="none" w:sz="0" w:space="0" w:color="auto"/>
                                                                                                                            <w:bottom w:val="none" w:sz="0" w:space="0" w:color="auto"/>
                                                                                                                            <w:right w:val="none" w:sz="0" w:space="0" w:color="auto"/>
                                                                                                                          </w:divBdr>
                                                                                                                          <w:divsChild>
                                                                                                                            <w:div w:id="1715108931">
                                                                                                                              <w:marLeft w:val="0"/>
                                                                                                                              <w:marRight w:val="0"/>
                                                                                                                              <w:marTop w:val="0"/>
                                                                                                                              <w:marBottom w:val="0"/>
                                                                                                                              <w:divBdr>
                                                                                                                                <w:top w:val="none" w:sz="0" w:space="0" w:color="auto"/>
                                                                                                                                <w:left w:val="none" w:sz="0" w:space="0" w:color="auto"/>
                                                                                                                                <w:bottom w:val="none" w:sz="0" w:space="0" w:color="auto"/>
                                                                                                                                <w:right w:val="none" w:sz="0" w:space="0" w:color="auto"/>
                                                                                                                              </w:divBdr>
                                                                                                                              <w:divsChild>
                                                                                                                                <w:div w:id="1627731367">
                                                                                                                                  <w:marLeft w:val="0"/>
                                                                                                                                  <w:marRight w:val="0"/>
                                                                                                                                  <w:marTop w:val="0"/>
                                                                                                                                  <w:marBottom w:val="0"/>
                                                                                                                                  <w:divBdr>
                                                                                                                                    <w:top w:val="none" w:sz="0" w:space="0" w:color="auto"/>
                                                                                                                                    <w:left w:val="none" w:sz="0" w:space="0" w:color="auto"/>
                                                                                                                                    <w:bottom w:val="none" w:sz="0" w:space="0" w:color="auto"/>
                                                                                                                                    <w:right w:val="none" w:sz="0" w:space="0" w:color="auto"/>
                                                                                                                                  </w:divBdr>
                                                                                                                                  <w:divsChild>
                                                                                                                                    <w:div w:id="1283656587">
                                                                                                                                      <w:marLeft w:val="0"/>
                                                                                                                                      <w:marRight w:val="0"/>
                                                                                                                                      <w:marTop w:val="0"/>
                                                                                                                                      <w:marBottom w:val="0"/>
                                                                                                                                      <w:divBdr>
                                                                                                                                        <w:top w:val="none" w:sz="0" w:space="0" w:color="auto"/>
                                                                                                                                        <w:left w:val="none" w:sz="0" w:space="0" w:color="auto"/>
                                                                                                                                        <w:bottom w:val="none" w:sz="0" w:space="0" w:color="auto"/>
                                                                                                                                        <w:right w:val="none" w:sz="0" w:space="0" w:color="auto"/>
                                                                                                                                      </w:divBdr>
                                                                                                                                    </w:div>
                                                                                                                                  </w:divsChild>
                                                                                                                                </w:div>
                                                                                                                                <w:div w:id="361708024">
                                                                                                                                  <w:marLeft w:val="0"/>
                                                                                                                                  <w:marRight w:val="0"/>
                                                                                                                                  <w:marTop w:val="0"/>
                                                                                                                                  <w:marBottom w:val="0"/>
                                                                                                                                  <w:divBdr>
                                                                                                                                    <w:top w:val="none" w:sz="0" w:space="0" w:color="auto"/>
                                                                                                                                    <w:left w:val="none" w:sz="0" w:space="0" w:color="auto"/>
                                                                                                                                    <w:bottom w:val="none" w:sz="0" w:space="0" w:color="auto"/>
                                                                                                                                    <w:right w:val="none" w:sz="0" w:space="0" w:color="auto"/>
                                                                                                                                  </w:divBdr>
                                                                                                                                  <w:divsChild>
                                                                                                                                    <w:div w:id="1893493574">
                                                                                                                                      <w:marLeft w:val="0"/>
                                                                                                                                      <w:marRight w:val="0"/>
                                                                                                                                      <w:marTop w:val="0"/>
                                                                                                                                      <w:marBottom w:val="0"/>
                                                                                                                                      <w:divBdr>
                                                                                                                                        <w:top w:val="none" w:sz="0" w:space="0" w:color="auto"/>
                                                                                                                                        <w:left w:val="none" w:sz="0" w:space="0" w:color="auto"/>
                                                                                                                                        <w:bottom w:val="none" w:sz="0" w:space="0" w:color="auto"/>
                                                                                                                                        <w:right w:val="none" w:sz="0" w:space="0" w:color="auto"/>
                                                                                                                                      </w:divBdr>
                                                                                                                                      <w:divsChild>
                                                                                                                                        <w:div w:id="67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917192">
                                                                                                  <w:marLeft w:val="240"/>
                                                                                                  <w:marRight w:val="24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548810870">
                                                                                                          <w:marLeft w:val="0"/>
                                                                                                          <w:marRight w:val="0"/>
                                                                                                          <w:marTop w:val="0"/>
                                                                                                          <w:marBottom w:val="0"/>
                                                                                                          <w:divBdr>
                                                                                                            <w:top w:val="none" w:sz="0" w:space="0" w:color="auto"/>
                                                                                                            <w:left w:val="none" w:sz="0" w:space="0" w:color="auto"/>
                                                                                                            <w:bottom w:val="none" w:sz="0" w:space="0" w:color="auto"/>
                                                                                                            <w:right w:val="none" w:sz="0" w:space="0" w:color="auto"/>
                                                                                                          </w:divBdr>
                                                                                                          <w:divsChild>
                                                                                                            <w:div w:id="808015872">
                                                                                                              <w:marLeft w:val="0"/>
                                                                                                              <w:marRight w:val="0"/>
                                                                                                              <w:marTop w:val="90"/>
                                                                                                              <w:marBottom w:val="0"/>
                                                                                                              <w:divBdr>
                                                                                                                <w:top w:val="none" w:sz="0" w:space="0" w:color="auto"/>
                                                                                                                <w:left w:val="none" w:sz="0" w:space="0" w:color="auto"/>
                                                                                                                <w:bottom w:val="none" w:sz="0" w:space="0" w:color="auto"/>
                                                                                                                <w:right w:val="none" w:sz="0" w:space="0" w:color="auto"/>
                                                                                                              </w:divBdr>
                                                                                                              <w:divsChild>
                                                                                                                <w:div w:id="1670256940">
                                                                                                                  <w:marLeft w:val="0"/>
                                                                                                                  <w:marRight w:val="0"/>
                                                                                                                  <w:marTop w:val="0"/>
                                                                                                                  <w:marBottom w:val="0"/>
                                                                                                                  <w:divBdr>
                                                                                                                    <w:top w:val="none" w:sz="0" w:space="0" w:color="auto"/>
                                                                                                                    <w:left w:val="none" w:sz="0" w:space="0" w:color="auto"/>
                                                                                                                    <w:bottom w:val="none" w:sz="0" w:space="0" w:color="auto"/>
                                                                                                                    <w:right w:val="none" w:sz="0" w:space="0" w:color="auto"/>
                                                                                                                  </w:divBdr>
                                                                                                                  <w:divsChild>
                                                                                                                    <w:div w:id="1091463308">
                                                                                                                      <w:marLeft w:val="0"/>
                                                                                                                      <w:marRight w:val="0"/>
                                                                                                                      <w:marTop w:val="0"/>
                                                                                                                      <w:marBottom w:val="0"/>
                                                                                                                      <w:divBdr>
                                                                                                                        <w:top w:val="none" w:sz="0" w:space="0" w:color="auto"/>
                                                                                                                        <w:left w:val="none" w:sz="0" w:space="0" w:color="auto"/>
                                                                                                                        <w:bottom w:val="none" w:sz="0" w:space="0" w:color="auto"/>
                                                                                                                        <w:right w:val="none" w:sz="0" w:space="0" w:color="auto"/>
                                                                                                                      </w:divBdr>
                                                                                                                      <w:divsChild>
                                                                                                                        <w:div w:id="179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1095">
                                                                                                                  <w:marLeft w:val="0"/>
                                                                                                                  <w:marRight w:val="0"/>
                                                                                                                  <w:marTop w:val="0"/>
                                                                                                                  <w:marBottom w:val="0"/>
                                                                                                                  <w:divBdr>
                                                                                                                    <w:top w:val="none" w:sz="0" w:space="0" w:color="auto"/>
                                                                                                                    <w:left w:val="none" w:sz="0" w:space="0" w:color="auto"/>
                                                                                                                    <w:bottom w:val="none" w:sz="0" w:space="0" w:color="auto"/>
                                                                                                                    <w:right w:val="none" w:sz="0" w:space="0" w:color="auto"/>
                                                                                                                  </w:divBdr>
                                                                                                                  <w:divsChild>
                                                                                                                    <w:div w:id="801770943">
                                                                                                                      <w:marLeft w:val="0"/>
                                                                                                                      <w:marRight w:val="0"/>
                                                                                                                      <w:marTop w:val="0"/>
                                                                                                                      <w:marBottom w:val="0"/>
                                                                                                                      <w:divBdr>
                                                                                                                        <w:top w:val="none" w:sz="0" w:space="0" w:color="auto"/>
                                                                                                                        <w:left w:val="none" w:sz="0" w:space="0" w:color="auto"/>
                                                                                                                        <w:bottom w:val="none" w:sz="0" w:space="0" w:color="auto"/>
                                                                                                                        <w:right w:val="none" w:sz="0" w:space="0" w:color="auto"/>
                                                                                                                      </w:divBdr>
                                                                                                                      <w:divsChild>
                                                                                                                        <w:div w:id="803079650">
                                                                                                                          <w:marLeft w:val="0"/>
                                                                                                                          <w:marRight w:val="0"/>
                                                                                                                          <w:marTop w:val="0"/>
                                                                                                                          <w:marBottom w:val="0"/>
                                                                                                                          <w:divBdr>
                                                                                                                            <w:top w:val="none" w:sz="0" w:space="0" w:color="auto"/>
                                                                                                                            <w:left w:val="none" w:sz="0" w:space="0" w:color="auto"/>
                                                                                                                            <w:bottom w:val="none" w:sz="0" w:space="0" w:color="auto"/>
                                                                                                                            <w:right w:val="none" w:sz="0" w:space="0" w:color="auto"/>
                                                                                                                          </w:divBdr>
                                                                                                                          <w:divsChild>
                                                                                                                            <w:div w:id="7684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769243">
                                                                                                              <w:marLeft w:val="0"/>
                                                                                                              <w:marRight w:val="0"/>
                                                                                                              <w:marTop w:val="0"/>
                                                                                                              <w:marBottom w:val="0"/>
                                                                                                              <w:divBdr>
                                                                                                                <w:top w:val="none" w:sz="0" w:space="0" w:color="auto"/>
                                                                                                                <w:left w:val="none" w:sz="0" w:space="0" w:color="auto"/>
                                                                                                                <w:bottom w:val="none" w:sz="0" w:space="0" w:color="auto"/>
                                                                                                                <w:right w:val="none" w:sz="0" w:space="0" w:color="auto"/>
                                                                                                              </w:divBdr>
                                                                                                              <w:divsChild>
                                                                                                                <w:div w:id="673143655">
                                                                                                                  <w:marLeft w:val="0"/>
                                                                                                                  <w:marRight w:val="0"/>
                                                                                                                  <w:marTop w:val="0"/>
                                                                                                                  <w:marBottom w:val="0"/>
                                                                                                                  <w:divBdr>
                                                                                                                    <w:top w:val="none" w:sz="0" w:space="0" w:color="auto"/>
                                                                                                                    <w:left w:val="none" w:sz="0" w:space="0" w:color="auto"/>
                                                                                                                    <w:bottom w:val="none" w:sz="0" w:space="0" w:color="auto"/>
                                                                                                                    <w:right w:val="none" w:sz="0" w:space="0" w:color="auto"/>
                                                                                                                  </w:divBdr>
                                                                                                                  <w:divsChild>
                                                                                                                    <w:div w:id="294336677">
                                                                                                                      <w:marLeft w:val="0"/>
                                                                                                                      <w:marRight w:val="0"/>
                                                                                                                      <w:marTop w:val="0"/>
                                                                                                                      <w:marBottom w:val="0"/>
                                                                                                                      <w:divBdr>
                                                                                                                        <w:top w:val="none" w:sz="0" w:space="0" w:color="auto"/>
                                                                                                                        <w:left w:val="none" w:sz="0" w:space="0" w:color="auto"/>
                                                                                                                        <w:bottom w:val="none" w:sz="0" w:space="0" w:color="auto"/>
                                                                                                                        <w:right w:val="none" w:sz="0" w:space="0" w:color="auto"/>
                                                                                                                      </w:divBdr>
                                                                                                                      <w:divsChild>
                                                                                                                        <w:div w:id="762141576">
                                                                                                                          <w:marLeft w:val="0"/>
                                                                                                                          <w:marRight w:val="0"/>
                                                                                                                          <w:marTop w:val="0"/>
                                                                                                                          <w:marBottom w:val="0"/>
                                                                                                                          <w:divBdr>
                                                                                                                            <w:top w:val="none" w:sz="0" w:space="0" w:color="auto"/>
                                                                                                                            <w:left w:val="none" w:sz="0" w:space="0" w:color="auto"/>
                                                                                                                            <w:bottom w:val="none" w:sz="0" w:space="0" w:color="auto"/>
                                                                                                                            <w:right w:val="none" w:sz="0" w:space="0" w:color="auto"/>
                                                                                                                          </w:divBdr>
                                                                                                                          <w:divsChild>
                                                                                                                            <w:div w:id="1363701735">
                                                                                                                              <w:marLeft w:val="0"/>
                                                                                                                              <w:marRight w:val="0"/>
                                                                                                                              <w:marTop w:val="0"/>
                                                                                                                              <w:marBottom w:val="0"/>
                                                                                                                              <w:divBdr>
                                                                                                                                <w:top w:val="none" w:sz="0" w:space="0" w:color="auto"/>
                                                                                                                                <w:left w:val="none" w:sz="0" w:space="0" w:color="auto"/>
                                                                                                                                <w:bottom w:val="none" w:sz="0" w:space="0" w:color="auto"/>
                                                                                                                                <w:right w:val="none" w:sz="0" w:space="0" w:color="auto"/>
                                                                                                                              </w:divBdr>
                                                                                                                              <w:divsChild>
                                                                                                                                <w:div w:id="909772445">
                                                                                                                                  <w:marLeft w:val="0"/>
                                                                                                                                  <w:marRight w:val="0"/>
                                                                                                                                  <w:marTop w:val="0"/>
                                                                                                                                  <w:marBottom w:val="0"/>
                                                                                                                                  <w:divBdr>
                                                                                                                                    <w:top w:val="none" w:sz="0" w:space="0" w:color="auto"/>
                                                                                                                                    <w:left w:val="none" w:sz="0" w:space="0" w:color="auto"/>
                                                                                                                                    <w:bottom w:val="none" w:sz="0" w:space="0" w:color="auto"/>
                                                                                                                                    <w:right w:val="none" w:sz="0" w:space="0" w:color="auto"/>
                                                                                                                                  </w:divBdr>
                                                                                                                                  <w:divsChild>
                                                                                                                                    <w:div w:id="1924992089">
                                                                                                                                      <w:marLeft w:val="0"/>
                                                                                                                                      <w:marRight w:val="0"/>
                                                                                                                                      <w:marTop w:val="0"/>
                                                                                                                                      <w:marBottom w:val="0"/>
                                                                                                                                      <w:divBdr>
                                                                                                                                        <w:top w:val="none" w:sz="0" w:space="0" w:color="auto"/>
                                                                                                                                        <w:left w:val="none" w:sz="0" w:space="0" w:color="auto"/>
                                                                                                                                        <w:bottom w:val="none" w:sz="0" w:space="0" w:color="auto"/>
                                                                                                                                        <w:right w:val="none" w:sz="0" w:space="0" w:color="auto"/>
                                                                                                                                      </w:divBdr>
                                                                                                                                      <w:divsChild>
                                                                                                                                        <w:div w:id="183905648">
                                                                                                                                          <w:marLeft w:val="0"/>
                                                                                                                                          <w:marRight w:val="0"/>
                                                                                                                                          <w:marTop w:val="0"/>
                                                                                                                                          <w:marBottom w:val="0"/>
                                                                                                                                          <w:divBdr>
                                                                                                                                            <w:top w:val="none" w:sz="0" w:space="0" w:color="auto"/>
                                                                                                                                            <w:left w:val="none" w:sz="0" w:space="0" w:color="auto"/>
                                                                                                                                            <w:bottom w:val="none" w:sz="0" w:space="0" w:color="auto"/>
                                                                                                                                            <w:right w:val="none" w:sz="0" w:space="0" w:color="auto"/>
                                                                                                                                          </w:divBdr>
                                                                                                                                        </w:div>
                                                                                                                                        <w:div w:id="1207834452">
                                                                                                                                          <w:marLeft w:val="0"/>
                                                                                                                                          <w:marRight w:val="0"/>
                                                                                                                                          <w:marTop w:val="0"/>
                                                                                                                                          <w:marBottom w:val="0"/>
                                                                                                                                          <w:divBdr>
                                                                                                                                            <w:top w:val="none" w:sz="0" w:space="0" w:color="auto"/>
                                                                                                                                            <w:left w:val="none" w:sz="0" w:space="0" w:color="auto"/>
                                                                                                                                            <w:bottom w:val="none" w:sz="0" w:space="0" w:color="auto"/>
                                                                                                                                            <w:right w:val="none" w:sz="0" w:space="0" w:color="auto"/>
                                                                                                                                          </w:divBdr>
                                                                                                                                        </w:div>
                                                                                                                                        <w:div w:id="1898469359">
                                                                                                                                          <w:marLeft w:val="0"/>
                                                                                                                                          <w:marRight w:val="0"/>
                                                                                                                                          <w:marTop w:val="0"/>
                                                                                                                                          <w:marBottom w:val="0"/>
                                                                                                                                          <w:divBdr>
                                                                                                                                            <w:top w:val="none" w:sz="0" w:space="0" w:color="auto"/>
                                                                                                                                            <w:left w:val="none" w:sz="0" w:space="0" w:color="auto"/>
                                                                                                                                            <w:bottom w:val="none" w:sz="0" w:space="0" w:color="auto"/>
                                                                                                                                            <w:right w:val="none" w:sz="0" w:space="0" w:color="auto"/>
                                                                                                                                          </w:divBdr>
                                                                                                                                        </w:div>
                                                                                                                                        <w:div w:id="245110804">
                                                                                                                                          <w:marLeft w:val="0"/>
                                                                                                                                          <w:marRight w:val="0"/>
                                                                                                                                          <w:marTop w:val="0"/>
                                                                                                                                          <w:marBottom w:val="0"/>
                                                                                                                                          <w:divBdr>
                                                                                                                                            <w:top w:val="none" w:sz="0" w:space="0" w:color="auto"/>
                                                                                                                                            <w:left w:val="none" w:sz="0" w:space="0" w:color="auto"/>
                                                                                                                                            <w:bottom w:val="none" w:sz="0" w:space="0" w:color="auto"/>
                                                                                                                                            <w:right w:val="none" w:sz="0" w:space="0" w:color="auto"/>
                                                                                                                                          </w:divBdr>
                                                                                                                                        </w:div>
                                                                                                                                        <w:div w:id="1288469174">
                                                                                                                                          <w:marLeft w:val="0"/>
                                                                                                                                          <w:marRight w:val="0"/>
                                                                                                                                          <w:marTop w:val="0"/>
                                                                                                                                          <w:marBottom w:val="0"/>
                                                                                                                                          <w:divBdr>
                                                                                                                                            <w:top w:val="none" w:sz="0" w:space="0" w:color="auto"/>
                                                                                                                                            <w:left w:val="none" w:sz="0" w:space="0" w:color="auto"/>
                                                                                                                                            <w:bottom w:val="none" w:sz="0" w:space="0" w:color="auto"/>
                                                                                                                                            <w:right w:val="none" w:sz="0" w:space="0" w:color="auto"/>
                                                                                                                                          </w:divBdr>
                                                                                                                                        </w:div>
                                                                                                                                        <w:div w:id="835878642">
                                                                                                                                          <w:marLeft w:val="0"/>
                                                                                                                                          <w:marRight w:val="0"/>
                                                                                                                                          <w:marTop w:val="0"/>
                                                                                                                                          <w:marBottom w:val="0"/>
                                                                                                                                          <w:divBdr>
                                                                                                                                            <w:top w:val="none" w:sz="0" w:space="0" w:color="auto"/>
                                                                                                                                            <w:left w:val="none" w:sz="0" w:space="0" w:color="auto"/>
                                                                                                                                            <w:bottom w:val="none" w:sz="0" w:space="0" w:color="auto"/>
                                                                                                                                            <w:right w:val="none" w:sz="0" w:space="0" w:color="auto"/>
                                                                                                                                          </w:divBdr>
                                                                                                                                        </w:div>
                                                                                                                                        <w:div w:id="751781359">
                                                                                                                                          <w:marLeft w:val="0"/>
                                                                                                                                          <w:marRight w:val="0"/>
                                                                                                                                          <w:marTop w:val="0"/>
                                                                                                                                          <w:marBottom w:val="0"/>
                                                                                                                                          <w:divBdr>
                                                                                                                                            <w:top w:val="none" w:sz="0" w:space="0" w:color="auto"/>
                                                                                                                                            <w:left w:val="none" w:sz="0" w:space="0" w:color="auto"/>
                                                                                                                                            <w:bottom w:val="none" w:sz="0" w:space="0" w:color="auto"/>
                                                                                                                                            <w:right w:val="none" w:sz="0" w:space="0" w:color="auto"/>
                                                                                                                                          </w:divBdr>
                                                                                                                                        </w:div>
                                                                                                                                        <w:div w:id="1814717990">
                                                                                                                                          <w:marLeft w:val="0"/>
                                                                                                                                          <w:marRight w:val="0"/>
                                                                                                                                          <w:marTop w:val="0"/>
                                                                                                                                          <w:marBottom w:val="0"/>
                                                                                                                                          <w:divBdr>
                                                                                                                                            <w:top w:val="none" w:sz="0" w:space="0" w:color="auto"/>
                                                                                                                                            <w:left w:val="none" w:sz="0" w:space="0" w:color="auto"/>
                                                                                                                                            <w:bottom w:val="none" w:sz="0" w:space="0" w:color="auto"/>
                                                                                                                                            <w:right w:val="none" w:sz="0" w:space="0" w:color="auto"/>
                                                                                                                                          </w:divBdr>
                                                                                                                                        </w:div>
                                                                                                                                        <w:div w:id="1841893989">
                                                                                                                                          <w:marLeft w:val="0"/>
                                                                                                                                          <w:marRight w:val="0"/>
                                                                                                                                          <w:marTop w:val="0"/>
                                                                                                                                          <w:marBottom w:val="0"/>
                                                                                                                                          <w:divBdr>
                                                                                                                                            <w:top w:val="none" w:sz="0" w:space="0" w:color="auto"/>
                                                                                                                                            <w:left w:val="none" w:sz="0" w:space="0" w:color="auto"/>
                                                                                                                                            <w:bottom w:val="none" w:sz="0" w:space="0" w:color="auto"/>
                                                                                                                                            <w:right w:val="none" w:sz="0" w:space="0" w:color="auto"/>
                                                                                                                                          </w:divBdr>
                                                                                                                                        </w:div>
                                                                                                                                        <w:div w:id="779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5048">
                                                                                                              <w:marLeft w:val="0"/>
                                                                                                              <w:marRight w:val="0"/>
                                                                                                              <w:marTop w:val="0"/>
                                                                                                              <w:marBottom w:val="0"/>
                                                                                                              <w:divBdr>
                                                                                                                <w:top w:val="none" w:sz="0" w:space="0" w:color="auto"/>
                                                                                                                <w:left w:val="none" w:sz="0" w:space="0" w:color="auto"/>
                                                                                                                <w:bottom w:val="none" w:sz="0" w:space="0" w:color="auto"/>
                                                                                                                <w:right w:val="none" w:sz="0" w:space="0" w:color="auto"/>
                                                                                                              </w:divBdr>
                                                                                                              <w:divsChild>
                                                                                                                <w:div w:id="2003895624">
                                                                                                                  <w:marLeft w:val="0"/>
                                                                                                                  <w:marRight w:val="0"/>
                                                                                                                  <w:marTop w:val="0"/>
                                                                                                                  <w:marBottom w:val="0"/>
                                                                                                                  <w:divBdr>
                                                                                                                    <w:top w:val="none" w:sz="0" w:space="0" w:color="auto"/>
                                                                                                                    <w:left w:val="none" w:sz="0" w:space="0" w:color="auto"/>
                                                                                                                    <w:bottom w:val="none" w:sz="0" w:space="0" w:color="auto"/>
                                                                                                                    <w:right w:val="none" w:sz="0" w:space="0" w:color="auto"/>
                                                                                                                  </w:divBdr>
                                                                                                                  <w:divsChild>
                                                                                                                    <w:div w:id="1736122360">
                                                                                                                      <w:marLeft w:val="0"/>
                                                                                                                      <w:marRight w:val="0"/>
                                                                                                                      <w:marTop w:val="0"/>
                                                                                                                      <w:marBottom w:val="0"/>
                                                                                                                      <w:divBdr>
                                                                                                                        <w:top w:val="none" w:sz="0" w:space="0" w:color="auto"/>
                                                                                                                        <w:left w:val="none" w:sz="0" w:space="0" w:color="auto"/>
                                                                                                                        <w:bottom w:val="none" w:sz="0" w:space="0" w:color="auto"/>
                                                                                                                        <w:right w:val="none" w:sz="0" w:space="0" w:color="auto"/>
                                                                                                                      </w:divBdr>
                                                                                                                    </w:div>
                                                                                                                  </w:divsChild>
                                                                                                                </w:div>
                                                                                                                <w:div w:id="1185482770">
                                                                                                                  <w:marLeft w:val="0"/>
                                                                                                                  <w:marRight w:val="0"/>
                                                                                                                  <w:marTop w:val="0"/>
                                                                                                                  <w:marBottom w:val="0"/>
                                                                                                                  <w:divBdr>
                                                                                                                    <w:top w:val="none" w:sz="0" w:space="0" w:color="auto"/>
                                                                                                                    <w:left w:val="none" w:sz="0" w:space="0" w:color="auto"/>
                                                                                                                    <w:bottom w:val="none" w:sz="0" w:space="0" w:color="auto"/>
                                                                                                                    <w:right w:val="none" w:sz="0" w:space="0" w:color="auto"/>
                                                                                                                  </w:divBdr>
                                                                                                                  <w:divsChild>
                                                                                                                    <w:div w:id="1291743518">
                                                                                                                      <w:marLeft w:val="0"/>
                                                                                                                      <w:marRight w:val="0"/>
                                                                                                                      <w:marTop w:val="0"/>
                                                                                                                      <w:marBottom w:val="0"/>
                                                                                                                      <w:divBdr>
                                                                                                                        <w:top w:val="none" w:sz="0" w:space="0" w:color="auto"/>
                                                                                                                        <w:left w:val="none" w:sz="0" w:space="0" w:color="auto"/>
                                                                                                                        <w:bottom w:val="none" w:sz="0" w:space="0" w:color="auto"/>
                                                                                                                        <w:right w:val="none" w:sz="0" w:space="0" w:color="auto"/>
                                                                                                                      </w:divBdr>
                                                                                                                      <w:divsChild>
                                                                                                                        <w:div w:id="1029648338">
                                                                                                                          <w:marLeft w:val="0"/>
                                                                                                                          <w:marRight w:val="0"/>
                                                                                                                          <w:marTop w:val="0"/>
                                                                                                                          <w:marBottom w:val="0"/>
                                                                                                                          <w:divBdr>
                                                                                                                            <w:top w:val="none" w:sz="0" w:space="0" w:color="auto"/>
                                                                                                                            <w:left w:val="none" w:sz="0" w:space="0" w:color="auto"/>
                                                                                                                            <w:bottom w:val="none" w:sz="0" w:space="0" w:color="auto"/>
                                                                                                                            <w:right w:val="none" w:sz="0" w:space="0" w:color="auto"/>
                                                                                                                          </w:divBdr>
                                                                                                                          <w:divsChild>
                                                                                                                            <w:div w:id="1255090197">
                                                                                                                              <w:marLeft w:val="0"/>
                                                                                                                              <w:marRight w:val="0"/>
                                                                                                                              <w:marTop w:val="0"/>
                                                                                                                              <w:marBottom w:val="0"/>
                                                                                                                              <w:divBdr>
                                                                                                                                <w:top w:val="none" w:sz="0" w:space="0" w:color="auto"/>
                                                                                                                                <w:left w:val="none" w:sz="0" w:space="0" w:color="auto"/>
                                                                                                                                <w:bottom w:val="none" w:sz="0" w:space="0" w:color="auto"/>
                                                                                                                                <w:right w:val="none" w:sz="0" w:space="0" w:color="auto"/>
                                                                                                                              </w:divBdr>
                                                                                                                            </w:div>
                                                                                                                          </w:divsChild>
                                                                                                                        </w:div>
                                                                                                                        <w:div w:id="597253055">
                                                                                                                          <w:marLeft w:val="0"/>
                                                                                                                          <w:marRight w:val="0"/>
                                                                                                                          <w:marTop w:val="0"/>
                                                                                                                          <w:marBottom w:val="0"/>
                                                                                                                          <w:divBdr>
                                                                                                                            <w:top w:val="none" w:sz="0" w:space="0" w:color="auto"/>
                                                                                                                            <w:left w:val="none" w:sz="0" w:space="0" w:color="auto"/>
                                                                                                                            <w:bottom w:val="none" w:sz="0" w:space="0" w:color="auto"/>
                                                                                                                            <w:right w:val="none" w:sz="0" w:space="0" w:color="auto"/>
                                                                                                                          </w:divBdr>
                                                                                                                          <w:divsChild>
                                                                                                                            <w:div w:id="4778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0558">
                              <w:marLeft w:val="0"/>
                              <w:marRight w:val="0"/>
                              <w:marTop w:val="0"/>
                              <w:marBottom w:val="0"/>
                              <w:divBdr>
                                <w:top w:val="none" w:sz="0" w:space="0" w:color="auto"/>
                                <w:left w:val="none" w:sz="0" w:space="0" w:color="auto"/>
                                <w:bottom w:val="none" w:sz="0" w:space="0" w:color="auto"/>
                                <w:right w:val="none" w:sz="0" w:space="0" w:color="auto"/>
                              </w:divBdr>
                              <w:divsChild>
                                <w:div w:id="1140415406">
                                  <w:marLeft w:val="0"/>
                                  <w:marRight w:val="0"/>
                                  <w:marTop w:val="0"/>
                                  <w:marBottom w:val="0"/>
                                  <w:divBdr>
                                    <w:top w:val="none" w:sz="0" w:space="0" w:color="auto"/>
                                    <w:left w:val="none" w:sz="0" w:space="0" w:color="auto"/>
                                    <w:bottom w:val="none" w:sz="0" w:space="0" w:color="auto"/>
                                    <w:right w:val="none" w:sz="0" w:space="0" w:color="auto"/>
                                  </w:divBdr>
                                  <w:divsChild>
                                    <w:div w:id="1407611998">
                                      <w:marLeft w:val="0"/>
                                      <w:marRight w:val="0"/>
                                      <w:marTop w:val="0"/>
                                      <w:marBottom w:val="0"/>
                                      <w:divBdr>
                                        <w:top w:val="none" w:sz="0" w:space="0" w:color="auto"/>
                                        <w:left w:val="none" w:sz="0" w:space="0" w:color="auto"/>
                                        <w:bottom w:val="none" w:sz="0" w:space="0" w:color="auto"/>
                                        <w:right w:val="none" w:sz="0" w:space="0" w:color="auto"/>
                                      </w:divBdr>
                                    </w:div>
                                    <w:div w:id="1390108590">
                                      <w:marLeft w:val="0"/>
                                      <w:marRight w:val="0"/>
                                      <w:marTop w:val="0"/>
                                      <w:marBottom w:val="0"/>
                                      <w:divBdr>
                                        <w:top w:val="none" w:sz="0" w:space="0" w:color="auto"/>
                                        <w:left w:val="none" w:sz="0" w:space="0" w:color="auto"/>
                                        <w:bottom w:val="none" w:sz="0" w:space="0" w:color="auto"/>
                                        <w:right w:val="none" w:sz="0" w:space="0" w:color="auto"/>
                                      </w:divBdr>
                                    </w:div>
                                  </w:divsChild>
                                </w:div>
                                <w:div w:id="56170826">
                                  <w:marLeft w:val="0"/>
                                  <w:marRight w:val="0"/>
                                  <w:marTop w:val="0"/>
                                  <w:marBottom w:val="0"/>
                                  <w:divBdr>
                                    <w:top w:val="none" w:sz="0" w:space="0" w:color="auto"/>
                                    <w:left w:val="none" w:sz="0" w:space="0" w:color="auto"/>
                                    <w:bottom w:val="none" w:sz="0" w:space="0" w:color="auto"/>
                                    <w:right w:val="none" w:sz="0" w:space="0" w:color="auto"/>
                                  </w:divBdr>
                                  <w:divsChild>
                                    <w:div w:id="14060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944119">
          <w:marLeft w:val="0"/>
          <w:marRight w:val="0"/>
          <w:marTop w:val="0"/>
          <w:marBottom w:val="0"/>
          <w:divBdr>
            <w:top w:val="none" w:sz="0" w:space="0" w:color="auto"/>
            <w:left w:val="none" w:sz="0" w:space="0" w:color="auto"/>
            <w:bottom w:val="none" w:sz="0" w:space="0" w:color="auto"/>
            <w:right w:val="none" w:sz="0" w:space="0" w:color="auto"/>
          </w:divBdr>
          <w:divsChild>
            <w:div w:id="44765396">
              <w:marLeft w:val="0"/>
              <w:marRight w:val="0"/>
              <w:marTop w:val="0"/>
              <w:marBottom w:val="0"/>
              <w:divBdr>
                <w:top w:val="none" w:sz="0" w:space="0" w:color="auto"/>
                <w:left w:val="none" w:sz="0" w:space="0" w:color="auto"/>
                <w:bottom w:val="none" w:sz="0" w:space="0" w:color="auto"/>
                <w:right w:val="none" w:sz="0" w:space="0" w:color="auto"/>
              </w:divBdr>
            </w:div>
            <w:div w:id="870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239">
      <w:bodyDiv w:val="1"/>
      <w:marLeft w:val="0"/>
      <w:marRight w:val="0"/>
      <w:marTop w:val="0"/>
      <w:marBottom w:val="0"/>
      <w:divBdr>
        <w:top w:val="none" w:sz="0" w:space="0" w:color="auto"/>
        <w:left w:val="none" w:sz="0" w:space="0" w:color="auto"/>
        <w:bottom w:val="none" w:sz="0" w:space="0" w:color="auto"/>
        <w:right w:val="none" w:sz="0" w:space="0" w:color="auto"/>
      </w:divBdr>
    </w:div>
    <w:div w:id="56055393">
      <w:bodyDiv w:val="1"/>
      <w:marLeft w:val="0"/>
      <w:marRight w:val="0"/>
      <w:marTop w:val="0"/>
      <w:marBottom w:val="0"/>
      <w:divBdr>
        <w:top w:val="none" w:sz="0" w:space="0" w:color="auto"/>
        <w:left w:val="none" w:sz="0" w:space="0" w:color="auto"/>
        <w:bottom w:val="none" w:sz="0" w:space="0" w:color="auto"/>
        <w:right w:val="none" w:sz="0" w:space="0" w:color="auto"/>
      </w:divBdr>
    </w:div>
    <w:div w:id="73161493">
      <w:bodyDiv w:val="1"/>
      <w:marLeft w:val="0"/>
      <w:marRight w:val="0"/>
      <w:marTop w:val="0"/>
      <w:marBottom w:val="0"/>
      <w:divBdr>
        <w:top w:val="none" w:sz="0" w:space="0" w:color="auto"/>
        <w:left w:val="none" w:sz="0" w:space="0" w:color="auto"/>
        <w:bottom w:val="none" w:sz="0" w:space="0" w:color="auto"/>
        <w:right w:val="none" w:sz="0" w:space="0" w:color="auto"/>
      </w:divBdr>
    </w:div>
    <w:div w:id="84113782">
      <w:bodyDiv w:val="1"/>
      <w:marLeft w:val="0"/>
      <w:marRight w:val="0"/>
      <w:marTop w:val="0"/>
      <w:marBottom w:val="0"/>
      <w:divBdr>
        <w:top w:val="none" w:sz="0" w:space="0" w:color="auto"/>
        <w:left w:val="none" w:sz="0" w:space="0" w:color="auto"/>
        <w:bottom w:val="none" w:sz="0" w:space="0" w:color="auto"/>
        <w:right w:val="none" w:sz="0" w:space="0" w:color="auto"/>
      </w:divBdr>
      <w:divsChild>
        <w:div w:id="1697075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928">
      <w:bodyDiv w:val="1"/>
      <w:marLeft w:val="0"/>
      <w:marRight w:val="0"/>
      <w:marTop w:val="0"/>
      <w:marBottom w:val="0"/>
      <w:divBdr>
        <w:top w:val="none" w:sz="0" w:space="0" w:color="auto"/>
        <w:left w:val="none" w:sz="0" w:space="0" w:color="auto"/>
        <w:bottom w:val="none" w:sz="0" w:space="0" w:color="auto"/>
        <w:right w:val="none" w:sz="0" w:space="0" w:color="auto"/>
      </w:divBdr>
    </w:div>
    <w:div w:id="109590935">
      <w:bodyDiv w:val="1"/>
      <w:marLeft w:val="0"/>
      <w:marRight w:val="0"/>
      <w:marTop w:val="0"/>
      <w:marBottom w:val="0"/>
      <w:divBdr>
        <w:top w:val="none" w:sz="0" w:space="0" w:color="auto"/>
        <w:left w:val="none" w:sz="0" w:space="0" w:color="auto"/>
        <w:bottom w:val="none" w:sz="0" w:space="0" w:color="auto"/>
        <w:right w:val="none" w:sz="0" w:space="0" w:color="auto"/>
      </w:divBdr>
    </w:div>
    <w:div w:id="110101339">
      <w:bodyDiv w:val="1"/>
      <w:marLeft w:val="0"/>
      <w:marRight w:val="0"/>
      <w:marTop w:val="0"/>
      <w:marBottom w:val="0"/>
      <w:divBdr>
        <w:top w:val="none" w:sz="0" w:space="0" w:color="auto"/>
        <w:left w:val="none" w:sz="0" w:space="0" w:color="auto"/>
        <w:bottom w:val="none" w:sz="0" w:space="0" w:color="auto"/>
        <w:right w:val="none" w:sz="0" w:space="0" w:color="auto"/>
      </w:divBdr>
    </w:div>
    <w:div w:id="118499944">
      <w:bodyDiv w:val="1"/>
      <w:marLeft w:val="0"/>
      <w:marRight w:val="0"/>
      <w:marTop w:val="0"/>
      <w:marBottom w:val="0"/>
      <w:divBdr>
        <w:top w:val="none" w:sz="0" w:space="0" w:color="auto"/>
        <w:left w:val="none" w:sz="0" w:space="0" w:color="auto"/>
        <w:bottom w:val="none" w:sz="0" w:space="0" w:color="auto"/>
        <w:right w:val="none" w:sz="0" w:space="0" w:color="auto"/>
      </w:divBdr>
      <w:divsChild>
        <w:div w:id="117325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41412">
      <w:bodyDiv w:val="1"/>
      <w:marLeft w:val="0"/>
      <w:marRight w:val="0"/>
      <w:marTop w:val="0"/>
      <w:marBottom w:val="0"/>
      <w:divBdr>
        <w:top w:val="none" w:sz="0" w:space="0" w:color="auto"/>
        <w:left w:val="none" w:sz="0" w:space="0" w:color="auto"/>
        <w:bottom w:val="none" w:sz="0" w:space="0" w:color="auto"/>
        <w:right w:val="none" w:sz="0" w:space="0" w:color="auto"/>
      </w:divBdr>
    </w:div>
    <w:div w:id="209149073">
      <w:bodyDiv w:val="1"/>
      <w:marLeft w:val="0"/>
      <w:marRight w:val="0"/>
      <w:marTop w:val="0"/>
      <w:marBottom w:val="0"/>
      <w:divBdr>
        <w:top w:val="none" w:sz="0" w:space="0" w:color="auto"/>
        <w:left w:val="none" w:sz="0" w:space="0" w:color="auto"/>
        <w:bottom w:val="none" w:sz="0" w:space="0" w:color="auto"/>
        <w:right w:val="none" w:sz="0" w:space="0" w:color="auto"/>
      </w:divBdr>
    </w:div>
    <w:div w:id="212276968">
      <w:bodyDiv w:val="1"/>
      <w:marLeft w:val="0"/>
      <w:marRight w:val="0"/>
      <w:marTop w:val="0"/>
      <w:marBottom w:val="0"/>
      <w:divBdr>
        <w:top w:val="none" w:sz="0" w:space="0" w:color="auto"/>
        <w:left w:val="none" w:sz="0" w:space="0" w:color="auto"/>
        <w:bottom w:val="none" w:sz="0" w:space="0" w:color="auto"/>
        <w:right w:val="none" w:sz="0" w:space="0" w:color="auto"/>
      </w:divBdr>
    </w:div>
    <w:div w:id="224801849">
      <w:bodyDiv w:val="1"/>
      <w:marLeft w:val="0"/>
      <w:marRight w:val="0"/>
      <w:marTop w:val="0"/>
      <w:marBottom w:val="0"/>
      <w:divBdr>
        <w:top w:val="none" w:sz="0" w:space="0" w:color="auto"/>
        <w:left w:val="none" w:sz="0" w:space="0" w:color="auto"/>
        <w:bottom w:val="none" w:sz="0" w:space="0" w:color="auto"/>
        <w:right w:val="none" w:sz="0" w:space="0" w:color="auto"/>
      </w:divBdr>
    </w:div>
    <w:div w:id="249703267">
      <w:bodyDiv w:val="1"/>
      <w:marLeft w:val="0"/>
      <w:marRight w:val="0"/>
      <w:marTop w:val="0"/>
      <w:marBottom w:val="0"/>
      <w:divBdr>
        <w:top w:val="none" w:sz="0" w:space="0" w:color="auto"/>
        <w:left w:val="none" w:sz="0" w:space="0" w:color="auto"/>
        <w:bottom w:val="none" w:sz="0" w:space="0" w:color="auto"/>
        <w:right w:val="none" w:sz="0" w:space="0" w:color="auto"/>
      </w:divBdr>
    </w:div>
    <w:div w:id="258829995">
      <w:bodyDiv w:val="1"/>
      <w:marLeft w:val="0"/>
      <w:marRight w:val="0"/>
      <w:marTop w:val="0"/>
      <w:marBottom w:val="0"/>
      <w:divBdr>
        <w:top w:val="none" w:sz="0" w:space="0" w:color="auto"/>
        <w:left w:val="none" w:sz="0" w:space="0" w:color="auto"/>
        <w:bottom w:val="none" w:sz="0" w:space="0" w:color="auto"/>
        <w:right w:val="none" w:sz="0" w:space="0" w:color="auto"/>
      </w:divBdr>
    </w:div>
    <w:div w:id="316761900">
      <w:bodyDiv w:val="1"/>
      <w:marLeft w:val="0"/>
      <w:marRight w:val="0"/>
      <w:marTop w:val="0"/>
      <w:marBottom w:val="0"/>
      <w:divBdr>
        <w:top w:val="none" w:sz="0" w:space="0" w:color="auto"/>
        <w:left w:val="none" w:sz="0" w:space="0" w:color="auto"/>
        <w:bottom w:val="none" w:sz="0" w:space="0" w:color="auto"/>
        <w:right w:val="none" w:sz="0" w:space="0" w:color="auto"/>
      </w:divBdr>
    </w:div>
    <w:div w:id="338973134">
      <w:bodyDiv w:val="1"/>
      <w:marLeft w:val="0"/>
      <w:marRight w:val="0"/>
      <w:marTop w:val="0"/>
      <w:marBottom w:val="0"/>
      <w:divBdr>
        <w:top w:val="none" w:sz="0" w:space="0" w:color="auto"/>
        <w:left w:val="none" w:sz="0" w:space="0" w:color="auto"/>
        <w:bottom w:val="none" w:sz="0" w:space="0" w:color="auto"/>
        <w:right w:val="none" w:sz="0" w:space="0" w:color="auto"/>
      </w:divBdr>
    </w:div>
    <w:div w:id="346980337">
      <w:bodyDiv w:val="1"/>
      <w:marLeft w:val="0"/>
      <w:marRight w:val="0"/>
      <w:marTop w:val="0"/>
      <w:marBottom w:val="0"/>
      <w:divBdr>
        <w:top w:val="none" w:sz="0" w:space="0" w:color="auto"/>
        <w:left w:val="none" w:sz="0" w:space="0" w:color="auto"/>
        <w:bottom w:val="none" w:sz="0" w:space="0" w:color="auto"/>
        <w:right w:val="none" w:sz="0" w:space="0" w:color="auto"/>
      </w:divBdr>
    </w:div>
    <w:div w:id="347755432">
      <w:bodyDiv w:val="1"/>
      <w:marLeft w:val="0"/>
      <w:marRight w:val="0"/>
      <w:marTop w:val="0"/>
      <w:marBottom w:val="0"/>
      <w:divBdr>
        <w:top w:val="none" w:sz="0" w:space="0" w:color="auto"/>
        <w:left w:val="none" w:sz="0" w:space="0" w:color="auto"/>
        <w:bottom w:val="none" w:sz="0" w:space="0" w:color="auto"/>
        <w:right w:val="none" w:sz="0" w:space="0" w:color="auto"/>
      </w:divBdr>
    </w:div>
    <w:div w:id="369845284">
      <w:bodyDiv w:val="1"/>
      <w:marLeft w:val="0"/>
      <w:marRight w:val="0"/>
      <w:marTop w:val="0"/>
      <w:marBottom w:val="0"/>
      <w:divBdr>
        <w:top w:val="none" w:sz="0" w:space="0" w:color="auto"/>
        <w:left w:val="none" w:sz="0" w:space="0" w:color="auto"/>
        <w:bottom w:val="none" w:sz="0" w:space="0" w:color="auto"/>
        <w:right w:val="none" w:sz="0" w:space="0" w:color="auto"/>
      </w:divBdr>
    </w:div>
    <w:div w:id="382288608">
      <w:bodyDiv w:val="1"/>
      <w:marLeft w:val="0"/>
      <w:marRight w:val="0"/>
      <w:marTop w:val="0"/>
      <w:marBottom w:val="0"/>
      <w:divBdr>
        <w:top w:val="none" w:sz="0" w:space="0" w:color="auto"/>
        <w:left w:val="none" w:sz="0" w:space="0" w:color="auto"/>
        <w:bottom w:val="none" w:sz="0" w:space="0" w:color="auto"/>
        <w:right w:val="none" w:sz="0" w:space="0" w:color="auto"/>
      </w:divBdr>
    </w:div>
    <w:div w:id="424569439">
      <w:bodyDiv w:val="1"/>
      <w:marLeft w:val="0"/>
      <w:marRight w:val="0"/>
      <w:marTop w:val="0"/>
      <w:marBottom w:val="0"/>
      <w:divBdr>
        <w:top w:val="none" w:sz="0" w:space="0" w:color="auto"/>
        <w:left w:val="none" w:sz="0" w:space="0" w:color="auto"/>
        <w:bottom w:val="none" w:sz="0" w:space="0" w:color="auto"/>
        <w:right w:val="none" w:sz="0" w:space="0" w:color="auto"/>
      </w:divBdr>
    </w:div>
    <w:div w:id="430514559">
      <w:bodyDiv w:val="1"/>
      <w:marLeft w:val="0"/>
      <w:marRight w:val="0"/>
      <w:marTop w:val="0"/>
      <w:marBottom w:val="0"/>
      <w:divBdr>
        <w:top w:val="none" w:sz="0" w:space="0" w:color="auto"/>
        <w:left w:val="none" w:sz="0" w:space="0" w:color="auto"/>
        <w:bottom w:val="none" w:sz="0" w:space="0" w:color="auto"/>
        <w:right w:val="none" w:sz="0" w:space="0" w:color="auto"/>
      </w:divBdr>
    </w:div>
    <w:div w:id="430782706">
      <w:bodyDiv w:val="1"/>
      <w:marLeft w:val="0"/>
      <w:marRight w:val="0"/>
      <w:marTop w:val="0"/>
      <w:marBottom w:val="0"/>
      <w:divBdr>
        <w:top w:val="none" w:sz="0" w:space="0" w:color="auto"/>
        <w:left w:val="none" w:sz="0" w:space="0" w:color="auto"/>
        <w:bottom w:val="none" w:sz="0" w:space="0" w:color="auto"/>
        <w:right w:val="none" w:sz="0" w:space="0" w:color="auto"/>
      </w:divBdr>
    </w:div>
    <w:div w:id="440876032">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461191">
      <w:bodyDiv w:val="1"/>
      <w:marLeft w:val="0"/>
      <w:marRight w:val="0"/>
      <w:marTop w:val="0"/>
      <w:marBottom w:val="0"/>
      <w:divBdr>
        <w:top w:val="none" w:sz="0" w:space="0" w:color="auto"/>
        <w:left w:val="none" w:sz="0" w:space="0" w:color="auto"/>
        <w:bottom w:val="none" w:sz="0" w:space="0" w:color="auto"/>
        <w:right w:val="none" w:sz="0" w:space="0" w:color="auto"/>
      </w:divBdr>
    </w:div>
    <w:div w:id="463961886">
      <w:bodyDiv w:val="1"/>
      <w:marLeft w:val="0"/>
      <w:marRight w:val="0"/>
      <w:marTop w:val="0"/>
      <w:marBottom w:val="0"/>
      <w:divBdr>
        <w:top w:val="none" w:sz="0" w:space="0" w:color="auto"/>
        <w:left w:val="none" w:sz="0" w:space="0" w:color="auto"/>
        <w:bottom w:val="none" w:sz="0" w:space="0" w:color="auto"/>
        <w:right w:val="none" w:sz="0" w:space="0" w:color="auto"/>
      </w:divBdr>
    </w:div>
    <w:div w:id="475880305">
      <w:bodyDiv w:val="1"/>
      <w:marLeft w:val="0"/>
      <w:marRight w:val="0"/>
      <w:marTop w:val="0"/>
      <w:marBottom w:val="0"/>
      <w:divBdr>
        <w:top w:val="none" w:sz="0" w:space="0" w:color="auto"/>
        <w:left w:val="none" w:sz="0" w:space="0" w:color="auto"/>
        <w:bottom w:val="none" w:sz="0" w:space="0" w:color="auto"/>
        <w:right w:val="none" w:sz="0" w:space="0" w:color="auto"/>
      </w:divBdr>
    </w:div>
    <w:div w:id="489448604">
      <w:bodyDiv w:val="1"/>
      <w:marLeft w:val="0"/>
      <w:marRight w:val="0"/>
      <w:marTop w:val="0"/>
      <w:marBottom w:val="0"/>
      <w:divBdr>
        <w:top w:val="none" w:sz="0" w:space="0" w:color="auto"/>
        <w:left w:val="none" w:sz="0" w:space="0" w:color="auto"/>
        <w:bottom w:val="none" w:sz="0" w:space="0" w:color="auto"/>
        <w:right w:val="none" w:sz="0" w:space="0" w:color="auto"/>
      </w:divBdr>
    </w:div>
    <w:div w:id="494422014">
      <w:bodyDiv w:val="1"/>
      <w:marLeft w:val="0"/>
      <w:marRight w:val="0"/>
      <w:marTop w:val="0"/>
      <w:marBottom w:val="0"/>
      <w:divBdr>
        <w:top w:val="none" w:sz="0" w:space="0" w:color="auto"/>
        <w:left w:val="none" w:sz="0" w:space="0" w:color="auto"/>
        <w:bottom w:val="none" w:sz="0" w:space="0" w:color="auto"/>
        <w:right w:val="none" w:sz="0" w:space="0" w:color="auto"/>
      </w:divBdr>
    </w:div>
    <w:div w:id="499974479">
      <w:bodyDiv w:val="1"/>
      <w:marLeft w:val="0"/>
      <w:marRight w:val="0"/>
      <w:marTop w:val="0"/>
      <w:marBottom w:val="0"/>
      <w:divBdr>
        <w:top w:val="none" w:sz="0" w:space="0" w:color="auto"/>
        <w:left w:val="none" w:sz="0" w:space="0" w:color="auto"/>
        <w:bottom w:val="none" w:sz="0" w:space="0" w:color="auto"/>
        <w:right w:val="none" w:sz="0" w:space="0" w:color="auto"/>
      </w:divBdr>
    </w:div>
    <w:div w:id="523523007">
      <w:bodyDiv w:val="1"/>
      <w:marLeft w:val="0"/>
      <w:marRight w:val="0"/>
      <w:marTop w:val="0"/>
      <w:marBottom w:val="0"/>
      <w:divBdr>
        <w:top w:val="none" w:sz="0" w:space="0" w:color="auto"/>
        <w:left w:val="none" w:sz="0" w:space="0" w:color="auto"/>
        <w:bottom w:val="none" w:sz="0" w:space="0" w:color="auto"/>
        <w:right w:val="none" w:sz="0" w:space="0" w:color="auto"/>
      </w:divBdr>
    </w:div>
    <w:div w:id="530919068">
      <w:bodyDiv w:val="1"/>
      <w:marLeft w:val="0"/>
      <w:marRight w:val="0"/>
      <w:marTop w:val="0"/>
      <w:marBottom w:val="0"/>
      <w:divBdr>
        <w:top w:val="none" w:sz="0" w:space="0" w:color="auto"/>
        <w:left w:val="none" w:sz="0" w:space="0" w:color="auto"/>
        <w:bottom w:val="none" w:sz="0" w:space="0" w:color="auto"/>
        <w:right w:val="none" w:sz="0" w:space="0" w:color="auto"/>
      </w:divBdr>
    </w:div>
    <w:div w:id="557085729">
      <w:bodyDiv w:val="1"/>
      <w:marLeft w:val="0"/>
      <w:marRight w:val="0"/>
      <w:marTop w:val="0"/>
      <w:marBottom w:val="0"/>
      <w:divBdr>
        <w:top w:val="none" w:sz="0" w:space="0" w:color="auto"/>
        <w:left w:val="none" w:sz="0" w:space="0" w:color="auto"/>
        <w:bottom w:val="none" w:sz="0" w:space="0" w:color="auto"/>
        <w:right w:val="none" w:sz="0" w:space="0" w:color="auto"/>
      </w:divBdr>
    </w:div>
    <w:div w:id="560025521">
      <w:bodyDiv w:val="1"/>
      <w:marLeft w:val="0"/>
      <w:marRight w:val="0"/>
      <w:marTop w:val="0"/>
      <w:marBottom w:val="0"/>
      <w:divBdr>
        <w:top w:val="none" w:sz="0" w:space="0" w:color="auto"/>
        <w:left w:val="none" w:sz="0" w:space="0" w:color="auto"/>
        <w:bottom w:val="none" w:sz="0" w:space="0" w:color="auto"/>
        <w:right w:val="none" w:sz="0" w:space="0" w:color="auto"/>
      </w:divBdr>
    </w:div>
    <w:div w:id="573466404">
      <w:bodyDiv w:val="1"/>
      <w:marLeft w:val="0"/>
      <w:marRight w:val="0"/>
      <w:marTop w:val="0"/>
      <w:marBottom w:val="0"/>
      <w:divBdr>
        <w:top w:val="none" w:sz="0" w:space="0" w:color="auto"/>
        <w:left w:val="none" w:sz="0" w:space="0" w:color="auto"/>
        <w:bottom w:val="none" w:sz="0" w:space="0" w:color="auto"/>
        <w:right w:val="none" w:sz="0" w:space="0" w:color="auto"/>
      </w:divBdr>
    </w:div>
    <w:div w:id="596526672">
      <w:bodyDiv w:val="1"/>
      <w:marLeft w:val="0"/>
      <w:marRight w:val="0"/>
      <w:marTop w:val="0"/>
      <w:marBottom w:val="0"/>
      <w:divBdr>
        <w:top w:val="none" w:sz="0" w:space="0" w:color="auto"/>
        <w:left w:val="none" w:sz="0" w:space="0" w:color="auto"/>
        <w:bottom w:val="none" w:sz="0" w:space="0" w:color="auto"/>
        <w:right w:val="none" w:sz="0" w:space="0" w:color="auto"/>
      </w:divBdr>
      <w:divsChild>
        <w:div w:id="555512659">
          <w:marLeft w:val="0"/>
          <w:marRight w:val="0"/>
          <w:marTop w:val="0"/>
          <w:marBottom w:val="0"/>
          <w:divBdr>
            <w:top w:val="none" w:sz="0" w:space="0" w:color="auto"/>
            <w:left w:val="none" w:sz="0" w:space="0" w:color="auto"/>
            <w:bottom w:val="none" w:sz="0" w:space="0" w:color="auto"/>
            <w:right w:val="none" w:sz="0" w:space="0" w:color="auto"/>
          </w:divBdr>
        </w:div>
        <w:div w:id="1390759813">
          <w:marLeft w:val="0"/>
          <w:marRight w:val="0"/>
          <w:marTop w:val="0"/>
          <w:marBottom w:val="0"/>
          <w:divBdr>
            <w:top w:val="none" w:sz="0" w:space="0" w:color="auto"/>
            <w:left w:val="none" w:sz="0" w:space="0" w:color="auto"/>
            <w:bottom w:val="none" w:sz="0" w:space="0" w:color="auto"/>
            <w:right w:val="none" w:sz="0" w:space="0" w:color="auto"/>
          </w:divBdr>
        </w:div>
        <w:div w:id="1398896602">
          <w:marLeft w:val="0"/>
          <w:marRight w:val="0"/>
          <w:marTop w:val="0"/>
          <w:marBottom w:val="0"/>
          <w:divBdr>
            <w:top w:val="none" w:sz="0" w:space="0" w:color="auto"/>
            <w:left w:val="none" w:sz="0" w:space="0" w:color="auto"/>
            <w:bottom w:val="none" w:sz="0" w:space="0" w:color="auto"/>
            <w:right w:val="none" w:sz="0" w:space="0" w:color="auto"/>
          </w:divBdr>
        </w:div>
      </w:divsChild>
    </w:div>
    <w:div w:id="603225009">
      <w:bodyDiv w:val="1"/>
      <w:marLeft w:val="0"/>
      <w:marRight w:val="0"/>
      <w:marTop w:val="0"/>
      <w:marBottom w:val="0"/>
      <w:divBdr>
        <w:top w:val="none" w:sz="0" w:space="0" w:color="auto"/>
        <w:left w:val="none" w:sz="0" w:space="0" w:color="auto"/>
        <w:bottom w:val="none" w:sz="0" w:space="0" w:color="auto"/>
        <w:right w:val="none" w:sz="0" w:space="0" w:color="auto"/>
      </w:divBdr>
    </w:div>
    <w:div w:id="614289003">
      <w:bodyDiv w:val="1"/>
      <w:marLeft w:val="0"/>
      <w:marRight w:val="0"/>
      <w:marTop w:val="0"/>
      <w:marBottom w:val="0"/>
      <w:divBdr>
        <w:top w:val="none" w:sz="0" w:space="0" w:color="auto"/>
        <w:left w:val="none" w:sz="0" w:space="0" w:color="auto"/>
        <w:bottom w:val="none" w:sz="0" w:space="0" w:color="auto"/>
        <w:right w:val="none" w:sz="0" w:space="0" w:color="auto"/>
      </w:divBdr>
    </w:div>
    <w:div w:id="644579010">
      <w:bodyDiv w:val="1"/>
      <w:marLeft w:val="0"/>
      <w:marRight w:val="0"/>
      <w:marTop w:val="0"/>
      <w:marBottom w:val="0"/>
      <w:divBdr>
        <w:top w:val="none" w:sz="0" w:space="0" w:color="auto"/>
        <w:left w:val="none" w:sz="0" w:space="0" w:color="auto"/>
        <w:bottom w:val="none" w:sz="0" w:space="0" w:color="auto"/>
        <w:right w:val="none" w:sz="0" w:space="0" w:color="auto"/>
      </w:divBdr>
    </w:div>
    <w:div w:id="652300094">
      <w:bodyDiv w:val="1"/>
      <w:marLeft w:val="0"/>
      <w:marRight w:val="0"/>
      <w:marTop w:val="0"/>
      <w:marBottom w:val="0"/>
      <w:divBdr>
        <w:top w:val="none" w:sz="0" w:space="0" w:color="auto"/>
        <w:left w:val="none" w:sz="0" w:space="0" w:color="auto"/>
        <w:bottom w:val="none" w:sz="0" w:space="0" w:color="auto"/>
        <w:right w:val="none" w:sz="0" w:space="0" w:color="auto"/>
      </w:divBdr>
    </w:div>
    <w:div w:id="677855460">
      <w:bodyDiv w:val="1"/>
      <w:marLeft w:val="0"/>
      <w:marRight w:val="0"/>
      <w:marTop w:val="0"/>
      <w:marBottom w:val="0"/>
      <w:divBdr>
        <w:top w:val="none" w:sz="0" w:space="0" w:color="auto"/>
        <w:left w:val="none" w:sz="0" w:space="0" w:color="auto"/>
        <w:bottom w:val="none" w:sz="0" w:space="0" w:color="auto"/>
        <w:right w:val="none" w:sz="0" w:space="0" w:color="auto"/>
      </w:divBdr>
    </w:div>
    <w:div w:id="695545729">
      <w:bodyDiv w:val="1"/>
      <w:marLeft w:val="0"/>
      <w:marRight w:val="0"/>
      <w:marTop w:val="0"/>
      <w:marBottom w:val="0"/>
      <w:divBdr>
        <w:top w:val="none" w:sz="0" w:space="0" w:color="auto"/>
        <w:left w:val="none" w:sz="0" w:space="0" w:color="auto"/>
        <w:bottom w:val="none" w:sz="0" w:space="0" w:color="auto"/>
        <w:right w:val="none" w:sz="0" w:space="0" w:color="auto"/>
      </w:divBdr>
    </w:div>
    <w:div w:id="697508953">
      <w:bodyDiv w:val="1"/>
      <w:marLeft w:val="0"/>
      <w:marRight w:val="0"/>
      <w:marTop w:val="0"/>
      <w:marBottom w:val="0"/>
      <w:divBdr>
        <w:top w:val="none" w:sz="0" w:space="0" w:color="auto"/>
        <w:left w:val="none" w:sz="0" w:space="0" w:color="auto"/>
        <w:bottom w:val="none" w:sz="0" w:space="0" w:color="auto"/>
        <w:right w:val="none" w:sz="0" w:space="0" w:color="auto"/>
      </w:divBdr>
    </w:div>
    <w:div w:id="714277634">
      <w:bodyDiv w:val="1"/>
      <w:marLeft w:val="0"/>
      <w:marRight w:val="0"/>
      <w:marTop w:val="0"/>
      <w:marBottom w:val="0"/>
      <w:divBdr>
        <w:top w:val="none" w:sz="0" w:space="0" w:color="auto"/>
        <w:left w:val="none" w:sz="0" w:space="0" w:color="auto"/>
        <w:bottom w:val="none" w:sz="0" w:space="0" w:color="auto"/>
        <w:right w:val="none" w:sz="0" w:space="0" w:color="auto"/>
      </w:divBdr>
    </w:div>
    <w:div w:id="718170857">
      <w:bodyDiv w:val="1"/>
      <w:marLeft w:val="0"/>
      <w:marRight w:val="0"/>
      <w:marTop w:val="0"/>
      <w:marBottom w:val="0"/>
      <w:divBdr>
        <w:top w:val="none" w:sz="0" w:space="0" w:color="auto"/>
        <w:left w:val="none" w:sz="0" w:space="0" w:color="auto"/>
        <w:bottom w:val="none" w:sz="0" w:space="0" w:color="auto"/>
        <w:right w:val="none" w:sz="0" w:space="0" w:color="auto"/>
      </w:divBdr>
    </w:div>
    <w:div w:id="734860294">
      <w:bodyDiv w:val="1"/>
      <w:marLeft w:val="0"/>
      <w:marRight w:val="0"/>
      <w:marTop w:val="0"/>
      <w:marBottom w:val="0"/>
      <w:divBdr>
        <w:top w:val="none" w:sz="0" w:space="0" w:color="auto"/>
        <w:left w:val="none" w:sz="0" w:space="0" w:color="auto"/>
        <w:bottom w:val="none" w:sz="0" w:space="0" w:color="auto"/>
        <w:right w:val="none" w:sz="0" w:space="0" w:color="auto"/>
      </w:divBdr>
    </w:div>
    <w:div w:id="738132873">
      <w:bodyDiv w:val="1"/>
      <w:marLeft w:val="0"/>
      <w:marRight w:val="0"/>
      <w:marTop w:val="0"/>
      <w:marBottom w:val="0"/>
      <w:divBdr>
        <w:top w:val="none" w:sz="0" w:space="0" w:color="auto"/>
        <w:left w:val="none" w:sz="0" w:space="0" w:color="auto"/>
        <w:bottom w:val="none" w:sz="0" w:space="0" w:color="auto"/>
        <w:right w:val="none" w:sz="0" w:space="0" w:color="auto"/>
      </w:divBdr>
    </w:div>
    <w:div w:id="751896684">
      <w:bodyDiv w:val="1"/>
      <w:marLeft w:val="0"/>
      <w:marRight w:val="0"/>
      <w:marTop w:val="0"/>
      <w:marBottom w:val="0"/>
      <w:divBdr>
        <w:top w:val="none" w:sz="0" w:space="0" w:color="auto"/>
        <w:left w:val="none" w:sz="0" w:space="0" w:color="auto"/>
        <w:bottom w:val="none" w:sz="0" w:space="0" w:color="auto"/>
        <w:right w:val="none" w:sz="0" w:space="0" w:color="auto"/>
      </w:divBdr>
    </w:div>
    <w:div w:id="754866416">
      <w:bodyDiv w:val="1"/>
      <w:marLeft w:val="0"/>
      <w:marRight w:val="0"/>
      <w:marTop w:val="0"/>
      <w:marBottom w:val="0"/>
      <w:divBdr>
        <w:top w:val="none" w:sz="0" w:space="0" w:color="auto"/>
        <w:left w:val="none" w:sz="0" w:space="0" w:color="auto"/>
        <w:bottom w:val="none" w:sz="0" w:space="0" w:color="auto"/>
        <w:right w:val="none" w:sz="0" w:space="0" w:color="auto"/>
      </w:divBdr>
    </w:div>
    <w:div w:id="766920955">
      <w:bodyDiv w:val="1"/>
      <w:marLeft w:val="0"/>
      <w:marRight w:val="0"/>
      <w:marTop w:val="0"/>
      <w:marBottom w:val="0"/>
      <w:divBdr>
        <w:top w:val="none" w:sz="0" w:space="0" w:color="auto"/>
        <w:left w:val="none" w:sz="0" w:space="0" w:color="auto"/>
        <w:bottom w:val="none" w:sz="0" w:space="0" w:color="auto"/>
        <w:right w:val="none" w:sz="0" w:space="0" w:color="auto"/>
      </w:divBdr>
    </w:div>
    <w:div w:id="791751784">
      <w:bodyDiv w:val="1"/>
      <w:marLeft w:val="0"/>
      <w:marRight w:val="0"/>
      <w:marTop w:val="0"/>
      <w:marBottom w:val="0"/>
      <w:divBdr>
        <w:top w:val="none" w:sz="0" w:space="0" w:color="auto"/>
        <w:left w:val="none" w:sz="0" w:space="0" w:color="auto"/>
        <w:bottom w:val="none" w:sz="0" w:space="0" w:color="auto"/>
        <w:right w:val="none" w:sz="0" w:space="0" w:color="auto"/>
      </w:divBdr>
    </w:div>
    <w:div w:id="823006080">
      <w:bodyDiv w:val="1"/>
      <w:marLeft w:val="0"/>
      <w:marRight w:val="0"/>
      <w:marTop w:val="0"/>
      <w:marBottom w:val="0"/>
      <w:divBdr>
        <w:top w:val="none" w:sz="0" w:space="0" w:color="auto"/>
        <w:left w:val="none" w:sz="0" w:space="0" w:color="auto"/>
        <w:bottom w:val="none" w:sz="0" w:space="0" w:color="auto"/>
        <w:right w:val="none" w:sz="0" w:space="0" w:color="auto"/>
      </w:divBdr>
    </w:div>
    <w:div w:id="836458049">
      <w:bodyDiv w:val="1"/>
      <w:marLeft w:val="0"/>
      <w:marRight w:val="0"/>
      <w:marTop w:val="0"/>
      <w:marBottom w:val="0"/>
      <w:divBdr>
        <w:top w:val="none" w:sz="0" w:space="0" w:color="auto"/>
        <w:left w:val="none" w:sz="0" w:space="0" w:color="auto"/>
        <w:bottom w:val="none" w:sz="0" w:space="0" w:color="auto"/>
        <w:right w:val="none" w:sz="0" w:space="0" w:color="auto"/>
      </w:divBdr>
    </w:div>
    <w:div w:id="849829826">
      <w:bodyDiv w:val="1"/>
      <w:marLeft w:val="0"/>
      <w:marRight w:val="0"/>
      <w:marTop w:val="0"/>
      <w:marBottom w:val="0"/>
      <w:divBdr>
        <w:top w:val="none" w:sz="0" w:space="0" w:color="auto"/>
        <w:left w:val="none" w:sz="0" w:space="0" w:color="auto"/>
        <w:bottom w:val="none" w:sz="0" w:space="0" w:color="auto"/>
        <w:right w:val="none" w:sz="0" w:space="0" w:color="auto"/>
      </w:divBdr>
    </w:div>
    <w:div w:id="879166998">
      <w:bodyDiv w:val="1"/>
      <w:marLeft w:val="0"/>
      <w:marRight w:val="0"/>
      <w:marTop w:val="0"/>
      <w:marBottom w:val="0"/>
      <w:divBdr>
        <w:top w:val="none" w:sz="0" w:space="0" w:color="auto"/>
        <w:left w:val="none" w:sz="0" w:space="0" w:color="auto"/>
        <w:bottom w:val="none" w:sz="0" w:space="0" w:color="auto"/>
        <w:right w:val="none" w:sz="0" w:space="0" w:color="auto"/>
      </w:divBdr>
    </w:div>
    <w:div w:id="888036796">
      <w:bodyDiv w:val="1"/>
      <w:marLeft w:val="0"/>
      <w:marRight w:val="0"/>
      <w:marTop w:val="0"/>
      <w:marBottom w:val="0"/>
      <w:divBdr>
        <w:top w:val="none" w:sz="0" w:space="0" w:color="auto"/>
        <w:left w:val="none" w:sz="0" w:space="0" w:color="auto"/>
        <w:bottom w:val="none" w:sz="0" w:space="0" w:color="auto"/>
        <w:right w:val="none" w:sz="0" w:space="0" w:color="auto"/>
      </w:divBdr>
    </w:div>
    <w:div w:id="895242349">
      <w:bodyDiv w:val="1"/>
      <w:marLeft w:val="0"/>
      <w:marRight w:val="0"/>
      <w:marTop w:val="0"/>
      <w:marBottom w:val="0"/>
      <w:divBdr>
        <w:top w:val="none" w:sz="0" w:space="0" w:color="auto"/>
        <w:left w:val="none" w:sz="0" w:space="0" w:color="auto"/>
        <w:bottom w:val="none" w:sz="0" w:space="0" w:color="auto"/>
        <w:right w:val="none" w:sz="0" w:space="0" w:color="auto"/>
      </w:divBdr>
    </w:div>
    <w:div w:id="914045346">
      <w:bodyDiv w:val="1"/>
      <w:marLeft w:val="0"/>
      <w:marRight w:val="0"/>
      <w:marTop w:val="0"/>
      <w:marBottom w:val="0"/>
      <w:divBdr>
        <w:top w:val="none" w:sz="0" w:space="0" w:color="auto"/>
        <w:left w:val="none" w:sz="0" w:space="0" w:color="auto"/>
        <w:bottom w:val="none" w:sz="0" w:space="0" w:color="auto"/>
        <w:right w:val="none" w:sz="0" w:space="0" w:color="auto"/>
      </w:divBdr>
    </w:div>
    <w:div w:id="922422150">
      <w:bodyDiv w:val="1"/>
      <w:marLeft w:val="0"/>
      <w:marRight w:val="0"/>
      <w:marTop w:val="0"/>
      <w:marBottom w:val="0"/>
      <w:divBdr>
        <w:top w:val="none" w:sz="0" w:space="0" w:color="auto"/>
        <w:left w:val="none" w:sz="0" w:space="0" w:color="auto"/>
        <w:bottom w:val="none" w:sz="0" w:space="0" w:color="auto"/>
        <w:right w:val="none" w:sz="0" w:space="0" w:color="auto"/>
      </w:divBdr>
      <w:divsChild>
        <w:div w:id="138590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903800">
      <w:bodyDiv w:val="1"/>
      <w:marLeft w:val="0"/>
      <w:marRight w:val="0"/>
      <w:marTop w:val="0"/>
      <w:marBottom w:val="0"/>
      <w:divBdr>
        <w:top w:val="none" w:sz="0" w:space="0" w:color="auto"/>
        <w:left w:val="none" w:sz="0" w:space="0" w:color="auto"/>
        <w:bottom w:val="none" w:sz="0" w:space="0" w:color="auto"/>
        <w:right w:val="none" w:sz="0" w:space="0" w:color="auto"/>
      </w:divBdr>
    </w:div>
    <w:div w:id="954556834">
      <w:bodyDiv w:val="1"/>
      <w:marLeft w:val="0"/>
      <w:marRight w:val="0"/>
      <w:marTop w:val="0"/>
      <w:marBottom w:val="0"/>
      <w:divBdr>
        <w:top w:val="none" w:sz="0" w:space="0" w:color="auto"/>
        <w:left w:val="none" w:sz="0" w:space="0" w:color="auto"/>
        <w:bottom w:val="none" w:sz="0" w:space="0" w:color="auto"/>
        <w:right w:val="none" w:sz="0" w:space="0" w:color="auto"/>
      </w:divBdr>
    </w:div>
    <w:div w:id="956839671">
      <w:bodyDiv w:val="1"/>
      <w:marLeft w:val="0"/>
      <w:marRight w:val="0"/>
      <w:marTop w:val="0"/>
      <w:marBottom w:val="0"/>
      <w:divBdr>
        <w:top w:val="none" w:sz="0" w:space="0" w:color="auto"/>
        <w:left w:val="none" w:sz="0" w:space="0" w:color="auto"/>
        <w:bottom w:val="none" w:sz="0" w:space="0" w:color="auto"/>
        <w:right w:val="none" w:sz="0" w:space="0" w:color="auto"/>
      </w:divBdr>
    </w:div>
    <w:div w:id="997150525">
      <w:bodyDiv w:val="1"/>
      <w:marLeft w:val="0"/>
      <w:marRight w:val="0"/>
      <w:marTop w:val="0"/>
      <w:marBottom w:val="0"/>
      <w:divBdr>
        <w:top w:val="none" w:sz="0" w:space="0" w:color="auto"/>
        <w:left w:val="none" w:sz="0" w:space="0" w:color="auto"/>
        <w:bottom w:val="none" w:sz="0" w:space="0" w:color="auto"/>
        <w:right w:val="none" w:sz="0" w:space="0" w:color="auto"/>
      </w:divBdr>
    </w:div>
    <w:div w:id="1002200533">
      <w:bodyDiv w:val="1"/>
      <w:marLeft w:val="0"/>
      <w:marRight w:val="0"/>
      <w:marTop w:val="0"/>
      <w:marBottom w:val="0"/>
      <w:divBdr>
        <w:top w:val="none" w:sz="0" w:space="0" w:color="auto"/>
        <w:left w:val="none" w:sz="0" w:space="0" w:color="auto"/>
        <w:bottom w:val="none" w:sz="0" w:space="0" w:color="auto"/>
        <w:right w:val="none" w:sz="0" w:space="0" w:color="auto"/>
      </w:divBdr>
    </w:div>
    <w:div w:id="1009986414">
      <w:bodyDiv w:val="1"/>
      <w:marLeft w:val="0"/>
      <w:marRight w:val="0"/>
      <w:marTop w:val="0"/>
      <w:marBottom w:val="0"/>
      <w:divBdr>
        <w:top w:val="none" w:sz="0" w:space="0" w:color="auto"/>
        <w:left w:val="none" w:sz="0" w:space="0" w:color="auto"/>
        <w:bottom w:val="none" w:sz="0" w:space="0" w:color="auto"/>
        <w:right w:val="none" w:sz="0" w:space="0" w:color="auto"/>
      </w:divBdr>
    </w:div>
    <w:div w:id="1012073840">
      <w:bodyDiv w:val="1"/>
      <w:marLeft w:val="0"/>
      <w:marRight w:val="0"/>
      <w:marTop w:val="0"/>
      <w:marBottom w:val="0"/>
      <w:divBdr>
        <w:top w:val="none" w:sz="0" w:space="0" w:color="auto"/>
        <w:left w:val="none" w:sz="0" w:space="0" w:color="auto"/>
        <w:bottom w:val="none" w:sz="0" w:space="0" w:color="auto"/>
        <w:right w:val="none" w:sz="0" w:space="0" w:color="auto"/>
      </w:divBdr>
    </w:div>
    <w:div w:id="1016544517">
      <w:bodyDiv w:val="1"/>
      <w:marLeft w:val="0"/>
      <w:marRight w:val="0"/>
      <w:marTop w:val="0"/>
      <w:marBottom w:val="0"/>
      <w:divBdr>
        <w:top w:val="none" w:sz="0" w:space="0" w:color="auto"/>
        <w:left w:val="none" w:sz="0" w:space="0" w:color="auto"/>
        <w:bottom w:val="none" w:sz="0" w:space="0" w:color="auto"/>
        <w:right w:val="none" w:sz="0" w:space="0" w:color="auto"/>
      </w:divBdr>
    </w:div>
    <w:div w:id="1036003724">
      <w:bodyDiv w:val="1"/>
      <w:marLeft w:val="0"/>
      <w:marRight w:val="0"/>
      <w:marTop w:val="0"/>
      <w:marBottom w:val="0"/>
      <w:divBdr>
        <w:top w:val="none" w:sz="0" w:space="0" w:color="auto"/>
        <w:left w:val="none" w:sz="0" w:space="0" w:color="auto"/>
        <w:bottom w:val="none" w:sz="0" w:space="0" w:color="auto"/>
        <w:right w:val="none" w:sz="0" w:space="0" w:color="auto"/>
      </w:divBdr>
      <w:divsChild>
        <w:div w:id="71986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077054">
      <w:bodyDiv w:val="1"/>
      <w:marLeft w:val="0"/>
      <w:marRight w:val="0"/>
      <w:marTop w:val="0"/>
      <w:marBottom w:val="0"/>
      <w:divBdr>
        <w:top w:val="none" w:sz="0" w:space="0" w:color="auto"/>
        <w:left w:val="none" w:sz="0" w:space="0" w:color="auto"/>
        <w:bottom w:val="none" w:sz="0" w:space="0" w:color="auto"/>
        <w:right w:val="none" w:sz="0" w:space="0" w:color="auto"/>
      </w:divBdr>
    </w:div>
    <w:div w:id="1047754636">
      <w:bodyDiv w:val="1"/>
      <w:marLeft w:val="0"/>
      <w:marRight w:val="0"/>
      <w:marTop w:val="0"/>
      <w:marBottom w:val="0"/>
      <w:divBdr>
        <w:top w:val="none" w:sz="0" w:space="0" w:color="auto"/>
        <w:left w:val="none" w:sz="0" w:space="0" w:color="auto"/>
        <w:bottom w:val="none" w:sz="0" w:space="0" w:color="auto"/>
        <w:right w:val="none" w:sz="0" w:space="0" w:color="auto"/>
      </w:divBdr>
    </w:div>
    <w:div w:id="1080328120">
      <w:bodyDiv w:val="1"/>
      <w:marLeft w:val="0"/>
      <w:marRight w:val="0"/>
      <w:marTop w:val="0"/>
      <w:marBottom w:val="0"/>
      <w:divBdr>
        <w:top w:val="none" w:sz="0" w:space="0" w:color="auto"/>
        <w:left w:val="none" w:sz="0" w:space="0" w:color="auto"/>
        <w:bottom w:val="none" w:sz="0" w:space="0" w:color="auto"/>
        <w:right w:val="none" w:sz="0" w:space="0" w:color="auto"/>
      </w:divBdr>
    </w:div>
    <w:div w:id="1083642394">
      <w:bodyDiv w:val="1"/>
      <w:marLeft w:val="0"/>
      <w:marRight w:val="0"/>
      <w:marTop w:val="0"/>
      <w:marBottom w:val="0"/>
      <w:divBdr>
        <w:top w:val="none" w:sz="0" w:space="0" w:color="auto"/>
        <w:left w:val="none" w:sz="0" w:space="0" w:color="auto"/>
        <w:bottom w:val="none" w:sz="0" w:space="0" w:color="auto"/>
        <w:right w:val="none" w:sz="0" w:space="0" w:color="auto"/>
      </w:divBdr>
    </w:div>
    <w:div w:id="1084568666">
      <w:bodyDiv w:val="1"/>
      <w:marLeft w:val="0"/>
      <w:marRight w:val="0"/>
      <w:marTop w:val="0"/>
      <w:marBottom w:val="0"/>
      <w:divBdr>
        <w:top w:val="none" w:sz="0" w:space="0" w:color="auto"/>
        <w:left w:val="none" w:sz="0" w:space="0" w:color="auto"/>
        <w:bottom w:val="none" w:sz="0" w:space="0" w:color="auto"/>
        <w:right w:val="none" w:sz="0" w:space="0" w:color="auto"/>
      </w:divBdr>
      <w:divsChild>
        <w:div w:id="1993632357">
          <w:marLeft w:val="0"/>
          <w:marRight w:val="0"/>
          <w:marTop w:val="0"/>
          <w:marBottom w:val="0"/>
          <w:divBdr>
            <w:top w:val="none" w:sz="0" w:space="0" w:color="auto"/>
            <w:left w:val="none" w:sz="0" w:space="0" w:color="auto"/>
            <w:bottom w:val="none" w:sz="0" w:space="0" w:color="auto"/>
            <w:right w:val="none" w:sz="0" w:space="0" w:color="auto"/>
          </w:divBdr>
        </w:div>
        <w:div w:id="1598709526">
          <w:marLeft w:val="0"/>
          <w:marRight w:val="0"/>
          <w:marTop w:val="0"/>
          <w:marBottom w:val="0"/>
          <w:divBdr>
            <w:top w:val="none" w:sz="0" w:space="0" w:color="auto"/>
            <w:left w:val="none" w:sz="0" w:space="0" w:color="auto"/>
            <w:bottom w:val="none" w:sz="0" w:space="0" w:color="auto"/>
            <w:right w:val="none" w:sz="0" w:space="0" w:color="auto"/>
          </w:divBdr>
        </w:div>
        <w:div w:id="3745459">
          <w:marLeft w:val="0"/>
          <w:marRight w:val="0"/>
          <w:marTop w:val="0"/>
          <w:marBottom w:val="0"/>
          <w:divBdr>
            <w:top w:val="none" w:sz="0" w:space="0" w:color="auto"/>
            <w:left w:val="none" w:sz="0" w:space="0" w:color="auto"/>
            <w:bottom w:val="none" w:sz="0" w:space="0" w:color="auto"/>
            <w:right w:val="none" w:sz="0" w:space="0" w:color="auto"/>
          </w:divBdr>
        </w:div>
      </w:divsChild>
    </w:div>
    <w:div w:id="1086808053">
      <w:bodyDiv w:val="1"/>
      <w:marLeft w:val="0"/>
      <w:marRight w:val="0"/>
      <w:marTop w:val="0"/>
      <w:marBottom w:val="0"/>
      <w:divBdr>
        <w:top w:val="none" w:sz="0" w:space="0" w:color="auto"/>
        <w:left w:val="none" w:sz="0" w:space="0" w:color="auto"/>
        <w:bottom w:val="none" w:sz="0" w:space="0" w:color="auto"/>
        <w:right w:val="none" w:sz="0" w:space="0" w:color="auto"/>
      </w:divBdr>
    </w:div>
    <w:div w:id="1091312820">
      <w:bodyDiv w:val="1"/>
      <w:marLeft w:val="0"/>
      <w:marRight w:val="0"/>
      <w:marTop w:val="0"/>
      <w:marBottom w:val="0"/>
      <w:divBdr>
        <w:top w:val="none" w:sz="0" w:space="0" w:color="auto"/>
        <w:left w:val="none" w:sz="0" w:space="0" w:color="auto"/>
        <w:bottom w:val="none" w:sz="0" w:space="0" w:color="auto"/>
        <w:right w:val="none" w:sz="0" w:space="0" w:color="auto"/>
      </w:divBdr>
    </w:div>
    <w:div w:id="1091463099">
      <w:bodyDiv w:val="1"/>
      <w:marLeft w:val="0"/>
      <w:marRight w:val="0"/>
      <w:marTop w:val="0"/>
      <w:marBottom w:val="0"/>
      <w:divBdr>
        <w:top w:val="none" w:sz="0" w:space="0" w:color="auto"/>
        <w:left w:val="none" w:sz="0" w:space="0" w:color="auto"/>
        <w:bottom w:val="none" w:sz="0" w:space="0" w:color="auto"/>
        <w:right w:val="none" w:sz="0" w:space="0" w:color="auto"/>
      </w:divBdr>
    </w:div>
    <w:div w:id="1104231821">
      <w:bodyDiv w:val="1"/>
      <w:marLeft w:val="0"/>
      <w:marRight w:val="0"/>
      <w:marTop w:val="0"/>
      <w:marBottom w:val="0"/>
      <w:divBdr>
        <w:top w:val="none" w:sz="0" w:space="0" w:color="auto"/>
        <w:left w:val="none" w:sz="0" w:space="0" w:color="auto"/>
        <w:bottom w:val="none" w:sz="0" w:space="0" w:color="auto"/>
        <w:right w:val="none" w:sz="0" w:space="0" w:color="auto"/>
      </w:divBdr>
    </w:div>
    <w:div w:id="1104958399">
      <w:bodyDiv w:val="1"/>
      <w:marLeft w:val="0"/>
      <w:marRight w:val="0"/>
      <w:marTop w:val="0"/>
      <w:marBottom w:val="0"/>
      <w:divBdr>
        <w:top w:val="none" w:sz="0" w:space="0" w:color="auto"/>
        <w:left w:val="none" w:sz="0" w:space="0" w:color="auto"/>
        <w:bottom w:val="none" w:sz="0" w:space="0" w:color="auto"/>
        <w:right w:val="none" w:sz="0" w:space="0" w:color="auto"/>
      </w:divBdr>
    </w:div>
    <w:div w:id="1109202240">
      <w:bodyDiv w:val="1"/>
      <w:marLeft w:val="0"/>
      <w:marRight w:val="0"/>
      <w:marTop w:val="0"/>
      <w:marBottom w:val="0"/>
      <w:divBdr>
        <w:top w:val="none" w:sz="0" w:space="0" w:color="auto"/>
        <w:left w:val="none" w:sz="0" w:space="0" w:color="auto"/>
        <w:bottom w:val="none" w:sz="0" w:space="0" w:color="auto"/>
        <w:right w:val="none" w:sz="0" w:space="0" w:color="auto"/>
      </w:divBdr>
    </w:div>
    <w:div w:id="1117138062">
      <w:bodyDiv w:val="1"/>
      <w:marLeft w:val="0"/>
      <w:marRight w:val="0"/>
      <w:marTop w:val="0"/>
      <w:marBottom w:val="0"/>
      <w:divBdr>
        <w:top w:val="none" w:sz="0" w:space="0" w:color="auto"/>
        <w:left w:val="none" w:sz="0" w:space="0" w:color="auto"/>
        <w:bottom w:val="none" w:sz="0" w:space="0" w:color="auto"/>
        <w:right w:val="none" w:sz="0" w:space="0" w:color="auto"/>
      </w:divBdr>
    </w:div>
    <w:div w:id="1138498323">
      <w:bodyDiv w:val="1"/>
      <w:marLeft w:val="0"/>
      <w:marRight w:val="0"/>
      <w:marTop w:val="0"/>
      <w:marBottom w:val="0"/>
      <w:divBdr>
        <w:top w:val="none" w:sz="0" w:space="0" w:color="auto"/>
        <w:left w:val="none" w:sz="0" w:space="0" w:color="auto"/>
        <w:bottom w:val="none" w:sz="0" w:space="0" w:color="auto"/>
        <w:right w:val="none" w:sz="0" w:space="0" w:color="auto"/>
      </w:divBdr>
    </w:div>
    <w:div w:id="1148086232">
      <w:bodyDiv w:val="1"/>
      <w:marLeft w:val="0"/>
      <w:marRight w:val="0"/>
      <w:marTop w:val="0"/>
      <w:marBottom w:val="0"/>
      <w:divBdr>
        <w:top w:val="none" w:sz="0" w:space="0" w:color="auto"/>
        <w:left w:val="none" w:sz="0" w:space="0" w:color="auto"/>
        <w:bottom w:val="none" w:sz="0" w:space="0" w:color="auto"/>
        <w:right w:val="none" w:sz="0" w:space="0" w:color="auto"/>
      </w:divBdr>
    </w:div>
    <w:div w:id="1159157296">
      <w:bodyDiv w:val="1"/>
      <w:marLeft w:val="0"/>
      <w:marRight w:val="0"/>
      <w:marTop w:val="0"/>
      <w:marBottom w:val="0"/>
      <w:divBdr>
        <w:top w:val="none" w:sz="0" w:space="0" w:color="auto"/>
        <w:left w:val="none" w:sz="0" w:space="0" w:color="auto"/>
        <w:bottom w:val="none" w:sz="0" w:space="0" w:color="auto"/>
        <w:right w:val="none" w:sz="0" w:space="0" w:color="auto"/>
      </w:divBdr>
    </w:div>
    <w:div w:id="1167477154">
      <w:bodyDiv w:val="1"/>
      <w:marLeft w:val="0"/>
      <w:marRight w:val="0"/>
      <w:marTop w:val="0"/>
      <w:marBottom w:val="0"/>
      <w:divBdr>
        <w:top w:val="none" w:sz="0" w:space="0" w:color="auto"/>
        <w:left w:val="none" w:sz="0" w:space="0" w:color="auto"/>
        <w:bottom w:val="none" w:sz="0" w:space="0" w:color="auto"/>
        <w:right w:val="none" w:sz="0" w:space="0" w:color="auto"/>
      </w:divBdr>
    </w:div>
    <w:div w:id="1182668215">
      <w:bodyDiv w:val="1"/>
      <w:marLeft w:val="0"/>
      <w:marRight w:val="0"/>
      <w:marTop w:val="0"/>
      <w:marBottom w:val="0"/>
      <w:divBdr>
        <w:top w:val="none" w:sz="0" w:space="0" w:color="auto"/>
        <w:left w:val="none" w:sz="0" w:space="0" w:color="auto"/>
        <w:bottom w:val="none" w:sz="0" w:space="0" w:color="auto"/>
        <w:right w:val="none" w:sz="0" w:space="0" w:color="auto"/>
      </w:divBdr>
    </w:div>
    <w:div w:id="1205211674">
      <w:bodyDiv w:val="1"/>
      <w:marLeft w:val="0"/>
      <w:marRight w:val="0"/>
      <w:marTop w:val="0"/>
      <w:marBottom w:val="0"/>
      <w:divBdr>
        <w:top w:val="none" w:sz="0" w:space="0" w:color="auto"/>
        <w:left w:val="none" w:sz="0" w:space="0" w:color="auto"/>
        <w:bottom w:val="none" w:sz="0" w:space="0" w:color="auto"/>
        <w:right w:val="none" w:sz="0" w:space="0" w:color="auto"/>
      </w:divBdr>
    </w:div>
    <w:div w:id="1206141866">
      <w:bodyDiv w:val="1"/>
      <w:marLeft w:val="0"/>
      <w:marRight w:val="0"/>
      <w:marTop w:val="0"/>
      <w:marBottom w:val="0"/>
      <w:divBdr>
        <w:top w:val="none" w:sz="0" w:space="0" w:color="auto"/>
        <w:left w:val="none" w:sz="0" w:space="0" w:color="auto"/>
        <w:bottom w:val="none" w:sz="0" w:space="0" w:color="auto"/>
        <w:right w:val="none" w:sz="0" w:space="0" w:color="auto"/>
      </w:divBdr>
    </w:div>
    <w:div w:id="1214274620">
      <w:bodyDiv w:val="1"/>
      <w:marLeft w:val="0"/>
      <w:marRight w:val="0"/>
      <w:marTop w:val="0"/>
      <w:marBottom w:val="0"/>
      <w:divBdr>
        <w:top w:val="none" w:sz="0" w:space="0" w:color="auto"/>
        <w:left w:val="none" w:sz="0" w:space="0" w:color="auto"/>
        <w:bottom w:val="none" w:sz="0" w:space="0" w:color="auto"/>
        <w:right w:val="none" w:sz="0" w:space="0" w:color="auto"/>
      </w:divBdr>
    </w:div>
    <w:div w:id="1232538937">
      <w:bodyDiv w:val="1"/>
      <w:marLeft w:val="0"/>
      <w:marRight w:val="0"/>
      <w:marTop w:val="0"/>
      <w:marBottom w:val="0"/>
      <w:divBdr>
        <w:top w:val="none" w:sz="0" w:space="0" w:color="auto"/>
        <w:left w:val="none" w:sz="0" w:space="0" w:color="auto"/>
        <w:bottom w:val="none" w:sz="0" w:space="0" w:color="auto"/>
        <w:right w:val="none" w:sz="0" w:space="0" w:color="auto"/>
      </w:divBdr>
    </w:div>
    <w:div w:id="1247884169">
      <w:bodyDiv w:val="1"/>
      <w:marLeft w:val="0"/>
      <w:marRight w:val="0"/>
      <w:marTop w:val="0"/>
      <w:marBottom w:val="0"/>
      <w:divBdr>
        <w:top w:val="none" w:sz="0" w:space="0" w:color="auto"/>
        <w:left w:val="none" w:sz="0" w:space="0" w:color="auto"/>
        <w:bottom w:val="none" w:sz="0" w:space="0" w:color="auto"/>
        <w:right w:val="none" w:sz="0" w:space="0" w:color="auto"/>
      </w:divBdr>
    </w:div>
    <w:div w:id="1259097641">
      <w:bodyDiv w:val="1"/>
      <w:marLeft w:val="0"/>
      <w:marRight w:val="0"/>
      <w:marTop w:val="0"/>
      <w:marBottom w:val="0"/>
      <w:divBdr>
        <w:top w:val="none" w:sz="0" w:space="0" w:color="auto"/>
        <w:left w:val="none" w:sz="0" w:space="0" w:color="auto"/>
        <w:bottom w:val="none" w:sz="0" w:space="0" w:color="auto"/>
        <w:right w:val="none" w:sz="0" w:space="0" w:color="auto"/>
      </w:divBdr>
    </w:div>
    <w:div w:id="1259673858">
      <w:bodyDiv w:val="1"/>
      <w:marLeft w:val="0"/>
      <w:marRight w:val="0"/>
      <w:marTop w:val="0"/>
      <w:marBottom w:val="0"/>
      <w:divBdr>
        <w:top w:val="none" w:sz="0" w:space="0" w:color="auto"/>
        <w:left w:val="none" w:sz="0" w:space="0" w:color="auto"/>
        <w:bottom w:val="none" w:sz="0" w:space="0" w:color="auto"/>
        <w:right w:val="none" w:sz="0" w:space="0" w:color="auto"/>
      </w:divBdr>
      <w:divsChild>
        <w:div w:id="1377926571">
          <w:marLeft w:val="0"/>
          <w:marRight w:val="0"/>
          <w:marTop w:val="0"/>
          <w:marBottom w:val="0"/>
          <w:divBdr>
            <w:top w:val="none" w:sz="0" w:space="0" w:color="auto"/>
            <w:left w:val="none" w:sz="0" w:space="0" w:color="auto"/>
            <w:bottom w:val="none" w:sz="0" w:space="0" w:color="auto"/>
            <w:right w:val="none" w:sz="0" w:space="0" w:color="auto"/>
          </w:divBdr>
          <w:divsChild>
            <w:div w:id="42825565">
              <w:marLeft w:val="0"/>
              <w:marRight w:val="0"/>
              <w:marTop w:val="0"/>
              <w:marBottom w:val="0"/>
              <w:divBdr>
                <w:top w:val="none" w:sz="0" w:space="0" w:color="auto"/>
                <w:left w:val="none" w:sz="0" w:space="0" w:color="auto"/>
                <w:bottom w:val="none" w:sz="0" w:space="0" w:color="auto"/>
                <w:right w:val="none" w:sz="0" w:space="0" w:color="auto"/>
              </w:divBdr>
              <w:divsChild>
                <w:div w:id="1423837632">
                  <w:marLeft w:val="0"/>
                  <w:marRight w:val="0"/>
                  <w:marTop w:val="0"/>
                  <w:marBottom w:val="0"/>
                  <w:divBdr>
                    <w:top w:val="none" w:sz="0" w:space="0" w:color="auto"/>
                    <w:left w:val="none" w:sz="0" w:space="0" w:color="auto"/>
                    <w:bottom w:val="none" w:sz="0" w:space="0" w:color="auto"/>
                    <w:right w:val="none" w:sz="0" w:space="0" w:color="auto"/>
                  </w:divBdr>
                  <w:divsChild>
                    <w:div w:id="1103843849">
                      <w:marLeft w:val="0"/>
                      <w:marRight w:val="0"/>
                      <w:marTop w:val="0"/>
                      <w:marBottom w:val="0"/>
                      <w:divBdr>
                        <w:top w:val="none" w:sz="0" w:space="0" w:color="auto"/>
                        <w:left w:val="none" w:sz="0" w:space="0" w:color="auto"/>
                        <w:bottom w:val="none" w:sz="0" w:space="0" w:color="auto"/>
                        <w:right w:val="none" w:sz="0" w:space="0" w:color="auto"/>
                      </w:divBdr>
                      <w:divsChild>
                        <w:div w:id="1433549906">
                          <w:marLeft w:val="0"/>
                          <w:marRight w:val="0"/>
                          <w:marTop w:val="0"/>
                          <w:marBottom w:val="0"/>
                          <w:divBdr>
                            <w:top w:val="none" w:sz="0" w:space="0" w:color="auto"/>
                            <w:left w:val="none" w:sz="0" w:space="0" w:color="auto"/>
                            <w:bottom w:val="none" w:sz="0" w:space="0" w:color="auto"/>
                            <w:right w:val="none" w:sz="0" w:space="0" w:color="auto"/>
                          </w:divBdr>
                          <w:divsChild>
                            <w:div w:id="1381829539">
                              <w:marLeft w:val="0"/>
                              <w:marRight w:val="0"/>
                              <w:marTop w:val="0"/>
                              <w:marBottom w:val="0"/>
                              <w:divBdr>
                                <w:top w:val="none" w:sz="0" w:space="0" w:color="auto"/>
                                <w:left w:val="none" w:sz="0" w:space="0" w:color="auto"/>
                                <w:bottom w:val="none" w:sz="0" w:space="0" w:color="auto"/>
                                <w:right w:val="none" w:sz="0" w:space="0" w:color="auto"/>
                              </w:divBdr>
                              <w:divsChild>
                                <w:div w:id="2051033569">
                                  <w:marLeft w:val="0"/>
                                  <w:marRight w:val="0"/>
                                  <w:marTop w:val="0"/>
                                  <w:marBottom w:val="0"/>
                                  <w:divBdr>
                                    <w:top w:val="none" w:sz="0" w:space="0" w:color="auto"/>
                                    <w:left w:val="none" w:sz="0" w:space="0" w:color="auto"/>
                                    <w:bottom w:val="none" w:sz="0" w:space="0" w:color="auto"/>
                                    <w:right w:val="none" w:sz="0" w:space="0" w:color="auto"/>
                                  </w:divBdr>
                                  <w:divsChild>
                                    <w:div w:id="1598634648">
                                      <w:marLeft w:val="0"/>
                                      <w:marRight w:val="0"/>
                                      <w:marTop w:val="0"/>
                                      <w:marBottom w:val="0"/>
                                      <w:divBdr>
                                        <w:top w:val="none" w:sz="0" w:space="0" w:color="auto"/>
                                        <w:left w:val="none" w:sz="0" w:space="0" w:color="auto"/>
                                        <w:bottom w:val="none" w:sz="0" w:space="0" w:color="auto"/>
                                        <w:right w:val="none" w:sz="0" w:space="0" w:color="auto"/>
                                      </w:divBdr>
                                      <w:divsChild>
                                        <w:div w:id="751900976">
                                          <w:marLeft w:val="0"/>
                                          <w:marRight w:val="0"/>
                                          <w:marTop w:val="0"/>
                                          <w:marBottom w:val="0"/>
                                          <w:divBdr>
                                            <w:top w:val="none" w:sz="0" w:space="0" w:color="auto"/>
                                            <w:left w:val="none" w:sz="0" w:space="0" w:color="auto"/>
                                            <w:bottom w:val="none" w:sz="0" w:space="0" w:color="auto"/>
                                            <w:right w:val="none" w:sz="0" w:space="0" w:color="auto"/>
                                          </w:divBdr>
                                          <w:divsChild>
                                            <w:div w:id="1900675320">
                                              <w:marLeft w:val="0"/>
                                              <w:marRight w:val="0"/>
                                              <w:marTop w:val="0"/>
                                              <w:marBottom w:val="0"/>
                                              <w:divBdr>
                                                <w:top w:val="none" w:sz="0" w:space="0" w:color="auto"/>
                                                <w:left w:val="none" w:sz="0" w:space="0" w:color="auto"/>
                                                <w:bottom w:val="none" w:sz="0" w:space="0" w:color="auto"/>
                                                <w:right w:val="none" w:sz="0" w:space="0" w:color="auto"/>
                                              </w:divBdr>
                                              <w:divsChild>
                                                <w:div w:id="1205408672">
                                                  <w:marLeft w:val="0"/>
                                                  <w:marRight w:val="0"/>
                                                  <w:marTop w:val="0"/>
                                                  <w:marBottom w:val="0"/>
                                                  <w:divBdr>
                                                    <w:top w:val="none" w:sz="0" w:space="0" w:color="auto"/>
                                                    <w:left w:val="none" w:sz="0" w:space="0" w:color="auto"/>
                                                    <w:bottom w:val="none" w:sz="0" w:space="0" w:color="auto"/>
                                                    <w:right w:val="none" w:sz="0" w:space="0" w:color="auto"/>
                                                  </w:divBdr>
                                                  <w:divsChild>
                                                    <w:div w:id="842285810">
                                                      <w:marLeft w:val="0"/>
                                                      <w:marRight w:val="0"/>
                                                      <w:marTop w:val="0"/>
                                                      <w:marBottom w:val="0"/>
                                                      <w:divBdr>
                                                        <w:top w:val="none" w:sz="0" w:space="0" w:color="auto"/>
                                                        <w:left w:val="single" w:sz="6" w:space="0" w:color="2B2B2B"/>
                                                        <w:bottom w:val="none" w:sz="0" w:space="0" w:color="auto"/>
                                                        <w:right w:val="none" w:sz="0" w:space="0" w:color="auto"/>
                                                      </w:divBdr>
                                                      <w:divsChild>
                                                        <w:div w:id="1955164049">
                                                          <w:marLeft w:val="0"/>
                                                          <w:marRight w:val="0"/>
                                                          <w:marTop w:val="0"/>
                                                          <w:marBottom w:val="0"/>
                                                          <w:divBdr>
                                                            <w:top w:val="none" w:sz="0" w:space="0" w:color="auto"/>
                                                            <w:left w:val="none" w:sz="0" w:space="0" w:color="auto"/>
                                                            <w:bottom w:val="none" w:sz="0" w:space="0" w:color="auto"/>
                                                            <w:right w:val="none" w:sz="0" w:space="0" w:color="auto"/>
                                                          </w:divBdr>
                                                          <w:divsChild>
                                                            <w:div w:id="1691179578">
                                                              <w:marLeft w:val="0"/>
                                                              <w:marRight w:val="0"/>
                                                              <w:marTop w:val="0"/>
                                                              <w:marBottom w:val="0"/>
                                                              <w:divBdr>
                                                                <w:top w:val="none" w:sz="0" w:space="0" w:color="auto"/>
                                                                <w:left w:val="none" w:sz="0" w:space="0" w:color="auto"/>
                                                                <w:bottom w:val="none" w:sz="0" w:space="0" w:color="auto"/>
                                                                <w:right w:val="none" w:sz="0" w:space="0" w:color="auto"/>
                                                              </w:divBdr>
                                                              <w:divsChild>
                                                                <w:div w:id="370613953">
                                                                  <w:marLeft w:val="0"/>
                                                                  <w:marRight w:val="0"/>
                                                                  <w:marTop w:val="0"/>
                                                                  <w:marBottom w:val="0"/>
                                                                  <w:divBdr>
                                                                    <w:top w:val="none" w:sz="0" w:space="0" w:color="auto"/>
                                                                    <w:left w:val="none" w:sz="0" w:space="0" w:color="auto"/>
                                                                    <w:bottom w:val="none" w:sz="0" w:space="0" w:color="auto"/>
                                                                    <w:right w:val="none" w:sz="0" w:space="0" w:color="auto"/>
                                                                  </w:divBdr>
                                                                  <w:divsChild>
                                                                    <w:div w:id="22487366">
                                                                      <w:marLeft w:val="0"/>
                                                                      <w:marRight w:val="0"/>
                                                                      <w:marTop w:val="0"/>
                                                                      <w:marBottom w:val="0"/>
                                                                      <w:divBdr>
                                                                        <w:top w:val="none" w:sz="0" w:space="0" w:color="auto"/>
                                                                        <w:left w:val="none" w:sz="0" w:space="0" w:color="auto"/>
                                                                        <w:bottom w:val="none" w:sz="0" w:space="0" w:color="auto"/>
                                                                        <w:right w:val="none" w:sz="0" w:space="0" w:color="auto"/>
                                                                      </w:divBdr>
                                                                      <w:divsChild>
                                                                        <w:div w:id="1936206838">
                                                                          <w:marLeft w:val="0"/>
                                                                          <w:marRight w:val="0"/>
                                                                          <w:marTop w:val="0"/>
                                                                          <w:marBottom w:val="0"/>
                                                                          <w:divBdr>
                                                                            <w:top w:val="none" w:sz="0" w:space="0" w:color="auto"/>
                                                                            <w:left w:val="none" w:sz="0" w:space="0" w:color="auto"/>
                                                                            <w:bottom w:val="none" w:sz="0" w:space="0" w:color="auto"/>
                                                                            <w:right w:val="none" w:sz="0" w:space="0" w:color="auto"/>
                                                                          </w:divBdr>
                                                                          <w:divsChild>
                                                                            <w:div w:id="2135950913">
                                                                              <w:marLeft w:val="0"/>
                                                                              <w:marRight w:val="0"/>
                                                                              <w:marTop w:val="0"/>
                                                                              <w:marBottom w:val="0"/>
                                                                              <w:divBdr>
                                                                                <w:top w:val="none" w:sz="0" w:space="0" w:color="auto"/>
                                                                                <w:left w:val="none" w:sz="0" w:space="0" w:color="auto"/>
                                                                                <w:bottom w:val="none" w:sz="0" w:space="0" w:color="auto"/>
                                                                                <w:right w:val="none" w:sz="0" w:space="0" w:color="auto"/>
                                                                              </w:divBdr>
                                                                              <w:divsChild>
                                                                                <w:div w:id="1209805527">
                                                                                  <w:marLeft w:val="0"/>
                                                                                  <w:marRight w:val="0"/>
                                                                                  <w:marTop w:val="0"/>
                                                                                  <w:marBottom w:val="0"/>
                                                                                  <w:divBdr>
                                                                                    <w:top w:val="none" w:sz="0" w:space="0" w:color="auto"/>
                                                                                    <w:left w:val="none" w:sz="0" w:space="0" w:color="auto"/>
                                                                                    <w:bottom w:val="none" w:sz="0" w:space="0" w:color="auto"/>
                                                                                    <w:right w:val="none" w:sz="0" w:space="0" w:color="auto"/>
                                                                                  </w:divBdr>
                                                                                  <w:divsChild>
                                                                                    <w:div w:id="1512842484">
                                                                                      <w:marLeft w:val="0"/>
                                                                                      <w:marRight w:val="0"/>
                                                                                      <w:marTop w:val="0"/>
                                                                                      <w:marBottom w:val="0"/>
                                                                                      <w:divBdr>
                                                                                        <w:top w:val="none" w:sz="0" w:space="0" w:color="auto"/>
                                                                                        <w:left w:val="none" w:sz="0" w:space="0" w:color="auto"/>
                                                                                        <w:bottom w:val="none" w:sz="0" w:space="0" w:color="auto"/>
                                                                                        <w:right w:val="none" w:sz="0" w:space="0" w:color="auto"/>
                                                                                      </w:divBdr>
                                                                                      <w:divsChild>
                                                                                        <w:div w:id="249044973">
                                                                                          <w:marLeft w:val="0"/>
                                                                                          <w:marRight w:val="0"/>
                                                                                          <w:marTop w:val="0"/>
                                                                                          <w:marBottom w:val="0"/>
                                                                                          <w:divBdr>
                                                                                            <w:top w:val="none" w:sz="0" w:space="0" w:color="auto"/>
                                                                                            <w:left w:val="none" w:sz="0" w:space="0" w:color="auto"/>
                                                                                            <w:bottom w:val="none" w:sz="0" w:space="0" w:color="auto"/>
                                                                                            <w:right w:val="none" w:sz="0" w:space="0" w:color="auto"/>
                                                                                          </w:divBdr>
                                                                                          <w:divsChild>
                                                                                            <w:div w:id="957569444">
                                                                                              <w:marLeft w:val="0"/>
                                                                                              <w:marRight w:val="0"/>
                                                                                              <w:marTop w:val="100"/>
                                                                                              <w:marBottom w:val="100"/>
                                                                                              <w:divBdr>
                                                                                                <w:top w:val="none" w:sz="0" w:space="0" w:color="auto"/>
                                                                                                <w:left w:val="none" w:sz="0" w:space="0" w:color="auto"/>
                                                                                                <w:bottom w:val="none" w:sz="0" w:space="0" w:color="auto"/>
                                                                                                <w:right w:val="none" w:sz="0" w:space="0" w:color="auto"/>
                                                                                              </w:divBdr>
                                                                                              <w:divsChild>
                                                                                                <w:div w:id="1625578765">
                                                                                                  <w:marLeft w:val="0"/>
                                                                                                  <w:marRight w:val="0"/>
                                                                                                  <w:marTop w:val="0"/>
                                                                                                  <w:marBottom w:val="0"/>
                                                                                                  <w:divBdr>
                                                                                                    <w:top w:val="none" w:sz="0" w:space="0" w:color="auto"/>
                                                                                                    <w:left w:val="none" w:sz="0" w:space="0" w:color="auto"/>
                                                                                                    <w:bottom w:val="none" w:sz="0" w:space="0" w:color="auto"/>
                                                                                                    <w:right w:val="none" w:sz="0" w:space="0" w:color="auto"/>
                                                                                                  </w:divBdr>
                                                                                                  <w:divsChild>
                                                                                                    <w:div w:id="467086468">
                                                                                                      <w:marLeft w:val="0"/>
                                                                                                      <w:marRight w:val="0"/>
                                                                                                      <w:marTop w:val="0"/>
                                                                                                      <w:marBottom w:val="0"/>
                                                                                                      <w:divBdr>
                                                                                                        <w:top w:val="none" w:sz="0" w:space="0" w:color="auto"/>
                                                                                                        <w:left w:val="none" w:sz="0" w:space="0" w:color="auto"/>
                                                                                                        <w:bottom w:val="none" w:sz="0" w:space="0" w:color="auto"/>
                                                                                                        <w:right w:val="none" w:sz="0" w:space="0" w:color="auto"/>
                                                                                                      </w:divBdr>
                                                                                                      <w:divsChild>
                                                                                                        <w:div w:id="1663002051">
                                                                                                          <w:marLeft w:val="0"/>
                                                                                                          <w:marRight w:val="0"/>
                                                                                                          <w:marTop w:val="0"/>
                                                                                                          <w:marBottom w:val="0"/>
                                                                                                          <w:divBdr>
                                                                                                            <w:top w:val="none" w:sz="0" w:space="0" w:color="auto"/>
                                                                                                            <w:left w:val="none" w:sz="0" w:space="0" w:color="auto"/>
                                                                                                            <w:bottom w:val="none" w:sz="0" w:space="0" w:color="auto"/>
                                                                                                            <w:right w:val="none" w:sz="0" w:space="0" w:color="auto"/>
                                                                                                          </w:divBdr>
                                                                                                          <w:divsChild>
                                                                                                            <w:div w:id="913586706">
                                                                                                              <w:marLeft w:val="0"/>
                                                                                                              <w:marRight w:val="0"/>
                                                                                                              <w:marTop w:val="0"/>
                                                                                                              <w:marBottom w:val="0"/>
                                                                                                              <w:divBdr>
                                                                                                                <w:top w:val="none" w:sz="0" w:space="0" w:color="auto"/>
                                                                                                                <w:left w:val="none" w:sz="0" w:space="0" w:color="auto"/>
                                                                                                                <w:bottom w:val="none" w:sz="0" w:space="0" w:color="auto"/>
                                                                                                                <w:right w:val="none" w:sz="0" w:space="0" w:color="auto"/>
                                                                                                              </w:divBdr>
                                                                                                              <w:divsChild>
                                                                                                                <w:div w:id="1775051913">
                                                                                                                  <w:marLeft w:val="0"/>
                                                                                                                  <w:marRight w:val="0"/>
                                                                                                                  <w:marTop w:val="0"/>
                                                                                                                  <w:marBottom w:val="0"/>
                                                                                                                  <w:divBdr>
                                                                                                                    <w:top w:val="none" w:sz="0" w:space="0" w:color="auto"/>
                                                                                                                    <w:left w:val="none" w:sz="0" w:space="0" w:color="auto"/>
                                                                                                                    <w:bottom w:val="none" w:sz="0" w:space="0" w:color="auto"/>
                                                                                                                    <w:right w:val="none" w:sz="0" w:space="0" w:color="auto"/>
                                                                                                                  </w:divBdr>
                                                                                                                  <w:divsChild>
                                                                                                                    <w:div w:id="1223951126">
                                                                                                                      <w:marLeft w:val="0"/>
                                                                                                                      <w:marRight w:val="0"/>
                                                                                                                      <w:marTop w:val="0"/>
                                                                                                                      <w:marBottom w:val="0"/>
                                                                                                                      <w:divBdr>
                                                                                                                        <w:top w:val="none" w:sz="0" w:space="0" w:color="auto"/>
                                                                                                                        <w:left w:val="none" w:sz="0" w:space="0" w:color="auto"/>
                                                                                                                        <w:bottom w:val="none" w:sz="0" w:space="0" w:color="auto"/>
                                                                                                                        <w:right w:val="none" w:sz="0" w:space="0" w:color="auto"/>
                                                                                                                      </w:divBdr>
                                                                                                                      <w:divsChild>
                                                                                                                        <w:div w:id="1591430758">
                                                                                                                          <w:marLeft w:val="0"/>
                                                                                                                          <w:marRight w:val="0"/>
                                                                                                                          <w:marTop w:val="0"/>
                                                                                                                          <w:marBottom w:val="0"/>
                                                                                                                          <w:divBdr>
                                                                                                                            <w:top w:val="none" w:sz="0" w:space="0" w:color="auto"/>
                                                                                                                            <w:left w:val="none" w:sz="0" w:space="0" w:color="auto"/>
                                                                                                                            <w:bottom w:val="none" w:sz="0" w:space="0" w:color="auto"/>
                                                                                                                            <w:right w:val="none" w:sz="0" w:space="0" w:color="auto"/>
                                                                                                                          </w:divBdr>
                                                                                                                          <w:divsChild>
                                                                                                                            <w:div w:id="1919246822">
                                                                                                                              <w:marLeft w:val="0"/>
                                                                                                                              <w:marRight w:val="0"/>
                                                                                                                              <w:marTop w:val="0"/>
                                                                                                                              <w:marBottom w:val="0"/>
                                                                                                                              <w:divBdr>
                                                                                                                                <w:top w:val="none" w:sz="0" w:space="0" w:color="auto"/>
                                                                                                                                <w:left w:val="none" w:sz="0" w:space="0" w:color="auto"/>
                                                                                                                                <w:bottom w:val="none" w:sz="0" w:space="0" w:color="auto"/>
                                                                                                                                <w:right w:val="none" w:sz="0" w:space="0" w:color="auto"/>
                                                                                                                              </w:divBdr>
                                                                                                                              <w:divsChild>
                                                                                                                                <w:div w:id="26368418">
                                                                                                                                  <w:marLeft w:val="0"/>
                                                                                                                                  <w:marRight w:val="0"/>
                                                                                                                                  <w:marTop w:val="0"/>
                                                                                                                                  <w:marBottom w:val="0"/>
                                                                                                                                  <w:divBdr>
                                                                                                                                    <w:top w:val="none" w:sz="0" w:space="0" w:color="auto"/>
                                                                                                                                    <w:left w:val="none" w:sz="0" w:space="0" w:color="auto"/>
                                                                                                                                    <w:bottom w:val="none" w:sz="0" w:space="0" w:color="auto"/>
                                                                                                                                    <w:right w:val="none" w:sz="0" w:space="0" w:color="auto"/>
                                                                                                                                  </w:divBdr>
                                                                                                                                  <w:divsChild>
                                                                                                                                    <w:div w:id="351540526">
                                                                                                                                      <w:marLeft w:val="0"/>
                                                                                                                                      <w:marRight w:val="0"/>
                                                                                                                                      <w:marTop w:val="0"/>
                                                                                                                                      <w:marBottom w:val="0"/>
                                                                                                                                      <w:divBdr>
                                                                                                                                        <w:top w:val="none" w:sz="0" w:space="0" w:color="auto"/>
                                                                                                                                        <w:left w:val="none" w:sz="0" w:space="0" w:color="auto"/>
                                                                                                                                        <w:bottom w:val="none" w:sz="0" w:space="0" w:color="auto"/>
                                                                                                                                        <w:right w:val="none" w:sz="0" w:space="0" w:color="auto"/>
                                                                                                                                      </w:divBdr>
                                                                                                                                    </w:div>
                                                                                                                                  </w:divsChild>
                                                                                                                                </w:div>
                                                                                                                                <w:div w:id="83382307">
                                                                                                                                  <w:marLeft w:val="0"/>
                                                                                                                                  <w:marRight w:val="0"/>
                                                                                                                                  <w:marTop w:val="0"/>
                                                                                                                                  <w:marBottom w:val="0"/>
                                                                                                                                  <w:divBdr>
                                                                                                                                    <w:top w:val="none" w:sz="0" w:space="0" w:color="auto"/>
                                                                                                                                    <w:left w:val="none" w:sz="0" w:space="0" w:color="auto"/>
                                                                                                                                    <w:bottom w:val="none" w:sz="0" w:space="0" w:color="auto"/>
                                                                                                                                    <w:right w:val="none" w:sz="0" w:space="0" w:color="auto"/>
                                                                                                                                  </w:divBdr>
                                                                                                                                  <w:divsChild>
                                                                                                                                    <w:div w:id="694695152">
                                                                                                                                      <w:marLeft w:val="0"/>
                                                                                                                                      <w:marRight w:val="0"/>
                                                                                                                                      <w:marTop w:val="0"/>
                                                                                                                                      <w:marBottom w:val="0"/>
                                                                                                                                      <w:divBdr>
                                                                                                                                        <w:top w:val="none" w:sz="0" w:space="0" w:color="auto"/>
                                                                                                                                        <w:left w:val="none" w:sz="0" w:space="0" w:color="auto"/>
                                                                                                                                        <w:bottom w:val="none" w:sz="0" w:space="0" w:color="auto"/>
                                                                                                                                        <w:right w:val="none" w:sz="0" w:space="0" w:color="auto"/>
                                                                                                                                      </w:divBdr>
                                                                                                                                      <w:divsChild>
                                                                                                                                        <w:div w:id="5910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8882031">
                                                                                                  <w:marLeft w:val="240"/>
                                                                                                  <w:marRight w:val="240"/>
                                                                                                  <w:marTop w:val="0"/>
                                                                                                  <w:marBottom w:val="0"/>
                                                                                                  <w:divBdr>
                                                                                                    <w:top w:val="none" w:sz="0" w:space="0" w:color="auto"/>
                                                                                                    <w:left w:val="none" w:sz="0" w:space="0" w:color="auto"/>
                                                                                                    <w:bottom w:val="none" w:sz="0" w:space="0" w:color="auto"/>
                                                                                                    <w:right w:val="none" w:sz="0" w:space="0" w:color="auto"/>
                                                                                                  </w:divBdr>
                                                                                                  <w:divsChild>
                                                                                                    <w:div w:id="1602299443">
                                                                                                      <w:marLeft w:val="0"/>
                                                                                                      <w:marRight w:val="0"/>
                                                                                                      <w:marTop w:val="0"/>
                                                                                                      <w:marBottom w:val="0"/>
                                                                                                      <w:divBdr>
                                                                                                        <w:top w:val="none" w:sz="0" w:space="0" w:color="auto"/>
                                                                                                        <w:left w:val="none" w:sz="0" w:space="0" w:color="auto"/>
                                                                                                        <w:bottom w:val="none" w:sz="0" w:space="0" w:color="auto"/>
                                                                                                        <w:right w:val="none" w:sz="0" w:space="0" w:color="auto"/>
                                                                                                      </w:divBdr>
                                                                                                      <w:divsChild>
                                                                                                        <w:div w:id="1185899516">
                                                                                                          <w:marLeft w:val="0"/>
                                                                                                          <w:marRight w:val="0"/>
                                                                                                          <w:marTop w:val="0"/>
                                                                                                          <w:marBottom w:val="0"/>
                                                                                                          <w:divBdr>
                                                                                                            <w:top w:val="none" w:sz="0" w:space="0" w:color="auto"/>
                                                                                                            <w:left w:val="none" w:sz="0" w:space="0" w:color="auto"/>
                                                                                                            <w:bottom w:val="none" w:sz="0" w:space="0" w:color="auto"/>
                                                                                                            <w:right w:val="none" w:sz="0" w:space="0" w:color="auto"/>
                                                                                                          </w:divBdr>
                                                                                                          <w:divsChild>
                                                                                                            <w:div w:id="402410302">
                                                                                                              <w:marLeft w:val="0"/>
                                                                                                              <w:marRight w:val="0"/>
                                                                                                              <w:marTop w:val="90"/>
                                                                                                              <w:marBottom w:val="0"/>
                                                                                                              <w:divBdr>
                                                                                                                <w:top w:val="none" w:sz="0" w:space="0" w:color="auto"/>
                                                                                                                <w:left w:val="none" w:sz="0" w:space="0" w:color="auto"/>
                                                                                                                <w:bottom w:val="none" w:sz="0" w:space="0" w:color="auto"/>
                                                                                                                <w:right w:val="none" w:sz="0" w:space="0" w:color="auto"/>
                                                                                                              </w:divBdr>
                                                                                                              <w:divsChild>
                                                                                                                <w:div w:id="342512981">
                                                                                                                  <w:marLeft w:val="0"/>
                                                                                                                  <w:marRight w:val="0"/>
                                                                                                                  <w:marTop w:val="0"/>
                                                                                                                  <w:marBottom w:val="0"/>
                                                                                                                  <w:divBdr>
                                                                                                                    <w:top w:val="none" w:sz="0" w:space="0" w:color="auto"/>
                                                                                                                    <w:left w:val="none" w:sz="0" w:space="0" w:color="auto"/>
                                                                                                                    <w:bottom w:val="none" w:sz="0" w:space="0" w:color="auto"/>
                                                                                                                    <w:right w:val="none" w:sz="0" w:space="0" w:color="auto"/>
                                                                                                                  </w:divBdr>
                                                                                                                  <w:divsChild>
                                                                                                                    <w:div w:id="1840731556">
                                                                                                                      <w:marLeft w:val="0"/>
                                                                                                                      <w:marRight w:val="0"/>
                                                                                                                      <w:marTop w:val="0"/>
                                                                                                                      <w:marBottom w:val="0"/>
                                                                                                                      <w:divBdr>
                                                                                                                        <w:top w:val="none" w:sz="0" w:space="0" w:color="auto"/>
                                                                                                                        <w:left w:val="none" w:sz="0" w:space="0" w:color="auto"/>
                                                                                                                        <w:bottom w:val="none" w:sz="0" w:space="0" w:color="auto"/>
                                                                                                                        <w:right w:val="none" w:sz="0" w:space="0" w:color="auto"/>
                                                                                                                      </w:divBdr>
                                                                                                                      <w:divsChild>
                                                                                                                        <w:div w:id="16694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854">
                                                                                                                  <w:marLeft w:val="0"/>
                                                                                                                  <w:marRight w:val="0"/>
                                                                                                                  <w:marTop w:val="0"/>
                                                                                                                  <w:marBottom w:val="0"/>
                                                                                                                  <w:divBdr>
                                                                                                                    <w:top w:val="none" w:sz="0" w:space="0" w:color="auto"/>
                                                                                                                    <w:left w:val="none" w:sz="0" w:space="0" w:color="auto"/>
                                                                                                                    <w:bottom w:val="none" w:sz="0" w:space="0" w:color="auto"/>
                                                                                                                    <w:right w:val="none" w:sz="0" w:space="0" w:color="auto"/>
                                                                                                                  </w:divBdr>
                                                                                                                  <w:divsChild>
                                                                                                                    <w:div w:id="556823245">
                                                                                                                      <w:marLeft w:val="0"/>
                                                                                                                      <w:marRight w:val="0"/>
                                                                                                                      <w:marTop w:val="0"/>
                                                                                                                      <w:marBottom w:val="0"/>
                                                                                                                      <w:divBdr>
                                                                                                                        <w:top w:val="none" w:sz="0" w:space="0" w:color="auto"/>
                                                                                                                        <w:left w:val="none" w:sz="0" w:space="0" w:color="auto"/>
                                                                                                                        <w:bottom w:val="none" w:sz="0" w:space="0" w:color="auto"/>
                                                                                                                        <w:right w:val="none" w:sz="0" w:space="0" w:color="auto"/>
                                                                                                                      </w:divBdr>
                                                                                                                      <w:divsChild>
                                                                                                                        <w:div w:id="1409618642">
                                                                                                                          <w:marLeft w:val="0"/>
                                                                                                                          <w:marRight w:val="0"/>
                                                                                                                          <w:marTop w:val="0"/>
                                                                                                                          <w:marBottom w:val="0"/>
                                                                                                                          <w:divBdr>
                                                                                                                            <w:top w:val="none" w:sz="0" w:space="0" w:color="auto"/>
                                                                                                                            <w:left w:val="none" w:sz="0" w:space="0" w:color="auto"/>
                                                                                                                            <w:bottom w:val="none" w:sz="0" w:space="0" w:color="auto"/>
                                                                                                                            <w:right w:val="none" w:sz="0" w:space="0" w:color="auto"/>
                                                                                                                          </w:divBdr>
                                                                                                                          <w:divsChild>
                                                                                                                            <w:div w:id="13598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3066">
                                                                                                              <w:marLeft w:val="0"/>
                                                                                                              <w:marRight w:val="0"/>
                                                                                                              <w:marTop w:val="0"/>
                                                                                                              <w:marBottom w:val="0"/>
                                                                                                              <w:divBdr>
                                                                                                                <w:top w:val="none" w:sz="0" w:space="0" w:color="auto"/>
                                                                                                                <w:left w:val="none" w:sz="0" w:space="0" w:color="auto"/>
                                                                                                                <w:bottom w:val="none" w:sz="0" w:space="0" w:color="auto"/>
                                                                                                                <w:right w:val="none" w:sz="0" w:space="0" w:color="auto"/>
                                                                                                              </w:divBdr>
                                                                                                              <w:divsChild>
                                                                                                                <w:div w:id="1447575309">
                                                                                                                  <w:marLeft w:val="0"/>
                                                                                                                  <w:marRight w:val="0"/>
                                                                                                                  <w:marTop w:val="0"/>
                                                                                                                  <w:marBottom w:val="0"/>
                                                                                                                  <w:divBdr>
                                                                                                                    <w:top w:val="none" w:sz="0" w:space="0" w:color="auto"/>
                                                                                                                    <w:left w:val="none" w:sz="0" w:space="0" w:color="auto"/>
                                                                                                                    <w:bottom w:val="none" w:sz="0" w:space="0" w:color="auto"/>
                                                                                                                    <w:right w:val="none" w:sz="0" w:space="0" w:color="auto"/>
                                                                                                                  </w:divBdr>
                                                                                                                  <w:divsChild>
                                                                                                                    <w:div w:id="1882591115">
                                                                                                                      <w:marLeft w:val="0"/>
                                                                                                                      <w:marRight w:val="0"/>
                                                                                                                      <w:marTop w:val="0"/>
                                                                                                                      <w:marBottom w:val="0"/>
                                                                                                                      <w:divBdr>
                                                                                                                        <w:top w:val="none" w:sz="0" w:space="0" w:color="auto"/>
                                                                                                                        <w:left w:val="none" w:sz="0" w:space="0" w:color="auto"/>
                                                                                                                        <w:bottom w:val="none" w:sz="0" w:space="0" w:color="auto"/>
                                                                                                                        <w:right w:val="none" w:sz="0" w:space="0" w:color="auto"/>
                                                                                                                      </w:divBdr>
                                                                                                                      <w:divsChild>
                                                                                                                        <w:div w:id="1435369685">
                                                                                                                          <w:marLeft w:val="0"/>
                                                                                                                          <w:marRight w:val="0"/>
                                                                                                                          <w:marTop w:val="0"/>
                                                                                                                          <w:marBottom w:val="0"/>
                                                                                                                          <w:divBdr>
                                                                                                                            <w:top w:val="none" w:sz="0" w:space="0" w:color="auto"/>
                                                                                                                            <w:left w:val="none" w:sz="0" w:space="0" w:color="auto"/>
                                                                                                                            <w:bottom w:val="none" w:sz="0" w:space="0" w:color="auto"/>
                                                                                                                            <w:right w:val="none" w:sz="0" w:space="0" w:color="auto"/>
                                                                                                                          </w:divBdr>
                                                                                                                          <w:divsChild>
                                                                                                                            <w:div w:id="1580598418">
                                                                                                                              <w:marLeft w:val="0"/>
                                                                                                                              <w:marRight w:val="0"/>
                                                                                                                              <w:marTop w:val="0"/>
                                                                                                                              <w:marBottom w:val="0"/>
                                                                                                                              <w:divBdr>
                                                                                                                                <w:top w:val="none" w:sz="0" w:space="0" w:color="auto"/>
                                                                                                                                <w:left w:val="none" w:sz="0" w:space="0" w:color="auto"/>
                                                                                                                                <w:bottom w:val="none" w:sz="0" w:space="0" w:color="auto"/>
                                                                                                                                <w:right w:val="none" w:sz="0" w:space="0" w:color="auto"/>
                                                                                                                              </w:divBdr>
                                                                                                                              <w:divsChild>
                                                                                                                                <w:div w:id="915282124">
                                                                                                                                  <w:marLeft w:val="0"/>
                                                                                                                                  <w:marRight w:val="0"/>
                                                                                                                                  <w:marTop w:val="0"/>
                                                                                                                                  <w:marBottom w:val="0"/>
                                                                                                                                  <w:divBdr>
                                                                                                                                    <w:top w:val="none" w:sz="0" w:space="0" w:color="auto"/>
                                                                                                                                    <w:left w:val="none" w:sz="0" w:space="0" w:color="auto"/>
                                                                                                                                    <w:bottom w:val="none" w:sz="0" w:space="0" w:color="auto"/>
                                                                                                                                    <w:right w:val="none" w:sz="0" w:space="0" w:color="auto"/>
                                                                                                                                  </w:divBdr>
                                                                                                                                  <w:divsChild>
                                                                                                                                    <w:div w:id="1674408769">
                                                                                                                                      <w:marLeft w:val="0"/>
                                                                                                                                      <w:marRight w:val="0"/>
                                                                                                                                      <w:marTop w:val="0"/>
                                                                                                                                      <w:marBottom w:val="0"/>
                                                                                                                                      <w:divBdr>
                                                                                                                                        <w:top w:val="none" w:sz="0" w:space="0" w:color="auto"/>
                                                                                                                                        <w:left w:val="none" w:sz="0" w:space="0" w:color="auto"/>
                                                                                                                                        <w:bottom w:val="none" w:sz="0" w:space="0" w:color="auto"/>
                                                                                                                                        <w:right w:val="none" w:sz="0" w:space="0" w:color="auto"/>
                                                                                                                                      </w:divBdr>
                                                                                                                                      <w:divsChild>
                                                                                                                                        <w:div w:id="792678722">
                                                                                                                                          <w:marLeft w:val="0"/>
                                                                                                                                          <w:marRight w:val="0"/>
                                                                                                                                          <w:marTop w:val="0"/>
                                                                                                                                          <w:marBottom w:val="0"/>
                                                                                                                                          <w:divBdr>
                                                                                                                                            <w:top w:val="none" w:sz="0" w:space="0" w:color="auto"/>
                                                                                                                                            <w:left w:val="none" w:sz="0" w:space="0" w:color="auto"/>
                                                                                                                                            <w:bottom w:val="none" w:sz="0" w:space="0" w:color="auto"/>
                                                                                                                                            <w:right w:val="none" w:sz="0" w:space="0" w:color="auto"/>
                                                                                                                                          </w:divBdr>
                                                                                                                                        </w:div>
                                                                                                                                        <w:div w:id="1847553979">
                                                                                                                                          <w:marLeft w:val="0"/>
                                                                                                                                          <w:marRight w:val="0"/>
                                                                                                                                          <w:marTop w:val="0"/>
                                                                                                                                          <w:marBottom w:val="0"/>
                                                                                                                                          <w:divBdr>
                                                                                                                                            <w:top w:val="none" w:sz="0" w:space="0" w:color="auto"/>
                                                                                                                                            <w:left w:val="none" w:sz="0" w:space="0" w:color="auto"/>
                                                                                                                                            <w:bottom w:val="none" w:sz="0" w:space="0" w:color="auto"/>
                                                                                                                                            <w:right w:val="none" w:sz="0" w:space="0" w:color="auto"/>
                                                                                                                                          </w:divBdr>
                                                                                                                                        </w:div>
                                                                                                                                        <w:div w:id="294606760">
                                                                                                                                          <w:marLeft w:val="0"/>
                                                                                                                                          <w:marRight w:val="0"/>
                                                                                                                                          <w:marTop w:val="0"/>
                                                                                                                                          <w:marBottom w:val="0"/>
                                                                                                                                          <w:divBdr>
                                                                                                                                            <w:top w:val="none" w:sz="0" w:space="0" w:color="auto"/>
                                                                                                                                            <w:left w:val="none" w:sz="0" w:space="0" w:color="auto"/>
                                                                                                                                            <w:bottom w:val="none" w:sz="0" w:space="0" w:color="auto"/>
                                                                                                                                            <w:right w:val="none" w:sz="0" w:space="0" w:color="auto"/>
                                                                                                                                          </w:divBdr>
                                                                                                                                        </w:div>
                                                                                                                                        <w:div w:id="1719162349">
                                                                                                                                          <w:marLeft w:val="0"/>
                                                                                                                                          <w:marRight w:val="0"/>
                                                                                                                                          <w:marTop w:val="0"/>
                                                                                                                                          <w:marBottom w:val="0"/>
                                                                                                                                          <w:divBdr>
                                                                                                                                            <w:top w:val="none" w:sz="0" w:space="0" w:color="auto"/>
                                                                                                                                            <w:left w:val="none" w:sz="0" w:space="0" w:color="auto"/>
                                                                                                                                            <w:bottom w:val="none" w:sz="0" w:space="0" w:color="auto"/>
                                                                                                                                            <w:right w:val="none" w:sz="0" w:space="0" w:color="auto"/>
                                                                                                                                          </w:divBdr>
                                                                                                                                        </w:div>
                                                                                                                                        <w:div w:id="377507644">
                                                                                                                                          <w:marLeft w:val="0"/>
                                                                                                                                          <w:marRight w:val="0"/>
                                                                                                                                          <w:marTop w:val="0"/>
                                                                                                                                          <w:marBottom w:val="0"/>
                                                                                                                                          <w:divBdr>
                                                                                                                                            <w:top w:val="none" w:sz="0" w:space="0" w:color="auto"/>
                                                                                                                                            <w:left w:val="none" w:sz="0" w:space="0" w:color="auto"/>
                                                                                                                                            <w:bottom w:val="none" w:sz="0" w:space="0" w:color="auto"/>
                                                                                                                                            <w:right w:val="none" w:sz="0" w:space="0" w:color="auto"/>
                                                                                                                                          </w:divBdr>
                                                                                                                                        </w:div>
                                                                                                                                        <w:div w:id="1592276027">
                                                                                                                                          <w:marLeft w:val="0"/>
                                                                                                                                          <w:marRight w:val="0"/>
                                                                                                                                          <w:marTop w:val="0"/>
                                                                                                                                          <w:marBottom w:val="0"/>
                                                                                                                                          <w:divBdr>
                                                                                                                                            <w:top w:val="none" w:sz="0" w:space="0" w:color="auto"/>
                                                                                                                                            <w:left w:val="none" w:sz="0" w:space="0" w:color="auto"/>
                                                                                                                                            <w:bottom w:val="none" w:sz="0" w:space="0" w:color="auto"/>
                                                                                                                                            <w:right w:val="none" w:sz="0" w:space="0" w:color="auto"/>
                                                                                                                                          </w:divBdr>
                                                                                                                                        </w:div>
                                                                                                                                        <w:div w:id="1127049041">
                                                                                                                                          <w:marLeft w:val="0"/>
                                                                                                                                          <w:marRight w:val="0"/>
                                                                                                                                          <w:marTop w:val="0"/>
                                                                                                                                          <w:marBottom w:val="0"/>
                                                                                                                                          <w:divBdr>
                                                                                                                                            <w:top w:val="none" w:sz="0" w:space="0" w:color="auto"/>
                                                                                                                                            <w:left w:val="none" w:sz="0" w:space="0" w:color="auto"/>
                                                                                                                                            <w:bottom w:val="none" w:sz="0" w:space="0" w:color="auto"/>
                                                                                                                                            <w:right w:val="none" w:sz="0" w:space="0" w:color="auto"/>
                                                                                                                                          </w:divBdr>
                                                                                                                                        </w:div>
                                                                                                                                        <w:div w:id="1089617209">
                                                                                                                                          <w:marLeft w:val="0"/>
                                                                                                                                          <w:marRight w:val="0"/>
                                                                                                                                          <w:marTop w:val="0"/>
                                                                                                                                          <w:marBottom w:val="0"/>
                                                                                                                                          <w:divBdr>
                                                                                                                                            <w:top w:val="none" w:sz="0" w:space="0" w:color="auto"/>
                                                                                                                                            <w:left w:val="none" w:sz="0" w:space="0" w:color="auto"/>
                                                                                                                                            <w:bottom w:val="none" w:sz="0" w:space="0" w:color="auto"/>
                                                                                                                                            <w:right w:val="none" w:sz="0" w:space="0" w:color="auto"/>
                                                                                                                                          </w:divBdr>
                                                                                                                                        </w:div>
                                                                                                                                        <w:div w:id="1383486129">
                                                                                                                                          <w:marLeft w:val="0"/>
                                                                                                                                          <w:marRight w:val="0"/>
                                                                                                                                          <w:marTop w:val="0"/>
                                                                                                                                          <w:marBottom w:val="0"/>
                                                                                                                                          <w:divBdr>
                                                                                                                                            <w:top w:val="none" w:sz="0" w:space="0" w:color="auto"/>
                                                                                                                                            <w:left w:val="none" w:sz="0" w:space="0" w:color="auto"/>
                                                                                                                                            <w:bottom w:val="none" w:sz="0" w:space="0" w:color="auto"/>
                                                                                                                                            <w:right w:val="none" w:sz="0" w:space="0" w:color="auto"/>
                                                                                                                                          </w:divBdr>
                                                                                                                                        </w:div>
                                                                                                                                        <w:div w:id="17495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212188">
                                                                                                              <w:marLeft w:val="0"/>
                                                                                                              <w:marRight w:val="0"/>
                                                                                                              <w:marTop w:val="0"/>
                                                                                                              <w:marBottom w:val="0"/>
                                                                                                              <w:divBdr>
                                                                                                                <w:top w:val="none" w:sz="0" w:space="0" w:color="auto"/>
                                                                                                                <w:left w:val="none" w:sz="0" w:space="0" w:color="auto"/>
                                                                                                                <w:bottom w:val="none" w:sz="0" w:space="0" w:color="auto"/>
                                                                                                                <w:right w:val="none" w:sz="0" w:space="0" w:color="auto"/>
                                                                                                              </w:divBdr>
                                                                                                              <w:divsChild>
                                                                                                                <w:div w:id="863833048">
                                                                                                                  <w:marLeft w:val="0"/>
                                                                                                                  <w:marRight w:val="0"/>
                                                                                                                  <w:marTop w:val="0"/>
                                                                                                                  <w:marBottom w:val="0"/>
                                                                                                                  <w:divBdr>
                                                                                                                    <w:top w:val="none" w:sz="0" w:space="0" w:color="auto"/>
                                                                                                                    <w:left w:val="none" w:sz="0" w:space="0" w:color="auto"/>
                                                                                                                    <w:bottom w:val="none" w:sz="0" w:space="0" w:color="auto"/>
                                                                                                                    <w:right w:val="none" w:sz="0" w:space="0" w:color="auto"/>
                                                                                                                  </w:divBdr>
                                                                                                                  <w:divsChild>
                                                                                                                    <w:div w:id="1915359912">
                                                                                                                      <w:marLeft w:val="0"/>
                                                                                                                      <w:marRight w:val="0"/>
                                                                                                                      <w:marTop w:val="0"/>
                                                                                                                      <w:marBottom w:val="0"/>
                                                                                                                      <w:divBdr>
                                                                                                                        <w:top w:val="none" w:sz="0" w:space="0" w:color="auto"/>
                                                                                                                        <w:left w:val="none" w:sz="0" w:space="0" w:color="auto"/>
                                                                                                                        <w:bottom w:val="none" w:sz="0" w:space="0" w:color="auto"/>
                                                                                                                        <w:right w:val="none" w:sz="0" w:space="0" w:color="auto"/>
                                                                                                                      </w:divBdr>
                                                                                                                    </w:div>
                                                                                                                  </w:divsChild>
                                                                                                                </w:div>
                                                                                                                <w:div w:id="331033302">
                                                                                                                  <w:marLeft w:val="0"/>
                                                                                                                  <w:marRight w:val="0"/>
                                                                                                                  <w:marTop w:val="0"/>
                                                                                                                  <w:marBottom w:val="0"/>
                                                                                                                  <w:divBdr>
                                                                                                                    <w:top w:val="none" w:sz="0" w:space="0" w:color="auto"/>
                                                                                                                    <w:left w:val="none" w:sz="0" w:space="0" w:color="auto"/>
                                                                                                                    <w:bottom w:val="none" w:sz="0" w:space="0" w:color="auto"/>
                                                                                                                    <w:right w:val="none" w:sz="0" w:space="0" w:color="auto"/>
                                                                                                                  </w:divBdr>
                                                                                                                  <w:divsChild>
                                                                                                                    <w:div w:id="376129802">
                                                                                                                      <w:marLeft w:val="0"/>
                                                                                                                      <w:marRight w:val="0"/>
                                                                                                                      <w:marTop w:val="0"/>
                                                                                                                      <w:marBottom w:val="0"/>
                                                                                                                      <w:divBdr>
                                                                                                                        <w:top w:val="none" w:sz="0" w:space="0" w:color="auto"/>
                                                                                                                        <w:left w:val="none" w:sz="0" w:space="0" w:color="auto"/>
                                                                                                                        <w:bottom w:val="none" w:sz="0" w:space="0" w:color="auto"/>
                                                                                                                        <w:right w:val="none" w:sz="0" w:space="0" w:color="auto"/>
                                                                                                                      </w:divBdr>
                                                                                                                      <w:divsChild>
                                                                                                                        <w:div w:id="143132308">
                                                                                                                          <w:marLeft w:val="0"/>
                                                                                                                          <w:marRight w:val="0"/>
                                                                                                                          <w:marTop w:val="0"/>
                                                                                                                          <w:marBottom w:val="0"/>
                                                                                                                          <w:divBdr>
                                                                                                                            <w:top w:val="none" w:sz="0" w:space="0" w:color="auto"/>
                                                                                                                            <w:left w:val="none" w:sz="0" w:space="0" w:color="auto"/>
                                                                                                                            <w:bottom w:val="none" w:sz="0" w:space="0" w:color="auto"/>
                                                                                                                            <w:right w:val="none" w:sz="0" w:space="0" w:color="auto"/>
                                                                                                                          </w:divBdr>
                                                                                                                          <w:divsChild>
                                                                                                                            <w:div w:id="1754936340">
                                                                                                                              <w:marLeft w:val="0"/>
                                                                                                                              <w:marRight w:val="0"/>
                                                                                                                              <w:marTop w:val="0"/>
                                                                                                                              <w:marBottom w:val="0"/>
                                                                                                                              <w:divBdr>
                                                                                                                                <w:top w:val="none" w:sz="0" w:space="0" w:color="auto"/>
                                                                                                                                <w:left w:val="none" w:sz="0" w:space="0" w:color="auto"/>
                                                                                                                                <w:bottom w:val="none" w:sz="0" w:space="0" w:color="auto"/>
                                                                                                                                <w:right w:val="none" w:sz="0" w:space="0" w:color="auto"/>
                                                                                                                              </w:divBdr>
                                                                                                                            </w:div>
                                                                                                                          </w:divsChild>
                                                                                                                        </w:div>
                                                                                                                        <w:div w:id="1722166232">
                                                                                                                          <w:marLeft w:val="0"/>
                                                                                                                          <w:marRight w:val="0"/>
                                                                                                                          <w:marTop w:val="0"/>
                                                                                                                          <w:marBottom w:val="0"/>
                                                                                                                          <w:divBdr>
                                                                                                                            <w:top w:val="none" w:sz="0" w:space="0" w:color="auto"/>
                                                                                                                            <w:left w:val="none" w:sz="0" w:space="0" w:color="auto"/>
                                                                                                                            <w:bottom w:val="none" w:sz="0" w:space="0" w:color="auto"/>
                                                                                                                            <w:right w:val="none" w:sz="0" w:space="0" w:color="auto"/>
                                                                                                                          </w:divBdr>
                                                                                                                          <w:divsChild>
                                                                                                                            <w:div w:id="18968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2065941">
                              <w:marLeft w:val="0"/>
                              <w:marRight w:val="0"/>
                              <w:marTop w:val="0"/>
                              <w:marBottom w:val="0"/>
                              <w:divBdr>
                                <w:top w:val="none" w:sz="0" w:space="0" w:color="auto"/>
                                <w:left w:val="none" w:sz="0" w:space="0" w:color="auto"/>
                                <w:bottom w:val="none" w:sz="0" w:space="0" w:color="auto"/>
                                <w:right w:val="none" w:sz="0" w:space="0" w:color="auto"/>
                              </w:divBdr>
                              <w:divsChild>
                                <w:div w:id="874347644">
                                  <w:marLeft w:val="0"/>
                                  <w:marRight w:val="0"/>
                                  <w:marTop w:val="0"/>
                                  <w:marBottom w:val="0"/>
                                  <w:divBdr>
                                    <w:top w:val="none" w:sz="0" w:space="0" w:color="auto"/>
                                    <w:left w:val="none" w:sz="0" w:space="0" w:color="auto"/>
                                    <w:bottom w:val="none" w:sz="0" w:space="0" w:color="auto"/>
                                    <w:right w:val="none" w:sz="0" w:space="0" w:color="auto"/>
                                  </w:divBdr>
                                  <w:divsChild>
                                    <w:div w:id="157159252">
                                      <w:marLeft w:val="0"/>
                                      <w:marRight w:val="0"/>
                                      <w:marTop w:val="0"/>
                                      <w:marBottom w:val="0"/>
                                      <w:divBdr>
                                        <w:top w:val="none" w:sz="0" w:space="0" w:color="auto"/>
                                        <w:left w:val="none" w:sz="0" w:space="0" w:color="auto"/>
                                        <w:bottom w:val="none" w:sz="0" w:space="0" w:color="auto"/>
                                        <w:right w:val="none" w:sz="0" w:space="0" w:color="auto"/>
                                      </w:divBdr>
                                    </w:div>
                                    <w:div w:id="64422506">
                                      <w:marLeft w:val="0"/>
                                      <w:marRight w:val="0"/>
                                      <w:marTop w:val="0"/>
                                      <w:marBottom w:val="0"/>
                                      <w:divBdr>
                                        <w:top w:val="none" w:sz="0" w:space="0" w:color="auto"/>
                                        <w:left w:val="none" w:sz="0" w:space="0" w:color="auto"/>
                                        <w:bottom w:val="none" w:sz="0" w:space="0" w:color="auto"/>
                                        <w:right w:val="none" w:sz="0" w:space="0" w:color="auto"/>
                                      </w:divBdr>
                                    </w:div>
                                  </w:divsChild>
                                </w:div>
                                <w:div w:id="120391776">
                                  <w:marLeft w:val="0"/>
                                  <w:marRight w:val="0"/>
                                  <w:marTop w:val="0"/>
                                  <w:marBottom w:val="0"/>
                                  <w:divBdr>
                                    <w:top w:val="none" w:sz="0" w:space="0" w:color="auto"/>
                                    <w:left w:val="none" w:sz="0" w:space="0" w:color="auto"/>
                                    <w:bottom w:val="none" w:sz="0" w:space="0" w:color="auto"/>
                                    <w:right w:val="none" w:sz="0" w:space="0" w:color="auto"/>
                                  </w:divBdr>
                                  <w:divsChild>
                                    <w:div w:id="10279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053118">
          <w:marLeft w:val="0"/>
          <w:marRight w:val="0"/>
          <w:marTop w:val="0"/>
          <w:marBottom w:val="0"/>
          <w:divBdr>
            <w:top w:val="none" w:sz="0" w:space="0" w:color="auto"/>
            <w:left w:val="none" w:sz="0" w:space="0" w:color="auto"/>
            <w:bottom w:val="none" w:sz="0" w:space="0" w:color="auto"/>
            <w:right w:val="none" w:sz="0" w:space="0" w:color="auto"/>
          </w:divBdr>
          <w:divsChild>
            <w:div w:id="853156722">
              <w:marLeft w:val="0"/>
              <w:marRight w:val="0"/>
              <w:marTop w:val="0"/>
              <w:marBottom w:val="0"/>
              <w:divBdr>
                <w:top w:val="none" w:sz="0" w:space="0" w:color="auto"/>
                <w:left w:val="none" w:sz="0" w:space="0" w:color="auto"/>
                <w:bottom w:val="none" w:sz="0" w:space="0" w:color="auto"/>
                <w:right w:val="none" w:sz="0" w:space="0" w:color="auto"/>
              </w:divBdr>
            </w:div>
            <w:div w:id="1345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3322">
      <w:bodyDiv w:val="1"/>
      <w:marLeft w:val="0"/>
      <w:marRight w:val="0"/>
      <w:marTop w:val="0"/>
      <w:marBottom w:val="0"/>
      <w:divBdr>
        <w:top w:val="none" w:sz="0" w:space="0" w:color="auto"/>
        <w:left w:val="none" w:sz="0" w:space="0" w:color="auto"/>
        <w:bottom w:val="none" w:sz="0" w:space="0" w:color="auto"/>
        <w:right w:val="none" w:sz="0" w:space="0" w:color="auto"/>
      </w:divBdr>
    </w:div>
    <w:div w:id="1299998350">
      <w:bodyDiv w:val="1"/>
      <w:marLeft w:val="0"/>
      <w:marRight w:val="0"/>
      <w:marTop w:val="0"/>
      <w:marBottom w:val="0"/>
      <w:divBdr>
        <w:top w:val="none" w:sz="0" w:space="0" w:color="auto"/>
        <w:left w:val="none" w:sz="0" w:space="0" w:color="auto"/>
        <w:bottom w:val="none" w:sz="0" w:space="0" w:color="auto"/>
        <w:right w:val="none" w:sz="0" w:space="0" w:color="auto"/>
      </w:divBdr>
    </w:div>
    <w:div w:id="1328480578">
      <w:bodyDiv w:val="1"/>
      <w:marLeft w:val="0"/>
      <w:marRight w:val="0"/>
      <w:marTop w:val="0"/>
      <w:marBottom w:val="0"/>
      <w:divBdr>
        <w:top w:val="none" w:sz="0" w:space="0" w:color="auto"/>
        <w:left w:val="none" w:sz="0" w:space="0" w:color="auto"/>
        <w:bottom w:val="none" w:sz="0" w:space="0" w:color="auto"/>
        <w:right w:val="none" w:sz="0" w:space="0" w:color="auto"/>
      </w:divBdr>
    </w:div>
    <w:div w:id="1336760388">
      <w:bodyDiv w:val="1"/>
      <w:marLeft w:val="0"/>
      <w:marRight w:val="0"/>
      <w:marTop w:val="0"/>
      <w:marBottom w:val="0"/>
      <w:divBdr>
        <w:top w:val="none" w:sz="0" w:space="0" w:color="auto"/>
        <w:left w:val="none" w:sz="0" w:space="0" w:color="auto"/>
        <w:bottom w:val="none" w:sz="0" w:space="0" w:color="auto"/>
        <w:right w:val="none" w:sz="0" w:space="0" w:color="auto"/>
      </w:divBdr>
    </w:div>
    <w:div w:id="1338995612">
      <w:bodyDiv w:val="1"/>
      <w:marLeft w:val="0"/>
      <w:marRight w:val="0"/>
      <w:marTop w:val="0"/>
      <w:marBottom w:val="0"/>
      <w:divBdr>
        <w:top w:val="none" w:sz="0" w:space="0" w:color="auto"/>
        <w:left w:val="none" w:sz="0" w:space="0" w:color="auto"/>
        <w:bottom w:val="none" w:sz="0" w:space="0" w:color="auto"/>
        <w:right w:val="none" w:sz="0" w:space="0" w:color="auto"/>
      </w:divBdr>
    </w:div>
    <w:div w:id="1343893458">
      <w:bodyDiv w:val="1"/>
      <w:marLeft w:val="0"/>
      <w:marRight w:val="0"/>
      <w:marTop w:val="0"/>
      <w:marBottom w:val="0"/>
      <w:divBdr>
        <w:top w:val="none" w:sz="0" w:space="0" w:color="auto"/>
        <w:left w:val="none" w:sz="0" w:space="0" w:color="auto"/>
        <w:bottom w:val="none" w:sz="0" w:space="0" w:color="auto"/>
        <w:right w:val="none" w:sz="0" w:space="0" w:color="auto"/>
      </w:divBdr>
      <w:divsChild>
        <w:div w:id="1387799514">
          <w:marLeft w:val="0"/>
          <w:marRight w:val="0"/>
          <w:marTop w:val="0"/>
          <w:marBottom w:val="0"/>
          <w:divBdr>
            <w:top w:val="none" w:sz="0" w:space="0" w:color="auto"/>
            <w:left w:val="none" w:sz="0" w:space="0" w:color="auto"/>
            <w:bottom w:val="none" w:sz="0" w:space="0" w:color="auto"/>
            <w:right w:val="none" w:sz="0" w:space="0" w:color="auto"/>
          </w:divBdr>
          <w:divsChild>
            <w:div w:id="181405372">
              <w:marLeft w:val="0"/>
              <w:marRight w:val="0"/>
              <w:marTop w:val="0"/>
              <w:marBottom w:val="0"/>
              <w:divBdr>
                <w:top w:val="none" w:sz="0" w:space="0" w:color="auto"/>
                <w:left w:val="none" w:sz="0" w:space="0" w:color="auto"/>
                <w:bottom w:val="none" w:sz="0" w:space="0" w:color="auto"/>
                <w:right w:val="none" w:sz="0" w:space="0" w:color="auto"/>
              </w:divBdr>
              <w:divsChild>
                <w:div w:id="925191984">
                  <w:marLeft w:val="0"/>
                  <w:marRight w:val="0"/>
                  <w:marTop w:val="0"/>
                  <w:marBottom w:val="0"/>
                  <w:divBdr>
                    <w:top w:val="none" w:sz="0" w:space="0" w:color="auto"/>
                    <w:left w:val="none" w:sz="0" w:space="0" w:color="auto"/>
                    <w:bottom w:val="none" w:sz="0" w:space="0" w:color="auto"/>
                    <w:right w:val="none" w:sz="0" w:space="0" w:color="auto"/>
                  </w:divBdr>
                  <w:divsChild>
                    <w:div w:id="261112671">
                      <w:marLeft w:val="0"/>
                      <w:marRight w:val="0"/>
                      <w:marTop w:val="0"/>
                      <w:marBottom w:val="0"/>
                      <w:divBdr>
                        <w:top w:val="none" w:sz="0" w:space="0" w:color="auto"/>
                        <w:left w:val="none" w:sz="0" w:space="0" w:color="auto"/>
                        <w:bottom w:val="none" w:sz="0" w:space="0" w:color="auto"/>
                        <w:right w:val="none" w:sz="0" w:space="0" w:color="auto"/>
                      </w:divBdr>
                      <w:divsChild>
                        <w:div w:id="1444760848">
                          <w:marLeft w:val="0"/>
                          <w:marRight w:val="0"/>
                          <w:marTop w:val="0"/>
                          <w:marBottom w:val="0"/>
                          <w:divBdr>
                            <w:top w:val="none" w:sz="0" w:space="0" w:color="auto"/>
                            <w:left w:val="none" w:sz="0" w:space="0" w:color="auto"/>
                            <w:bottom w:val="none" w:sz="0" w:space="0" w:color="auto"/>
                            <w:right w:val="none" w:sz="0" w:space="0" w:color="auto"/>
                          </w:divBdr>
                          <w:divsChild>
                            <w:div w:id="801314514">
                              <w:marLeft w:val="0"/>
                              <w:marRight w:val="0"/>
                              <w:marTop w:val="0"/>
                              <w:marBottom w:val="0"/>
                              <w:divBdr>
                                <w:top w:val="none" w:sz="0" w:space="0" w:color="auto"/>
                                <w:left w:val="none" w:sz="0" w:space="0" w:color="auto"/>
                                <w:bottom w:val="none" w:sz="0" w:space="0" w:color="auto"/>
                                <w:right w:val="none" w:sz="0" w:space="0" w:color="auto"/>
                              </w:divBdr>
                              <w:divsChild>
                                <w:div w:id="86510234">
                                  <w:marLeft w:val="0"/>
                                  <w:marRight w:val="0"/>
                                  <w:marTop w:val="0"/>
                                  <w:marBottom w:val="0"/>
                                  <w:divBdr>
                                    <w:top w:val="none" w:sz="0" w:space="0" w:color="auto"/>
                                    <w:left w:val="none" w:sz="0" w:space="0" w:color="auto"/>
                                    <w:bottom w:val="none" w:sz="0" w:space="0" w:color="auto"/>
                                    <w:right w:val="none" w:sz="0" w:space="0" w:color="auto"/>
                                  </w:divBdr>
                                  <w:divsChild>
                                    <w:div w:id="1793861765">
                                      <w:marLeft w:val="0"/>
                                      <w:marRight w:val="0"/>
                                      <w:marTop w:val="0"/>
                                      <w:marBottom w:val="0"/>
                                      <w:divBdr>
                                        <w:top w:val="none" w:sz="0" w:space="0" w:color="auto"/>
                                        <w:left w:val="none" w:sz="0" w:space="0" w:color="auto"/>
                                        <w:bottom w:val="none" w:sz="0" w:space="0" w:color="auto"/>
                                        <w:right w:val="none" w:sz="0" w:space="0" w:color="auto"/>
                                      </w:divBdr>
                                      <w:divsChild>
                                        <w:div w:id="2106995695">
                                          <w:marLeft w:val="0"/>
                                          <w:marRight w:val="0"/>
                                          <w:marTop w:val="0"/>
                                          <w:marBottom w:val="0"/>
                                          <w:divBdr>
                                            <w:top w:val="none" w:sz="0" w:space="0" w:color="auto"/>
                                            <w:left w:val="none" w:sz="0" w:space="0" w:color="auto"/>
                                            <w:bottom w:val="none" w:sz="0" w:space="0" w:color="auto"/>
                                            <w:right w:val="none" w:sz="0" w:space="0" w:color="auto"/>
                                          </w:divBdr>
                                          <w:divsChild>
                                            <w:div w:id="617227216">
                                              <w:marLeft w:val="0"/>
                                              <w:marRight w:val="0"/>
                                              <w:marTop w:val="0"/>
                                              <w:marBottom w:val="0"/>
                                              <w:divBdr>
                                                <w:top w:val="none" w:sz="0" w:space="0" w:color="auto"/>
                                                <w:left w:val="none" w:sz="0" w:space="0" w:color="auto"/>
                                                <w:bottom w:val="none" w:sz="0" w:space="0" w:color="auto"/>
                                                <w:right w:val="none" w:sz="0" w:space="0" w:color="auto"/>
                                              </w:divBdr>
                                              <w:divsChild>
                                                <w:div w:id="1970014763">
                                                  <w:marLeft w:val="0"/>
                                                  <w:marRight w:val="0"/>
                                                  <w:marTop w:val="0"/>
                                                  <w:marBottom w:val="0"/>
                                                  <w:divBdr>
                                                    <w:top w:val="none" w:sz="0" w:space="0" w:color="auto"/>
                                                    <w:left w:val="none" w:sz="0" w:space="0" w:color="auto"/>
                                                    <w:bottom w:val="none" w:sz="0" w:space="0" w:color="auto"/>
                                                    <w:right w:val="none" w:sz="0" w:space="0" w:color="auto"/>
                                                  </w:divBdr>
                                                  <w:divsChild>
                                                    <w:div w:id="622730305">
                                                      <w:marLeft w:val="0"/>
                                                      <w:marRight w:val="0"/>
                                                      <w:marTop w:val="0"/>
                                                      <w:marBottom w:val="0"/>
                                                      <w:divBdr>
                                                        <w:top w:val="none" w:sz="0" w:space="0" w:color="auto"/>
                                                        <w:left w:val="single" w:sz="6" w:space="0" w:color="2B2B2B"/>
                                                        <w:bottom w:val="none" w:sz="0" w:space="0" w:color="auto"/>
                                                        <w:right w:val="none" w:sz="0" w:space="0" w:color="auto"/>
                                                      </w:divBdr>
                                                      <w:divsChild>
                                                        <w:div w:id="1196699198">
                                                          <w:marLeft w:val="0"/>
                                                          <w:marRight w:val="0"/>
                                                          <w:marTop w:val="0"/>
                                                          <w:marBottom w:val="0"/>
                                                          <w:divBdr>
                                                            <w:top w:val="none" w:sz="0" w:space="0" w:color="auto"/>
                                                            <w:left w:val="none" w:sz="0" w:space="0" w:color="auto"/>
                                                            <w:bottom w:val="none" w:sz="0" w:space="0" w:color="auto"/>
                                                            <w:right w:val="none" w:sz="0" w:space="0" w:color="auto"/>
                                                          </w:divBdr>
                                                          <w:divsChild>
                                                            <w:div w:id="510726691">
                                                              <w:marLeft w:val="0"/>
                                                              <w:marRight w:val="0"/>
                                                              <w:marTop w:val="0"/>
                                                              <w:marBottom w:val="0"/>
                                                              <w:divBdr>
                                                                <w:top w:val="none" w:sz="0" w:space="0" w:color="auto"/>
                                                                <w:left w:val="none" w:sz="0" w:space="0" w:color="auto"/>
                                                                <w:bottom w:val="none" w:sz="0" w:space="0" w:color="auto"/>
                                                                <w:right w:val="none" w:sz="0" w:space="0" w:color="auto"/>
                                                              </w:divBdr>
                                                              <w:divsChild>
                                                                <w:div w:id="943540390">
                                                                  <w:marLeft w:val="0"/>
                                                                  <w:marRight w:val="0"/>
                                                                  <w:marTop w:val="0"/>
                                                                  <w:marBottom w:val="0"/>
                                                                  <w:divBdr>
                                                                    <w:top w:val="none" w:sz="0" w:space="0" w:color="auto"/>
                                                                    <w:left w:val="none" w:sz="0" w:space="0" w:color="auto"/>
                                                                    <w:bottom w:val="none" w:sz="0" w:space="0" w:color="auto"/>
                                                                    <w:right w:val="none" w:sz="0" w:space="0" w:color="auto"/>
                                                                  </w:divBdr>
                                                                  <w:divsChild>
                                                                    <w:div w:id="1560356461">
                                                                      <w:marLeft w:val="0"/>
                                                                      <w:marRight w:val="0"/>
                                                                      <w:marTop w:val="0"/>
                                                                      <w:marBottom w:val="0"/>
                                                                      <w:divBdr>
                                                                        <w:top w:val="none" w:sz="0" w:space="0" w:color="auto"/>
                                                                        <w:left w:val="none" w:sz="0" w:space="0" w:color="auto"/>
                                                                        <w:bottom w:val="none" w:sz="0" w:space="0" w:color="auto"/>
                                                                        <w:right w:val="none" w:sz="0" w:space="0" w:color="auto"/>
                                                                      </w:divBdr>
                                                                      <w:divsChild>
                                                                        <w:div w:id="345140064">
                                                                          <w:marLeft w:val="0"/>
                                                                          <w:marRight w:val="0"/>
                                                                          <w:marTop w:val="0"/>
                                                                          <w:marBottom w:val="0"/>
                                                                          <w:divBdr>
                                                                            <w:top w:val="none" w:sz="0" w:space="0" w:color="auto"/>
                                                                            <w:left w:val="none" w:sz="0" w:space="0" w:color="auto"/>
                                                                            <w:bottom w:val="none" w:sz="0" w:space="0" w:color="auto"/>
                                                                            <w:right w:val="none" w:sz="0" w:space="0" w:color="auto"/>
                                                                          </w:divBdr>
                                                                          <w:divsChild>
                                                                            <w:div w:id="348532613">
                                                                              <w:marLeft w:val="0"/>
                                                                              <w:marRight w:val="0"/>
                                                                              <w:marTop w:val="0"/>
                                                                              <w:marBottom w:val="0"/>
                                                                              <w:divBdr>
                                                                                <w:top w:val="none" w:sz="0" w:space="0" w:color="auto"/>
                                                                                <w:left w:val="none" w:sz="0" w:space="0" w:color="auto"/>
                                                                                <w:bottom w:val="none" w:sz="0" w:space="0" w:color="auto"/>
                                                                                <w:right w:val="none" w:sz="0" w:space="0" w:color="auto"/>
                                                                              </w:divBdr>
                                                                              <w:divsChild>
                                                                                <w:div w:id="2013993789">
                                                                                  <w:marLeft w:val="0"/>
                                                                                  <w:marRight w:val="0"/>
                                                                                  <w:marTop w:val="0"/>
                                                                                  <w:marBottom w:val="0"/>
                                                                                  <w:divBdr>
                                                                                    <w:top w:val="none" w:sz="0" w:space="0" w:color="auto"/>
                                                                                    <w:left w:val="none" w:sz="0" w:space="0" w:color="auto"/>
                                                                                    <w:bottom w:val="none" w:sz="0" w:space="0" w:color="auto"/>
                                                                                    <w:right w:val="none" w:sz="0" w:space="0" w:color="auto"/>
                                                                                  </w:divBdr>
                                                                                  <w:divsChild>
                                                                                    <w:div w:id="1415972110">
                                                                                      <w:marLeft w:val="0"/>
                                                                                      <w:marRight w:val="0"/>
                                                                                      <w:marTop w:val="0"/>
                                                                                      <w:marBottom w:val="0"/>
                                                                                      <w:divBdr>
                                                                                        <w:top w:val="none" w:sz="0" w:space="0" w:color="auto"/>
                                                                                        <w:left w:val="none" w:sz="0" w:space="0" w:color="auto"/>
                                                                                        <w:bottom w:val="none" w:sz="0" w:space="0" w:color="auto"/>
                                                                                        <w:right w:val="none" w:sz="0" w:space="0" w:color="auto"/>
                                                                                      </w:divBdr>
                                                                                      <w:divsChild>
                                                                                        <w:div w:id="2119056597">
                                                                                          <w:marLeft w:val="0"/>
                                                                                          <w:marRight w:val="0"/>
                                                                                          <w:marTop w:val="0"/>
                                                                                          <w:marBottom w:val="0"/>
                                                                                          <w:divBdr>
                                                                                            <w:top w:val="none" w:sz="0" w:space="0" w:color="auto"/>
                                                                                            <w:left w:val="none" w:sz="0" w:space="0" w:color="auto"/>
                                                                                            <w:bottom w:val="none" w:sz="0" w:space="0" w:color="auto"/>
                                                                                            <w:right w:val="none" w:sz="0" w:space="0" w:color="auto"/>
                                                                                          </w:divBdr>
                                                                                          <w:divsChild>
                                                                                            <w:div w:id="1112021197">
                                                                                              <w:marLeft w:val="0"/>
                                                                                              <w:marRight w:val="0"/>
                                                                                              <w:marTop w:val="100"/>
                                                                                              <w:marBottom w:val="100"/>
                                                                                              <w:divBdr>
                                                                                                <w:top w:val="none" w:sz="0" w:space="0" w:color="auto"/>
                                                                                                <w:left w:val="none" w:sz="0" w:space="0" w:color="auto"/>
                                                                                                <w:bottom w:val="none" w:sz="0" w:space="0" w:color="auto"/>
                                                                                                <w:right w:val="none" w:sz="0" w:space="0" w:color="auto"/>
                                                                                              </w:divBdr>
                                                                                              <w:divsChild>
                                                                                                <w:div w:id="1771853482">
                                                                                                  <w:marLeft w:val="0"/>
                                                                                                  <w:marRight w:val="0"/>
                                                                                                  <w:marTop w:val="0"/>
                                                                                                  <w:marBottom w:val="0"/>
                                                                                                  <w:divBdr>
                                                                                                    <w:top w:val="none" w:sz="0" w:space="0" w:color="auto"/>
                                                                                                    <w:left w:val="none" w:sz="0" w:space="0" w:color="auto"/>
                                                                                                    <w:bottom w:val="none" w:sz="0" w:space="0" w:color="auto"/>
                                                                                                    <w:right w:val="none" w:sz="0" w:space="0" w:color="auto"/>
                                                                                                  </w:divBdr>
                                                                                                  <w:divsChild>
                                                                                                    <w:div w:id="589655097">
                                                                                                      <w:marLeft w:val="0"/>
                                                                                                      <w:marRight w:val="0"/>
                                                                                                      <w:marTop w:val="0"/>
                                                                                                      <w:marBottom w:val="0"/>
                                                                                                      <w:divBdr>
                                                                                                        <w:top w:val="none" w:sz="0" w:space="0" w:color="auto"/>
                                                                                                        <w:left w:val="none" w:sz="0" w:space="0" w:color="auto"/>
                                                                                                        <w:bottom w:val="none" w:sz="0" w:space="0" w:color="auto"/>
                                                                                                        <w:right w:val="none" w:sz="0" w:space="0" w:color="auto"/>
                                                                                                      </w:divBdr>
                                                                                                      <w:divsChild>
                                                                                                        <w:div w:id="801847881">
                                                                                                          <w:marLeft w:val="0"/>
                                                                                                          <w:marRight w:val="0"/>
                                                                                                          <w:marTop w:val="0"/>
                                                                                                          <w:marBottom w:val="0"/>
                                                                                                          <w:divBdr>
                                                                                                            <w:top w:val="none" w:sz="0" w:space="0" w:color="auto"/>
                                                                                                            <w:left w:val="none" w:sz="0" w:space="0" w:color="auto"/>
                                                                                                            <w:bottom w:val="none" w:sz="0" w:space="0" w:color="auto"/>
                                                                                                            <w:right w:val="none" w:sz="0" w:space="0" w:color="auto"/>
                                                                                                          </w:divBdr>
                                                                                                          <w:divsChild>
                                                                                                            <w:div w:id="1758748103">
                                                                                                              <w:marLeft w:val="0"/>
                                                                                                              <w:marRight w:val="0"/>
                                                                                                              <w:marTop w:val="0"/>
                                                                                                              <w:marBottom w:val="0"/>
                                                                                                              <w:divBdr>
                                                                                                                <w:top w:val="none" w:sz="0" w:space="0" w:color="auto"/>
                                                                                                                <w:left w:val="none" w:sz="0" w:space="0" w:color="auto"/>
                                                                                                                <w:bottom w:val="none" w:sz="0" w:space="0" w:color="auto"/>
                                                                                                                <w:right w:val="none" w:sz="0" w:space="0" w:color="auto"/>
                                                                                                              </w:divBdr>
                                                                                                              <w:divsChild>
                                                                                                                <w:div w:id="301270563">
                                                                                                                  <w:marLeft w:val="0"/>
                                                                                                                  <w:marRight w:val="0"/>
                                                                                                                  <w:marTop w:val="0"/>
                                                                                                                  <w:marBottom w:val="0"/>
                                                                                                                  <w:divBdr>
                                                                                                                    <w:top w:val="none" w:sz="0" w:space="0" w:color="auto"/>
                                                                                                                    <w:left w:val="none" w:sz="0" w:space="0" w:color="auto"/>
                                                                                                                    <w:bottom w:val="none" w:sz="0" w:space="0" w:color="auto"/>
                                                                                                                    <w:right w:val="none" w:sz="0" w:space="0" w:color="auto"/>
                                                                                                                  </w:divBdr>
                                                                                                                  <w:divsChild>
                                                                                                                    <w:div w:id="2130393049">
                                                                                                                      <w:marLeft w:val="0"/>
                                                                                                                      <w:marRight w:val="0"/>
                                                                                                                      <w:marTop w:val="0"/>
                                                                                                                      <w:marBottom w:val="0"/>
                                                                                                                      <w:divBdr>
                                                                                                                        <w:top w:val="none" w:sz="0" w:space="0" w:color="auto"/>
                                                                                                                        <w:left w:val="none" w:sz="0" w:space="0" w:color="auto"/>
                                                                                                                        <w:bottom w:val="none" w:sz="0" w:space="0" w:color="auto"/>
                                                                                                                        <w:right w:val="none" w:sz="0" w:space="0" w:color="auto"/>
                                                                                                                      </w:divBdr>
                                                                                                                      <w:divsChild>
                                                                                                                        <w:div w:id="430857356">
                                                                                                                          <w:marLeft w:val="0"/>
                                                                                                                          <w:marRight w:val="0"/>
                                                                                                                          <w:marTop w:val="0"/>
                                                                                                                          <w:marBottom w:val="0"/>
                                                                                                                          <w:divBdr>
                                                                                                                            <w:top w:val="none" w:sz="0" w:space="0" w:color="auto"/>
                                                                                                                            <w:left w:val="none" w:sz="0" w:space="0" w:color="auto"/>
                                                                                                                            <w:bottom w:val="none" w:sz="0" w:space="0" w:color="auto"/>
                                                                                                                            <w:right w:val="none" w:sz="0" w:space="0" w:color="auto"/>
                                                                                                                          </w:divBdr>
                                                                                                                          <w:divsChild>
                                                                                                                            <w:div w:id="2043167496">
                                                                                                                              <w:marLeft w:val="0"/>
                                                                                                                              <w:marRight w:val="0"/>
                                                                                                                              <w:marTop w:val="0"/>
                                                                                                                              <w:marBottom w:val="0"/>
                                                                                                                              <w:divBdr>
                                                                                                                                <w:top w:val="none" w:sz="0" w:space="0" w:color="auto"/>
                                                                                                                                <w:left w:val="none" w:sz="0" w:space="0" w:color="auto"/>
                                                                                                                                <w:bottom w:val="none" w:sz="0" w:space="0" w:color="auto"/>
                                                                                                                                <w:right w:val="none" w:sz="0" w:space="0" w:color="auto"/>
                                                                                                                              </w:divBdr>
                                                                                                                              <w:divsChild>
                                                                                                                                <w:div w:id="2025327684">
                                                                                                                                  <w:marLeft w:val="0"/>
                                                                                                                                  <w:marRight w:val="0"/>
                                                                                                                                  <w:marTop w:val="0"/>
                                                                                                                                  <w:marBottom w:val="0"/>
                                                                                                                                  <w:divBdr>
                                                                                                                                    <w:top w:val="none" w:sz="0" w:space="0" w:color="auto"/>
                                                                                                                                    <w:left w:val="none" w:sz="0" w:space="0" w:color="auto"/>
                                                                                                                                    <w:bottom w:val="none" w:sz="0" w:space="0" w:color="auto"/>
                                                                                                                                    <w:right w:val="none" w:sz="0" w:space="0" w:color="auto"/>
                                                                                                                                  </w:divBdr>
                                                                                                                                  <w:divsChild>
                                                                                                                                    <w:div w:id="1043097567">
                                                                                                                                      <w:marLeft w:val="0"/>
                                                                                                                                      <w:marRight w:val="0"/>
                                                                                                                                      <w:marTop w:val="0"/>
                                                                                                                                      <w:marBottom w:val="0"/>
                                                                                                                                      <w:divBdr>
                                                                                                                                        <w:top w:val="none" w:sz="0" w:space="0" w:color="auto"/>
                                                                                                                                        <w:left w:val="none" w:sz="0" w:space="0" w:color="auto"/>
                                                                                                                                        <w:bottom w:val="none" w:sz="0" w:space="0" w:color="auto"/>
                                                                                                                                        <w:right w:val="none" w:sz="0" w:space="0" w:color="auto"/>
                                                                                                                                      </w:divBdr>
                                                                                                                                    </w:div>
                                                                                                                                  </w:divsChild>
                                                                                                                                </w:div>
                                                                                                                                <w:div w:id="56438797">
                                                                                                                                  <w:marLeft w:val="0"/>
                                                                                                                                  <w:marRight w:val="0"/>
                                                                                                                                  <w:marTop w:val="0"/>
                                                                                                                                  <w:marBottom w:val="0"/>
                                                                                                                                  <w:divBdr>
                                                                                                                                    <w:top w:val="none" w:sz="0" w:space="0" w:color="auto"/>
                                                                                                                                    <w:left w:val="none" w:sz="0" w:space="0" w:color="auto"/>
                                                                                                                                    <w:bottom w:val="none" w:sz="0" w:space="0" w:color="auto"/>
                                                                                                                                    <w:right w:val="none" w:sz="0" w:space="0" w:color="auto"/>
                                                                                                                                  </w:divBdr>
                                                                                                                                  <w:divsChild>
                                                                                                                                    <w:div w:id="1272394242">
                                                                                                                                      <w:marLeft w:val="0"/>
                                                                                                                                      <w:marRight w:val="0"/>
                                                                                                                                      <w:marTop w:val="0"/>
                                                                                                                                      <w:marBottom w:val="0"/>
                                                                                                                                      <w:divBdr>
                                                                                                                                        <w:top w:val="none" w:sz="0" w:space="0" w:color="auto"/>
                                                                                                                                        <w:left w:val="none" w:sz="0" w:space="0" w:color="auto"/>
                                                                                                                                        <w:bottom w:val="none" w:sz="0" w:space="0" w:color="auto"/>
                                                                                                                                        <w:right w:val="none" w:sz="0" w:space="0" w:color="auto"/>
                                                                                                                                      </w:divBdr>
                                                                                                                                      <w:divsChild>
                                                                                                                                        <w:div w:id="10436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559378">
                                                                                                  <w:marLeft w:val="240"/>
                                                                                                  <w:marRight w:val="240"/>
                                                                                                  <w:marTop w:val="0"/>
                                                                                                  <w:marBottom w:val="0"/>
                                                                                                  <w:divBdr>
                                                                                                    <w:top w:val="none" w:sz="0" w:space="0" w:color="auto"/>
                                                                                                    <w:left w:val="none" w:sz="0" w:space="0" w:color="auto"/>
                                                                                                    <w:bottom w:val="none" w:sz="0" w:space="0" w:color="auto"/>
                                                                                                    <w:right w:val="none" w:sz="0" w:space="0" w:color="auto"/>
                                                                                                  </w:divBdr>
                                                                                                  <w:divsChild>
                                                                                                    <w:div w:id="343364883">
                                                                                                      <w:marLeft w:val="0"/>
                                                                                                      <w:marRight w:val="0"/>
                                                                                                      <w:marTop w:val="0"/>
                                                                                                      <w:marBottom w:val="0"/>
                                                                                                      <w:divBdr>
                                                                                                        <w:top w:val="none" w:sz="0" w:space="0" w:color="auto"/>
                                                                                                        <w:left w:val="none" w:sz="0" w:space="0" w:color="auto"/>
                                                                                                        <w:bottom w:val="none" w:sz="0" w:space="0" w:color="auto"/>
                                                                                                        <w:right w:val="none" w:sz="0" w:space="0" w:color="auto"/>
                                                                                                      </w:divBdr>
                                                                                                      <w:divsChild>
                                                                                                        <w:div w:id="421071052">
                                                                                                          <w:marLeft w:val="0"/>
                                                                                                          <w:marRight w:val="0"/>
                                                                                                          <w:marTop w:val="0"/>
                                                                                                          <w:marBottom w:val="0"/>
                                                                                                          <w:divBdr>
                                                                                                            <w:top w:val="none" w:sz="0" w:space="0" w:color="auto"/>
                                                                                                            <w:left w:val="none" w:sz="0" w:space="0" w:color="auto"/>
                                                                                                            <w:bottom w:val="none" w:sz="0" w:space="0" w:color="auto"/>
                                                                                                            <w:right w:val="none" w:sz="0" w:space="0" w:color="auto"/>
                                                                                                          </w:divBdr>
                                                                                                          <w:divsChild>
                                                                                                            <w:div w:id="394164403">
                                                                                                              <w:marLeft w:val="0"/>
                                                                                                              <w:marRight w:val="0"/>
                                                                                                              <w:marTop w:val="90"/>
                                                                                                              <w:marBottom w:val="0"/>
                                                                                                              <w:divBdr>
                                                                                                                <w:top w:val="none" w:sz="0" w:space="0" w:color="auto"/>
                                                                                                                <w:left w:val="none" w:sz="0" w:space="0" w:color="auto"/>
                                                                                                                <w:bottom w:val="none" w:sz="0" w:space="0" w:color="auto"/>
                                                                                                                <w:right w:val="none" w:sz="0" w:space="0" w:color="auto"/>
                                                                                                              </w:divBdr>
                                                                                                              <w:divsChild>
                                                                                                                <w:div w:id="843318664">
                                                                                                                  <w:marLeft w:val="0"/>
                                                                                                                  <w:marRight w:val="0"/>
                                                                                                                  <w:marTop w:val="0"/>
                                                                                                                  <w:marBottom w:val="0"/>
                                                                                                                  <w:divBdr>
                                                                                                                    <w:top w:val="none" w:sz="0" w:space="0" w:color="auto"/>
                                                                                                                    <w:left w:val="none" w:sz="0" w:space="0" w:color="auto"/>
                                                                                                                    <w:bottom w:val="none" w:sz="0" w:space="0" w:color="auto"/>
                                                                                                                    <w:right w:val="none" w:sz="0" w:space="0" w:color="auto"/>
                                                                                                                  </w:divBdr>
                                                                                                                  <w:divsChild>
                                                                                                                    <w:div w:id="1075779013">
                                                                                                                      <w:marLeft w:val="0"/>
                                                                                                                      <w:marRight w:val="0"/>
                                                                                                                      <w:marTop w:val="0"/>
                                                                                                                      <w:marBottom w:val="0"/>
                                                                                                                      <w:divBdr>
                                                                                                                        <w:top w:val="none" w:sz="0" w:space="0" w:color="auto"/>
                                                                                                                        <w:left w:val="none" w:sz="0" w:space="0" w:color="auto"/>
                                                                                                                        <w:bottom w:val="none" w:sz="0" w:space="0" w:color="auto"/>
                                                                                                                        <w:right w:val="none" w:sz="0" w:space="0" w:color="auto"/>
                                                                                                                      </w:divBdr>
                                                                                                                      <w:divsChild>
                                                                                                                        <w:div w:id="14857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2480">
                                                                                                                  <w:marLeft w:val="0"/>
                                                                                                                  <w:marRight w:val="0"/>
                                                                                                                  <w:marTop w:val="0"/>
                                                                                                                  <w:marBottom w:val="0"/>
                                                                                                                  <w:divBdr>
                                                                                                                    <w:top w:val="none" w:sz="0" w:space="0" w:color="auto"/>
                                                                                                                    <w:left w:val="none" w:sz="0" w:space="0" w:color="auto"/>
                                                                                                                    <w:bottom w:val="none" w:sz="0" w:space="0" w:color="auto"/>
                                                                                                                    <w:right w:val="none" w:sz="0" w:space="0" w:color="auto"/>
                                                                                                                  </w:divBdr>
                                                                                                                  <w:divsChild>
                                                                                                                    <w:div w:id="1573538307">
                                                                                                                      <w:marLeft w:val="0"/>
                                                                                                                      <w:marRight w:val="0"/>
                                                                                                                      <w:marTop w:val="0"/>
                                                                                                                      <w:marBottom w:val="0"/>
                                                                                                                      <w:divBdr>
                                                                                                                        <w:top w:val="none" w:sz="0" w:space="0" w:color="auto"/>
                                                                                                                        <w:left w:val="none" w:sz="0" w:space="0" w:color="auto"/>
                                                                                                                        <w:bottom w:val="none" w:sz="0" w:space="0" w:color="auto"/>
                                                                                                                        <w:right w:val="none" w:sz="0" w:space="0" w:color="auto"/>
                                                                                                                      </w:divBdr>
                                                                                                                      <w:divsChild>
                                                                                                                        <w:div w:id="1910070428">
                                                                                                                          <w:marLeft w:val="0"/>
                                                                                                                          <w:marRight w:val="0"/>
                                                                                                                          <w:marTop w:val="0"/>
                                                                                                                          <w:marBottom w:val="0"/>
                                                                                                                          <w:divBdr>
                                                                                                                            <w:top w:val="none" w:sz="0" w:space="0" w:color="auto"/>
                                                                                                                            <w:left w:val="none" w:sz="0" w:space="0" w:color="auto"/>
                                                                                                                            <w:bottom w:val="none" w:sz="0" w:space="0" w:color="auto"/>
                                                                                                                            <w:right w:val="none" w:sz="0" w:space="0" w:color="auto"/>
                                                                                                                          </w:divBdr>
                                                                                                                          <w:divsChild>
                                                                                                                            <w:div w:id="1099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74804">
                                                                                                              <w:marLeft w:val="0"/>
                                                                                                              <w:marRight w:val="0"/>
                                                                                                              <w:marTop w:val="0"/>
                                                                                                              <w:marBottom w:val="0"/>
                                                                                                              <w:divBdr>
                                                                                                                <w:top w:val="none" w:sz="0" w:space="0" w:color="auto"/>
                                                                                                                <w:left w:val="none" w:sz="0" w:space="0" w:color="auto"/>
                                                                                                                <w:bottom w:val="none" w:sz="0" w:space="0" w:color="auto"/>
                                                                                                                <w:right w:val="none" w:sz="0" w:space="0" w:color="auto"/>
                                                                                                              </w:divBdr>
                                                                                                              <w:divsChild>
                                                                                                                <w:div w:id="695041182">
                                                                                                                  <w:marLeft w:val="0"/>
                                                                                                                  <w:marRight w:val="0"/>
                                                                                                                  <w:marTop w:val="0"/>
                                                                                                                  <w:marBottom w:val="0"/>
                                                                                                                  <w:divBdr>
                                                                                                                    <w:top w:val="none" w:sz="0" w:space="0" w:color="auto"/>
                                                                                                                    <w:left w:val="none" w:sz="0" w:space="0" w:color="auto"/>
                                                                                                                    <w:bottom w:val="none" w:sz="0" w:space="0" w:color="auto"/>
                                                                                                                    <w:right w:val="none" w:sz="0" w:space="0" w:color="auto"/>
                                                                                                                  </w:divBdr>
                                                                                                                  <w:divsChild>
                                                                                                                    <w:div w:id="829055411">
                                                                                                                      <w:marLeft w:val="0"/>
                                                                                                                      <w:marRight w:val="0"/>
                                                                                                                      <w:marTop w:val="0"/>
                                                                                                                      <w:marBottom w:val="0"/>
                                                                                                                      <w:divBdr>
                                                                                                                        <w:top w:val="none" w:sz="0" w:space="0" w:color="auto"/>
                                                                                                                        <w:left w:val="none" w:sz="0" w:space="0" w:color="auto"/>
                                                                                                                        <w:bottom w:val="none" w:sz="0" w:space="0" w:color="auto"/>
                                                                                                                        <w:right w:val="none" w:sz="0" w:space="0" w:color="auto"/>
                                                                                                                      </w:divBdr>
                                                                                                                      <w:divsChild>
                                                                                                                        <w:div w:id="1600602501">
                                                                                                                          <w:marLeft w:val="0"/>
                                                                                                                          <w:marRight w:val="0"/>
                                                                                                                          <w:marTop w:val="0"/>
                                                                                                                          <w:marBottom w:val="0"/>
                                                                                                                          <w:divBdr>
                                                                                                                            <w:top w:val="none" w:sz="0" w:space="0" w:color="auto"/>
                                                                                                                            <w:left w:val="none" w:sz="0" w:space="0" w:color="auto"/>
                                                                                                                            <w:bottom w:val="none" w:sz="0" w:space="0" w:color="auto"/>
                                                                                                                            <w:right w:val="none" w:sz="0" w:space="0" w:color="auto"/>
                                                                                                                          </w:divBdr>
                                                                                                                          <w:divsChild>
                                                                                                                            <w:div w:id="60373655">
                                                                                                                              <w:marLeft w:val="0"/>
                                                                                                                              <w:marRight w:val="0"/>
                                                                                                                              <w:marTop w:val="0"/>
                                                                                                                              <w:marBottom w:val="0"/>
                                                                                                                              <w:divBdr>
                                                                                                                                <w:top w:val="none" w:sz="0" w:space="0" w:color="auto"/>
                                                                                                                                <w:left w:val="none" w:sz="0" w:space="0" w:color="auto"/>
                                                                                                                                <w:bottom w:val="none" w:sz="0" w:space="0" w:color="auto"/>
                                                                                                                                <w:right w:val="none" w:sz="0" w:space="0" w:color="auto"/>
                                                                                                                              </w:divBdr>
                                                                                                                              <w:divsChild>
                                                                                                                                <w:div w:id="1651323694">
                                                                                                                                  <w:marLeft w:val="0"/>
                                                                                                                                  <w:marRight w:val="0"/>
                                                                                                                                  <w:marTop w:val="0"/>
                                                                                                                                  <w:marBottom w:val="0"/>
                                                                                                                                  <w:divBdr>
                                                                                                                                    <w:top w:val="none" w:sz="0" w:space="0" w:color="auto"/>
                                                                                                                                    <w:left w:val="none" w:sz="0" w:space="0" w:color="auto"/>
                                                                                                                                    <w:bottom w:val="none" w:sz="0" w:space="0" w:color="auto"/>
                                                                                                                                    <w:right w:val="none" w:sz="0" w:space="0" w:color="auto"/>
                                                                                                                                  </w:divBdr>
                                                                                                                                  <w:divsChild>
                                                                                                                                    <w:div w:id="1661153709">
                                                                                                                                      <w:marLeft w:val="0"/>
                                                                                                                                      <w:marRight w:val="0"/>
                                                                                                                                      <w:marTop w:val="0"/>
                                                                                                                                      <w:marBottom w:val="0"/>
                                                                                                                                      <w:divBdr>
                                                                                                                                        <w:top w:val="none" w:sz="0" w:space="0" w:color="auto"/>
                                                                                                                                        <w:left w:val="none" w:sz="0" w:space="0" w:color="auto"/>
                                                                                                                                        <w:bottom w:val="none" w:sz="0" w:space="0" w:color="auto"/>
                                                                                                                                        <w:right w:val="none" w:sz="0" w:space="0" w:color="auto"/>
                                                                                                                                      </w:divBdr>
                                                                                                                                      <w:divsChild>
                                                                                                                                        <w:div w:id="231744166">
                                                                                                                                          <w:marLeft w:val="0"/>
                                                                                                                                          <w:marRight w:val="0"/>
                                                                                                                                          <w:marTop w:val="0"/>
                                                                                                                                          <w:marBottom w:val="0"/>
                                                                                                                                          <w:divBdr>
                                                                                                                                            <w:top w:val="none" w:sz="0" w:space="0" w:color="auto"/>
                                                                                                                                            <w:left w:val="none" w:sz="0" w:space="0" w:color="auto"/>
                                                                                                                                            <w:bottom w:val="none" w:sz="0" w:space="0" w:color="auto"/>
                                                                                                                                            <w:right w:val="none" w:sz="0" w:space="0" w:color="auto"/>
                                                                                                                                          </w:divBdr>
                                                                                                                                        </w:div>
                                                                                                                                        <w:div w:id="991980632">
                                                                                                                                          <w:marLeft w:val="0"/>
                                                                                                                                          <w:marRight w:val="0"/>
                                                                                                                                          <w:marTop w:val="0"/>
                                                                                                                                          <w:marBottom w:val="0"/>
                                                                                                                                          <w:divBdr>
                                                                                                                                            <w:top w:val="none" w:sz="0" w:space="0" w:color="auto"/>
                                                                                                                                            <w:left w:val="none" w:sz="0" w:space="0" w:color="auto"/>
                                                                                                                                            <w:bottom w:val="none" w:sz="0" w:space="0" w:color="auto"/>
                                                                                                                                            <w:right w:val="none" w:sz="0" w:space="0" w:color="auto"/>
                                                                                                                                          </w:divBdr>
                                                                                                                                        </w:div>
                                                                                                                                        <w:div w:id="456606959">
                                                                                                                                          <w:marLeft w:val="0"/>
                                                                                                                                          <w:marRight w:val="0"/>
                                                                                                                                          <w:marTop w:val="0"/>
                                                                                                                                          <w:marBottom w:val="0"/>
                                                                                                                                          <w:divBdr>
                                                                                                                                            <w:top w:val="none" w:sz="0" w:space="0" w:color="auto"/>
                                                                                                                                            <w:left w:val="none" w:sz="0" w:space="0" w:color="auto"/>
                                                                                                                                            <w:bottom w:val="none" w:sz="0" w:space="0" w:color="auto"/>
                                                                                                                                            <w:right w:val="none" w:sz="0" w:space="0" w:color="auto"/>
                                                                                                                                          </w:divBdr>
                                                                                                                                        </w:div>
                                                                                                                                        <w:div w:id="240256241">
                                                                                                                                          <w:marLeft w:val="0"/>
                                                                                                                                          <w:marRight w:val="0"/>
                                                                                                                                          <w:marTop w:val="0"/>
                                                                                                                                          <w:marBottom w:val="0"/>
                                                                                                                                          <w:divBdr>
                                                                                                                                            <w:top w:val="none" w:sz="0" w:space="0" w:color="auto"/>
                                                                                                                                            <w:left w:val="none" w:sz="0" w:space="0" w:color="auto"/>
                                                                                                                                            <w:bottom w:val="none" w:sz="0" w:space="0" w:color="auto"/>
                                                                                                                                            <w:right w:val="none" w:sz="0" w:space="0" w:color="auto"/>
                                                                                                                                          </w:divBdr>
                                                                                                                                        </w:div>
                                                                                                                                        <w:div w:id="688022481">
                                                                                                                                          <w:marLeft w:val="0"/>
                                                                                                                                          <w:marRight w:val="0"/>
                                                                                                                                          <w:marTop w:val="0"/>
                                                                                                                                          <w:marBottom w:val="0"/>
                                                                                                                                          <w:divBdr>
                                                                                                                                            <w:top w:val="none" w:sz="0" w:space="0" w:color="auto"/>
                                                                                                                                            <w:left w:val="none" w:sz="0" w:space="0" w:color="auto"/>
                                                                                                                                            <w:bottom w:val="none" w:sz="0" w:space="0" w:color="auto"/>
                                                                                                                                            <w:right w:val="none" w:sz="0" w:space="0" w:color="auto"/>
                                                                                                                                          </w:divBdr>
                                                                                                                                        </w:div>
                                                                                                                                        <w:div w:id="1913462888">
                                                                                                                                          <w:marLeft w:val="0"/>
                                                                                                                                          <w:marRight w:val="0"/>
                                                                                                                                          <w:marTop w:val="0"/>
                                                                                                                                          <w:marBottom w:val="0"/>
                                                                                                                                          <w:divBdr>
                                                                                                                                            <w:top w:val="none" w:sz="0" w:space="0" w:color="auto"/>
                                                                                                                                            <w:left w:val="none" w:sz="0" w:space="0" w:color="auto"/>
                                                                                                                                            <w:bottom w:val="none" w:sz="0" w:space="0" w:color="auto"/>
                                                                                                                                            <w:right w:val="none" w:sz="0" w:space="0" w:color="auto"/>
                                                                                                                                          </w:divBdr>
                                                                                                                                        </w:div>
                                                                                                                                        <w:div w:id="1129978749">
                                                                                                                                          <w:marLeft w:val="0"/>
                                                                                                                                          <w:marRight w:val="0"/>
                                                                                                                                          <w:marTop w:val="0"/>
                                                                                                                                          <w:marBottom w:val="0"/>
                                                                                                                                          <w:divBdr>
                                                                                                                                            <w:top w:val="none" w:sz="0" w:space="0" w:color="auto"/>
                                                                                                                                            <w:left w:val="none" w:sz="0" w:space="0" w:color="auto"/>
                                                                                                                                            <w:bottom w:val="none" w:sz="0" w:space="0" w:color="auto"/>
                                                                                                                                            <w:right w:val="none" w:sz="0" w:space="0" w:color="auto"/>
                                                                                                                                          </w:divBdr>
                                                                                                                                        </w:div>
                                                                                                                                        <w:div w:id="152138873">
                                                                                                                                          <w:marLeft w:val="0"/>
                                                                                                                                          <w:marRight w:val="0"/>
                                                                                                                                          <w:marTop w:val="0"/>
                                                                                                                                          <w:marBottom w:val="0"/>
                                                                                                                                          <w:divBdr>
                                                                                                                                            <w:top w:val="none" w:sz="0" w:space="0" w:color="auto"/>
                                                                                                                                            <w:left w:val="none" w:sz="0" w:space="0" w:color="auto"/>
                                                                                                                                            <w:bottom w:val="none" w:sz="0" w:space="0" w:color="auto"/>
                                                                                                                                            <w:right w:val="none" w:sz="0" w:space="0" w:color="auto"/>
                                                                                                                                          </w:divBdr>
                                                                                                                                        </w:div>
                                                                                                                                        <w:div w:id="1950358321">
                                                                                                                                          <w:marLeft w:val="0"/>
                                                                                                                                          <w:marRight w:val="0"/>
                                                                                                                                          <w:marTop w:val="0"/>
                                                                                                                                          <w:marBottom w:val="0"/>
                                                                                                                                          <w:divBdr>
                                                                                                                                            <w:top w:val="none" w:sz="0" w:space="0" w:color="auto"/>
                                                                                                                                            <w:left w:val="none" w:sz="0" w:space="0" w:color="auto"/>
                                                                                                                                            <w:bottom w:val="none" w:sz="0" w:space="0" w:color="auto"/>
                                                                                                                                            <w:right w:val="none" w:sz="0" w:space="0" w:color="auto"/>
                                                                                                                                          </w:divBdr>
                                                                                                                                        </w:div>
                                                                                                                                        <w:div w:id="11117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852492">
                                                                                                              <w:marLeft w:val="0"/>
                                                                                                              <w:marRight w:val="0"/>
                                                                                                              <w:marTop w:val="0"/>
                                                                                                              <w:marBottom w:val="0"/>
                                                                                                              <w:divBdr>
                                                                                                                <w:top w:val="none" w:sz="0" w:space="0" w:color="auto"/>
                                                                                                                <w:left w:val="none" w:sz="0" w:space="0" w:color="auto"/>
                                                                                                                <w:bottom w:val="none" w:sz="0" w:space="0" w:color="auto"/>
                                                                                                                <w:right w:val="none" w:sz="0" w:space="0" w:color="auto"/>
                                                                                                              </w:divBdr>
                                                                                                              <w:divsChild>
                                                                                                                <w:div w:id="652224923">
                                                                                                                  <w:marLeft w:val="0"/>
                                                                                                                  <w:marRight w:val="0"/>
                                                                                                                  <w:marTop w:val="0"/>
                                                                                                                  <w:marBottom w:val="0"/>
                                                                                                                  <w:divBdr>
                                                                                                                    <w:top w:val="none" w:sz="0" w:space="0" w:color="auto"/>
                                                                                                                    <w:left w:val="none" w:sz="0" w:space="0" w:color="auto"/>
                                                                                                                    <w:bottom w:val="none" w:sz="0" w:space="0" w:color="auto"/>
                                                                                                                    <w:right w:val="none" w:sz="0" w:space="0" w:color="auto"/>
                                                                                                                  </w:divBdr>
                                                                                                                  <w:divsChild>
                                                                                                                    <w:div w:id="999652075">
                                                                                                                      <w:marLeft w:val="0"/>
                                                                                                                      <w:marRight w:val="0"/>
                                                                                                                      <w:marTop w:val="0"/>
                                                                                                                      <w:marBottom w:val="0"/>
                                                                                                                      <w:divBdr>
                                                                                                                        <w:top w:val="none" w:sz="0" w:space="0" w:color="auto"/>
                                                                                                                        <w:left w:val="none" w:sz="0" w:space="0" w:color="auto"/>
                                                                                                                        <w:bottom w:val="none" w:sz="0" w:space="0" w:color="auto"/>
                                                                                                                        <w:right w:val="none" w:sz="0" w:space="0" w:color="auto"/>
                                                                                                                      </w:divBdr>
                                                                                                                    </w:div>
                                                                                                                  </w:divsChild>
                                                                                                                </w:div>
                                                                                                                <w:div w:id="174654687">
                                                                                                                  <w:marLeft w:val="0"/>
                                                                                                                  <w:marRight w:val="0"/>
                                                                                                                  <w:marTop w:val="0"/>
                                                                                                                  <w:marBottom w:val="0"/>
                                                                                                                  <w:divBdr>
                                                                                                                    <w:top w:val="none" w:sz="0" w:space="0" w:color="auto"/>
                                                                                                                    <w:left w:val="none" w:sz="0" w:space="0" w:color="auto"/>
                                                                                                                    <w:bottom w:val="none" w:sz="0" w:space="0" w:color="auto"/>
                                                                                                                    <w:right w:val="none" w:sz="0" w:space="0" w:color="auto"/>
                                                                                                                  </w:divBdr>
                                                                                                                  <w:divsChild>
                                                                                                                    <w:div w:id="1656454807">
                                                                                                                      <w:marLeft w:val="0"/>
                                                                                                                      <w:marRight w:val="0"/>
                                                                                                                      <w:marTop w:val="0"/>
                                                                                                                      <w:marBottom w:val="0"/>
                                                                                                                      <w:divBdr>
                                                                                                                        <w:top w:val="none" w:sz="0" w:space="0" w:color="auto"/>
                                                                                                                        <w:left w:val="none" w:sz="0" w:space="0" w:color="auto"/>
                                                                                                                        <w:bottom w:val="none" w:sz="0" w:space="0" w:color="auto"/>
                                                                                                                        <w:right w:val="none" w:sz="0" w:space="0" w:color="auto"/>
                                                                                                                      </w:divBdr>
                                                                                                                      <w:divsChild>
                                                                                                                        <w:div w:id="1691830309">
                                                                                                                          <w:marLeft w:val="0"/>
                                                                                                                          <w:marRight w:val="0"/>
                                                                                                                          <w:marTop w:val="0"/>
                                                                                                                          <w:marBottom w:val="0"/>
                                                                                                                          <w:divBdr>
                                                                                                                            <w:top w:val="none" w:sz="0" w:space="0" w:color="auto"/>
                                                                                                                            <w:left w:val="none" w:sz="0" w:space="0" w:color="auto"/>
                                                                                                                            <w:bottom w:val="none" w:sz="0" w:space="0" w:color="auto"/>
                                                                                                                            <w:right w:val="none" w:sz="0" w:space="0" w:color="auto"/>
                                                                                                                          </w:divBdr>
                                                                                                                          <w:divsChild>
                                                                                                                            <w:div w:id="41902943">
                                                                                                                              <w:marLeft w:val="0"/>
                                                                                                                              <w:marRight w:val="0"/>
                                                                                                                              <w:marTop w:val="0"/>
                                                                                                                              <w:marBottom w:val="0"/>
                                                                                                                              <w:divBdr>
                                                                                                                                <w:top w:val="none" w:sz="0" w:space="0" w:color="auto"/>
                                                                                                                                <w:left w:val="none" w:sz="0" w:space="0" w:color="auto"/>
                                                                                                                                <w:bottom w:val="none" w:sz="0" w:space="0" w:color="auto"/>
                                                                                                                                <w:right w:val="none" w:sz="0" w:space="0" w:color="auto"/>
                                                                                                                              </w:divBdr>
                                                                                                                            </w:div>
                                                                                                                          </w:divsChild>
                                                                                                                        </w:div>
                                                                                                                        <w:div w:id="1955550073">
                                                                                                                          <w:marLeft w:val="0"/>
                                                                                                                          <w:marRight w:val="0"/>
                                                                                                                          <w:marTop w:val="0"/>
                                                                                                                          <w:marBottom w:val="0"/>
                                                                                                                          <w:divBdr>
                                                                                                                            <w:top w:val="none" w:sz="0" w:space="0" w:color="auto"/>
                                                                                                                            <w:left w:val="none" w:sz="0" w:space="0" w:color="auto"/>
                                                                                                                            <w:bottom w:val="none" w:sz="0" w:space="0" w:color="auto"/>
                                                                                                                            <w:right w:val="none" w:sz="0" w:space="0" w:color="auto"/>
                                                                                                                          </w:divBdr>
                                                                                                                          <w:divsChild>
                                                                                                                            <w:div w:id="13118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9800736">
                              <w:marLeft w:val="0"/>
                              <w:marRight w:val="0"/>
                              <w:marTop w:val="0"/>
                              <w:marBottom w:val="0"/>
                              <w:divBdr>
                                <w:top w:val="none" w:sz="0" w:space="0" w:color="auto"/>
                                <w:left w:val="none" w:sz="0" w:space="0" w:color="auto"/>
                                <w:bottom w:val="none" w:sz="0" w:space="0" w:color="auto"/>
                                <w:right w:val="none" w:sz="0" w:space="0" w:color="auto"/>
                              </w:divBdr>
                              <w:divsChild>
                                <w:div w:id="784155435">
                                  <w:marLeft w:val="0"/>
                                  <w:marRight w:val="0"/>
                                  <w:marTop w:val="0"/>
                                  <w:marBottom w:val="0"/>
                                  <w:divBdr>
                                    <w:top w:val="none" w:sz="0" w:space="0" w:color="auto"/>
                                    <w:left w:val="none" w:sz="0" w:space="0" w:color="auto"/>
                                    <w:bottom w:val="none" w:sz="0" w:space="0" w:color="auto"/>
                                    <w:right w:val="none" w:sz="0" w:space="0" w:color="auto"/>
                                  </w:divBdr>
                                  <w:divsChild>
                                    <w:div w:id="2100250127">
                                      <w:marLeft w:val="0"/>
                                      <w:marRight w:val="0"/>
                                      <w:marTop w:val="0"/>
                                      <w:marBottom w:val="0"/>
                                      <w:divBdr>
                                        <w:top w:val="none" w:sz="0" w:space="0" w:color="auto"/>
                                        <w:left w:val="none" w:sz="0" w:space="0" w:color="auto"/>
                                        <w:bottom w:val="none" w:sz="0" w:space="0" w:color="auto"/>
                                        <w:right w:val="none" w:sz="0" w:space="0" w:color="auto"/>
                                      </w:divBdr>
                                    </w:div>
                                    <w:div w:id="1394695623">
                                      <w:marLeft w:val="0"/>
                                      <w:marRight w:val="0"/>
                                      <w:marTop w:val="0"/>
                                      <w:marBottom w:val="0"/>
                                      <w:divBdr>
                                        <w:top w:val="none" w:sz="0" w:space="0" w:color="auto"/>
                                        <w:left w:val="none" w:sz="0" w:space="0" w:color="auto"/>
                                        <w:bottom w:val="none" w:sz="0" w:space="0" w:color="auto"/>
                                        <w:right w:val="none" w:sz="0" w:space="0" w:color="auto"/>
                                      </w:divBdr>
                                    </w:div>
                                  </w:divsChild>
                                </w:div>
                                <w:div w:id="1560827064">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417008">
          <w:marLeft w:val="0"/>
          <w:marRight w:val="0"/>
          <w:marTop w:val="0"/>
          <w:marBottom w:val="0"/>
          <w:divBdr>
            <w:top w:val="none" w:sz="0" w:space="0" w:color="auto"/>
            <w:left w:val="none" w:sz="0" w:space="0" w:color="auto"/>
            <w:bottom w:val="none" w:sz="0" w:space="0" w:color="auto"/>
            <w:right w:val="none" w:sz="0" w:space="0" w:color="auto"/>
          </w:divBdr>
          <w:divsChild>
            <w:div w:id="1994212208">
              <w:marLeft w:val="0"/>
              <w:marRight w:val="0"/>
              <w:marTop w:val="0"/>
              <w:marBottom w:val="0"/>
              <w:divBdr>
                <w:top w:val="none" w:sz="0" w:space="0" w:color="auto"/>
                <w:left w:val="none" w:sz="0" w:space="0" w:color="auto"/>
                <w:bottom w:val="none" w:sz="0" w:space="0" w:color="auto"/>
                <w:right w:val="none" w:sz="0" w:space="0" w:color="auto"/>
              </w:divBdr>
            </w:div>
            <w:div w:id="9243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9741">
      <w:bodyDiv w:val="1"/>
      <w:marLeft w:val="0"/>
      <w:marRight w:val="0"/>
      <w:marTop w:val="0"/>
      <w:marBottom w:val="0"/>
      <w:divBdr>
        <w:top w:val="none" w:sz="0" w:space="0" w:color="auto"/>
        <w:left w:val="none" w:sz="0" w:space="0" w:color="auto"/>
        <w:bottom w:val="none" w:sz="0" w:space="0" w:color="auto"/>
        <w:right w:val="none" w:sz="0" w:space="0" w:color="auto"/>
      </w:divBdr>
      <w:divsChild>
        <w:div w:id="1482771020">
          <w:marLeft w:val="0"/>
          <w:marRight w:val="0"/>
          <w:marTop w:val="0"/>
          <w:marBottom w:val="0"/>
          <w:divBdr>
            <w:top w:val="none" w:sz="0" w:space="0" w:color="auto"/>
            <w:left w:val="none" w:sz="0" w:space="0" w:color="auto"/>
            <w:bottom w:val="none" w:sz="0" w:space="0" w:color="auto"/>
            <w:right w:val="none" w:sz="0" w:space="0" w:color="auto"/>
          </w:divBdr>
          <w:divsChild>
            <w:div w:id="1268928390">
              <w:marLeft w:val="0"/>
              <w:marRight w:val="0"/>
              <w:marTop w:val="0"/>
              <w:marBottom w:val="0"/>
              <w:divBdr>
                <w:top w:val="none" w:sz="0" w:space="0" w:color="auto"/>
                <w:left w:val="none" w:sz="0" w:space="0" w:color="auto"/>
                <w:bottom w:val="none" w:sz="0" w:space="0" w:color="auto"/>
                <w:right w:val="none" w:sz="0" w:space="0" w:color="auto"/>
              </w:divBdr>
              <w:divsChild>
                <w:div w:id="860239010">
                  <w:marLeft w:val="0"/>
                  <w:marRight w:val="0"/>
                  <w:marTop w:val="0"/>
                  <w:marBottom w:val="0"/>
                  <w:divBdr>
                    <w:top w:val="none" w:sz="0" w:space="0" w:color="auto"/>
                    <w:left w:val="none" w:sz="0" w:space="0" w:color="auto"/>
                    <w:bottom w:val="none" w:sz="0" w:space="0" w:color="auto"/>
                    <w:right w:val="none" w:sz="0" w:space="0" w:color="auto"/>
                  </w:divBdr>
                  <w:divsChild>
                    <w:div w:id="2014259144">
                      <w:marLeft w:val="0"/>
                      <w:marRight w:val="0"/>
                      <w:marTop w:val="0"/>
                      <w:marBottom w:val="0"/>
                      <w:divBdr>
                        <w:top w:val="none" w:sz="0" w:space="0" w:color="auto"/>
                        <w:left w:val="none" w:sz="0" w:space="0" w:color="auto"/>
                        <w:bottom w:val="none" w:sz="0" w:space="0" w:color="auto"/>
                        <w:right w:val="none" w:sz="0" w:space="0" w:color="auto"/>
                      </w:divBdr>
                      <w:divsChild>
                        <w:div w:id="561794503">
                          <w:marLeft w:val="0"/>
                          <w:marRight w:val="0"/>
                          <w:marTop w:val="0"/>
                          <w:marBottom w:val="0"/>
                          <w:divBdr>
                            <w:top w:val="none" w:sz="0" w:space="0" w:color="auto"/>
                            <w:left w:val="none" w:sz="0" w:space="0" w:color="auto"/>
                            <w:bottom w:val="none" w:sz="0" w:space="0" w:color="auto"/>
                            <w:right w:val="none" w:sz="0" w:space="0" w:color="auto"/>
                          </w:divBdr>
                          <w:divsChild>
                            <w:div w:id="2041200619">
                              <w:marLeft w:val="0"/>
                              <w:marRight w:val="0"/>
                              <w:marTop w:val="0"/>
                              <w:marBottom w:val="0"/>
                              <w:divBdr>
                                <w:top w:val="none" w:sz="0" w:space="0" w:color="auto"/>
                                <w:left w:val="none" w:sz="0" w:space="0" w:color="auto"/>
                                <w:bottom w:val="none" w:sz="0" w:space="0" w:color="auto"/>
                                <w:right w:val="none" w:sz="0" w:space="0" w:color="auto"/>
                              </w:divBdr>
                              <w:divsChild>
                                <w:div w:id="1440875927">
                                  <w:marLeft w:val="0"/>
                                  <w:marRight w:val="0"/>
                                  <w:marTop w:val="0"/>
                                  <w:marBottom w:val="0"/>
                                  <w:divBdr>
                                    <w:top w:val="none" w:sz="0" w:space="0" w:color="auto"/>
                                    <w:left w:val="none" w:sz="0" w:space="0" w:color="auto"/>
                                    <w:bottom w:val="none" w:sz="0" w:space="0" w:color="auto"/>
                                    <w:right w:val="none" w:sz="0" w:space="0" w:color="auto"/>
                                  </w:divBdr>
                                  <w:divsChild>
                                    <w:div w:id="661856894">
                                      <w:marLeft w:val="0"/>
                                      <w:marRight w:val="0"/>
                                      <w:marTop w:val="0"/>
                                      <w:marBottom w:val="0"/>
                                      <w:divBdr>
                                        <w:top w:val="none" w:sz="0" w:space="0" w:color="auto"/>
                                        <w:left w:val="none" w:sz="0" w:space="0" w:color="auto"/>
                                        <w:bottom w:val="none" w:sz="0" w:space="0" w:color="auto"/>
                                        <w:right w:val="none" w:sz="0" w:space="0" w:color="auto"/>
                                      </w:divBdr>
                                      <w:divsChild>
                                        <w:div w:id="1785150542">
                                          <w:marLeft w:val="0"/>
                                          <w:marRight w:val="0"/>
                                          <w:marTop w:val="0"/>
                                          <w:marBottom w:val="0"/>
                                          <w:divBdr>
                                            <w:top w:val="none" w:sz="0" w:space="0" w:color="auto"/>
                                            <w:left w:val="none" w:sz="0" w:space="0" w:color="auto"/>
                                            <w:bottom w:val="none" w:sz="0" w:space="0" w:color="auto"/>
                                            <w:right w:val="none" w:sz="0" w:space="0" w:color="auto"/>
                                          </w:divBdr>
                                          <w:divsChild>
                                            <w:div w:id="1827434957">
                                              <w:marLeft w:val="0"/>
                                              <w:marRight w:val="0"/>
                                              <w:marTop w:val="0"/>
                                              <w:marBottom w:val="0"/>
                                              <w:divBdr>
                                                <w:top w:val="none" w:sz="0" w:space="0" w:color="auto"/>
                                                <w:left w:val="none" w:sz="0" w:space="0" w:color="auto"/>
                                                <w:bottom w:val="none" w:sz="0" w:space="0" w:color="auto"/>
                                                <w:right w:val="none" w:sz="0" w:space="0" w:color="auto"/>
                                              </w:divBdr>
                                              <w:divsChild>
                                                <w:div w:id="7299141">
                                                  <w:marLeft w:val="0"/>
                                                  <w:marRight w:val="0"/>
                                                  <w:marTop w:val="0"/>
                                                  <w:marBottom w:val="0"/>
                                                  <w:divBdr>
                                                    <w:top w:val="none" w:sz="0" w:space="0" w:color="auto"/>
                                                    <w:left w:val="none" w:sz="0" w:space="0" w:color="auto"/>
                                                    <w:bottom w:val="none" w:sz="0" w:space="0" w:color="auto"/>
                                                    <w:right w:val="none" w:sz="0" w:space="0" w:color="auto"/>
                                                  </w:divBdr>
                                                  <w:divsChild>
                                                    <w:div w:id="385227237">
                                                      <w:marLeft w:val="0"/>
                                                      <w:marRight w:val="0"/>
                                                      <w:marTop w:val="0"/>
                                                      <w:marBottom w:val="0"/>
                                                      <w:divBdr>
                                                        <w:top w:val="none" w:sz="0" w:space="0" w:color="auto"/>
                                                        <w:left w:val="single" w:sz="6" w:space="0" w:color="2B2B2B"/>
                                                        <w:bottom w:val="none" w:sz="0" w:space="0" w:color="auto"/>
                                                        <w:right w:val="none" w:sz="0" w:space="0" w:color="auto"/>
                                                      </w:divBdr>
                                                      <w:divsChild>
                                                        <w:div w:id="1399983612">
                                                          <w:marLeft w:val="0"/>
                                                          <w:marRight w:val="0"/>
                                                          <w:marTop w:val="0"/>
                                                          <w:marBottom w:val="0"/>
                                                          <w:divBdr>
                                                            <w:top w:val="none" w:sz="0" w:space="0" w:color="auto"/>
                                                            <w:left w:val="none" w:sz="0" w:space="0" w:color="auto"/>
                                                            <w:bottom w:val="none" w:sz="0" w:space="0" w:color="auto"/>
                                                            <w:right w:val="none" w:sz="0" w:space="0" w:color="auto"/>
                                                          </w:divBdr>
                                                          <w:divsChild>
                                                            <w:div w:id="127361280">
                                                              <w:marLeft w:val="0"/>
                                                              <w:marRight w:val="0"/>
                                                              <w:marTop w:val="0"/>
                                                              <w:marBottom w:val="0"/>
                                                              <w:divBdr>
                                                                <w:top w:val="none" w:sz="0" w:space="0" w:color="auto"/>
                                                                <w:left w:val="none" w:sz="0" w:space="0" w:color="auto"/>
                                                                <w:bottom w:val="none" w:sz="0" w:space="0" w:color="auto"/>
                                                                <w:right w:val="none" w:sz="0" w:space="0" w:color="auto"/>
                                                              </w:divBdr>
                                                              <w:divsChild>
                                                                <w:div w:id="989669612">
                                                                  <w:marLeft w:val="0"/>
                                                                  <w:marRight w:val="0"/>
                                                                  <w:marTop w:val="0"/>
                                                                  <w:marBottom w:val="0"/>
                                                                  <w:divBdr>
                                                                    <w:top w:val="none" w:sz="0" w:space="0" w:color="auto"/>
                                                                    <w:left w:val="none" w:sz="0" w:space="0" w:color="auto"/>
                                                                    <w:bottom w:val="none" w:sz="0" w:space="0" w:color="auto"/>
                                                                    <w:right w:val="none" w:sz="0" w:space="0" w:color="auto"/>
                                                                  </w:divBdr>
                                                                  <w:divsChild>
                                                                    <w:div w:id="409085793">
                                                                      <w:marLeft w:val="0"/>
                                                                      <w:marRight w:val="0"/>
                                                                      <w:marTop w:val="0"/>
                                                                      <w:marBottom w:val="0"/>
                                                                      <w:divBdr>
                                                                        <w:top w:val="none" w:sz="0" w:space="0" w:color="auto"/>
                                                                        <w:left w:val="none" w:sz="0" w:space="0" w:color="auto"/>
                                                                        <w:bottom w:val="none" w:sz="0" w:space="0" w:color="auto"/>
                                                                        <w:right w:val="none" w:sz="0" w:space="0" w:color="auto"/>
                                                                      </w:divBdr>
                                                                      <w:divsChild>
                                                                        <w:div w:id="1614315243">
                                                                          <w:marLeft w:val="0"/>
                                                                          <w:marRight w:val="0"/>
                                                                          <w:marTop w:val="0"/>
                                                                          <w:marBottom w:val="0"/>
                                                                          <w:divBdr>
                                                                            <w:top w:val="none" w:sz="0" w:space="0" w:color="auto"/>
                                                                            <w:left w:val="none" w:sz="0" w:space="0" w:color="auto"/>
                                                                            <w:bottom w:val="none" w:sz="0" w:space="0" w:color="auto"/>
                                                                            <w:right w:val="none" w:sz="0" w:space="0" w:color="auto"/>
                                                                          </w:divBdr>
                                                                          <w:divsChild>
                                                                            <w:div w:id="408885976">
                                                                              <w:marLeft w:val="0"/>
                                                                              <w:marRight w:val="0"/>
                                                                              <w:marTop w:val="0"/>
                                                                              <w:marBottom w:val="0"/>
                                                                              <w:divBdr>
                                                                                <w:top w:val="none" w:sz="0" w:space="0" w:color="auto"/>
                                                                                <w:left w:val="none" w:sz="0" w:space="0" w:color="auto"/>
                                                                                <w:bottom w:val="none" w:sz="0" w:space="0" w:color="auto"/>
                                                                                <w:right w:val="none" w:sz="0" w:space="0" w:color="auto"/>
                                                                              </w:divBdr>
                                                                              <w:divsChild>
                                                                                <w:div w:id="1429890456">
                                                                                  <w:marLeft w:val="0"/>
                                                                                  <w:marRight w:val="0"/>
                                                                                  <w:marTop w:val="0"/>
                                                                                  <w:marBottom w:val="0"/>
                                                                                  <w:divBdr>
                                                                                    <w:top w:val="none" w:sz="0" w:space="0" w:color="auto"/>
                                                                                    <w:left w:val="none" w:sz="0" w:space="0" w:color="auto"/>
                                                                                    <w:bottom w:val="none" w:sz="0" w:space="0" w:color="auto"/>
                                                                                    <w:right w:val="none" w:sz="0" w:space="0" w:color="auto"/>
                                                                                  </w:divBdr>
                                                                                  <w:divsChild>
                                                                                    <w:div w:id="216552796">
                                                                                      <w:marLeft w:val="0"/>
                                                                                      <w:marRight w:val="0"/>
                                                                                      <w:marTop w:val="0"/>
                                                                                      <w:marBottom w:val="0"/>
                                                                                      <w:divBdr>
                                                                                        <w:top w:val="none" w:sz="0" w:space="0" w:color="auto"/>
                                                                                        <w:left w:val="none" w:sz="0" w:space="0" w:color="auto"/>
                                                                                        <w:bottom w:val="none" w:sz="0" w:space="0" w:color="auto"/>
                                                                                        <w:right w:val="none" w:sz="0" w:space="0" w:color="auto"/>
                                                                                      </w:divBdr>
                                                                                      <w:divsChild>
                                                                                        <w:div w:id="948511423">
                                                                                          <w:marLeft w:val="0"/>
                                                                                          <w:marRight w:val="0"/>
                                                                                          <w:marTop w:val="0"/>
                                                                                          <w:marBottom w:val="0"/>
                                                                                          <w:divBdr>
                                                                                            <w:top w:val="none" w:sz="0" w:space="0" w:color="auto"/>
                                                                                            <w:left w:val="none" w:sz="0" w:space="0" w:color="auto"/>
                                                                                            <w:bottom w:val="none" w:sz="0" w:space="0" w:color="auto"/>
                                                                                            <w:right w:val="none" w:sz="0" w:space="0" w:color="auto"/>
                                                                                          </w:divBdr>
                                                                                          <w:divsChild>
                                                                                            <w:div w:id="1813012331">
                                                                                              <w:marLeft w:val="0"/>
                                                                                              <w:marRight w:val="0"/>
                                                                                              <w:marTop w:val="100"/>
                                                                                              <w:marBottom w:val="100"/>
                                                                                              <w:divBdr>
                                                                                                <w:top w:val="none" w:sz="0" w:space="0" w:color="auto"/>
                                                                                                <w:left w:val="none" w:sz="0" w:space="0" w:color="auto"/>
                                                                                                <w:bottom w:val="none" w:sz="0" w:space="0" w:color="auto"/>
                                                                                                <w:right w:val="none" w:sz="0" w:space="0" w:color="auto"/>
                                                                                              </w:divBdr>
                                                                                              <w:divsChild>
                                                                                                <w:div w:id="343170558">
                                                                                                  <w:marLeft w:val="0"/>
                                                                                                  <w:marRight w:val="0"/>
                                                                                                  <w:marTop w:val="0"/>
                                                                                                  <w:marBottom w:val="0"/>
                                                                                                  <w:divBdr>
                                                                                                    <w:top w:val="none" w:sz="0" w:space="0" w:color="auto"/>
                                                                                                    <w:left w:val="none" w:sz="0" w:space="0" w:color="auto"/>
                                                                                                    <w:bottom w:val="none" w:sz="0" w:space="0" w:color="auto"/>
                                                                                                    <w:right w:val="none" w:sz="0" w:space="0" w:color="auto"/>
                                                                                                  </w:divBdr>
                                                                                                  <w:divsChild>
                                                                                                    <w:div w:id="595746920">
                                                                                                      <w:marLeft w:val="0"/>
                                                                                                      <w:marRight w:val="0"/>
                                                                                                      <w:marTop w:val="0"/>
                                                                                                      <w:marBottom w:val="0"/>
                                                                                                      <w:divBdr>
                                                                                                        <w:top w:val="none" w:sz="0" w:space="0" w:color="auto"/>
                                                                                                        <w:left w:val="none" w:sz="0" w:space="0" w:color="auto"/>
                                                                                                        <w:bottom w:val="none" w:sz="0" w:space="0" w:color="auto"/>
                                                                                                        <w:right w:val="none" w:sz="0" w:space="0" w:color="auto"/>
                                                                                                      </w:divBdr>
                                                                                                      <w:divsChild>
                                                                                                        <w:div w:id="1782724256">
                                                                                                          <w:marLeft w:val="0"/>
                                                                                                          <w:marRight w:val="0"/>
                                                                                                          <w:marTop w:val="0"/>
                                                                                                          <w:marBottom w:val="0"/>
                                                                                                          <w:divBdr>
                                                                                                            <w:top w:val="none" w:sz="0" w:space="0" w:color="auto"/>
                                                                                                            <w:left w:val="none" w:sz="0" w:space="0" w:color="auto"/>
                                                                                                            <w:bottom w:val="none" w:sz="0" w:space="0" w:color="auto"/>
                                                                                                            <w:right w:val="none" w:sz="0" w:space="0" w:color="auto"/>
                                                                                                          </w:divBdr>
                                                                                                          <w:divsChild>
                                                                                                            <w:div w:id="614603801">
                                                                                                              <w:marLeft w:val="0"/>
                                                                                                              <w:marRight w:val="0"/>
                                                                                                              <w:marTop w:val="0"/>
                                                                                                              <w:marBottom w:val="0"/>
                                                                                                              <w:divBdr>
                                                                                                                <w:top w:val="none" w:sz="0" w:space="0" w:color="auto"/>
                                                                                                                <w:left w:val="none" w:sz="0" w:space="0" w:color="auto"/>
                                                                                                                <w:bottom w:val="none" w:sz="0" w:space="0" w:color="auto"/>
                                                                                                                <w:right w:val="none" w:sz="0" w:space="0" w:color="auto"/>
                                                                                                              </w:divBdr>
                                                                                                              <w:divsChild>
                                                                                                                <w:div w:id="16197612">
                                                                                                                  <w:marLeft w:val="0"/>
                                                                                                                  <w:marRight w:val="0"/>
                                                                                                                  <w:marTop w:val="0"/>
                                                                                                                  <w:marBottom w:val="0"/>
                                                                                                                  <w:divBdr>
                                                                                                                    <w:top w:val="none" w:sz="0" w:space="0" w:color="auto"/>
                                                                                                                    <w:left w:val="none" w:sz="0" w:space="0" w:color="auto"/>
                                                                                                                    <w:bottom w:val="none" w:sz="0" w:space="0" w:color="auto"/>
                                                                                                                    <w:right w:val="none" w:sz="0" w:space="0" w:color="auto"/>
                                                                                                                  </w:divBdr>
                                                                                                                  <w:divsChild>
                                                                                                                    <w:div w:id="68158474">
                                                                                                                      <w:marLeft w:val="0"/>
                                                                                                                      <w:marRight w:val="0"/>
                                                                                                                      <w:marTop w:val="0"/>
                                                                                                                      <w:marBottom w:val="0"/>
                                                                                                                      <w:divBdr>
                                                                                                                        <w:top w:val="none" w:sz="0" w:space="0" w:color="auto"/>
                                                                                                                        <w:left w:val="none" w:sz="0" w:space="0" w:color="auto"/>
                                                                                                                        <w:bottom w:val="none" w:sz="0" w:space="0" w:color="auto"/>
                                                                                                                        <w:right w:val="none" w:sz="0" w:space="0" w:color="auto"/>
                                                                                                                      </w:divBdr>
                                                                                                                      <w:divsChild>
                                                                                                                        <w:div w:id="1826584778">
                                                                                                                          <w:marLeft w:val="0"/>
                                                                                                                          <w:marRight w:val="0"/>
                                                                                                                          <w:marTop w:val="0"/>
                                                                                                                          <w:marBottom w:val="0"/>
                                                                                                                          <w:divBdr>
                                                                                                                            <w:top w:val="none" w:sz="0" w:space="0" w:color="auto"/>
                                                                                                                            <w:left w:val="none" w:sz="0" w:space="0" w:color="auto"/>
                                                                                                                            <w:bottom w:val="none" w:sz="0" w:space="0" w:color="auto"/>
                                                                                                                            <w:right w:val="none" w:sz="0" w:space="0" w:color="auto"/>
                                                                                                                          </w:divBdr>
                                                                                                                          <w:divsChild>
                                                                                                                            <w:div w:id="836924083">
                                                                                                                              <w:marLeft w:val="0"/>
                                                                                                                              <w:marRight w:val="0"/>
                                                                                                                              <w:marTop w:val="0"/>
                                                                                                                              <w:marBottom w:val="0"/>
                                                                                                                              <w:divBdr>
                                                                                                                                <w:top w:val="none" w:sz="0" w:space="0" w:color="auto"/>
                                                                                                                                <w:left w:val="none" w:sz="0" w:space="0" w:color="auto"/>
                                                                                                                                <w:bottom w:val="none" w:sz="0" w:space="0" w:color="auto"/>
                                                                                                                                <w:right w:val="none" w:sz="0" w:space="0" w:color="auto"/>
                                                                                                                              </w:divBdr>
                                                                                                                              <w:divsChild>
                                                                                                                                <w:div w:id="1268122752">
                                                                                                                                  <w:marLeft w:val="0"/>
                                                                                                                                  <w:marRight w:val="0"/>
                                                                                                                                  <w:marTop w:val="0"/>
                                                                                                                                  <w:marBottom w:val="0"/>
                                                                                                                                  <w:divBdr>
                                                                                                                                    <w:top w:val="none" w:sz="0" w:space="0" w:color="auto"/>
                                                                                                                                    <w:left w:val="none" w:sz="0" w:space="0" w:color="auto"/>
                                                                                                                                    <w:bottom w:val="none" w:sz="0" w:space="0" w:color="auto"/>
                                                                                                                                    <w:right w:val="none" w:sz="0" w:space="0" w:color="auto"/>
                                                                                                                                  </w:divBdr>
                                                                                                                                  <w:divsChild>
                                                                                                                                    <w:div w:id="656109117">
                                                                                                                                      <w:marLeft w:val="0"/>
                                                                                                                                      <w:marRight w:val="0"/>
                                                                                                                                      <w:marTop w:val="0"/>
                                                                                                                                      <w:marBottom w:val="0"/>
                                                                                                                                      <w:divBdr>
                                                                                                                                        <w:top w:val="none" w:sz="0" w:space="0" w:color="auto"/>
                                                                                                                                        <w:left w:val="none" w:sz="0" w:space="0" w:color="auto"/>
                                                                                                                                        <w:bottom w:val="none" w:sz="0" w:space="0" w:color="auto"/>
                                                                                                                                        <w:right w:val="none" w:sz="0" w:space="0" w:color="auto"/>
                                                                                                                                      </w:divBdr>
                                                                                                                                    </w:div>
                                                                                                                                  </w:divsChild>
                                                                                                                                </w:div>
                                                                                                                                <w:div w:id="719287455">
                                                                                                                                  <w:marLeft w:val="0"/>
                                                                                                                                  <w:marRight w:val="0"/>
                                                                                                                                  <w:marTop w:val="0"/>
                                                                                                                                  <w:marBottom w:val="0"/>
                                                                                                                                  <w:divBdr>
                                                                                                                                    <w:top w:val="none" w:sz="0" w:space="0" w:color="auto"/>
                                                                                                                                    <w:left w:val="none" w:sz="0" w:space="0" w:color="auto"/>
                                                                                                                                    <w:bottom w:val="none" w:sz="0" w:space="0" w:color="auto"/>
                                                                                                                                    <w:right w:val="none" w:sz="0" w:space="0" w:color="auto"/>
                                                                                                                                  </w:divBdr>
                                                                                                                                  <w:divsChild>
                                                                                                                                    <w:div w:id="1554540315">
                                                                                                                                      <w:marLeft w:val="0"/>
                                                                                                                                      <w:marRight w:val="0"/>
                                                                                                                                      <w:marTop w:val="0"/>
                                                                                                                                      <w:marBottom w:val="0"/>
                                                                                                                                      <w:divBdr>
                                                                                                                                        <w:top w:val="none" w:sz="0" w:space="0" w:color="auto"/>
                                                                                                                                        <w:left w:val="none" w:sz="0" w:space="0" w:color="auto"/>
                                                                                                                                        <w:bottom w:val="none" w:sz="0" w:space="0" w:color="auto"/>
                                                                                                                                        <w:right w:val="none" w:sz="0" w:space="0" w:color="auto"/>
                                                                                                                                      </w:divBdr>
                                                                                                                                      <w:divsChild>
                                                                                                                                        <w:div w:id="20805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4580618">
                                                                                                  <w:marLeft w:val="240"/>
                                                                                                  <w:marRight w:val="240"/>
                                                                                                  <w:marTop w:val="0"/>
                                                                                                  <w:marBottom w:val="0"/>
                                                                                                  <w:divBdr>
                                                                                                    <w:top w:val="none" w:sz="0" w:space="0" w:color="auto"/>
                                                                                                    <w:left w:val="none" w:sz="0" w:space="0" w:color="auto"/>
                                                                                                    <w:bottom w:val="none" w:sz="0" w:space="0" w:color="auto"/>
                                                                                                    <w:right w:val="none" w:sz="0" w:space="0" w:color="auto"/>
                                                                                                  </w:divBdr>
                                                                                                  <w:divsChild>
                                                                                                    <w:div w:id="26371030">
                                                                                                      <w:marLeft w:val="0"/>
                                                                                                      <w:marRight w:val="0"/>
                                                                                                      <w:marTop w:val="0"/>
                                                                                                      <w:marBottom w:val="0"/>
                                                                                                      <w:divBdr>
                                                                                                        <w:top w:val="none" w:sz="0" w:space="0" w:color="auto"/>
                                                                                                        <w:left w:val="none" w:sz="0" w:space="0" w:color="auto"/>
                                                                                                        <w:bottom w:val="none" w:sz="0" w:space="0" w:color="auto"/>
                                                                                                        <w:right w:val="none" w:sz="0" w:space="0" w:color="auto"/>
                                                                                                      </w:divBdr>
                                                                                                      <w:divsChild>
                                                                                                        <w:div w:id="2007004582">
                                                                                                          <w:marLeft w:val="0"/>
                                                                                                          <w:marRight w:val="0"/>
                                                                                                          <w:marTop w:val="0"/>
                                                                                                          <w:marBottom w:val="0"/>
                                                                                                          <w:divBdr>
                                                                                                            <w:top w:val="none" w:sz="0" w:space="0" w:color="auto"/>
                                                                                                            <w:left w:val="none" w:sz="0" w:space="0" w:color="auto"/>
                                                                                                            <w:bottom w:val="none" w:sz="0" w:space="0" w:color="auto"/>
                                                                                                            <w:right w:val="none" w:sz="0" w:space="0" w:color="auto"/>
                                                                                                          </w:divBdr>
                                                                                                          <w:divsChild>
                                                                                                            <w:div w:id="318115112">
                                                                                                              <w:marLeft w:val="0"/>
                                                                                                              <w:marRight w:val="0"/>
                                                                                                              <w:marTop w:val="90"/>
                                                                                                              <w:marBottom w:val="0"/>
                                                                                                              <w:divBdr>
                                                                                                                <w:top w:val="none" w:sz="0" w:space="0" w:color="auto"/>
                                                                                                                <w:left w:val="none" w:sz="0" w:space="0" w:color="auto"/>
                                                                                                                <w:bottom w:val="none" w:sz="0" w:space="0" w:color="auto"/>
                                                                                                                <w:right w:val="none" w:sz="0" w:space="0" w:color="auto"/>
                                                                                                              </w:divBdr>
                                                                                                              <w:divsChild>
                                                                                                                <w:div w:id="908270854">
                                                                                                                  <w:marLeft w:val="0"/>
                                                                                                                  <w:marRight w:val="0"/>
                                                                                                                  <w:marTop w:val="0"/>
                                                                                                                  <w:marBottom w:val="0"/>
                                                                                                                  <w:divBdr>
                                                                                                                    <w:top w:val="none" w:sz="0" w:space="0" w:color="auto"/>
                                                                                                                    <w:left w:val="none" w:sz="0" w:space="0" w:color="auto"/>
                                                                                                                    <w:bottom w:val="none" w:sz="0" w:space="0" w:color="auto"/>
                                                                                                                    <w:right w:val="none" w:sz="0" w:space="0" w:color="auto"/>
                                                                                                                  </w:divBdr>
                                                                                                                  <w:divsChild>
                                                                                                                    <w:div w:id="141774061">
                                                                                                                      <w:marLeft w:val="0"/>
                                                                                                                      <w:marRight w:val="0"/>
                                                                                                                      <w:marTop w:val="0"/>
                                                                                                                      <w:marBottom w:val="0"/>
                                                                                                                      <w:divBdr>
                                                                                                                        <w:top w:val="none" w:sz="0" w:space="0" w:color="auto"/>
                                                                                                                        <w:left w:val="none" w:sz="0" w:space="0" w:color="auto"/>
                                                                                                                        <w:bottom w:val="none" w:sz="0" w:space="0" w:color="auto"/>
                                                                                                                        <w:right w:val="none" w:sz="0" w:space="0" w:color="auto"/>
                                                                                                                      </w:divBdr>
                                                                                                                      <w:divsChild>
                                                                                                                        <w:div w:id="14146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119">
                                                                                                                  <w:marLeft w:val="0"/>
                                                                                                                  <w:marRight w:val="0"/>
                                                                                                                  <w:marTop w:val="0"/>
                                                                                                                  <w:marBottom w:val="0"/>
                                                                                                                  <w:divBdr>
                                                                                                                    <w:top w:val="none" w:sz="0" w:space="0" w:color="auto"/>
                                                                                                                    <w:left w:val="none" w:sz="0" w:space="0" w:color="auto"/>
                                                                                                                    <w:bottom w:val="none" w:sz="0" w:space="0" w:color="auto"/>
                                                                                                                    <w:right w:val="none" w:sz="0" w:space="0" w:color="auto"/>
                                                                                                                  </w:divBdr>
                                                                                                                  <w:divsChild>
                                                                                                                    <w:div w:id="1514959239">
                                                                                                                      <w:marLeft w:val="0"/>
                                                                                                                      <w:marRight w:val="0"/>
                                                                                                                      <w:marTop w:val="0"/>
                                                                                                                      <w:marBottom w:val="0"/>
                                                                                                                      <w:divBdr>
                                                                                                                        <w:top w:val="none" w:sz="0" w:space="0" w:color="auto"/>
                                                                                                                        <w:left w:val="none" w:sz="0" w:space="0" w:color="auto"/>
                                                                                                                        <w:bottom w:val="none" w:sz="0" w:space="0" w:color="auto"/>
                                                                                                                        <w:right w:val="none" w:sz="0" w:space="0" w:color="auto"/>
                                                                                                                      </w:divBdr>
                                                                                                                      <w:divsChild>
                                                                                                                        <w:div w:id="572006938">
                                                                                                                          <w:marLeft w:val="0"/>
                                                                                                                          <w:marRight w:val="0"/>
                                                                                                                          <w:marTop w:val="0"/>
                                                                                                                          <w:marBottom w:val="0"/>
                                                                                                                          <w:divBdr>
                                                                                                                            <w:top w:val="none" w:sz="0" w:space="0" w:color="auto"/>
                                                                                                                            <w:left w:val="none" w:sz="0" w:space="0" w:color="auto"/>
                                                                                                                            <w:bottom w:val="none" w:sz="0" w:space="0" w:color="auto"/>
                                                                                                                            <w:right w:val="none" w:sz="0" w:space="0" w:color="auto"/>
                                                                                                                          </w:divBdr>
                                                                                                                          <w:divsChild>
                                                                                                                            <w:div w:id="18451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459149">
                                                                                                              <w:marLeft w:val="0"/>
                                                                                                              <w:marRight w:val="0"/>
                                                                                                              <w:marTop w:val="0"/>
                                                                                                              <w:marBottom w:val="0"/>
                                                                                                              <w:divBdr>
                                                                                                                <w:top w:val="none" w:sz="0" w:space="0" w:color="auto"/>
                                                                                                                <w:left w:val="none" w:sz="0" w:space="0" w:color="auto"/>
                                                                                                                <w:bottom w:val="none" w:sz="0" w:space="0" w:color="auto"/>
                                                                                                                <w:right w:val="none" w:sz="0" w:space="0" w:color="auto"/>
                                                                                                              </w:divBdr>
                                                                                                              <w:divsChild>
                                                                                                                <w:div w:id="1042942917">
                                                                                                                  <w:marLeft w:val="0"/>
                                                                                                                  <w:marRight w:val="0"/>
                                                                                                                  <w:marTop w:val="0"/>
                                                                                                                  <w:marBottom w:val="0"/>
                                                                                                                  <w:divBdr>
                                                                                                                    <w:top w:val="none" w:sz="0" w:space="0" w:color="auto"/>
                                                                                                                    <w:left w:val="none" w:sz="0" w:space="0" w:color="auto"/>
                                                                                                                    <w:bottom w:val="none" w:sz="0" w:space="0" w:color="auto"/>
                                                                                                                    <w:right w:val="none" w:sz="0" w:space="0" w:color="auto"/>
                                                                                                                  </w:divBdr>
                                                                                                                  <w:divsChild>
                                                                                                                    <w:div w:id="1131627823">
                                                                                                                      <w:marLeft w:val="0"/>
                                                                                                                      <w:marRight w:val="0"/>
                                                                                                                      <w:marTop w:val="0"/>
                                                                                                                      <w:marBottom w:val="0"/>
                                                                                                                      <w:divBdr>
                                                                                                                        <w:top w:val="none" w:sz="0" w:space="0" w:color="auto"/>
                                                                                                                        <w:left w:val="none" w:sz="0" w:space="0" w:color="auto"/>
                                                                                                                        <w:bottom w:val="none" w:sz="0" w:space="0" w:color="auto"/>
                                                                                                                        <w:right w:val="none" w:sz="0" w:space="0" w:color="auto"/>
                                                                                                                      </w:divBdr>
                                                                                                                    </w:div>
                                                                                                                  </w:divsChild>
                                                                                                                </w:div>
                                                                                                                <w:div w:id="1322077275">
                                                                                                                  <w:marLeft w:val="0"/>
                                                                                                                  <w:marRight w:val="0"/>
                                                                                                                  <w:marTop w:val="0"/>
                                                                                                                  <w:marBottom w:val="0"/>
                                                                                                                  <w:divBdr>
                                                                                                                    <w:top w:val="none" w:sz="0" w:space="0" w:color="auto"/>
                                                                                                                    <w:left w:val="none" w:sz="0" w:space="0" w:color="auto"/>
                                                                                                                    <w:bottom w:val="none" w:sz="0" w:space="0" w:color="auto"/>
                                                                                                                    <w:right w:val="none" w:sz="0" w:space="0" w:color="auto"/>
                                                                                                                  </w:divBdr>
                                                                                                                  <w:divsChild>
                                                                                                                    <w:div w:id="1304578709">
                                                                                                                      <w:marLeft w:val="0"/>
                                                                                                                      <w:marRight w:val="0"/>
                                                                                                                      <w:marTop w:val="0"/>
                                                                                                                      <w:marBottom w:val="0"/>
                                                                                                                      <w:divBdr>
                                                                                                                        <w:top w:val="none" w:sz="0" w:space="0" w:color="auto"/>
                                                                                                                        <w:left w:val="none" w:sz="0" w:space="0" w:color="auto"/>
                                                                                                                        <w:bottom w:val="none" w:sz="0" w:space="0" w:color="auto"/>
                                                                                                                        <w:right w:val="none" w:sz="0" w:space="0" w:color="auto"/>
                                                                                                                      </w:divBdr>
                                                                                                                      <w:divsChild>
                                                                                                                        <w:div w:id="2035033730">
                                                                                                                          <w:marLeft w:val="0"/>
                                                                                                                          <w:marRight w:val="0"/>
                                                                                                                          <w:marTop w:val="0"/>
                                                                                                                          <w:marBottom w:val="0"/>
                                                                                                                          <w:divBdr>
                                                                                                                            <w:top w:val="none" w:sz="0" w:space="0" w:color="auto"/>
                                                                                                                            <w:left w:val="none" w:sz="0" w:space="0" w:color="auto"/>
                                                                                                                            <w:bottom w:val="none" w:sz="0" w:space="0" w:color="auto"/>
                                                                                                                            <w:right w:val="none" w:sz="0" w:space="0" w:color="auto"/>
                                                                                                                          </w:divBdr>
                                                                                                                          <w:divsChild>
                                                                                                                            <w:div w:id="1952204418">
                                                                                                                              <w:marLeft w:val="0"/>
                                                                                                                              <w:marRight w:val="0"/>
                                                                                                                              <w:marTop w:val="0"/>
                                                                                                                              <w:marBottom w:val="0"/>
                                                                                                                              <w:divBdr>
                                                                                                                                <w:top w:val="none" w:sz="0" w:space="0" w:color="auto"/>
                                                                                                                                <w:left w:val="none" w:sz="0" w:space="0" w:color="auto"/>
                                                                                                                                <w:bottom w:val="none" w:sz="0" w:space="0" w:color="auto"/>
                                                                                                                                <w:right w:val="none" w:sz="0" w:space="0" w:color="auto"/>
                                                                                                                              </w:divBdr>
                                                                                                                            </w:div>
                                                                                                                          </w:divsChild>
                                                                                                                        </w:div>
                                                                                                                        <w:div w:id="1777485411">
                                                                                                                          <w:marLeft w:val="0"/>
                                                                                                                          <w:marRight w:val="0"/>
                                                                                                                          <w:marTop w:val="0"/>
                                                                                                                          <w:marBottom w:val="0"/>
                                                                                                                          <w:divBdr>
                                                                                                                            <w:top w:val="none" w:sz="0" w:space="0" w:color="auto"/>
                                                                                                                            <w:left w:val="none" w:sz="0" w:space="0" w:color="auto"/>
                                                                                                                            <w:bottom w:val="none" w:sz="0" w:space="0" w:color="auto"/>
                                                                                                                            <w:right w:val="none" w:sz="0" w:space="0" w:color="auto"/>
                                                                                                                          </w:divBdr>
                                                                                                                          <w:divsChild>
                                                                                                                            <w:div w:id="12627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1150245">
                              <w:marLeft w:val="0"/>
                              <w:marRight w:val="0"/>
                              <w:marTop w:val="0"/>
                              <w:marBottom w:val="0"/>
                              <w:divBdr>
                                <w:top w:val="none" w:sz="0" w:space="0" w:color="auto"/>
                                <w:left w:val="none" w:sz="0" w:space="0" w:color="auto"/>
                                <w:bottom w:val="none" w:sz="0" w:space="0" w:color="auto"/>
                                <w:right w:val="none" w:sz="0" w:space="0" w:color="auto"/>
                              </w:divBdr>
                              <w:divsChild>
                                <w:div w:id="499932302">
                                  <w:marLeft w:val="0"/>
                                  <w:marRight w:val="0"/>
                                  <w:marTop w:val="0"/>
                                  <w:marBottom w:val="0"/>
                                  <w:divBdr>
                                    <w:top w:val="none" w:sz="0" w:space="0" w:color="auto"/>
                                    <w:left w:val="none" w:sz="0" w:space="0" w:color="auto"/>
                                    <w:bottom w:val="none" w:sz="0" w:space="0" w:color="auto"/>
                                    <w:right w:val="none" w:sz="0" w:space="0" w:color="auto"/>
                                  </w:divBdr>
                                  <w:divsChild>
                                    <w:div w:id="932513806">
                                      <w:marLeft w:val="0"/>
                                      <w:marRight w:val="0"/>
                                      <w:marTop w:val="0"/>
                                      <w:marBottom w:val="0"/>
                                      <w:divBdr>
                                        <w:top w:val="none" w:sz="0" w:space="0" w:color="auto"/>
                                        <w:left w:val="none" w:sz="0" w:space="0" w:color="auto"/>
                                        <w:bottom w:val="none" w:sz="0" w:space="0" w:color="auto"/>
                                        <w:right w:val="none" w:sz="0" w:space="0" w:color="auto"/>
                                      </w:divBdr>
                                    </w:div>
                                  </w:divsChild>
                                </w:div>
                                <w:div w:id="246498333">
                                  <w:marLeft w:val="0"/>
                                  <w:marRight w:val="0"/>
                                  <w:marTop w:val="0"/>
                                  <w:marBottom w:val="0"/>
                                  <w:divBdr>
                                    <w:top w:val="none" w:sz="0" w:space="0" w:color="auto"/>
                                    <w:left w:val="none" w:sz="0" w:space="0" w:color="auto"/>
                                    <w:bottom w:val="none" w:sz="0" w:space="0" w:color="auto"/>
                                    <w:right w:val="none" w:sz="0" w:space="0" w:color="auto"/>
                                  </w:divBdr>
                                  <w:divsChild>
                                    <w:div w:id="1536456788">
                                      <w:marLeft w:val="0"/>
                                      <w:marRight w:val="0"/>
                                      <w:marTop w:val="0"/>
                                      <w:marBottom w:val="0"/>
                                      <w:divBdr>
                                        <w:top w:val="none" w:sz="0" w:space="0" w:color="auto"/>
                                        <w:left w:val="none" w:sz="0" w:space="0" w:color="auto"/>
                                        <w:bottom w:val="none" w:sz="0" w:space="0" w:color="auto"/>
                                        <w:right w:val="none" w:sz="0" w:space="0" w:color="auto"/>
                                      </w:divBdr>
                                    </w:div>
                                    <w:div w:id="1670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960184">
          <w:marLeft w:val="0"/>
          <w:marRight w:val="0"/>
          <w:marTop w:val="0"/>
          <w:marBottom w:val="0"/>
          <w:divBdr>
            <w:top w:val="none" w:sz="0" w:space="0" w:color="auto"/>
            <w:left w:val="none" w:sz="0" w:space="0" w:color="auto"/>
            <w:bottom w:val="none" w:sz="0" w:space="0" w:color="auto"/>
            <w:right w:val="none" w:sz="0" w:space="0" w:color="auto"/>
          </w:divBdr>
          <w:divsChild>
            <w:div w:id="1898666940">
              <w:marLeft w:val="0"/>
              <w:marRight w:val="0"/>
              <w:marTop w:val="0"/>
              <w:marBottom w:val="0"/>
              <w:divBdr>
                <w:top w:val="none" w:sz="0" w:space="0" w:color="auto"/>
                <w:left w:val="none" w:sz="0" w:space="0" w:color="auto"/>
                <w:bottom w:val="none" w:sz="0" w:space="0" w:color="auto"/>
                <w:right w:val="none" w:sz="0" w:space="0" w:color="auto"/>
              </w:divBdr>
            </w:div>
            <w:div w:id="1663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4564">
      <w:bodyDiv w:val="1"/>
      <w:marLeft w:val="0"/>
      <w:marRight w:val="0"/>
      <w:marTop w:val="0"/>
      <w:marBottom w:val="0"/>
      <w:divBdr>
        <w:top w:val="none" w:sz="0" w:space="0" w:color="auto"/>
        <w:left w:val="none" w:sz="0" w:space="0" w:color="auto"/>
        <w:bottom w:val="none" w:sz="0" w:space="0" w:color="auto"/>
        <w:right w:val="none" w:sz="0" w:space="0" w:color="auto"/>
      </w:divBdr>
    </w:div>
    <w:div w:id="1371419841">
      <w:bodyDiv w:val="1"/>
      <w:marLeft w:val="0"/>
      <w:marRight w:val="0"/>
      <w:marTop w:val="0"/>
      <w:marBottom w:val="0"/>
      <w:divBdr>
        <w:top w:val="none" w:sz="0" w:space="0" w:color="auto"/>
        <w:left w:val="none" w:sz="0" w:space="0" w:color="auto"/>
        <w:bottom w:val="none" w:sz="0" w:space="0" w:color="auto"/>
        <w:right w:val="none" w:sz="0" w:space="0" w:color="auto"/>
      </w:divBdr>
    </w:div>
    <w:div w:id="1372728097">
      <w:bodyDiv w:val="1"/>
      <w:marLeft w:val="0"/>
      <w:marRight w:val="0"/>
      <w:marTop w:val="0"/>
      <w:marBottom w:val="0"/>
      <w:divBdr>
        <w:top w:val="none" w:sz="0" w:space="0" w:color="auto"/>
        <w:left w:val="none" w:sz="0" w:space="0" w:color="auto"/>
        <w:bottom w:val="none" w:sz="0" w:space="0" w:color="auto"/>
        <w:right w:val="none" w:sz="0" w:space="0" w:color="auto"/>
      </w:divBdr>
    </w:div>
    <w:div w:id="1376078539">
      <w:bodyDiv w:val="1"/>
      <w:marLeft w:val="0"/>
      <w:marRight w:val="0"/>
      <w:marTop w:val="0"/>
      <w:marBottom w:val="0"/>
      <w:divBdr>
        <w:top w:val="none" w:sz="0" w:space="0" w:color="auto"/>
        <w:left w:val="none" w:sz="0" w:space="0" w:color="auto"/>
        <w:bottom w:val="none" w:sz="0" w:space="0" w:color="auto"/>
        <w:right w:val="none" w:sz="0" w:space="0" w:color="auto"/>
      </w:divBdr>
      <w:divsChild>
        <w:div w:id="1770080543">
          <w:marLeft w:val="0"/>
          <w:marRight w:val="0"/>
          <w:marTop w:val="0"/>
          <w:marBottom w:val="0"/>
          <w:divBdr>
            <w:top w:val="none" w:sz="0" w:space="0" w:color="auto"/>
            <w:left w:val="none" w:sz="0" w:space="0" w:color="auto"/>
            <w:bottom w:val="none" w:sz="0" w:space="0" w:color="auto"/>
            <w:right w:val="none" w:sz="0" w:space="0" w:color="auto"/>
          </w:divBdr>
          <w:divsChild>
            <w:div w:id="1176456196">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2084335314">
              <w:marLeft w:val="0"/>
              <w:marRight w:val="0"/>
              <w:marTop w:val="0"/>
              <w:marBottom w:val="0"/>
              <w:divBdr>
                <w:top w:val="none" w:sz="0" w:space="0" w:color="auto"/>
                <w:left w:val="none" w:sz="0" w:space="0" w:color="auto"/>
                <w:bottom w:val="none" w:sz="0" w:space="0" w:color="auto"/>
                <w:right w:val="none" w:sz="0" w:space="0" w:color="auto"/>
              </w:divBdr>
            </w:div>
            <w:div w:id="535311006">
              <w:marLeft w:val="0"/>
              <w:marRight w:val="0"/>
              <w:marTop w:val="0"/>
              <w:marBottom w:val="0"/>
              <w:divBdr>
                <w:top w:val="none" w:sz="0" w:space="0" w:color="auto"/>
                <w:left w:val="none" w:sz="0" w:space="0" w:color="auto"/>
                <w:bottom w:val="none" w:sz="0" w:space="0" w:color="auto"/>
                <w:right w:val="none" w:sz="0" w:space="0" w:color="auto"/>
              </w:divBdr>
            </w:div>
            <w:div w:id="2116706929">
              <w:marLeft w:val="0"/>
              <w:marRight w:val="0"/>
              <w:marTop w:val="0"/>
              <w:marBottom w:val="0"/>
              <w:divBdr>
                <w:top w:val="none" w:sz="0" w:space="0" w:color="auto"/>
                <w:left w:val="none" w:sz="0" w:space="0" w:color="auto"/>
                <w:bottom w:val="none" w:sz="0" w:space="0" w:color="auto"/>
                <w:right w:val="none" w:sz="0" w:space="0" w:color="auto"/>
              </w:divBdr>
            </w:div>
            <w:div w:id="954748348">
              <w:marLeft w:val="0"/>
              <w:marRight w:val="0"/>
              <w:marTop w:val="0"/>
              <w:marBottom w:val="0"/>
              <w:divBdr>
                <w:top w:val="none" w:sz="0" w:space="0" w:color="auto"/>
                <w:left w:val="none" w:sz="0" w:space="0" w:color="auto"/>
                <w:bottom w:val="none" w:sz="0" w:space="0" w:color="auto"/>
                <w:right w:val="none" w:sz="0" w:space="0" w:color="auto"/>
              </w:divBdr>
            </w:div>
            <w:div w:id="1210730977">
              <w:marLeft w:val="0"/>
              <w:marRight w:val="0"/>
              <w:marTop w:val="0"/>
              <w:marBottom w:val="0"/>
              <w:divBdr>
                <w:top w:val="none" w:sz="0" w:space="0" w:color="auto"/>
                <w:left w:val="none" w:sz="0" w:space="0" w:color="auto"/>
                <w:bottom w:val="none" w:sz="0" w:space="0" w:color="auto"/>
                <w:right w:val="none" w:sz="0" w:space="0" w:color="auto"/>
              </w:divBdr>
            </w:div>
            <w:div w:id="1611860750">
              <w:marLeft w:val="0"/>
              <w:marRight w:val="0"/>
              <w:marTop w:val="0"/>
              <w:marBottom w:val="0"/>
              <w:divBdr>
                <w:top w:val="none" w:sz="0" w:space="0" w:color="auto"/>
                <w:left w:val="none" w:sz="0" w:space="0" w:color="auto"/>
                <w:bottom w:val="none" w:sz="0" w:space="0" w:color="auto"/>
                <w:right w:val="none" w:sz="0" w:space="0" w:color="auto"/>
              </w:divBdr>
            </w:div>
            <w:div w:id="888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369">
      <w:bodyDiv w:val="1"/>
      <w:marLeft w:val="0"/>
      <w:marRight w:val="0"/>
      <w:marTop w:val="0"/>
      <w:marBottom w:val="0"/>
      <w:divBdr>
        <w:top w:val="none" w:sz="0" w:space="0" w:color="auto"/>
        <w:left w:val="none" w:sz="0" w:space="0" w:color="auto"/>
        <w:bottom w:val="none" w:sz="0" w:space="0" w:color="auto"/>
        <w:right w:val="none" w:sz="0" w:space="0" w:color="auto"/>
      </w:divBdr>
    </w:div>
    <w:div w:id="1400519760">
      <w:bodyDiv w:val="1"/>
      <w:marLeft w:val="0"/>
      <w:marRight w:val="0"/>
      <w:marTop w:val="0"/>
      <w:marBottom w:val="0"/>
      <w:divBdr>
        <w:top w:val="none" w:sz="0" w:space="0" w:color="auto"/>
        <w:left w:val="none" w:sz="0" w:space="0" w:color="auto"/>
        <w:bottom w:val="none" w:sz="0" w:space="0" w:color="auto"/>
        <w:right w:val="none" w:sz="0" w:space="0" w:color="auto"/>
      </w:divBdr>
    </w:div>
    <w:div w:id="1406804223">
      <w:bodyDiv w:val="1"/>
      <w:marLeft w:val="0"/>
      <w:marRight w:val="0"/>
      <w:marTop w:val="0"/>
      <w:marBottom w:val="0"/>
      <w:divBdr>
        <w:top w:val="none" w:sz="0" w:space="0" w:color="auto"/>
        <w:left w:val="none" w:sz="0" w:space="0" w:color="auto"/>
        <w:bottom w:val="none" w:sz="0" w:space="0" w:color="auto"/>
        <w:right w:val="none" w:sz="0" w:space="0" w:color="auto"/>
      </w:divBdr>
    </w:div>
    <w:div w:id="1417286401">
      <w:bodyDiv w:val="1"/>
      <w:marLeft w:val="0"/>
      <w:marRight w:val="0"/>
      <w:marTop w:val="0"/>
      <w:marBottom w:val="0"/>
      <w:divBdr>
        <w:top w:val="none" w:sz="0" w:space="0" w:color="auto"/>
        <w:left w:val="none" w:sz="0" w:space="0" w:color="auto"/>
        <w:bottom w:val="none" w:sz="0" w:space="0" w:color="auto"/>
        <w:right w:val="none" w:sz="0" w:space="0" w:color="auto"/>
      </w:divBdr>
    </w:div>
    <w:div w:id="1441073777">
      <w:bodyDiv w:val="1"/>
      <w:marLeft w:val="0"/>
      <w:marRight w:val="0"/>
      <w:marTop w:val="0"/>
      <w:marBottom w:val="0"/>
      <w:divBdr>
        <w:top w:val="none" w:sz="0" w:space="0" w:color="auto"/>
        <w:left w:val="none" w:sz="0" w:space="0" w:color="auto"/>
        <w:bottom w:val="none" w:sz="0" w:space="0" w:color="auto"/>
        <w:right w:val="none" w:sz="0" w:space="0" w:color="auto"/>
      </w:divBdr>
    </w:div>
    <w:div w:id="1441291146">
      <w:bodyDiv w:val="1"/>
      <w:marLeft w:val="0"/>
      <w:marRight w:val="0"/>
      <w:marTop w:val="0"/>
      <w:marBottom w:val="0"/>
      <w:divBdr>
        <w:top w:val="none" w:sz="0" w:space="0" w:color="auto"/>
        <w:left w:val="none" w:sz="0" w:space="0" w:color="auto"/>
        <w:bottom w:val="none" w:sz="0" w:space="0" w:color="auto"/>
        <w:right w:val="none" w:sz="0" w:space="0" w:color="auto"/>
      </w:divBdr>
    </w:div>
    <w:div w:id="1441334156">
      <w:bodyDiv w:val="1"/>
      <w:marLeft w:val="0"/>
      <w:marRight w:val="0"/>
      <w:marTop w:val="0"/>
      <w:marBottom w:val="0"/>
      <w:divBdr>
        <w:top w:val="none" w:sz="0" w:space="0" w:color="auto"/>
        <w:left w:val="none" w:sz="0" w:space="0" w:color="auto"/>
        <w:bottom w:val="none" w:sz="0" w:space="0" w:color="auto"/>
        <w:right w:val="none" w:sz="0" w:space="0" w:color="auto"/>
      </w:divBdr>
    </w:div>
    <w:div w:id="1452476812">
      <w:bodyDiv w:val="1"/>
      <w:marLeft w:val="0"/>
      <w:marRight w:val="0"/>
      <w:marTop w:val="0"/>
      <w:marBottom w:val="0"/>
      <w:divBdr>
        <w:top w:val="none" w:sz="0" w:space="0" w:color="auto"/>
        <w:left w:val="none" w:sz="0" w:space="0" w:color="auto"/>
        <w:bottom w:val="none" w:sz="0" w:space="0" w:color="auto"/>
        <w:right w:val="none" w:sz="0" w:space="0" w:color="auto"/>
      </w:divBdr>
    </w:div>
    <w:div w:id="1496648114">
      <w:bodyDiv w:val="1"/>
      <w:marLeft w:val="0"/>
      <w:marRight w:val="0"/>
      <w:marTop w:val="0"/>
      <w:marBottom w:val="0"/>
      <w:divBdr>
        <w:top w:val="none" w:sz="0" w:space="0" w:color="auto"/>
        <w:left w:val="none" w:sz="0" w:space="0" w:color="auto"/>
        <w:bottom w:val="none" w:sz="0" w:space="0" w:color="auto"/>
        <w:right w:val="none" w:sz="0" w:space="0" w:color="auto"/>
      </w:divBdr>
    </w:div>
    <w:div w:id="1498377215">
      <w:bodyDiv w:val="1"/>
      <w:marLeft w:val="0"/>
      <w:marRight w:val="0"/>
      <w:marTop w:val="0"/>
      <w:marBottom w:val="0"/>
      <w:divBdr>
        <w:top w:val="none" w:sz="0" w:space="0" w:color="auto"/>
        <w:left w:val="none" w:sz="0" w:space="0" w:color="auto"/>
        <w:bottom w:val="none" w:sz="0" w:space="0" w:color="auto"/>
        <w:right w:val="none" w:sz="0" w:space="0" w:color="auto"/>
      </w:divBdr>
    </w:div>
    <w:div w:id="1519470231">
      <w:bodyDiv w:val="1"/>
      <w:marLeft w:val="0"/>
      <w:marRight w:val="0"/>
      <w:marTop w:val="0"/>
      <w:marBottom w:val="0"/>
      <w:divBdr>
        <w:top w:val="none" w:sz="0" w:space="0" w:color="auto"/>
        <w:left w:val="none" w:sz="0" w:space="0" w:color="auto"/>
        <w:bottom w:val="none" w:sz="0" w:space="0" w:color="auto"/>
        <w:right w:val="none" w:sz="0" w:space="0" w:color="auto"/>
      </w:divBdr>
    </w:div>
    <w:div w:id="1538590450">
      <w:bodyDiv w:val="1"/>
      <w:marLeft w:val="0"/>
      <w:marRight w:val="0"/>
      <w:marTop w:val="0"/>
      <w:marBottom w:val="0"/>
      <w:divBdr>
        <w:top w:val="none" w:sz="0" w:space="0" w:color="auto"/>
        <w:left w:val="none" w:sz="0" w:space="0" w:color="auto"/>
        <w:bottom w:val="none" w:sz="0" w:space="0" w:color="auto"/>
        <w:right w:val="none" w:sz="0" w:space="0" w:color="auto"/>
      </w:divBdr>
    </w:div>
    <w:div w:id="1539244566">
      <w:bodyDiv w:val="1"/>
      <w:marLeft w:val="0"/>
      <w:marRight w:val="0"/>
      <w:marTop w:val="0"/>
      <w:marBottom w:val="0"/>
      <w:divBdr>
        <w:top w:val="none" w:sz="0" w:space="0" w:color="auto"/>
        <w:left w:val="none" w:sz="0" w:space="0" w:color="auto"/>
        <w:bottom w:val="none" w:sz="0" w:space="0" w:color="auto"/>
        <w:right w:val="none" w:sz="0" w:space="0" w:color="auto"/>
      </w:divBdr>
    </w:div>
    <w:div w:id="1558664510">
      <w:bodyDiv w:val="1"/>
      <w:marLeft w:val="0"/>
      <w:marRight w:val="0"/>
      <w:marTop w:val="0"/>
      <w:marBottom w:val="0"/>
      <w:divBdr>
        <w:top w:val="none" w:sz="0" w:space="0" w:color="auto"/>
        <w:left w:val="none" w:sz="0" w:space="0" w:color="auto"/>
        <w:bottom w:val="none" w:sz="0" w:space="0" w:color="auto"/>
        <w:right w:val="none" w:sz="0" w:space="0" w:color="auto"/>
      </w:divBdr>
    </w:div>
    <w:div w:id="1581791221">
      <w:bodyDiv w:val="1"/>
      <w:marLeft w:val="0"/>
      <w:marRight w:val="0"/>
      <w:marTop w:val="0"/>
      <w:marBottom w:val="0"/>
      <w:divBdr>
        <w:top w:val="none" w:sz="0" w:space="0" w:color="auto"/>
        <w:left w:val="none" w:sz="0" w:space="0" w:color="auto"/>
        <w:bottom w:val="none" w:sz="0" w:space="0" w:color="auto"/>
        <w:right w:val="none" w:sz="0" w:space="0" w:color="auto"/>
      </w:divBdr>
    </w:div>
    <w:div w:id="1631283385">
      <w:bodyDiv w:val="1"/>
      <w:marLeft w:val="0"/>
      <w:marRight w:val="0"/>
      <w:marTop w:val="0"/>
      <w:marBottom w:val="0"/>
      <w:divBdr>
        <w:top w:val="none" w:sz="0" w:space="0" w:color="auto"/>
        <w:left w:val="none" w:sz="0" w:space="0" w:color="auto"/>
        <w:bottom w:val="none" w:sz="0" w:space="0" w:color="auto"/>
        <w:right w:val="none" w:sz="0" w:space="0" w:color="auto"/>
      </w:divBdr>
    </w:div>
    <w:div w:id="1659073688">
      <w:bodyDiv w:val="1"/>
      <w:marLeft w:val="0"/>
      <w:marRight w:val="0"/>
      <w:marTop w:val="0"/>
      <w:marBottom w:val="0"/>
      <w:divBdr>
        <w:top w:val="none" w:sz="0" w:space="0" w:color="auto"/>
        <w:left w:val="none" w:sz="0" w:space="0" w:color="auto"/>
        <w:bottom w:val="none" w:sz="0" w:space="0" w:color="auto"/>
        <w:right w:val="none" w:sz="0" w:space="0" w:color="auto"/>
      </w:divBdr>
    </w:div>
    <w:div w:id="1680697513">
      <w:bodyDiv w:val="1"/>
      <w:marLeft w:val="0"/>
      <w:marRight w:val="0"/>
      <w:marTop w:val="0"/>
      <w:marBottom w:val="0"/>
      <w:divBdr>
        <w:top w:val="none" w:sz="0" w:space="0" w:color="auto"/>
        <w:left w:val="none" w:sz="0" w:space="0" w:color="auto"/>
        <w:bottom w:val="none" w:sz="0" w:space="0" w:color="auto"/>
        <w:right w:val="none" w:sz="0" w:space="0" w:color="auto"/>
      </w:divBdr>
    </w:div>
    <w:div w:id="1705403896">
      <w:bodyDiv w:val="1"/>
      <w:marLeft w:val="0"/>
      <w:marRight w:val="0"/>
      <w:marTop w:val="0"/>
      <w:marBottom w:val="0"/>
      <w:divBdr>
        <w:top w:val="none" w:sz="0" w:space="0" w:color="auto"/>
        <w:left w:val="none" w:sz="0" w:space="0" w:color="auto"/>
        <w:bottom w:val="none" w:sz="0" w:space="0" w:color="auto"/>
        <w:right w:val="none" w:sz="0" w:space="0" w:color="auto"/>
      </w:divBdr>
    </w:div>
    <w:div w:id="1721052258">
      <w:bodyDiv w:val="1"/>
      <w:marLeft w:val="0"/>
      <w:marRight w:val="0"/>
      <w:marTop w:val="0"/>
      <w:marBottom w:val="0"/>
      <w:divBdr>
        <w:top w:val="none" w:sz="0" w:space="0" w:color="auto"/>
        <w:left w:val="none" w:sz="0" w:space="0" w:color="auto"/>
        <w:bottom w:val="none" w:sz="0" w:space="0" w:color="auto"/>
        <w:right w:val="none" w:sz="0" w:space="0" w:color="auto"/>
      </w:divBdr>
    </w:div>
    <w:div w:id="1733458984">
      <w:bodyDiv w:val="1"/>
      <w:marLeft w:val="0"/>
      <w:marRight w:val="0"/>
      <w:marTop w:val="0"/>
      <w:marBottom w:val="0"/>
      <w:divBdr>
        <w:top w:val="none" w:sz="0" w:space="0" w:color="auto"/>
        <w:left w:val="none" w:sz="0" w:space="0" w:color="auto"/>
        <w:bottom w:val="none" w:sz="0" w:space="0" w:color="auto"/>
        <w:right w:val="none" w:sz="0" w:space="0" w:color="auto"/>
      </w:divBdr>
    </w:div>
    <w:div w:id="1740597182">
      <w:bodyDiv w:val="1"/>
      <w:marLeft w:val="0"/>
      <w:marRight w:val="0"/>
      <w:marTop w:val="0"/>
      <w:marBottom w:val="0"/>
      <w:divBdr>
        <w:top w:val="none" w:sz="0" w:space="0" w:color="auto"/>
        <w:left w:val="none" w:sz="0" w:space="0" w:color="auto"/>
        <w:bottom w:val="none" w:sz="0" w:space="0" w:color="auto"/>
        <w:right w:val="none" w:sz="0" w:space="0" w:color="auto"/>
      </w:divBdr>
    </w:div>
    <w:div w:id="1743334568">
      <w:bodyDiv w:val="1"/>
      <w:marLeft w:val="0"/>
      <w:marRight w:val="0"/>
      <w:marTop w:val="0"/>
      <w:marBottom w:val="0"/>
      <w:divBdr>
        <w:top w:val="none" w:sz="0" w:space="0" w:color="auto"/>
        <w:left w:val="none" w:sz="0" w:space="0" w:color="auto"/>
        <w:bottom w:val="none" w:sz="0" w:space="0" w:color="auto"/>
        <w:right w:val="none" w:sz="0" w:space="0" w:color="auto"/>
      </w:divBdr>
      <w:divsChild>
        <w:div w:id="1413963086">
          <w:marLeft w:val="0"/>
          <w:marRight w:val="0"/>
          <w:marTop w:val="0"/>
          <w:marBottom w:val="0"/>
          <w:divBdr>
            <w:top w:val="none" w:sz="0" w:space="0" w:color="auto"/>
            <w:left w:val="none" w:sz="0" w:space="0" w:color="auto"/>
            <w:bottom w:val="none" w:sz="0" w:space="0" w:color="auto"/>
            <w:right w:val="none" w:sz="0" w:space="0" w:color="auto"/>
          </w:divBdr>
          <w:divsChild>
            <w:div w:id="291375113">
              <w:marLeft w:val="0"/>
              <w:marRight w:val="0"/>
              <w:marTop w:val="0"/>
              <w:marBottom w:val="0"/>
              <w:divBdr>
                <w:top w:val="none" w:sz="0" w:space="0" w:color="auto"/>
                <w:left w:val="none" w:sz="0" w:space="0" w:color="auto"/>
                <w:bottom w:val="none" w:sz="0" w:space="0" w:color="auto"/>
                <w:right w:val="none" w:sz="0" w:space="0" w:color="auto"/>
              </w:divBdr>
              <w:divsChild>
                <w:div w:id="2012685008">
                  <w:marLeft w:val="0"/>
                  <w:marRight w:val="0"/>
                  <w:marTop w:val="0"/>
                  <w:marBottom w:val="0"/>
                  <w:divBdr>
                    <w:top w:val="none" w:sz="0" w:space="0" w:color="auto"/>
                    <w:left w:val="none" w:sz="0" w:space="0" w:color="auto"/>
                    <w:bottom w:val="none" w:sz="0" w:space="0" w:color="auto"/>
                    <w:right w:val="none" w:sz="0" w:space="0" w:color="auto"/>
                  </w:divBdr>
                  <w:divsChild>
                    <w:div w:id="1296527845">
                      <w:marLeft w:val="0"/>
                      <w:marRight w:val="0"/>
                      <w:marTop w:val="0"/>
                      <w:marBottom w:val="0"/>
                      <w:divBdr>
                        <w:top w:val="none" w:sz="0" w:space="0" w:color="auto"/>
                        <w:left w:val="none" w:sz="0" w:space="0" w:color="auto"/>
                        <w:bottom w:val="none" w:sz="0" w:space="0" w:color="auto"/>
                        <w:right w:val="none" w:sz="0" w:space="0" w:color="auto"/>
                      </w:divBdr>
                      <w:divsChild>
                        <w:div w:id="466779871">
                          <w:marLeft w:val="0"/>
                          <w:marRight w:val="0"/>
                          <w:marTop w:val="0"/>
                          <w:marBottom w:val="0"/>
                          <w:divBdr>
                            <w:top w:val="none" w:sz="0" w:space="0" w:color="auto"/>
                            <w:left w:val="none" w:sz="0" w:space="0" w:color="auto"/>
                            <w:bottom w:val="none" w:sz="0" w:space="0" w:color="auto"/>
                            <w:right w:val="none" w:sz="0" w:space="0" w:color="auto"/>
                          </w:divBdr>
                          <w:divsChild>
                            <w:div w:id="835338587">
                              <w:marLeft w:val="0"/>
                              <w:marRight w:val="0"/>
                              <w:marTop w:val="0"/>
                              <w:marBottom w:val="0"/>
                              <w:divBdr>
                                <w:top w:val="none" w:sz="0" w:space="0" w:color="auto"/>
                                <w:left w:val="none" w:sz="0" w:space="0" w:color="auto"/>
                                <w:bottom w:val="none" w:sz="0" w:space="0" w:color="auto"/>
                                <w:right w:val="none" w:sz="0" w:space="0" w:color="auto"/>
                              </w:divBdr>
                              <w:divsChild>
                                <w:div w:id="1664579637">
                                  <w:marLeft w:val="0"/>
                                  <w:marRight w:val="0"/>
                                  <w:marTop w:val="0"/>
                                  <w:marBottom w:val="0"/>
                                  <w:divBdr>
                                    <w:top w:val="none" w:sz="0" w:space="0" w:color="auto"/>
                                    <w:left w:val="none" w:sz="0" w:space="0" w:color="auto"/>
                                    <w:bottom w:val="none" w:sz="0" w:space="0" w:color="auto"/>
                                    <w:right w:val="none" w:sz="0" w:space="0" w:color="auto"/>
                                  </w:divBdr>
                                  <w:divsChild>
                                    <w:div w:id="1842164378">
                                      <w:marLeft w:val="0"/>
                                      <w:marRight w:val="0"/>
                                      <w:marTop w:val="0"/>
                                      <w:marBottom w:val="0"/>
                                      <w:divBdr>
                                        <w:top w:val="none" w:sz="0" w:space="0" w:color="auto"/>
                                        <w:left w:val="none" w:sz="0" w:space="0" w:color="auto"/>
                                        <w:bottom w:val="none" w:sz="0" w:space="0" w:color="auto"/>
                                        <w:right w:val="none" w:sz="0" w:space="0" w:color="auto"/>
                                      </w:divBdr>
                                      <w:divsChild>
                                        <w:div w:id="651249625">
                                          <w:marLeft w:val="0"/>
                                          <w:marRight w:val="0"/>
                                          <w:marTop w:val="0"/>
                                          <w:marBottom w:val="0"/>
                                          <w:divBdr>
                                            <w:top w:val="none" w:sz="0" w:space="0" w:color="auto"/>
                                            <w:left w:val="none" w:sz="0" w:space="0" w:color="auto"/>
                                            <w:bottom w:val="none" w:sz="0" w:space="0" w:color="auto"/>
                                            <w:right w:val="none" w:sz="0" w:space="0" w:color="auto"/>
                                          </w:divBdr>
                                          <w:divsChild>
                                            <w:div w:id="1769351599">
                                              <w:marLeft w:val="0"/>
                                              <w:marRight w:val="0"/>
                                              <w:marTop w:val="0"/>
                                              <w:marBottom w:val="0"/>
                                              <w:divBdr>
                                                <w:top w:val="none" w:sz="0" w:space="0" w:color="auto"/>
                                                <w:left w:val="none" w:sz="0" w:space="0" w:color="auto"/>
                                                <w:bottom w:val="none" w:sz="0" w:space="0" w:color="auto"/>
                                                <w:right w:val="none" w:sz="0" w:space="0" w:color="auto"/>
                                              </w:divBdr>
                                              <w:divsChild>
                                                <w:div w:id="1608123515">
                                                  <w:marLeft w:val="0"/>
                                                  <w:marRight w:val="0"/>
                                                  <w:marTop w:val="0"/>
                                                  <w:marBottom w:val="0"/>
                                                  <w:divBdr>
                                                    <w:top w:val="none" w:sz="0" w:space="0" w:color="auto"/>
                                                    <w:left w:val="none" w:sz="0" w:space="0" w:color="auto"/>
                                                    <w:bottom w:val="none" w:sz="0" w:space="0" w:color="auto"/>
                                                    <w:right w:val="none" w:sz="0" w:space="0" w:color="auto"/>
                                                  </w:divBdr>
                                                  <w:divsChild>
                                                    <w:div w:id="790906097">
                                                      <w:marLeft w:val="0"/>
                                                      <w:marRight w:val="0"/>
                                                      <w:marTop w:val="0"/>
                                                      <w:marBottom w:val="0"/>
                                                      <w:divBdr>
                                                        <w:top w:val="none" w:sz="0" w:space="0" w:color="auto"/>
                                                        <w:left w:val="single" w:sz="6" w:space="0" w:color="2B2B2B"/>
                                                        <w:bottom w:val="none" w:sz="0" w:space="0" w:color="auto"/>
                                                        <w:right w:val="none" w:sz="0" w:space="0" w:color="auto"/>
                                                      </w:divBdr>
                                                      <w:divsChild>
                                                        <w:div w:id="841699905">
                                                          <w:marLeft w:val="0"/>
                                                          <w:marRight w:val="0"/>
                                                          <w:marTop w:val="0"/>
                                                          <w:marBottom w:val="0"/>
                                                          <w:divBdr>
                                                            <w:top w:val="none" w:sz="0" w:space="0" w:color="auto"/>
                                                            <w:left w:val="none" w:sz="0" w:space="0" w:color="auto"/>
                                                            <w:bottom w:val="none" w:sz="0" w:space="0" w:color="auto"/>
                                                            <w:right w:val="none" w:sz="0" w:space="0" w:color="auto"/>
                                                          </w:divBdr>
                                                          <w:divsChild>
                                                            <w:div w:id="1303732415">
                                                              <w:marLeft w:val="0"/>
                                                              <w:marRight w:val="0"/>
                                                              <w:marTop w:val="0"/>
                                                              <w:marBottom w:val="0"/>
                                                              <w:divBdr>
                                                                <w:top w:val="none" w:sz="0" w:space="0" w:color="auto"/>
                                                                <w:left w:val="none" w:sz="0" w:space="0" w:color="auto"/>
                                                                <w:bottom w:val="none" w:sz="0" w:space="0" w:color="auto"/>
                                                                <w:right w:val="none" w:sz="0" w:space="0" w:color="auto"/>
                                                              </w:divBdr>
                                                              <w:divsChild>
                                                                <w:div w:id="1538616366">
                                                                  <w:marLeft w:val="0"/>
                                                                  <w:marRight w:val="0"/>
                                                                  <w:marTop w:val="0"/>
                                                                  <w:marBottom w:val="0"/>
                                                                  <w:divBdr>
                                                                    <w:top w:val="none" w:sz="0" w:space="0" w:color="auto"/>
                                                                    <w:left w:val="none" w:sz="0" w:space="0" w:color="auto"/>
                                                                    <w:bottom w:val="none" w:sz="0" w:space="0" w:color="auto"/>
                                                                    <w:right w:val="none" w:sz="0" w:space="0" w:color="auto"/>
                                                                  </w:divBdr>
                                                                  <w:divsChild>
                                                                    <w:div w:id="323361479">
                                                                      <w:marLeft w:val="0"/>
                                                                      <w:marRight w:val="0"/>
                                                                      <w:marTop w:val="0"/>
                                                                      <w:marBottom w:val="0"/>
                                                                      <w:divBdr>
                                                                        <w:top w:val="none" w:sz="0" w:space="0" w:color="auto"/>
                                                                        <w:left w:val="none" w:sz="0" w:space="0" w:color="auto"/>
                                                                        <w:bottom w:val="none" w:sz="0" w:space="0" w:color="auto"/>
                                                                        <w:right w:val="none" w:sz="0" w:space="0" w:color="auto"/>
                                                                      </w:divBdr>
                                                                      <w:divsChild>
                                                                        <w:div w:id="583342252">
                                                                          <w:marLeft w:val="0"/>
                                                                          <w:marRight w:val="0"/>
                                                                          <w:marTop w:val="0"/>
                                                                          <w:marBottom w:val="0"/>
                                                                          <w:divBdr>
                                                                            <w:top w:val="none" w:sz="0" w:space="0" w:color="auto"/>
                                                                            <w:left w:val="none" w:sz="0" w:space="0" w:color="auto"/>
                                                                            <w:bottom w:val="none" w:sz="0" w:space="0" w:color="auto"/>
                                                                            <w:right w:val="none" w:sz="0" w:space="0" w:color="auto"/>
                                                                          </w:divBdr>
                                                                          <w:divsChild>
                                                                            <w:div w:id="2119181255">
                                                                              <w:marLeft w:val="0"/>
                                                                              <w:marRight w:val="0"/>
                                                                              <w:marTop w:val="0"/>
                                                                              <w:marBottom w:val="0"/>
                                                                              <w:divBdr>
                                                                                <w:top w:val="none" w:sz="0" w:space="0" w:color="auto"/>
                                                                                <w:left w:val="none" w:sz="0" w:space="0" w:color="auto"/>
                                                                                <w:bottom w:val="none" w:sz="0" w:space="0" w:color="auto"/>
                                                                                <w:right w:val="none" w:sz="0" w:space="0" w:color="auto"/>
                                                                              </w:divBdr>
                                                                              <w:divsChild>
                                                                                <w:div w:id="1949923690">
                                                                                  <w:marLeft w:val="0"/>
                                                                                  <w:marRight w:val="0"/>
                                                                                  <w:marTop w:val="0"/>
                                                                                  <w:marBottom w:val="0"/>
                                                                                  <w:divBdr>
                                                                                    <w:top w:val="none" w:sz="0" w:space="0" w:color="auto"/>
                                                                                    <w:left w:val="none" w:sz="0" w:space="0" w:color="auto"/>
                                                                                    <w:bottom w:val="none" w:sz="0" w:space="0" w:color="auto"/>
                                                                                    <w:right w:val="none" w:sz="0" w:space="0" w:color="auto"/>
                                                                                  </w:divBdr>
                                                                                  <w:divsChild>
                                                                                    <w:div w:id="762531995">
                                                                                      <w:marLeft w:val="0"/>
                                                                                      <w:marRight w:val="0"/>
                                                                                      <w:marTop w:val="0"/>
                                                                                      <w:marBottom w:val="0"/>
                                                                                      <w:divBdr>
                                                                                        <w:top w:val="none" w:sz="0" w:space="0" w:color="auto"/>
                                                                                        <w:left w:val="none" w:sz="0" w:space="0" w:color="auto"/>
                                                                                        <w:bottom w:val="none" w:sz="0" w:space="0" w:color="auto"/>
                                                                                        <w:right w:val="none" w:sz="0" w:space="0" w:color="auto"/>
                                                                                      </w:divBdr>
                                                                                      <w:divsChild>
                                                                                        <w:div w:id="1045103791">
                                                                                          <w:marLeft w:val="0"/>
                                                                                          <w:marRight w:val="0"/>
                                                                                          <w:marTop w:val="0"/>
                                                                                          <w:marBottom w:val="0"/>
                                                                                          <w:divBdr>
                                                                                            <w:top w:val="none" w:sz="0" w:space="0" w:color="auto"/>
                                                                                            <w:left w:val="none" w:sz="0" w:space="0" w:color="auto"/>
                                                                                            <w:bottom w:val="none" w:sz="0" w:space="0" w:color="auto"/>
                                                                                            <w:right w:val="none" w:sz="0" w:space="0" w:color="auto"/>
                                                                                          </w:divBdr>
                                                                                          <w:divsChild>
                                                                                            <w:div w:id="1223977409">
                                                                                              <w:marLeft w:val="0"/>
                                                                                              <w:marRight w:val="0"/>
                                                                                              <w:marTop w:val="100"/>
                                                                                              <w:marBottom w:val="100"/>
                                                                                              <w:divBdr>
                                                                                                <w:top w:val="none" w:sz="0" w:space="0" w:color="auto"/>
                                                                                                <w:left w:val="none" w:sz="0" w:space="0" w:color="auto"/>
                                                                                                <w:bottom w:val="none" w:sz="0" w:space="0" w:color="auto"/>
                                                                                                <w:right w:val="none" w:sz="0" w:space="0" w:color="auto"/>
                                                                                              </w:divBdr>
                                                                                              <w:divsChild>
                                                                                                <w:div w:id="512958991">
                                                                                                  <w:marLeft w:val="0"/>
                                                                                                  <w:marRight w:val="0"/>
                                                                                                  <w:marTop w:val="0"/>
                                                                                                  <w:marBottom w:val="0"/>
                                                                                                  <w:divBdr>
                                                                                                    <w:top w:val="none" w:sz="0" w:space="0" w:color="auto"/>
                                                                                                    <w:left w:val="none" w:sz="0" w:space="0" w:color="auto"/>
                                                                                                    <w:bottom w:val="none" w:sz="0" w:space="0" w:color="auto"/>
                                                                                                    <w:right w:val="none" w:sz="0" w:space="0" w:color="auto"/>
                                                                                                  </w:divBdr>
                                                                                                  <w:divsChild>
                                                                                                    <w:div w:id="1990862808">
                                                                                                      <w:marLeft w:val="0"/>
                                                                                                      <w:marRight w:val="0"/>
                                                                                                      <w:marTop w:val="0"/>
                                                                                                      <w:marBottom w:val="0"/>
                                                                                                      <w:divBdr>
                                                                                                        <w:top w:val="none" w:sz="0" w:space="0" w:color="auto"/>
                                                                                                        <w:left w:val="none" w:sz="0" w:space="0" w:color="auto"/>
                                                                                                        <w:bottom w:val="none" w:sz="0" w:space="0" w:color="auto"/>
                                                                                                        <w:right w:val="none" w:sz="0" w:space="0" w:color="auto"/>
                                                                                                      </w:divBdr>
                                                                                                      <w:divsChild>
                                                                                                        <w:div w:id="715130860">
                                                                                                          <w:marLeft w:val="0"/>
                                                                                                          <w:marRight w:val="0"/>
                                                                                                          <w:marTop w:val="0"/>
                                                                                                          <w:marBottom w:val="0"/>
                                                                                                          <w:divBdr>
                                                                                                            <w:top w:val="none" w:sz="0" w:space="0" w:color="auto"/>
                                                                                                            <w:left w:val="none" w:sz="0" w:space="0" w:color="auto"/>
                                                                                                            <w:bottom w:val="none" w:sz="0" w:space="0" w:color="auto"/>
                                                                                                            <w:right w:val="none" w:sz="0" w:space="0" w:color="auto"/>
                                                                                                          </w:divBdr>
                                                                                                          <w:divsChild>
                                                                                                            <w:div w:id="1017586588">
                                                                                                              <w:marLeft w:val="0"/>
                                                                                                              <w:marRight w:val="0"/>
                                                                                                              <w:marTop w:val="0"/>
                                                                                                              <w:marBottom w:val="0"/>
                                                                                                              <w:divBdr>
                                                                                                                <w:top w:val="none" w:sz="0" w:space="0" w:color="auto"/>
                                                                                                                <w:left w:val="none" w:sz="0" w:space="0" w:color="auto"/>
                                                                                                                <w:bottom w:val="none" w:sz="0" w:space="0" w:color="auto"/>
                                                                                                                <w:right w:val="none" w:sz="0" w:space="0" w:color="auto"/>
                                                                                                              </w:divBdr>
                                                                                                              <w:divsChild>
                                                                                                                <w:div w:id="1820805644">
                                                                                                                  <w:marLeft w:val="0"/>
                                                                                                                  <w:marRight w:val="0"/>
                                                                                                                  <w:marTop w:val="0"/>
                                                                                                                  <w:marBottom w:val="0"/>
                                                                                                                  <w:divBdr>
                                                                                                                    <w:top w:val="none" w:sz="0" w:space="0" w:color="auto"/>
                                                                                                                    <w:left w:val="none" w:sz="0" w:space="0" w:color="auto"/>
                                                                                                                    <w:bottom w:val="none" w:sz="0" w:space="0" w:color="auto"/>
                                                                                                                    <w:right w:val="none" w:sz="0" w:space="0" w:color="auto"/>
                                                                                                                  </w:divBdr>
                                                                                                                  <w:divsChild>
                                                                                                                    <w:div w:id="218713526">
                                                                                                                      <w:marLeft w:val="0"/>
                                                                                                                      <w:marRight w:val="0"/>
                                                                                                                      <w:marTop w:val="0"/>
                                                                                                                      <w:marBottom w:val="0"/>
                                                                                                                      <w:divBdr>
                                                                                                                        <w:top w:val="none" w:sz="0" w:space="0" w:color="auto"/>
                                                                                                                        <w:left w:val="none" w:sz="0" w:space="0" w:color="auto"/>
                                                                                                                        <w:bottom w:val="none" w:sz="0" w:space="0" w:color="auto"/>
                                                                                                                        <w:right w:val="none" w:sz="0" w:space="0" w:color="auto"/>
                                                                                                                      </w:divBdr>
                                                                                                                      <w:divsChild>
                                                                                                                        <w:div w:id="1042093301">
                                                                                                                          <w:marLeft w:val="0"/>
                                                                                                                          <w:marRight w:val="0"/>
                                                                                                                          <w:marTop w:val="0"/>
                                                                                                                          <w:marBottom w:val="0"/>
                                                                                                                          <w:divBdr>
                                                                                                                            <w:top w:val="none" w:sz="0" w:space="0" w:color="auto"/>
                                                                                                                            <w:left w:val="none" w:sz="0" w:space="0" w:color="auto"/>
                                                                                                                            <w:bottom w:val="none" w:sz="0" w:space="0" w:color="auto"/>
                                                                                                                            <w:right w:val="none" w:sz="0" w:space="0" w:color="auto"/>
                                                                                                                          </w:divBdr>
                                                                                                                          <w:divsChild>
                                                                                                                            <w:div w:id="1477839911">
                                                                                                                              <w:marLeft w:val="0"/>
                                                                                                                              <w:marRight w:val="0"/>
                                                                                                                              <w:marTop w:val="0"/>
                                                                                                                              <w:marBottom w:val="0"/>
                                                                                                                              <w:divBdr>
                                                                                                                                <w:top w:val="none" w:sz="0" w:space="0" w:color="auto"/>
                                                                                                                                <w:left w:val="none" w:sz="0" w:space="0" w:color="auto"/>
                                                                                                                                <w:bottom w:val="none" w:sz="0" w:space="0" w:color="auto"/>
                                                                                                                                <w:right w:val="none" w:sz="0" w:space="0" w:color="auto"/>
                                                                                                                              </w:divBdr>
                                                                                                                              <w:divsChild>
                                                                                                                                <w:div w:id="2007437534">
                                                                                                                                  <w:marLeft w:val="0"/>
                                                                                                                                  <w:marRight w:val="0"/>
                                                                                                                                  <w:marTop w:val="0"/>
                                                                                                                                  <w:marBottom w:val="0"/>
                                                                                                                                  <w:divBdr>
                                                                                                                                    <w:top w:val="none" w:sz="0" w:space="0" w:color="auto"/>
                                                                                                                                    <w:left w:val="none" w:sz="0" w:space="0" w:color="auto"/>
                                                                                                                                    <w:bottom w:val="none" w:sz="0" w:space="0" w:color="auto"/>
                                                                                                                                    <w:right w:val="none" w:sz="0" w:space="0" w:color="auto"/>
                                                                                                                                  </w:divBdr>
                                                                                                                                  <w:divsChild>
                                                                                                                                    <w:div w:id="100611015">
                                                                                                                                      <w:marLeft w:val="0"/>
                                                                                                                                      <w:marRight w:val="0"/>
                                                                                                                                      <w:marTop w:val="0"/>
                                                                                                                                      <w:marBottom w:val="0"/>
                                                                                                                                      <w:divBdr>
                                                                                                                                        <w:top w:val="none" w:sz="0" w:space="0" w:color="auto"/>
                                                                                                                                        <w:left w:val="none" w:sz="0" w:space="0" w:color="auto"/>
                                                                                                                                        <w:bottom w:val="none" w:sz="0" w:space="0" w:color="auto"/>
                                                                                                                                        <w:right w:val="none" w:sz="0" w:space="0" w:color="auto"/>
                                                                                                                                      </w:divBdr>
                                                                                                                                    </w:div>
                                                                                                                                  </w:divsChild>
                                                                                                                                </w:div>
                                                                                                                                <w:div w:id="622662559">
                                                                                                                                  <w:marLeft w:val="0"/>
                                                                                                                                  <w:marRight w:val="0"/>
                                                                                                                                  <w:marTop w:val="0"/>
                                                                                                                                  <w:marBottom w:val="0"/>
                                                                                                                                  <w:divBdr>
                                                                                                                                    <w:top w:val="none" w:sz="0" w:space="0" w:color="auto"/>
                                                                                                                                    <w:left w:val="none" w:sz="0" w:space="0" w:color="auto"/>
                                                                                                                                    <w:bottom w:val="none" w:sz="0" w:space="0" w:color="auto"/>
                                                                                                                                    <w:right w:val="none" w:sz="0" w:space="0" w:color="auto"/>
                                                                                                                                  </w:divBdr>
                                                                                                                                  <w:divsChild>
                                                                                                                                    <w:div w:id="458113053">
                                                                                                                                      <w:marLeft w:val="0"/>
                                                                                                                                      <w:marRight w:val="0"/>
                                                                                                                                      <w:marTop w:val="0"/>
                                                                                                                                      <w:marBottom w:val="0"/>
                                                                                                                                      <w:divBdr>
                                                                                                                                        <w:top w:val="none" w:sz="0" w:space="0" w:color="auto"/>
                                                                                                                                        <w:left w:val="none" w:sz="0" w:space="0" w:color="auto"/>
                                                                                                                                        <w:bottom w:val="none" w:sz="0" w:space="0" w:color="auto"/>
                                                                                                                                        <w:right w:val="none" w:sz="0" w:space="0" w:color="auto"/>
                                                                                                                                      </w:divBdr>
                                                                                                                                      <w:divsChild>
                                                                                                                                        <w:div w:id="187067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322706">
                                                                                                  <w:marLeft w:val="240"/>
                                                                                                  <w:marRight w:val="240"/>
                                                                                                  <w:marTop w:val="0"/>
                                                                                                  <w:marBottom w:val="0"/>
                                                                                                  <w:divBdr>
                                                                                                    <w:top w:val="none" w:sz="0" w:space="0" w:color="auto"/>
                                                                                                    <w:left w:val="none" w:sz="0" w:space="0" w:color="auto"/>
                                                                                                    <w:bottom w:val="none" w:sz="0" w:space="0" w:color="auto"/>
                                                                                                    <w:right w:val="none" w:sz="0" w:space="0" w:color="auto"/>
                                                                                                  </w:divBdr>
                                                                                                  <w:divsChild>
                                                                                                    <w:div w:id="1760564982">
                                                                                                      <w:marLeft w:val="0"/>
                                                                                                      <w:marRight w:val="0"/>
                                                                                                      <w:marTop w:val="0"/>
                                                                                                      <w:marBottom w:val="0"/>
                                                                                                      <w:divBdr>
                                                                                                        <w:top w:val="none" w:sz="0" w:space="0" w:color="auto"/>
                                                                                                        <w:left w:val="none" w:sz="0" w:space="0" w:color="auto"/>
                                                                                                        <w:bottom w:val="none" w:sz="0" w:space="0" w:color="auto"/>
                                                                                                        <w:right w:val="none" w:sz="0" w:space="0" w:color="auto"/>
                                                                                                      </w:divBdr>
                                                                                                      <w:divsChild>
                                                                                                        <w:div w:id="629744208">
                                                                                                          <w:marLeft w:val="0"/>
                                                                                                          <w:marRight w:val="0"/>
                                                                                                          <w:marTop w:val="0"/>
                                                                                                          <w:marBottom w:val="0"/>
                                                                                                          <w:divBdr>
                                                                                                            <w:top w:val="none" w:sz="0" w:space="0" w:color="auto"/>
                                                                                                            <w:left w:val="none" w:sz="0" w:space="0" w:color="auto"/>
                                                                                                            <w:bottom w:val="none" w:sz="0" w:space="0" w:color="auto"/>
                                                                                                            <w:right w:val="none" w:sz="0" w:space="0" w:color="auto"/>
                                                                                                          </w:divBdr>
                                                                                                          <w:divsChild>
                                                                                                            <w:div w:id="1863276408">
                                                                                                              <w:marLeft w:val="0"/>
                                                                                                              <w:marRight w:val="0"/>
                                                                                                              <w:marTop w:val="90"/>
                                                                                                              <w:marBottom w:val="0"/>
                                                                                                              <w:divBdr>
                                                                                                                <w:top w:val="none" w:sz="0" w:space="0" w:color="auto"/>
                                                                                                                <w:left w:val="none" w:sz="0" w:space="0" w:color="auto"/>
                                                                                                                <w:bottom w:val="none" w:sz="0" w:space="0" w:color="auto"/>
                                                                                                                <w:right w:val="none" w:sz="0" w:space="0" w:color="auto"/>
                                                                                                              </w:divBdr>
                                                                                                              <w:divsChild>
                                                                                                                <w:div w:id="1259094014">
                                                                                                                  <w:marLeft w:val="0"/>
                                                                                                                  <w:marRight w:val="0"/>
                                                                                                                  <w:marTop w:val="0"/>
                                                                                                                  <w:marBottom w:val="0"/>
                                                                                                                  <w:divBdr>
                                                                                                                    <w:top w:val="none" w:sz="0" w:space="0" w:color="auto"/>
                                                                                                                    <w:left w:val="none" w:sz="0" w:space="0" w:color="auto"/>
                                                                                                                    <w:bottom w:val="none" w:sz="0" w:space="0" w:color="auto"/>
                                                                                                                    <w:right w:val="none" w:sz="0" w:space="0" w:color="auto"/>
                                                                                                                  </w:divBdr>
                                                                                                                  <w:divsChild>
                                                                                                                    <w:div w:id="697509539">
                                                                                                                      <w:marLeft w:val="0"/>
                                                                                                                      <w:marRight w:val="0"/>
                                                                                                                      <w:marTop w:val="0"/>
                                                                                                                      <w:marBottom w:val="0"/>
                                                                                                                      <w:divBdr>
                                                                                                                        <w:top w:val="none" w:sz="0" w:space="0" w:color="auto"/>
                                                                                                                        <w:left w:val="none" w:sz="0" w:space="0" w:color="auto"/>
                                                                                                                        <w:bottom w:val="none" w:sz="0" w:space="0" w:color="auto"/>
                                                                                                                        <w:right w:val="none" w:sz="0" w:space="0" w:color="auto"/>
                                                                                                                      </w:divBdr>
                                                                                                                      <w:divsChild>
                                                                                                                        <w:div w:id="20544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8343">
                                                                                                                  <w:marLeft w:val="0"/>
                                                                                                                  <w:marRight w:val="0"/>
                                                                                                                  <w:marTop w:val="0"/>
                                                                                                                  <w:marBottom w:val="0"/>
                                                                                                                  <w:divBdr>
                                                                                                                    <w:top w:val="none" w:sz="0" w:space="0" w:color="auto"/>
                                                                                                                    <w:left w:val="none" w:sz="0" w:space="0" w:color="auto"/>
                                                                                                                    <w:bottom w:val="none" w:sz="0" w:space="0" w:color="auto"/>
                                                                                                                    <w:right w:val="none" w:sz="0" w:space="0" w:color="auto"/>
                                                                                                                  </w:divBdr>
                                                                                                                  <w:divsChild>
                                                                                                                    <w:div w:id="1761101895">
                                                                                                                      <w:marLeft w:val="0"/>
                                                                                                                      <w:marRight w:val="0"/>
                                                                                                                      <w:marTop w:val="0"/>
                                                                                                                      <w:marBottom w:val="0"/>
                                                                                                                      <w:divBdr>
                                                                                                                        <w:top w:val="none" w:sz="0" w:space="0" w:color="auto"/>
                                                                                                                        <w:left w:val="none" w:sz="0" w:space="0" w:color="auto"/>
                                                                                                                        <w:bottom w:val="none" w:sz="0" w:space="0" w:color="auto"/>
                                                                                                                        <w:right w:val="none" w:sz="0" w:space="0" w:color="auto"/>
                                                                                                                      </w:divBdr>
                                                                                                                      <w:divsChild>
                                                                                                                        <w:div w:id="33697037">
                                                                                                                          <w:marLeft w:val="0"/>
                                                                                                                          <w:marRight w:val="0"/>
                                                                                                                          <w:marTop w:val="0"/>
                                                                                                                          <w:marBottom w:val="0"/>
                                                                                                                          <w:divBdr>
                                                                                                                            <w:top w:val="none" w:sz="0" w:space="0" w:color="auto"/>
                                                                                                                            <w:left w:val="none" w:sz="0" w:space="0" w:color="auto"/>
                                                                                                                            <w:bottom w:val="none" w:sz="0" w:space="0" w:color="auto"/>
                                                                                                                            <w:right w:val="none" w:sz="0" w:space="0" w:color="auto"/>
                                                                                                                          </w:divBdr>
                                                                                                                          <w:divsChild>
                                                                                                                            <w:div w:id="2936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208070">
                                                                                                              <w:marLeft w:val="0"/>
                                                                                                              <w:marRight w:val="0"/>
                                                                                                              <w:marTop w:val="0"/>
                                                                                                              <w:marBottom w:val="0"/>
                                                                                                              <w:divBdr>
                                                                                                                <w:top w:val="none" w:sz="0" w:space="0" w:color="auto"/>
                                                                                                                <w:left w:val="none" w:sz="0" w:space="0" w:color="auto"/>
                                                                                                                <w:bottom w:val="none" w:sz="0" w:space="0" w:color="auto"/>
                                                                                                                <w:right w:val="none" w:sz="0" w:space="0" w:color="auto"/>
                                                                                                              </w:divBdr>
                                                                                                              <w:divsChild>
                                                                                                                <w:div w:id="1173447272">
                                                                                                                  <w:marLeft w:val="0"/>
                                                                                                                  <w:marRight w:val="0"/>
                                                                                                                  <w:marTop w:val="0"/>
                                                                                                                  <w:marBottom w:val="0"/>
                                                                                                                  <w:divBdr>
                                                                                                                    <w:top w:val="none" w:sz="0" w:space="0" w:color="auto"/>
                                                                                                                    <w:left w:val="none" w:sz="0" w:space="0" w:color="auto"/>
                                                                                                                    <w:bottom w:val="none" w:sz="0" w:space="0" w:color="auto"/>
                                                                                                                    <w:right w:val="none" w:sz="0" w:space="0" w:color="auto"/>
                                                                                                                  </w:divBdr>
                                                                                                                  <w:divsChild>
                                                                                                                    <w:div w:id="1573080411">
                                                                                                                      <w:marLeft w:val="0"/>
                                                                                                                      <w:marRight w:val="0"/>
                                                                                                                      <w:marTop w:val="0"/>
                                                                                                                      <w:marBottom w:val="0"/>
                                                                                                                      <w:divBdr>
                                                                                                                        <w:top w:val="none" w:sz="0" w:space="0" w:color="auto"/>
                                                                                                                        <w:left w:val="none" w:sz="0" w:space="0" w:color="auto"/>
                                                                                                                        <w:bottom w:val="none" w:sz="0" w:space="0" w:color="auto"/>
                                                                                                                        <w:right w:val="none" w:sz="0" w:space="0" w:color="auto"/>
                                                                                                                      </w:divBdr>
                                                                                                                    </w:div>
                                                                                                                  </w:divsChild>
                                                                                                                </w:div>
                                                                                                                <w:div w:id="304359719">
                                                                                                                  <w:marLeft w:val="0"/>
                                                                                                                  <w:marRight w:val="0"/>
                                                                                                                  <w:marTop w:val="0"/>
                                                                                                                  <w:marBottom w:val="0"/>
                                                                                                                  <w:divBdr>
                                                                                                                    <w:top w:val="none" w:sz="0" w:space="0" w:color="auto"/>
                                                                                                                    <w:left w:val="none" w:sz="0" w:space="0" w:color="auto"/>
                                                                                                                    <w:bottom w:val="none" w:sz="0" w:space="0" w:color="auto"/>
                                                                                                                    <w:right w:val="none" w:sz="0" w:space="0" w:color="auto"/>
                                                                                                                  </w:divBdr>
                                                                                                                  <w:divsChild>
                                                                                                                    <w:div w:id="180123203">
                                                                                                                      <w:marLeft w:val="0"/>
                                                                                                                      <w:marRight w:val="0"/>
                                                                                                                      <w:marTop w:val="0"/>
                                                                                                                      <w:marBottom w:val="0"/>
                                                                                                                      <w:divBdr>
                                                                                                                        <w:top w:val="none" w:sz="0" w:space="0" w:color="auto"/>
                                                                                                                        <w:left w:val="none" w:sz="0" w:space="0" w:color="auto"/>
                                                                                                                        <w:bottom w:val="none" w:sz="0" w:space="0" w:color="auto"/>
                                                                                                                        <w:right w:val="none" w:sz="0" w:space="0" w:color="auto"/>
                                                                                                                      </w:divBdr>
                                                                                                                      <w:divsChild>
                                                                                                                        <w:div w:id="1153836061">
                                                                                                                          <w:marLeft w:val="0"/>
                                                                                                                          <w:marRight w:val="0"/>
                                                                                                                          <w:marTop w:val="0"/>
                                                                                                                          <w:marBottom w:val="0"/>
                                                                                                                          <w:divBdr>
                                                                                                                            <w:top w:val="none" w:sz="0" w:space="0" w:color="auto"/>
                                                                                                                            <w:left w:val="none" w:sz="0" w:space="0" w:color="auto"/>
                                                                                                                            <w:bottom w:val="none" w:sz="0" w:space="0" w:color="auto"/>
                                                                                                                            <w:right w:val="none" w:sz="0" w:space="0" w:color="auto"/>
                                                                                                                          </w:divBdr>
                                                                                                                          <w:divsChild>
                                                                                                                            <w:div w:id="357854314">
                                                                                                                              <w:marLeft w:val="0"/>
                                                                                                                              <w:marRight w:val="0"/>
                                                                                                                              <w:marTop w:val="0"/>
                                                                                                                              <w:marBottom w:val="0"/>
                                                                                                                              <w:divBdr>
                                                                                                                                <w:top w:val="none" w:sz="0" w:space="0" w:color="auto"/>
                                                                                                                                <w:left w:val="none" w:sz="0" w:space="0" w:color="auto"/>
                                                                                                                                <w:bottom w:val="none" w:sz="0" w:space="0" w:color="auto"/>
                                                                                                                                <w:right w:val="none" w:sz="0" w:space="0" w:color="auto"/>
                                                                                                                              </w:divBdr>
                                                                                                                            </w:div>
                                                                                                                          </w:divsChild>
                                                                                                                        </w:div>
                                                                                                                        <w:div w:id="406070892">
                                                                                                                          <w:marLeft w:val="0"/>
                                                                                                                          <w:marRight w:val="0"/>
                                                                                                                          <w:marTop w:val="0"/>
                                                                                                                          <w:marBottom w:val="0"/>
                                                                                                                          <w:divBdr>
                                                                                                                            <w:top w:val="none" w:sz="0" w:space="0" w:color="auto"/>
                                                                                                                            <w:left w:val="none" w:sz="0" w:space="0" w:color="auto"/>
                                                                                                                            <w:bottom w:val="none" w:sz="0" w:space="0" w:color="auto"/>
                                                                                                                            <w:right w:val="none" w:sz="0" w:space="0" w:color="auto"/>
                                                                                                                          </w:divBdr>
                                                                                                                          <w:divsChild>
                                                                                                                            <w:div w:id="19079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2656805">
                              <w:marLeft w:val="0"/>
                              <w:marRight w:val="0"/>
                              <w:marTop w:val="0"/>
                              <w:marBottom w:val="0"/>
                              <w:divBdr>
                                <w:top w:val="none" w:sz="0" w:space="0" w:color="auto"/>
                                <w:left w:val="none" w:sz="0" w:space="0" w:color="auto"/>
                                <w:bottom w:val="none" w:sz="0" w:space="0" w:color="auto"/>
                                <w:right w:val="none" w:sz="0" w:space="0" w:color="auto"/>
                              </w:divBdr>
                              <w:divsChild>
                                <w:div w:id="1959877012">
                                  <w:marLeft w:val="0"/>
                                  <w:marRight w:val="0"/>
                                  <w:marTop w:val="0"/>
                                  <w:marBottom w:val="0"/>
                                  <w:divBdr>
                                    <w:top w:val="none" w:sz="0" w:space="0" w:color="auto"/>
                                    <w:left w:val="none" w:sz="0" w:space="0" w:color="auto"/>
                                    <w:bottom w:val="none" w:sz="0" w:space="0" w:color="auto"/>
                                    <w:right w:val="none" w:sz="0" w:space="0" w:color="auto"/>
                                  </w:divBdr>
                                  <w:divsChild>
                                    <w:div w:id="1580671345">
                                      <w:marLeft w:val="0"/>
                                      <w:marRight w:val="0"/>
                                      <w:marTop w:val="0"/>
                                      <w:marBottom w:val="0"/>
                                      <w:divBdr>
                                        <w:top w:val="none" w:sz="0" w:space="0" w:color="auto"/>
                                        <w:left w:val="none" w:sz="0" w:space="0" w:color="auto"/>
                                        <w:bottom w:val="none" w:sz="0" w:space="0" w:color="auto"/>
                                        <w:right w:val="none" w:sz="0" w:space="0" w:color="auto"/>
                                      </w:divBdr>
                                    </w:div>
                                  </w:divsChild>
                                </w:div>
                                <w:div w:id="1478690524">
                                  <w:marLeft w:val="0"/>
                                  <w:marRight w:val="0"/>
                                  <w:marTop w:val="0"/>
                                  <w:marBottom w:val="0"/>
                                  <w:divBdr>
                                    <w:top w:val="none" w:sz="0" w:space="0" w:color="auto"/>
                                    <w:left w:val="none" w:sz="0" w:space="0" w:color="auto"/>
                                    <w:bottom w:val="none" w:sz="0" w:space="0" w:color="auto"/>
                                    <w:right w:val="none" w:sz="0" w:space="0" w:color="auto"/>
                                  </w:divBdr>
                                  <w:divsChild>
                                    <w:div w:id="568151210">
                                      <w:marLeft w:val="0"/>
                                      <w:marRight w:val="0"/>
                                      <w:marTop w:val="0"/>
                                      <w:marBottom w:val="0"/>
                                      <w:divBdr>
                                        <w:top w:val="none" w:sz="0" w:space="0" w:color="auto"/>
                                        <w:left w:val="none" w:sz="0" w:space="0" w:color="auto"/>
                                        <w:bottom w:val="none" w:sz="0" w:space="0" w:color="auto"/>
                                        <w:right w:val="none" w:sz="0" w:space="0" w:color="auto"/>
                                      </w:divBdr>
                                    </w:div>
                                    <w:div w:id="11259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287943">
          <w:marLeft w:val="0"/>
          <w:marRight w:val="0"/>
          <w:marTop w:val="0"/>
          <w:marBottom w:val="0"/>
          <w:divBdr>
            <w:top w:val="none" w:sz="0" w:space="0" w:color="auto"/>
            <w:left w:val="none" w:sz="0" w:space="0" w:color="auto"/>
            <w:bottom w:val="none" w:sz="0" w:space="0" w:color="auto"/>
            <w:right w:val="none" w:sz="0" w:space="0" w:color="auto"/>
          </w:divBdr>
          <w:divsChild>
            <w:div w:id="661662481">
              <w:marLeft w:val="0"/>
              <w:marRight w:val="0"/>
              <w:marTop w:val="0"/>
              <w:marBottom w:val="0"/>
              <w:divBdr>
                <w:top w:val="none" w:sz="0" w:space="0" w:color="auto"/>
                <w:left w:val="none" w:sz="0" w:space="0" w:color="auto"/>
                <w:bottom w:val="none" w:sz="0" w:space="0" w:color="auto"/>
                <w:right w:val="none" w:sz="0" w:space="0" w:color="auto"/>
              </w:divBdr>
            </w:div>
            <w:div w:id="9588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820">
      <w:bodyDiv w:val="1"/>
      <w:marLeft w:val="0"/>
      <w:marRight w:val="0"/>
      <w:marTop w:val="0"/>
      <w:marBottom w:val="0"/>
      <w:divBdr>
        <w:top w:val="none" w:sz="0" w:space="0" w:color="auto"/>
        <w:left w:val="none" w:sz="0" w:space="0" w:color="auto"/>
        <w:bottom w:val="none" w:sz="0" w:space="0" w:color="auto"/>
        <w:right w:val="none" w:sz="0" w:space="0" w:color="auto"/>
      </w:divBdr>
    </w:div>
    <w:div w:id="1759904319">
      <w:bodyDiv w:val="1"/>
      <w:marLeft w:val="0"/>
      <w:marRight w:val="0"/>
      <w:marTop w:val="0"/>
      <w:marBottom w:val="0"/>
      <w:divBdr>
        <w:top w:val="none" w:sz="0" w:space="0" w:color="auto"/>
        <w:left w:val="none" w:sz="0" w:space="0" w:color="auto"/>
        <w:bottom w:val="none" w:sz="0" w:space="0" w:color="auto"/>
        <w:right w:val="none" w:sz="0" w:space="0" w:color="auto"/>
      </w:divBdr>
    </w:div>
    <w:div w:id="1778213790">
      <w:bodyDiv w:val="1"/>
      <w:marLeft w:val="0"/>
      <w:marRight w:val="0"/>
      <w:marTop w:val="0"/>
      <w:marBottom w:val="0"/>
      <w:divBdr>
        <w:top w:val="none" w:sz="0" w:space="0" w:color="auto"/>
        <w:left w:val="none" w:sz="0" w:space="0" w:color="auto"/>
        <w:bottom w:val="none" w:sz="0" w:space="0" w:color="auto"/>
        <w:right w:val="none" w:sz="0" w:space="0" w:color="auto"/>
      </w:divBdr>
      <w:divsChild>
        <w:div w:id="1134059239">
          <w:marLeft w:val="0"/>
          <w:marRight w:val="0"/>
          <w:marTop w:val="0"/>
          <w:marBottom w:val="0"/>
          <w:divBdr>
            <w:top w:val="none" w:sz="0" w:space="0" w:color="auto"/>
            <w:left w:val="none" w:sz="0" w:space="0" w:color="auto"/>
            <w:bottom w:val="none" w:sz="0" w:space="0" w:color="auto"/>
            <w:right w:val="none" w:sz="0" w:space="0" w:color="auto"/>
          </w:divBdr>
          <w:divsChild>
            <w:div w:id="1104498908">
              <w:marLeft w:val="0"/>
              <w:marRight w:val="0"/>
              <w:marTop w:val="0"/>
              <w:marBottom w:val="0"/>
              <w:divBdr>
                <w:top w:val="none" w:sz="0" w:space="0" w:color="auto"/>
                <w:left w:val="none" w:sz="0" w:space="0" w:color="auto"/>
                <w:bottom w:val="none" w:sz="0" w:space="0" w:color="auto"/>
                <w:right w:val="none" w:sz="0" w:space="0" w:color="auto"/>
              </w:divBdr>
            </w:div>
            <w:div w:id="835846576">
              <w:marLeft w:val="0"/>
              <w:marRight w:val="0"/>
              <w:marTop w:val="0"/>
              <w:marBottom w:val="0"/>
              <w:divBdr>
                <w:top w:val="none" w:sz="0" w:space="0" w:color="auto"/>
                <w:left w:val="none" w:sz="0" w:space="0" w:color="auto"/>
                <w:bottom w:val="none" w:sz="0" w:space="0" w:color="auto"/>
                <w:right w:val="none" w:sz="0" w:space="0" w:color="auto"/>
              </w:divBdr>
            </w:div>
            <w:div w:id="1141113588">
              <w:marLeft w:val="0"/>
              <w:marRight w:val="0"/>
              <w:marTop w:val="0"/>
              <w:marBottom w:val="0"/>
              <w:divBdr>
                <w:top w:val="none" w:sz="0" w:space="0" w:color="auto"/>
                <w:left w:val="none" w:sz="0" w:space="0" w:color="auto"/>
                <w:bottom w:val="none" w:sz="0" w:space="0" w:color="auto"/>
                <w:right w:val="none" w:sz="0" w:space="0" w:color="auto"/>
              </w:divBdr>
            </w:div>
            <w:div w:id="1102384096">
              <w:marLeft w:val="0"/>
              <w:marRight w:val="0"/>
              <w:marTop w:val="0"/>
              <w:marBottom w:val="0"/>
              <w:divBdr>
                <w:top w:val="none" w:sz="0" w:space="0" w:color="auto"/>
                <w:left w:val="none" w:sz="0" w:space="0" w:color="auto"/>
                <w:bottom w:val="none" w:sz="0" w:space="0" w:color="auto"/>
                <w:right w:val="none" w:sz="0" w:space="0" w:color="auto"/>
              </w:divBdr>
            </w:div>
            <w:div w:id="174536658">
              <w:marLeft w:val="0"/>
              <w:marRight w:val="0"/>
              <w:marTop w:val="0"/>
              <w:marBottom w:val="0"/>
              <w:divBdr>
                <w:top w:val="none" w:sz="0" w:space="0" w:color="auto"/>
                <w:left w:val="none" w:sz="0" w:space="0" w:color="auto"/>
                <w:bottom w:val="none" w:sz="0" w:space="0" w:color="auto"/>
                <w:right w:val="none" w:sz="0" w:space="0" w:color="auto"/>
              </w:divBdr>
            </w:div>
            <w:div w:id="267348566">
              <w:marLeft w:val="0"/>
              <w:marRight w:val="0"/>
              <w:marTop w:val="0"/>
              <w:marBottom w:val="0"/>
              <w:divBdr>
                <w:top w:val="none" w:sz="0" w:space="0" w:color="auto"/>
                <w:left w:val="none" w:sz="0" w:space="0" w:color="auto"/>
                <w:bottom w:val="none" w:sz="0" w:space="0" w:color="auto"/>
                <w:right w:val="none" w:sz="0" w:space="0" w:color="auto"/>
              </w:divBdr>
            </w:div>
            <w:div w:id="15278857">
              <w:marLeft w:val="0"/>
              <w:marRight w:val="0"/>
              <w:marTop w:val="0"/>
              <w:marBottom w:val="0"/>
              <w:divBdr>
                <w:top w:val="none" w:sz="0" w:space="0" w:color="auto"/>
                <w:left w:val="none" w:sz="0" w:space="0" w:color="auto"/>
                <w:bottom w:val="none" w:sz="0" w:space="0" w:color="auto"/>
                <w:right w:val="none" w:sz="0" w:space="0" w:color="auto"/>
              </w:divBdr>
            </w:div>
            <w:div w:id="379670601">
              <w:marLeft w:val="0"/>
              <w:marRight w:val="0"/>
              <w:marTop w:val="0"/>
              <w:marBottom w:val="0"/>
              <w:divBdr>
                <w:top w:val="none" w:sz="0" w:space="0" w:color="auto"/>
                <w:left w:val="none" w:sz="0" w:space="0" w:color="auto"/>
                <w:bottom w:val="none" w:sz="0" w:space="0" w:color="auto"/>
                <w:right w:val="none" w:sz="0" w:space="0" w:color="auto"/>
              </w:divBdr>
            </w:div>
            <w:div w:id="370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819">
      <w:bodyDiv w:val="1"/>
      <w:marLeft w:val="0"/>
      <w:marRight w:val="0"/>
      <w:marTop w:val="0"/>
      <w:marBottom w:val="0"/>
      <w:divBdr>
        <w:top w:val="none" w:sz="0" w:space="0" w:color="auto"/>
        <w:left w:val="none" w:sz="0" w:space="0" w:color="auto"/>
        <w:bottom w:val="none" w:sz="0" w:space="0" w:color="auto"/>
        <w:right w:val="none" w:sz="0" w:space="0" w:color="auto"/>
      </w:divBdr>
    </w:div>
    <w:div w:id="1800878828">
      <w:bodyDiv w:val="1"/>
      <w:marLeft w:val="0"/>
      <w:marRight w:val="0"/>
      <w:marTop w:val="0"/>
      <w:marBottom w:val="0"/>
      <w:divBdr>
        <w:top w:val="none" w:sz="0" w:space="0" w:color="auto"/>
        <w:left w:val="none" w:sz="0" w:space="0" w:color="auto"/>
        <w:bottom w:val="none" w:sz="0" w:space="0" w:color="auto"/>
        <w:right w:val="none" w:sz="0" w:space="0" w:color="auto"/>
      </w:divBdr>
    </w:div>
    <w:div w:id="1832864772">
      <w:bodyDiv w:val="1"/>
      <w:marLeft w:val="0"/>
      <w:marRight w:val="0"/>
      <w:marTop w:val="0"/>
      <w:marBottom w:val="0"/>
      <w:divBdr>
        <w:top w:val="none" w:sz="0" w:space="0" w:color="auto"/>
        <w:left w:val="none" w:sz="0" w:space="0" w:color="auto"/>
        <w:bottom w:val="none" w:sz="0" w:space="0" w:color="auto"/>
        <w:right w:val="none" w:sz="0" w:space="0" w:color="auto"/>
      </w:divBdr>
    </w:div>
    <w:div w:id="1862819637">
      <w:bodyDiv w:val="1"/>
      <w:marLeft w:val="0"/>
      <w:marRight w:val="0"/>
      <w:marTop w:val="0"/>
      <w:marBottom w:val="0"/>
      <w:divBdr>
        <w:top w:val="none" w:sz="0" w:space="0" w:color="auto"/>
        <w:left w:val="none" w:sz="0" w:space="0" w:color="auto"/>
        <w:bottom w:val="none" w:sz="0" w:space="0" w:color="auto"/>
        <w:right w:val="none" w:sz="0" w:space="0" w:color="auto"/>
      </w:divBdr>
    </w:div>
    <w:div w:id="1864319923">
      <w:bodyDiv w:val="1"/>
      <w:marLeft w:val="0"/>
      <w:marRight w:val="0"/>
      <w:marTop w:val="0"/>
      <w:marBottom w:val="0"/>
      <w:divBdr>
        <w:top w:val="none" w:sz="0" w:space="0" w:color="auto"/>
        <w:left w:val="none" w:sz="0" w:space="0" w:color="auto"/>
        <w:bottom w:val="none" w:sz="0" w:space="0" w:color="auto"/>
        <w:right w:val="none" w:sz="0" w:space="0" w:color="auto"/>
      </w:divBdr>
    </w:div>
    <w:div w:id="1867864003">
      <w:bodyDiv w:val="1"/>
      <w:marLeft w:val="0"/>
      <w:marRight w:val="0"/>
      <w:marTop w:val="0"/>
      <w:marBottom w:val="0"/>
      <w:divBdr>
        <w:top w:val="none" w:sz="0" w:space="0" w:color="auto"/>
        <w:left w:val="none" w:sz="0" w:space="0" w:color="auto"/>
        <w:bottom w:val="none" w:sz="0" w:space="0" w:color="auto"/>
        <w:right w:val="none" w:sz="0" w:space="0" w:color="auto"/>
      </w:divBdr>
    </w:div>
    <w:div w:id="1901014933">
      <w:bodyDiv w:val="1"/>
      <w:marLeft w:val="0"/>
      <w:marRight w:val="0"/>
      <w:marTop w:val="0"/>
      <w:marBottom w:val="0"/>
      <w:divBdr>
        <w:top w:val="none" w:sz="0" w:space="0" w:color="auto"/>
        <w:left w:val="none" w:sz="0" w:space="0" w:color="auto"/>
        <w:bottom w:val="none" w:sz="0" w:space="0" w:color="auto"/>
        <w:right w:val="none" w:sz="0" w:space="0" w:color="auto"/>
      </w:divBdr>
    </w:div>
    <w:div w:id="1924533664">
      <w:bodyDiv w:val="1"/>
      <w:marLeft w:val="0"/>
      <w:marRight w:val="0"/>
      <w:marTop w:val="0"/>
      <w:marBottom w:val="0"/>
      <w:divBdr>
        <w:top w:val="none" w:sz="0" w:space="0" w:color="auto"/>
        <w:left w:val="none" w:sz="0" w:space="0" w:color="auto"/>
        <w:bottom w:val="none" w:sz="0" w:space="0" w:color="auto"/>
        <w:right w:val="none" w:sz="0" w:space="0" w:color="auto"/>
      </w:divBdr>
    </w:div>
    <w:div w:id="1925070240">
      <w:bodyDiv w:val="1"/>
      <w:marLeft w:val="0"/>
      <w:marRight w:val="0"/>
      <w:marTop w:val="0"/>
      <w:marBottom w:val="0"/>
      <w:divBdr>
        <w:top w:val="none" w:sz="0" w:space="0" w:color="auto"/>
        <w:left w:val="none" w:sz="0" w:space="0" w:color="auto"/>
        <w:bottom w:val="none" w:sz="0" w:space="0" w:color="auto"/>
        <w:right w:val="none" w:sz="0" w:space="0" w:color="auto"/>
      </w:divBdr>
    </w:div>
    <w:div w:id="1929927576">
      <w:bodyDiv w:val="1"/>
      <w:marLeft w:val="0"/>
      <w:marRight w:val="0"/>
      <w:marTop w:val="0"/>
      <w:marBottom w:val="0"/>
      <w:divBdr>
        <w:top w:val="none" w:sz="0" w:space="0" w:color="auto"/>
        <w:left w:val="none" w:sz="0" w:space="0" w:color="auto"/>
        <w:bottom w:val="none" w:sz="0" w:space="0" w:color="auto"/>
        <w:right w:val="none" w:sz="0" w:space="0" w:color="auto"/>
      </w:divBdr>
    </w:div>
    <w:div w:id="1940329873">
      <w:bodyDiv w:val="1"/>
      <w:marLeft w:val="0"/>
      <w:marRight w:val="0"/>
      <w:marTop w:val="0"/>
      <w:marBottom w:val="0"/>
      <w:divBdr>
        <w:top w:val="none" w:sz="0" w:space="0" w:color="auto"/>
        <w:left w:val="none" w:sz="0" w:space="0" w:color="auto"/>
        <w:bottom w:val="none" w:sz="0" w:space="0" w:color="auto"/>
        <w:right w:val="none" w:sz="0" w:space="0" w:color="auto"/>
      </w:divBdr>
    </w:div>
    <w:div w:id="1964386209">
      <w:bodyDiv w:val="1"/>
      <w:marLeft w:val="0"/>
      <w:marRight w:val="0"/>
      <w:marTop w:val="0"/>
      <w:marBottom w:val="0"/>
      <w:divBdr>
        <w:top w:val="none" w:sz="0" w:space="0" w:color="auto"/>
        <w:left w:val="none" w:sz="0" w:space="0" w:color="auto"/>
        <w:bottom w:val="none" w:sz="0" w:space="0" w:color="auto"/>
        <w:right w:val="none" w:sz="0" w:space="0" w:color="auto"/>
      </w:divBdr>
    </w:div>
    <w:div w:id="1971931657">
      <w:bodyDiv w:val="1"/>
      <w:marLeft w:val="0"/>
      <w:marRight w:val="0"/>
      <w:marTop w:val="0"/>
      <w:marBottom w:val="0"/>
      <w:divBdr>
        <w:top w:val="none" w:sz="0" w:space="0" w:color="auto"/>
        <w:left w:val="none" w:sz="0" w:space="0" w:color="auto"/>
        <w:bottom w:val="none" w:sz="0" w:space="0" w:color="auto"/>
        <w:right w:val="none" w:sz="0" w:space="0" w:color="auto"/>
      </w:divBdr>
    </w:div>
    <w:div w:id="2015380484">
      <w:bodyDiv w:val="1"/>
      <w:marLeft w:val="0"/>
      <w:marRight w:val="0"/>
      <w:marTop w:val="0"/>
      <w:marBottom w:val="0"/>
      <w:divBdr>
        <w:top w:val="none" w:sz="0" w:space="0" w:color="auto"/>
        <w:left w:val="none" w:sz="0" w:space="0" w:color="auto"/>
        <w:bottom w:val="none" w:sz="0" w:space="0" w:color="auto"/>
        <w:right w:val="none" w:sz="0" w:space="0" w:color="auto"/>
      </w:divBdr>
    </w:div>
    <w:div w:id="2022968686">
      <w:bodyDiv w:val="1"/>
      <w:marLeft w:val="0"/>
      <w:marRight w:val="0"/>
      <w:marTop w:val="0"/>
      <w:marBottom w:val="0"/>
      <w:divBdr>
        <w:top w:val="none" w:sz="0" w:space="0" w:color="auto"/>
        <w:left w:val="none" w:sz="0" w:space="0" w:color="auto"/>
        <w:bottom w:val="none" w:sz="0" w:space="0" w:color="auto"/>
        <w:right w:val="none" w:sz="0" w:space="0" w:color="auto"/>
      </w:divBdr>
    </w:div>
    <w:div w:id="2027058221">
      <w:bodyDiv w:val="1"/>
      <w:marLeft w:val="0"/>
      <w:marRight w:val="0"/>
      <w:marTop w:val="0"/>
      <w:marBottom w:val="0"/>
      <w:divBdr>
        <w:top w:val="none" w:sz="0" w:space="0" w:color="auto"/>
        <w:left w:val="none" w:sz="0" w:space="0" w:color="auto"/>
        <w:bottom w:val="none" w:sz="0" w:space="0" w:color="auto"/>
        <w:right w:val="none" w:sz="0" w:space="0" w:color="auto"/>
      </w:divBdr>
    </w:div>
    <w:div w:id="2029140865">
      <w:bodyDiv w:val="1"/>
      <w:marLeft w:val="0"/>
      <w:marRight w:val="0"/>
      <w:marTop w:val="0"/>
      <w:marBottom w:val="0"/>
      <w:divBdr>
        <w:top w:val="none" w:sz="0" w:space="0" w:color="auto"/>
        <w:left w:val="none" w:sz="0" w:space="0" w:color="auto"/>
        <w:bottom w:val="none" w:sz="0" w:space="0" w:color="auto"/>
        <w:right w:val="none" w:sz="0" w:space="0" w:color="auto"/>
      </w:divBdr>
    </w:div>
    <w:div w:id="2081563801">
      <w:bodyDiv w:val="1"/>
      <w:marLeft w:val="0"/>
      <w:marRight w:val="0"/>
      <w:marTop w:val="0"/>
      <w:marBottom w:val="0"/>
      <w:divBdr>
        <w:top w:val="none" w:sz="0" w:space="0" w:color="auto"/>
        <w:left w:val="none" w:sz="0" w:space="0" w:color="auto"/>
        <w:bottom w:val="none" w:sz="0" w:space="0" w:color="auto"/>
        <w:right w:val="none" w:sz="0" w:space="0" w:color="auto"/>
      </w:divBdr>
    </w:div>
    <w:div w:id="2094548696">
      <w:bodyDiv w:val="1"/>
      <w:marLeft w:val="0"/>
      <w:marRight w:val="0"/>
      <w:marTop w:val="0"/>
      <w:marBottom w:val="0"/>
      <w:divBdr>
        <w:top w:val="none" w:sz="0" w:space="0" w:color="auto"/>
        <w:left w:val="none" w:sz="0" w:space="0" w:color="auto"/>
        <w:bottom w:val="none" w:sz="0" w:space="0" w:color="auto"/>
        <w:right w:val="none" w:sz="0" w:space="0" w:color="auto"/>
      </w:divBdr>
    </w:div>
    <w:div w:id="212529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finance.yaho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4BFE0A-75EE-4064-AE03-A9EED24D958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6CCB892-AAE3-426B-A3F4-C820E3956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13284</TotalTime>
  <Pages>69</Pages>
  <Words>21782</Words>
  <Characters>122857</Characters>
  <Application>Microsoft Office Word</Application>
  <DocSecurity>0</DocSecurity>
  <Lines>6825</Lines>
  <Paragraphs>4519</Paragraphs>
  <ScaleCrop>false</ScaleCrop>
  <HeadingPairs>
    <vt:vector size="2" baseType="variant">
      <vt:variant>
        <vt:lpstr>Title</vt:lpstr>
      </vt:variant>
      <vt:variant>
        <vt:i4>1</vt:i4>
      </vt:variant>
    </vt:vector>
  </HeadingPairs>
  <TitlesOfParts>
    <vt:vector size="1" baseType="lpstr">
      <vt:lpstr/>
    </vt:vector>
  </TitlesOfParts>
  <Company>Universidade Católica Portuguesa</Company>
  <LinksUpToDate>false</LinksUpToDate>
  <CharactersWithSpaces>140120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 Fernandes Marques</dc:creator>
  <cp:lastModifiedBy>Luís Carlos Lemos Mouta Peixoto</cp:lastModifiedBy>
  <cp:revision>157</cp:revision>
  <cp:lastPrinted>2016-05-03T11:40:00Z</cp:lastPrinted>
  <dcterms:created xsi:type="dcterms:W3CDTF">2025-02-13T23:57:00Z</dcterms:created>
  <dcterms:modified xsi:type="dcterms:W3CDTF">2025-05-29T23:51:00Z</dcterms:modified>
</cp:coreProperties>
</file>