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2F5448" w:rsidRDefault="00723675" w:rsidP="002F5448">
      <w:pPr>
        <w:pStyle w:val="NoSpacing"/>
        <w:jc w:val="center"/>
        <w:rPr>
          <w:rFonts w:ascii="Open Sans" w:hAnsi="Open Sans" w:cs="Open Sans"/>
        </w:rPr>
      </w:pPr>
      <w:r>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2F5448" w:rsidRDefault="002F5448" w:rsidP="002F5448">
      <w:pPr>
        <w:pStyle w:val="NoSpacing"/>
        <w:jc w:val="center"/>
        <w:rPr>
          <w:rFonts w:ascii="Open Sans" w:hAnsi="Open Sans" w:cs="Open Sans"/>
        </w:rPr>
      </w:pPr>
    </w:p>
    <w:p w14:paraId="6F551868" w14:textId="77777777" w:rsidR="002F5448" w:rsidRPr="002F5448" w:rsidRDefault="002F5448" w:rsidP="002F5448">
      <w:pPr>
        <w:pStyle w:val="NoSpacing"/>
        <w:jc w:val="center"/>
        <w:rPr>
          <w:rFonts w:ascii="Open Sans" w:hAnsi="Open Sans" w:cs="Open Sans"/>
        </w:rPr>
      </w:pPr>
    </w:p>
    <w:p w14:paraId="2E963E06" w14:textId="77777777" w:rsidR="002F5448" w:rsidRPr="002F5448" w:rsidRDefault="002F5448" w:rsidP="002F5448">
      <w:pPr>
        <w:pStyle w:val="NoSpacing"/>
        <w:jc w:val="center"/>
        <w:rPr>
          <w:rFonts w:ascii="Open Sans" w:hAnsi="Open Sans" w:cs="Open Sans"/>
        </w:rPr>
      </w:pPr>
    </w:p>
    <w:p w14:paraId="60CBBA1D" w14:textId="77777777" w:rsidR="002F5448" w:rsidRPr="002F5448" w:rsidRDefault="002F5448" w:rsidP="00A21B98">
      <w:pPr>
        <w:pStyle w:val="NoSpacing"/>
        <w:rPr>
          <w:rFonts w:ascii="Open Sans" w:hAnsi="Open Sans" w:cs="Open Sans"/>
        </w:rPr>
      </w:pPr>
    </w:p>
    <w:p w14:paraId="2D3B3AF8" w14:textId="59A78396" w:rsidR="002F5448" w:rsidRDefault="00A21B98" w:rsidP="002F5448">
      <w:pPr>
        <w:pStyle w:val="NoSpacing"/>
        <w:jc w:val="center"/>
        <w:rPr>
          <w:rFonts w:ascii="Times New Roman" w:hAnsi="Times New Roman" w:cs="Times New Roman"/>
          <w:sz w:val="56"/>
          <w:szCs w:val="56"/>
          <w:lang w:val="en-US"/>
        </w:rPr>
      </w:pPr>
      <w:r w:rsidRPr="00A21B98">
        <w:rPr>
          <w:rFonts w:ascii="Times New Roman" w:hAnsi="Times New Roman" w:cs="Times New Roman"/>
          <w:sz w:val="56"/>
          <w:szCs w:val="56"/>
          <w:lang w:val="en-US"/>
        </w:rPr>
        <w:t>Can Diversified Investment Portfolios Hedge Against Inflation and Market Volatility?</w:t>
      </w:r>
    </w:p>
    <w:p w14:paraId="2B4987EA" w14:textId="77777777" w:rsidR="00A21B98" w:rsidRDefault="00A21B98" w:rsidP="002F5448">
      <w:pPr>
        <w:pStyle w:val="NoSpacing"/>
        <w:jc w:val="center"/>
        <w:rPr>
          <w:rFonts w:ascii="Times New Roman" w:hAnsi="Times New Roman" w:cs="Times New Roman"/>
          <w:sz w:val="56"/>
          <w:szCs w:val="56"/>
          <w:lang w:val="en-US"/>
        </w:rPr>
      </w:pPr>
    </w:p>
    <w:p w14:paraId="16C2D6FD" w14:textId="6C7E8470" w:rsidR="00A21B98" w:rsidRPr="00A21B98" w:rsidRDefault="00A21B98" w:rsidP="002F5448">
      <w:pPr>
        <w:pStyle w:val="NoSpacing"/>
        <w:jc w:val="center"/>
        <w:rPr>
          <w:rFonts w:ascii="Times New Roman" w:hAnsi="Times New Roman" w:cs="Times New Roman"/>
          <w:sz w:val="48"/>
          <w:szCs w:val="48"/>
          <w:lang w:val="en-GB"/>
        </w:rPr>
      </w:pPr>
      <w:r w:rsidRPr="00A21B98">
        <w:rPr>
          <w:rFonts w:ascii="Times New Roman" w:hAnsi="Times New Roman" w:cs="Times New Roman"/>
          <w:sz w:val="48"/>
          <w:szCs w:val="48"/>
          <w:lang w:val="en-GB"/>
        </w:rPr>
        <w:t>"Do Diversified Portfolios Effectively Hedge Inflation and Volatility Risks?</w:t>
      </w:r>
      <w:r>
        <w:rPr>
          <w:rFonts w:ascii="Times New Roman" w:hAnsi="Times New Roman" w:cs="Times New Roman"/>
          <w:sz w:val="48"/>
          <w:szCs w:val="48"/>
          <w:lang w:val="en-GB"/>
        </w:rPr>
        <w:t>”</w:t>
      </w:r>
    </w:p>
    <w:p w14:paraId="1D91E8A0" w14:textId="77777777" w:rsidR="00A21B98" w:rsidRPr="00A21B98" w:rsidRDefault="00A21B98" w:rsidP="00A21B98">
      <w:pPr>
        <w:pStyle w:val="NoSpacing"/>
        <w:rPr>
          <w:rFonts w:ascii="Times New Roman" w:hAnsi="Times New Roman" w:cs="Times New Roman"/>
          <w:sz w:val="48"/>
          <w:szCs w:val="48"/>
          <w:lang w:val="en-US"/>
        </w:rPr>
      </w:pPr>
    </w:p>
    <w:p w14:paraId="34723417" w14:textId="00234BBF" w:rsidR="002F5448" w:rsidRPr="00A21B98" w:rsidRDefault="00A21B98" w:rsidP="002F5448">
      <w:pPr>
        <w:pStyle w:val="NoSpacing"/>
        <w:jc w:val="center"/>
        <w:rPr>
          <w:rFonts w:ascii="Times New Roman" w:hAnsi="Times New Roman" w:cs="Times New Roman"/>
          <w:sz w:val="44"/>
          <w:szCs w:val="44"/>
          <w:lang w:val="en-US"/>
        </w:rPr>
      </w:pPr>
      <w:r w:rsidRPr="00A21B98">
        <w:rPr>
          <w:rFonts w:ascii="Times New Roman" w:hAnsi="Times New Roman" w:cs="Times New Roman"/>
          <w:sz w:val="44"/>
          <w:szCs w:val="44"/>
          <w:lang w:val="en-US"/>
        </w:rPr>
        <w:t>Luís Peixoto</w:t>
      </w:r>
    </w:p>
    <w:p w14:paraId="1C4527F4" w14:textId="77777777" w:rsidR="002F49F4" w:rsidRPr="00A21B98" w:rsidRDefault="002F49F4" w:rsidP="002F5448">
      <w:pPr>
        <w:pStyle w:val="NoSpacing"/>
        <w:jc w:val="center"/>
        <w:rPr>
          <w:rFonts w:ascii="Times New Roman" w:hAnsi="Times New Roman" w:cs="Times New Roman"/>
          <w:sz w:val="32"/>
          <w:szCs w:val="32"/>
          <w:lang w:val="en-US"/>
        </w:rPr>
      </w:pPr>
    </w:p>
    <w:p w14:paraId="241A8E10" w14:textId="77777777" w:rsidR="002F49F4" w:rsidRPr="00A21B98" w:rsidRDefault="002F49F4" w:rsidP="002F5448">
      <w:pPr>
        <w:pStyle w:val="NoSpacing"/>
        <w:jc w:val="center"/>
        <w:rPr>
          <w:rFonts w:ascii="Times New Roman" w:hAnsi="Times New Roman" w:cs="Times New Roman"/>
          <w:sz w:val="32"/>
          <w:szCs w:val="32"/>
          <w:lang w:val="en-US"/>
        </w:rPr>
      </w:pPr>
    </w:p>
    <w:p w14:paraId="29C8CE29" w14:textId="77777777" w:rsidR="002F49F4" w:rsidRPr="00A21B98" w:rsidRDefault="002F49F4" w:rsidP="002F5448">
      <w:pPr>
        <w:pStyle w:val="NoSpacing"/>
        <w:jc w:val="center"/>
        <w:rPr>
          <w:rFonts w:ascii="Times New Roman" w:hAnsi="Times New Roman" w:cs="Times New Roman"/>
          <w:sz w:val="32"/>
          <w:szCs w:val="32"/>
          <w:lang w:val="en-US"/>
        </w:rPr>
      </w:pPr>
    </w:p>
    <w:p w14:paraId="71A29F1D" w14:textId="77777777" w:rsidR="00A21B98" w:rsidRDefault="00A21B98" w:rsidP="002F5448">
      <w:pPr>
        <w:pStyle w:val="NoSpacing"/>
        <w:jc w:val="center"/>
        <w:rPr>
          <w:rFonts w:ascii="Times New Roman" w:hAnsi="Times New Roman" w:cs="Times New Roman"/>
          <w:sz w:val="32"/>
          <w:szCs w:val="32"/>
          <w:lang w:val="en-US"/>
        </w:rPr>
      </w:pPr>
    </w:p>
    <w:p w14:paraId="2690BC2A" w14:textId="77777777" w:rsidR="00A21B98" w:rsidRPr="00A21B98" w:rsidRDefault="00A21B98" w:rsidP="002F5448">
      <w:pPr>
        <w:pStyle w:val="NoSpacing"/>
        <w:jc w:val="center"/>
        <w:rPr>
          <w:rFonts w:ascii="Times New Roman" w:hAnsi="Times New Roman" w:cs="Times New Roman"/>
          <w:sz w:val="32"/>
          <w:szCs w:val="32"/>
          <w:lang w:val="en-US"/>
        </w:rPr>
      </w:pPr>
    </w:p>
    <w:p w14:paraId="40DA510B" w14:textId="6B338EFB" w:rsidR="001A500E" w:rsidRPr="00A21B98" w:rsidRDefault="001A500E" w:rsidP="003E6D16">
      <w:pPr>
        <w:jc w:val="center"/>
        <w:rPr>
          <w:rFonts w:ascii="Times New Roman" w:hAnsi="Times New Roman" w:cs="Times New Roman"/>
          <w:sz w:val="20"/>
          <w:szCs w:val="20"/>
          <w:lang w:val="en-GB"/>
        </w:rPr>
      </w:pPr>
      <w:r w:rsidRPr="00A21B98">
        <w:rPr>
          <w:rFonts w:ascii="Times New Roman" w:hAnsi="Times New Roman" w:cs="Times New Roman"/>
          <w:sz w:val="30"/>
          <w:szCs w:val="30"/>
          <w:lang w:val="en-US"/>
        </w:rPr>
        <w:t xml:space="preserve">Dissertation written under the supervision of </w:t>
      </w:r>
      <w:r w:rsidR="00A21B98" w:rsidRPr="00A21B98">
        <w:rPr>
          <w:rFonts w:ascii="Times New Roman" w:hAnsi="Times New Roman" w:cs="Times New Roman"/>
          <w:sz w:val="30"/>
          <w:szCs w:val="30"/>
          <w:lang w:val="en-US"/>
        </w:rPr>
        <w:t>Professor</w:t>
      </w:r>
      <w:r w:rsidR="003E6D16" w:rsidRPr="00A21B98">
        <w:rPr>
          <w:rFonts w:ascii="Times New Roman" w:hAnsi="Times New Roman" w:cs="Times New Roman"/>
          <w:sz w:val="30"/>
          <w:szCs w:val="30"/>
          <w:lang w:val="en-US"/>
        </w:rPr>
        <w:t xml:space="preserve"> </w:t>
      </w:r>
      <w:r w:rsidR="00A21B98" w:rsidRPr="00A21B98">
        <w:rPr>
          <w:rFonts w:ascii="Times New Roman" w:hAnsi="Times New Roman" w:cs="Times New Roman"/>
          <w:sz w:val="30"/>
          <w:szCs w:val="30"/>
          <w:lang w:val="en-GB"/>
        </w:rPr>
        <w:t>Eva Schliephake</w:t>
      </w:r>
      <w:r w:rsidRPr="00A21B98">
        <w:rPr>
          <w:rFonts w:ascii="Times New Roman" w:hAnsi="Times New Roman" w:cs="Times New Roman"/>
          <w:sz w:val="30"/>
          <w:szCs w:val="30"/>
          <w:lang w:val="en-US"/>
        </w:rPr>
        <w:t xml:space="preserve"> </w:t>
      </w:r>
    </w:p>
    <w:p w14:paraId="01583AEF" w14:textId="1263E56C" w:rsidR="002F5448" w:rsidRPr="00A21B98" w:rsidRDefault="002F5448" w:rsidP="002F5448">
      <w:pPr>
        <w:pStyle w:val="NoSpacing"/>
        <w:jc w:val="center"/>
        <w:rPr>
          <w:rFonts w:ascii="Times New Roman" w:hAnsi="Times New Roman" w:cs="Times New Roman"/>
          <w:sz w:val="32"/>
          <w:szCs w:val="32"/>
          <w:lang w:val="en-GB"/>
        </w:rPr>
      </w:pPr>
    </w:p>
    <w:p w14:paraId="30D98B96" w14:textId="77777777" w:rsidR="002F5448" w:rsidRPr="00A21B98" w:rsidRDefault="002F5448" w:rsidP="002F5448">
      <w:pPr>
        <w:pStyle w:val="NoSpacing"/>
        <w:jc w:val="center"/>
        <w:rPr>
          <w:rFonts w:ascii="Times New Roman" w:hAnsi="Times New Roman" w:cs="Times New Roman"/>
          <w:sz w:val="28"/>
          <w:szCs w:val="28"/>
          <w:lang w:val="en-US"/>
        </w:rPr>
      </w:pPr>
    </w:p>
    <w:p w14:paraId="24CCCC24" w14:textId="77777777" w:rsidR="002F5448" w:rsidRDefault="002F5448" w:rsidP="002F5448">
      <w:pPr>
        <w:pStyle w:val="NoSpacing"/>
        <w:jc w:val="center"/>
        <w:rPr>
          <w:rFonts w:ascii="Times New Roman" w:hAnsi="Times New Roman" w:cs="Times New Roman"/>
          <w:sz w:val="28"/>
          <w:szCs w:val="28"/>
          <w:lang w:val="en-US"/>
        </w:rPr>
      </w:pPr>
    </w:p>
    <w:p w14:paraId="2A06B234" w14:textId="77777777" w:rsidR="00A21B98" w:rsidRDefault="00A21B98" w:rsidP="002F5448">
      <w:pPr>
        <w:pStyle w:val="NoSpacing"/>
        <w:jc w:val="center"/>
        <w:rPr>
          <w:rFonts w:ascii="Times New Roman" w:hAnsi="Times New Roman" w:cs="Times New Roman"/>
          <w:sz w:val="28"/>
          <w:szCs w:val="28"/>
          <w:lang w:val="en-US"/>
        </w:rPr>
      </w:pPr>
    </w:p>
    <w:p w14:paraId="3DF76CC6" w14:textId="77777777" w:rsidR="00A21B98" w:rsidRDefault="00A21B98" w:rsidP="002F5448">
      <w:pPr>
        <w:pStyle w:val="NoSpacing"/>
        <w:jc w:val="center"/>
        <w:rPr>
          <w:rFonts w:ascii="Times New Roman" w:hAnsi="Times New Roman" w:cs="Times New Roman"/>
          <w:sz w:val="28"/>
          <w:szCs w:val="28"/>
          <w:lang w:val="en-US"/>
        </w:rPr>
      </w:pPr>
    </w:p>
    <w:p w14:paraId="2EA55C63" w14:textId="77777777" w:rsidR="00A21B98" w:rsidRDefault="00A21B98" w:rsidP="002F5448">
      <w:pPr>
        <w:pStyle w:val="NoSpacing"/>
        <w:jc w:val="center"/>
        <w:rPr>
          <w:rFonts w:ascii="Times New Roman" w:hAnsi="Times New Roman" w:cs="Times New Roman"/>
          <w:sz w:val="28"/>
          <w:szCs w:val="28"/>
          <w:lang w:val="en-US"/>
        </w:rPr>
      </w:pPr>
    </w:p>
    <w:p w14:paraId="678E2FAC" w14:textId="77777777" w:rsidR="00A21B98" w:rsidRDefault="00A21B98" w:rsidP="002F5448">
      <w:pPr>
        <w:pStyle w:val="NoSpacing"/>
        <w:jc w:val="center"/>
        <w:rPr>
          <w:rFonts w:ascii="Times New Roman" w:hAnsi="Times New Roman" w:cs="Times New Roman"/>
          <w:sz w:val="28"/>
          <w:szCs w:val="28"/>
          <w:lang w:val="en-US"/>
        </w:rPr>
      </w:pPr>
    </w:p>
    <w:p w14:paraId="0E9B8D48" w14:textId="77777777" w:rsidR="00A21B98" w:rsidRDefault="00A21B98" w:rsidP="002F5448">
      <w:pPr>
        <w:pStyle w:val="NoSpacing"/>
        <w:jc w:val="center"/>
        <w:rPr>
          <w:rFonts w:ascii="Times New Roman" w:hAnsi="Times New Roman" w:cs="Times New Roman"/>
          <w:sz w:val="28"/>
          <w:szCs w:val="28"/>
          <w:lang w:val="en-US"/>
        </w:rPr>
      </w:pPr>
    </w:p>
    <w:p w14:paraId="5FC04D77" w14:textId="77777777" w:rsidR="002F49F4" w:rsidRPr="00A21B98" w:rsidRDefault="002F49F4" w:rsidP="00A21B98">
      <w:pPr>
        <w:pStyle w:val="NoSpacing"/>
        <w:rPr>
          <w:rFonts w:ascii="Times New Roman" w:hAnsi="Times New Roman" w:cs="Times New Roman"/>
          <w:sz w:val="28"/>
          <w:szCs w:val="28"/>
          <w:lang w:val="en-US"/>
        </w:rPr>
      </w:pPr>
    </w:p>
    <w:p w14:paraId="20F12F0D" w14:textId="3010E68F" w:rsidR="002F5448" w:rsidRDefault="002F5448" w:rsidP="002F49F4">
      <w:pPr>
        <w:pStyle w:val="NoSpacing"/>
        <w:jc w:val="center"/>
        <w:rPr>
          <w:rFonts w:ascii="Times New Roman" w:hAnsi="Times New Roman" w:cs="Times New Roman"/>
          <w:sz w:val="28"/>
          <w:szCs w:val="28"/>
          <w:lang w:val="en-GB"/>
        </w:rPr>
      </w:pPr>
      <w:r w:rsidRPr="00A21B98">
        <w:rPr>
          <w:rFonts w:ascii="Times New Roman" w:hAnsi="Times New Roman" w:cs="Times New Roman"/>
          <w:sz w:val="28"/>
          <w:szCs w:val="28"/>
          <w:lang w:val="en-GB"/>
        </w:rPr>
        <w:t xml:space="preserve">Dissertation submitted in partial fulfilment of requirements for the MSc in </w:t>
      </w:r>
      <w:r w:rsidR="00A21B98" w:rsidRPr="00A21B98">
        <w:rPr>
          <w:rFonts w:ascii="Times New Roman" w:hAnsi="Times New Roman" w:cs="Times New Roman"/>
          <w:sz w:val="28"/>
          <w:szCs w:val="28"/>
          <w:lang w:val="en-GB"/>
        </w:rPr>
        <w:t>Finance</w:t>
      </w:r>
      <w:r w:rsidRPr="00A21B98">
        <w:rPr>
          <w:rFonts w:ascii="Times New Roman" w:hAnsi="Times New Roman" w:cs="Times New Roman"/>
          <w:sz w:val="28"/>
          <w:szCs w:val="28"/>
          <w:lang w:val="en-GB"/>
        </w:rPr>
        <w:t xml:space="preserve">, at the Universidade </w:t>
      </w:r>
      <w:r w:rsidR="002F49F4" w:rsidRPr="00A21B98">
        <w:rPr>
          <w:rFonts w:ascii="Times New Roman" w:hAnsi="Times New Roman" w:cs="Times New Roman"/>
          <w:sz w:val="28"/>
          <w:szCs w:val="28"/>
          <w:lang w:val="en-GB"/>
        </w:rPr>
        <w:t xml:space="preserve">Católica Portuguesa, </w:t>
      </w:r>
      <w:r w:rsidR="00581D72">
        <w:rPr>
          <w:rFonts w:ascii="Times New Roman" w:hAnsi="Times New Roman" w:cs="Times New Roman"/>
          <w:sz w:val="28"/>
          <w:szCs w:val="28"/>
          <w:lang w:val="en-GB"/>
        </w:rPr>
        <w:t>June</w:t>
      </w:r>
      <w:r w:rsidR="00A21B98" w:rsidRPr="00A21B98">
        <w:rPr>
          <w:rFonts w:ascii="Times New Roman" w:hAnsi="Times New Roman" w:cs="Times New Roman"/>
          <w:sz w:val="28"/>
          <w:szCs w:val="28"/>
          <w:lang w:val="en-GB"/>
        </w:rPr>
        <w:t xml:space="preserve"> </w:t>
      </w:r>
      <w:r w:rsidR="00581D72">
        <w:rPr>
          <w:rFonts w:ascii="Times New Roman" w:hAnsi="Times New Roman" w:cs="Times New Roman"/>
          <w:sz w:val="28"/>
          <w:szCs w:val="28"/>
          <w:lang w:val="en-GB"/>
        </w:rPr>
        <w:t>2</w:t>
      </w:r>
      <w:r w:rsidR="00581D72">
        <w:rPr>
          <w:rFonts w:ascii="Times New Roman" w:hAnsi="Times New Roman" w:cs="Times New Roman"/>
          <w:sz w:val="28"/>
          <w:szCs w:val="28"/>
          <w:vertAlign w:val="superscript"/>
          <w:lang w:val="en-GB"/>
        </w:rPr>
        <w:t>nd</w:t>
      </w:r>
      <w:r w:rsidR="00A21B98" w:rsidRPr="00A21B98">
        <w:rPr>
          <w:rFonts w:ascii="Times New Roman" w:hAnsi="Times New Roman" w:cs="Times New Roman"/>
          <w:sz w:val="28"/>
          <w:szCs w:val="28"/>
          <w:lang w:val="en-GB"/>
        </w:rPr>
        <w:t xml:space="preserve"> 2025</w:t>
      </w:r>
      <w:r w:rsidR="002F49F4" w:rsidRPr="00A21B98">
        <w:rPr>
          <w:rFonts w:ascii="Times New Roman" w:hAnsi="Times New Roman" w:cs="Times New Roman"/>
          <w:sz w:val="28"/>
          <w:szCs w:val="28"/>
          <w:lang w:val="en-GB"/>
        </w:rPr>
        <w:t>.</w:t>
      </w:r>
    </w:p>
    <w:p w14:paraId="7EFF3A12" w14:textId="77777777" w:rsidR="009D3978" w:rsidRPr="009D3978" w:rsidRDefault="009D3978" w:rsidP="002F49F4">
      <w:pPr>
        <w:pStyle w:val="NoSpacing"/>
        <w:jc w:val="center"/>
        <w:rPr>
          <w:rFonts w:ascii="Times New Roman" w:hAnsi="Times New Roman" w:cs="Times New Roman"/>
          <w:sz w:val="12"/>
          <w:szCs w:val="12"/>
          <w:lang w:val="en-US"/>
        </w:rPr>
      </w:pPr>
    </w:p>
    <w:p w14:paraId="35C5C739" w14:textId="77777777" w:rsidR="009D3978" w:rsidRPr="009D3978" w:rsidRDefault="009D3978" w:rsidP="009D3978">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t>Can Diversified Investment Portfolios Hedge Against Inflation and Market Volatility?</w:t>
      </w:r>
    </w:p>
    <w:p w14:paraId="3070C853" w14:textId="77777777" w:rsidR="009D3978" w:rsidRDefault="009D3978" w:rsidP="002F49F4">
      <w:pPr>
        <w:pStyle w:val="NoSpacing"/>
        <w:jc w:val="center"/>
        <w:rPr>
          <w:rFonts w:ascii="Times New Roman" w:hAnsi="Times New Roman" w:cs="Times New Roman"/>
          <w:sz w:val="24"/>
          <w:szCs w:val="24"/>
          <w:lang w:val="en-US"/>
        </w:rPr>
      </w:pPr>
    </w:p>
    <w:p w14:paraId="3CC4AFE4" w14:textId="77777777" w:rsidR="009D3978" w:rsidRDefault="009D3978" w:rsidP="009D3978">
      <w:pPr>
        <w:pStyle w:val="NoSpacing"/>
        <w:rPr>
          <w:rFonts w:ascii="Times New Roman" w:hAnsi="Times New Roman" w:cs="Times New Roman"/>
          <w:sz w:val="44"/>
          <w:szCs w:val="44"/>
          <w:lang w:val="en-US"/>
        </w:rPr>
      </w:pPr>
    </w:p>
    <w:p w14:paraId="53B9E21E" w14:textId="6FF8F465" w:rsidR="009D3978" w:rsidRPr="009D3978" w:rsidRDefault="009D3978" w:rsidP="009D3978">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3500B664" w14:textId="77777777" w:rsidR="009D3978" w:rsidRDefault="009D3978" w:rsidP="002F49F4">
      <w:pPr>
        <w:pStyle w:val="NoSpacing"/>
        <w:jc w:val="center"/>
        <w:rPr>
          <w:rFonts w:ascii="Times New Roman" w:hAnsi="Times New Roman" w:cs="Times New Roman"/>
          <w:sz w:val="24"/>
          <w:szCs w:val="24"/>
          <w:lang w:val="en-US"/>
        </w:rPr>
      </w:pPr>
    </w:p>
    <w:p w14:paraId="0276B798" w14:textId="77777777" w:rsidR="009D3978" w:rsidRDefault="009D3978" w:rsidP="002F49F4">
      <w:pPr>
        <w:pStyle w:val="NoSpacing"/>
        <w:jc w:val="center"/>
        <w:rPr>
          <w:rFonts w:ascii="Times New Roman" w:hAnsi="Times New Roman" w:cs="Times New Roman"/>
          <w:sz w:val="24"/>
          <w:szCs w:val="24"/>
          <w:lang w:val="en-US"/>
        </w:rPr>
      </w:pPr>
    </w:p>
    <w:p w14:paraId="13B21EE7" w14:textId="77777777" w:rsidR="009D3978" w:rsidRDefault="009D3978" w:rsidP="009D3978">
      <w:pPr>
        <w:pStyle w:val="NoSpacing"/>
        <w:rPr>
          <w:rFonts w:ascii="Times New Roman" w:hAnsi="Times New Roman" w:cs="Times New Roman"/>
          <w:sz w:val="24"/>
          <w:szCs w:val="24"/>
          <w:lang w:val="en-US"/>
        </w:rPr>
      </w:pPr>
    </w:p>
    <w:p w14:paraId="5A9F8BDF" w14:textId="77777777" w:rsidR="009D3978" w:rsidRDefault="009D3978" w:rsidP="002F49F4">
      <w:pPr>
        <w:pStyle w:val="NoSpacing"/>
        <w:jc w:val="center"/>
        <w:rPr>
          <w:rFonts w:ascii="Times New Roman" w:hAnsi="Times New Roman" w:cs="Times New Roman"/>
          <w:sz w:val="24"/>
          <w:szCs w:val="24"/>
          <w:lang w:val="en-US"/>
        </w:rPr>
      </w:pPr>
    </w:p>
    <w:p w14:paraId="5978AEE3" w14:textId="3358396B" w:rsidR="00581D72" w:rsidRDefault="009D3978" w:rsidP="002F49F4">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Abstract</w:t>
      </w:r>
    </w:p>
    <w:p w14:paraId="02A2D7AB" w14:textId="77777777" w:rsidR="009D3978" w:rsidRDefault="009D3978" w:rsidP="002F49F4">
      <w:pPr>
        <w:pStyle w:val="NoSpacing"/>
        <w:jc w:val="center"/>
        <w:rPr>
          <w:rFonts w:ascii="Times New Roman" w:hAnsi="Times New Roman" w:cs="Times New Roman"/>
          <w:sz w:val="24"/>
          <w:szCs w:val="24"/>
          <w:lang w:val="en-US"/>
        </w:rPr>
      </w:pPr>
    </w:p>
    <w:p w14:paraId="5A7F2632" w14:textId="77777777" w:rsidR="009D3978" w:rsidRDefault="009D3978" w:rsidP="002F49F4">
      <w:pPr>
        <w:pStyle w:val="NoSpacing"/>
        <w:jc w:val="center"/>
        <w:rPr>
          <w:rFonts w:ascii="Times New Roman" w:hAnsi="Times New Roman" w:cs="Times New Roman"/>
          <w:sz w:val="24"/>
          <w:szCs w:val="24"/>
          <w:lang w:val="en-US"/>
        </w:rPr>
      </w:pPr>
    </w:p>
    <w:p w14:paraId="412F5A53" w14:textId="77777777" w:rsidR="009D3978" w:rsidRDefault="009D3978" w:rsidP="002F49F4">
      <w:pPr>
        <w:pStyle w:val="NoSpacing"/>
        <w:jc w:val="center"/>
        <w:rPr>
          <w:rFonts w:ascii="Times New Roman" w:hAnsi="Times New Roman" w:cs="Times New Roman"/>
          <w:sz w:val="24"/>
          <w:szCs w:val="24"/>
          <w:lang w:val="en-US"/>
        </w:rPr>
      </w:pPr>
    </w:p>
    <w:p w14:paraId="77A2D7D2" w14:textId="77777777" w:rsidR="009D3978" w:rsidRDefault="009D3978" w:rsidP="002F49F4">
      <w:pPr>
        <w:pStyle w:val="NoSpacing"/>
        <w:jc w:val="center"/>
        <w:rPr>
          <w:rFonts w:ascii="Times New Roman" w:hAnsi="Times New Roman" w:cs="Times New Roman"/>
          <w:sz w:val="24"/>
          <w:szCs w:val="24"/>
          <w:lang w:val="en-US"/>
        </w:rPr>
      </w:pPr>
    </w:p>
    <w:p w14:paraId="7C00A627" w14:textId="77777777" w:rsidR="009D3978" w:rsidRDefault="009D3978" w:rsidP="002F49F4">
      <w:pPr>
        <w:pStyle w:val="NoSpacing"/>
        <w:jc w:val="center"/>
        <w:rPr>
          <w:rFonts w:ascii="Times New Roman" w:hAnsi="Times New Roman" w:cs="Times New Roman"/>
          <w:sz w:val="24"/>
          <w:szCs w:val="24"/>
          <w:lang w:val="en-US"/>
        </w:rPr>
      </w:pPr>
    </w:p>
    <w:p w14:paraId="6BCF3661" w14:textId="77777777" w:rsidR="009D3978" w:rsidRDefault="009D3978" w:rsidP="002F49F4">
      <w:pPr>
        <w:pStyle w:val="NoSpacing"/>
        <w:jc w:val="center"/>
        <w:rPr>
          <w:rFonts w:ascii="Times New Roman" w:hAnsi="Times New Roman" w:cs="Times New Roman"/>
          <w:sz w:val="24"/>
          <w:szCs w:val="24"/>
          <w:lang w:val="en-US"/>
        </w:rPr>
      </w:pPr>
    </w:p>
    <w:p w14:paraId="74435462" w14:textId="77777777" w:rsidR="009D3978" w:rsidRDefault="009D3978" w:rsidP="002F49F4">
      <w:pPr>
        <w:pStyle w:val="NoSpacing"/>
        <w:jc w:val="center"/>
        <w:rPr>
          <w:rFonts w:ascii="Times New Roman" w:hAnsi="Times New Roman" w:cs="Times New Roman"/>
          <w:sz w:val="24"/>
          <w:szCs w:val="24"/>
          <w:lang w:val="en-US"/>
        </w:rPr>
      </w:pPr>
    </w:p>
    <w:p w14:paraId="3B264B5F" w14:textId="77777777" w:rsidR="009D3978" w:rsidRDefault="009D3978" w:rsidP="002F49F4">
      <w:pPr>
        <w:pStyle w:val="NoSpacing"/>
        <w:jc w:val="center"/>
        <w:rPr>
          <w:rFonts w:ascii="Times New Roman" w:hAnsi="Times New Roman" w:cs="Times New Roman"/>
          <w:sz w:val="24"/>
          <w:szCs w:val="24"/>
          <w:lang w:val="en-US"/>
        </w:rPr>
      </w:pPr>
    </w:p>
    <w:p w14:paraId="257CC5AB" w14:textId="77777777" w:rsidR="009D3978" w:rsidRDefault="009D3978" w:rsidP="002F49F4">
      <w:pPr>
        <w:pStyle w:val="NoSpacing"/>
        <w:jc w:val="center"/>
        <w:rPr>
          <w:rFonts w:ascii="Times New Roman" w:hAnsi="Times New Roman" w:cs="Times New Roman"/>
          <w:sz w:val="24"/>
          <w:szCs w:val="24"/>
          <w:lang w:val="en-US"/>
        </w:rPr>
      </w:pPr>
    </w:p>
    <w:p w14:paraId="3524B591" w14:textId="68465946" w:rsidR="009D3978" w:rsidRDefault="009D3978" w:rsidP="002F49F4">
      <w:pPr>
        <w:pStyle w:val="NoSpacing"/>
        <w:jc w:val="center"/>
        <w:rPr>
          <w:rFonts w:ascii="Times New Roman" w:hAnsi="Times New Roman" w:cs="Times New Roman"/>
          <w:sz w:val="24"/>
          <w:szCs w:val="24"/>
          <w:lang w:val="en-US"/>
        </w:rPr>
      </w:pPr>
    </w:p>
    <w:p w14:paraId="579F0A9F" w14:textId="77777777" w:rsidR="00660536" w:rsidRDefault="00660536" w:rsidP="002F49F4">
      <w:pPr>
        <w:pStyle w:val="NoSpacing"/>
        <w:jc w:val="center"/>
        <w:rPr>
          <w:rFonts w:ascii="Times New Roman" w:hAnsi="Times New Roman" w:cs="Times New Roman"/>
          <w:sz w:val="24"/>
          <w:szCs w:val="24"/>
          <w:lang w:val="en-US"/>
        </w:rPr>
      </w:pPr>
    </w:p>
    <w:p w14:paraId="15E412EE" w14:textId="77777777" w:rsidR="00660536" w:rsidRDefault="00660536" w:rsidP="002F49F4">
      <w:pPr>
        <w:pStyle w:val="NoSpacing"/>
        <w:jc w:val="center"/>
        <w:rPr>
          <w:rFonts w:ascii="Times New Roman" w:hAnsi="Times New Roman" w:cs="Times New Roman"/>
          <w:sz w:val="24"/>
          <w:szCs w:val="24"/>
          <w:lang w:val="en-US"/>
        </w:rPr>
      </w:pPr>
    </w:p>
    <w:p w14:paraId="2A6DE288" w14:textId="77777777" w:rsidR="00660536" w:rsidRDefault="00660536" w:rsidP="002F49F4">
      <w:pPr>
        <w:pStyle w:val="NoSpacing"/>
        <w:jc w:val="center"/>
        <w:rPr>
          <w:rFonts w:ascii="Times New Roman" w:hAnsi="Times New Roman" w:cs="Times New Roman"/>
          <w:sz w:val="24"/>
          <w:szCs w:val="24"/>
          <w:lang w:val="en-US"/>
        </w:rPr>
      </w:pPr>
    </w:p>
    <w:p w14:paraId="70B53E75" w14:textId="77777777" w:rsidR="00660536" w:rsidRDefault="00660536" w:rsidP="002F49F4">
      <w:pPr>
        <w:pStyle w:val="NoSpacing"/>
        <w:jc w:val="center"/>
        <w:rPr>
          <w:rFonts w:ascii="Times New Roman" w:hAnsi="Times New Roman" w:cs="Times New Roman"/>
          <w:sz w:val="24"/>
          <w:szCs w:val="24"/>
          <w:lang w:val="en-US"/>
        </w:rPr>
      </w:pPr>
    </w:p>
    <w:p w14:paraId="08ABF3BC" w14:textId="77777777" w:rsidR="00660536" w:rsidRDefault="00660536" w:rsidP="002F49F4">
      <w:pPr>
        <w:pStyle w:val="NoSpacing"/>
        <w:jc w:val="center"/>
        <w:rPr>
          <w:rFonts w:ascii="Times New Roman" w:hAnsi="Times New Roman" w:cs="Times New Roman"/>
          <w:sz w:val="24"/>
          <w:szCs w:val="24"/>
          <w:lang w:val="en-US"/>
        </w:rPr>
      </w:pPr>
    </w:p>
    <w:p w14:paraId="1802118E" w14:textId="77777777" w:rsidR="00660536" w:rsidRDefault="00660536" w:rsidP="002F49F4">
      <w:pPr>
        <w:pStyle w:val="NoSpacing"/>
        <w:jc w:val="center"/>
        <w:rPr>
          <w:rFonts w:ascii="Times New Roman" w:hAnsi="Times New Roman" w:cs="Times New Roman"/>
          <w:sz w:val="24"/>
          <w:szCs w:val="24"/>
          <w:lang w:val="en-US"/>
        </w:rPr>
      </w:pPr>
    </w:p>
    <w:p w14:paraId="106E4425" w14:textId="77777777" w:rsidR="00660536" w:rsidRDefault="00660536" w:rsidP="002F49F4">
      <w:pPr>
        <w:pStyle w:val="NoSpacing"/>
        <w:jc w:val="center"/>
        <w:rPr>
          <w:rFonts w:ascii="Times New Roman" w:hAnsi="Times New Roman" w:cs="Times New Roman"/>
          <w:sz w:val="24"/>
          <w:szCs w:val="24"/>
          <w:lang w:val="en-US"/>
        </w:rPr>
      </w:pPr>
    </w:p>
    <w:p w14:paraId="2FF73C9D" w14:textId="77777777" w:rsidR="00660536" w:rsidRDefault="00660536" w:rsidP="002F49F4">
      <w:pPr>
        <w:pStyle w:val="NoSpacing"/>
        <w:jc w:val="center"/>
        <w:rPr>
          <w:rFonts w:ascii="Times New Roman" w:hAnsi="Times New Roman" w:cs="Times New Roman"/>
          <w:sz w:val="24"/>
          <w:szCs w:val="24"/>
          <w:lang w:val="en-US"/>
        </w:rPr>
      </w:pPr>
    </w:p>
    <w:p w14:paraId="51B3632F" w14:textId="77777777" w:rsidR="00660536" w:rsidRDefault="00660536" w:rsidP="002F49F4">
      <w:pPr>
        <w:pStyle w:val="NoSpacing"/>
        <w:jc w:val="center"/>
        <w:rPr>
          <w:rFonts w:ascii="Times New Roman" w:hAnsi="Times New Roman" w:cs="Times New Roman"/>
          <w:sz w:val="24"/>
          <w:szCs w:val="24"/>
          <w:lang w:val="en-US"/>
        </w:rPr>
      </w:pPr>
    </w:p>
    <w:p w14:paraId="5AA4157C" w14:textId="77777777" w:rsidR="00660536" w:rsidRDefault="00660536" w:rsidP="002F49F4">
      <w:pPr>
        <w:pStyle w:val="NoSpacing"/>
        <w:jc w:val="center"/>
        <w:rPr>
          <w:rFonts w:ascii="Times New Roman" w:hAnsi="Times New Roman" w:cs="Times New Roman"/>
          <w:sz w:val="24"/>
          <w:szCs w:val="24"/>
          <w:lang w:val="en-US"/>
        </w:rPr>
      </w:pPr>
    </w:p>
    <w:p w14:paraId="1C8AA360" w14:textId="77777777" w:rsidR="00660536" w:rsidRDefault="00660536" w:rsidP="002F49F4">
      <w:pPr>
        <w:pStyle w:val="NoSpacing"/>
        <w:jc w:val="center"/>
        <w:rPr>
          <w:rFonts w:ascii="Times New Roman" w:hAnsi="Times New Roman" w:cs="Times New Roman"/>
          <w:sz w:val="24"/>
          <w:szCs w:val="24"/>
          <w:lang w:val="en-US"/>
        </w:rPr>
      </w:pPr>
    </w:p>
    <w:p w14:paraId="5CF85E3D" w14:textId="77777777" w:rsidR="00660536" w:rsidRDefault="00660536" w:rsidP="002F49F4">
      <w:pPr>
        <w:pStyle w:val="NoSpacing"/>
        <w:jc w:val="center"/>
        <w:rPr>
          <w:rFonts w:ascii="Times New Roman" w:hAnsi="Times New Roman" w:cs="Times New Roman"/>
          <w:sz w:val="24"/>
          <w:szCs w:val="24"/>
          <w:lang w:val="en-US"/>
        </w:rPr>
      </w:pPr>
    </w:p>
    <w:p w14:paraId="38E8AED7" w14:textId="77777777" w:rsidR="00660536" w:rsidRDefault="00660536" w:rsidP="002F49F4">
      <w:pPr>
        <w:pStyle w:val="NoSpacing"/>
        <w:jc w:val="center"/>
        <w:rPr>
          <w:rFonts w:ascii="Times New Roman" w:hAnsi="Times New Roman" w:cs="Times New Roman"/>
          <w:sz w:val="24"/>
          <w:szCs w:val="24"/>
          <w:lang w:val="en-US"/>
        </w:rPr>
      </w:pPr>
    </w:p>
    <w:p w14:paraId="7106C592" w14:textId="77777777" w:rsidR="00660536" w:rsidRDefault="00660536" w:rsidP="002F49F4">
      <w:pPr>
        <w:pStyle w:val="NoSpacing"/>
        <w:jc w:val="center"/>
        <w:rPr>
          <w:rFonts w:ascii="Times New Roman" w:hAnsi="Times New Roman" w:cs="Times New Roman"/>
          <w:sz w:val="24"/>
          <w:szCs w:val="24"/>
          <w:lang w:val="en-US"/>
        </w:rPr>
      </w:pPr>
    </w:p>
    <w:p w14:paraId="5B401969" w14:textId="77777777" w:rsidR="00660536" w:rsidRDefault="00660536" w:rsidP="002F49F4">
      <w:pPr>
        <w:pStyle w:val="NoSpacing"/>
        <w:jc w:val="center"/>
        <w:rPr>
          <w:rFonts w:ascii="Times New Roman" w:hAnsi="Times New Roman" w:cs="Times New Roman"/>
          <w:sz w:val="24"/>
          <w:szCs w:val="24"/>
          <w:lang w:val="en-US"/>
        </w:rPr>
      </w:pPr>
    </w:p>
    <w:p w14:paraId="51DFF2B1" w14:textId="77777777" w:rsidR="00660536" w:rsidRDefault="00660536" w:rsidP="002F49F4">
      <w:pPr>
        <w:pStyle w:val="NoSpacing"/>
        <w:jc w:val="center"/>
        <w:rPr>
          <w:rFonts w:ascii="Times New Roman" w:hAnsi="Times New Roman" w:cs="Times New Roman"/>
          <w:sz w:val="24"/>
          <w:szCs w:val="24"/>
          <w:lang w:val="en-US"/>
        </w:rPr>
      </w:pPr>
    </w:p>
    <w:p w14:paraId="7E6F699E" w14:textId="77777777" w:rsidR="00660536" w:rsidRDefault="00660536" w:rsidP="002F49F4">
      <w:pPr>
        <w:pStyle w:val="NoSpacing"/>
        <w:jc w:val="center"/>
        <w:rPr>
          <w:rFonts w:ascii="Times New Roman" w:hAnsi="Times New Roman" w:cs="Times New Roman"/>
          <w:sz w:val="24"/>
          <w:szCs w:val="24"/>
          <w:lang w:val="en-US"/>
        </w:rPr>
      </w:pPr>
    </w:p>
    <w:p w14:paraId="42CD762D" w14:textId="77777777" w:rsidR="00660536" w:rsidRDefault="00660536" w:rsidP="002F49F4">
      <w:pPr>
        <w:pStyle w:val="NoSpacing"/>
        <w:jc w:val="center"/>
        <w:rPr>
          <w:rFonts w:ascii="Times New Roman" w:hAnsi="Times New Roman" w:cs="Times New Roman"/>
          <w:sz w:val="24"/>
          <w:szCs w:val="24"/>
          <w:lang w:val="en-US"/>
        </w:rPr>
      </w:pPr>
    </w:p>
    <w:p w14:paraId="08AA702C" w14:textId="77777777" w:rsidR="00660536" w:rsidRDefault="00660536" w:rsidP="002F49F4">
      <w:pPr>
        <w:pStyle w:val="NoSpacing"/>
        <w:jc w:val="center"/>
        <w:rPr>
          <w:rFonts w:ascii="Times New Roman" w:hAnsi="Times New Roman" w:cs="Times New Roman"/>
          <w:sz w:val="24"/>
          <w:szCs w:val="24"/>
          <w:lang w:val="en-US"/>
        </w:rPr>
      </w:pPr>
    </w:p>
    <w:p w14:paraId="0049151B" w14:textId="77777777" w:rsidR="00660536" w:rsidRDefault="00660536" w:rsidP="002F49F4">
      <w:pPr>
        <w:pStyle w:val="NoSpacing"/>
        <w:jc w:val="center"/>
        <w:rPr>
          <w:rFonts w:ascii="Times New Roman" w:hAnsi="Times New Roman" w:cs="Times New Roman"/>
          <w:sz w:val="24"/>
          <w:szCs w:val="24"/>
          <w:lang w:val="en-US"/>
        </w:rPr>
      </w:pPr>
    </w:p>
    <w:p w14:paraId="4327DC30" w14:textId="77777777" w:rsidR="00660536" w:rsidRDefault="00660536" w:rsidP="002F49F4">
      <w:pPr>
        <w:pStyle w:val="NoSpacing"/>
        <w:jc w:val="center"/>
        <w:rPr>
          <w:rFonts w:ascii="Times New Roman" w:hAnsi="Times New Roman" w:cs="Times New Roman"/>
          <w:sz w:val="24"/>
          <w:szCs w:val="24"/>
          <w:lang w:val="en-US"/>
        </w:rPr>
      </w:pPr>
    </w:p>
    <w:p w14:paraId="36765B7E" w14:textId="77777777" w:rsidR="00660536" w:rsidRDefault="00660536" w:rsidP="002F49F4">
      <w:pPr>
        <w:pStyle w:val="NoSpacing"/>
        <w:jc w:val="center"/>
        <w:rPr>
          <w:rFonts w:ascii="Times New Roman" w:hAnsi="Times New Roman" w:cs="Times New Roman"/>
          <w:sz w:val="24"/>
          <w:szCs w:val="24"/>
          <w:lang w:val="en-US"/>
        </w:rPr>
      </w:pPr>
    </w:p>
    <w:p w14:paraId="31D7D9BF" w14:textId="77777777" w:rsidR="00660536" w:rsidRDefault="00660536" w:rsidP="002F49F4">
      <w:pPr>
        <w:pStyle w:val="NoSpacing"/>
        <w:jc w:val="center"/>
        <w:rPr>
          <w:rFonts w:ascii="Times New Roman" w:hAnsi="Times New Roman" w:cs="Times New Roman"/>
          <w:sz w:val="24"/>
          <w:szCs w:val="24"/>
          <w:lang w:val="en-US"/>
        </w:rPr>
      </w:pPr>
    </w:p>
    <w:p w14:paraId="047D67BF" w14:textId="77777777" w:rsidR="00660536" w:rsidRDefault="00660536" w:rsidP="002F49F4">
      <w:pPr>
        <w:pStyle w:val="NoSpacing"/>
        <w:jc w:val="center"/>
        <w:rPr>
          <w:rFonts w:ascii="Times New Roman" w:hAnsi="Times New Roman" w:cs="Times New Roman"/>
          <w:sz w:val="24"/>
          <w:szCs w:val="24"/>
          <w:lang w:val="en-US"/>
        </w:rPr>
      </w:pPr>
    </w:p>
    <w:p w14:paraId="1272BB37" w14:textId="77777777" w:rsidR="00660536" w:rsidRDefault="00660536" w:rsidP="002F49F4">
      <w:pPr>
        <w:pStyle w:val="NoSpacing"/>
        <w:jc w:val="center"/>
        <w:rPr>
          <w:rFonts w:ascii="Times New Roman" w:hAnsi="Times New Roman" w:cs="Times New Roman"/>
          <w:sz w:val="24"/>
          <w:szCs w:val="24"/>
          <w:lang w:val="en-US"/>
        </w:rPr>
      </w:pPr>
    </w:p>
    <w:p w14:paraId="4441A78E" w14:textId="77777777" w:rsidR="00660536" w:rsidRDefault="00660536" w:rsidP="002F49F4">
      <w:pPr>
        <w:pStyle w:val="NoSpacing"/>
        <w:jc w:val="center"/>
        <w:rPr>
          <w:rFonts w:ascii="Times New Roman" w:hAnsi="Times New Roman" w:cs="Times New Roman"/>
          <w:sz w:val="24"/>
          <w:szCs w:val="24"/>
          <w:lang w:val="en-US"/>
        </w:rPr>
      </w:pPr>
    </w:p>
    <w:p w14:paraId="2D7D2316" w14:textId="77777777" w:rsidR="00660536" w:rsidRDefault="00660536" w:rsidP="002F49F4">
      <w:pPr>
        <w:pStyle w:val="NoSpacing"/>
        <w:jc w:val="center"/>
        <w:rPr>
          <w:rFonts w:ascii="Times New Roman" w:hAnsi="Times New Roman" w:cs="Times New Roman"/>
          <w:sz w:val="24"/>
          <w:szCs w:val="24"/>
          <w:lang w:val="en-US"/>
        </w:rPr>
      </w:pPr>
    </w:p>
    <w:p w14:paraId="246BF6EF" w14:textId="77777777" w:rsidR="00660536" w:rsidRDefault="00660536" w:rsidP="00660536">
      <w:pPr>
        <w:pStyle w:val="NoSpacing"/>
        <w:rPr>
          <w:rFonts w:ascii="Times New Roman" w:hAnsi="Times New Roman" w:cs="Times New Roman"/>
          <w:sz w:val="24"/>
          <w:szCs w:val="24"/>
          <w:lang w:val="en-US"/>
        </w:rPr>
      </w:pPr>
    </w:p>
    <w:p w14:paraId="3C301309" w14:textId="77777777" w:rsidR="00660536" w:rsidRPr="009D3978" w:rsidRDefault="00660536" w:rsidP="00660536">
      <w:pPr>
        <w:pStyle w:val="NoSpacing"/>
        <w:jc w:val="center"/>
        <w:rPr>
          <w:rFonts w:ascii="Times New Roman" w:hAnsi="Times New Roman" w:cs="Times New Roman"/>
          <w:sz w:val="12"/>
          <w:szCs w:val="12"/>
          <w:lang w:val="en-US"/>
        </w:rPr>
      </w:pPr>
    </w:p>
    <w:p w14:paraId="1B570222" w14:textId="77777777" w:rsidR="00660536" w:rsidRPr="009D3978" w:rsidRDefault="00660536" w:rsidP="00660536">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lastRenderedPageBreak/>
        <w:t>Can Diversified Investment Portfolios Hedge Against Inflation and Market Volatility?</w:t>
      </w:r>
    </w:p>
    <w:p w14:paraId="73F99F3A" w14:textId="77777777" w:rsidR="00660536" w:rsidRDefault="00660536" w:rsidP="00660536">
      <w:pPr>
        <w:pStyle w:val="NoSpacing"/>
        <w:jc w:val="center"/>
        <w:rPr>
          <w:rFonts w:ascii="Times New Roman" w:hAnsi="Times New Roman" w:cs="Times New Roman"/>
          <w:sz w:val="24"/>
          <w:szCs w:val="24"/>
          <w:lang w:val="en-US"/>
        </w:rPr>
      </w:pPr>
    </w:p>
    <w:p w14:paraId="4A5E5BD8" w14:textId="77777777" w:rsidR="00660536" w:rsidRDefault="00660536" w:rsidP="00660536">
      <w:pPr>
        <w:pStyle w:val="NoSpacing"/>
        <w:rPr>
          <w:rFonts w:ascii="Times New Roman" w:hAnsi="Times New Roman" w:cs="Times New Roman"/>
          <w:sz w:val="44"/>
          <w:szCs w:val="44"/>
          <w:lang w:val="en-US"/>
        </w:rPr>
      </w:pPr>
    </w:p>
    <w:p w14:paraId="20F65D57" w14:textId="77777777" w:rsidR="00660536" w:rsidRPr="009D3978" w:rsidRDefault="00660536" w:rsidP="00660536">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26678D5A" w14:textId="77777777" w:rsidR="00660536" w:rsidRDefault="00660536" w:rsidP="00660536">
      <w:pPr>
        <w:pStyle w:val="NoSpacing"/>
        <w:jc w:val="center"/>
        <w:rPr>
          <w:rFonts w:ascii="Times New Roman" w:hAnsi="Times New Roman" w:cs="Times New Roman"/>
          <w:sz w:val="24"/>
          <w:szCs w:val="24"/>
          <w:lang w:val="en-US"/>
        </w:rPr>
      </w:pPr>
    </w:p>
    <w:p w14:paraId="6DA678C1" w14:textId="77777777" w:rsidR="00660536" w:rsidRDefault="00660536" w:rsidP="00660536">
      <w:pPr>
        <w:pStyle w:val="NoSpacing"/>
        <w:jc w:val="center"/>
        <w:rPr>
          <w:rFonts w:ascii="Times New Roman" w:hAnsi="Times New Roman" w:cs="Times New Roman"/>
          <w:sz w:val="24"/>
          <w:szCs w:val="24"/>
          <w:lang w:val="en-US"/>
        </w:rPr>
      </w:pPr>
    </w:p>
    <w:p w14:paraId="267373C2" w14:textId="77777777" w:rsidR="00660536" w:rsidRDefault="00660536" w:rsidP="00660536">
      <w:pPr>
        <w:pStyle w:val="NoSpacing"/>
        <w:rPr>
          <w:rFonts w:ascii="Times New Roman" w:hAnsi="Times New Roman" w:cs="Times New Roman"/>
          <w:sz w:val="24"/>
          <w:szCs w:val="24"/>
          <w:lang w:val="en-US"/>
        </w:rPr>
      </w:pPr>
    </w:p>
    <w:p w14:paraId="362CA5D4" w14:textId="77777777" w:rsidR="00660536" w:rsidRDefault="00660536" w:rsidP="00660536">
      <w:pPr>
        <w:pStyle w:val="NoSpacing"/>
        <w:jc w:val="center"/>
        <w:rPr>
          <w:rFonts w:ascii="Times New Roman" w:hAnsi="Times New Roman" w:cs="Times New Roman"/>
          <w:sz w:val="24"/>
          <w:szCs w:val="24"/>
          <w:lang w:val="en-US"/>
        </w:rPr>
      </w:pPr>
    </w:p>
    <w:p w14:paraId="7B4C60F2" w14:textId="7C4E1BB1" w:rsidR="00660536" w:rsidRDefault="00660536" w:rsidP="00660536">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Resumo</w:t>
      </w:r>
    </w:p>
    <w:p w14:paraId="408AB1A0" w14:textId="77777777" w:rsidR="00660536" w:rsidRDefault="00660536" w:rsidP="00660536">
      <w:pPr>
        <w:pStyle w:val="NoSpacing"/>
        <w:jc w:val="center"/>
        <w:rPr>
          <w:rFonts w:ascii="Times New Roman" w:hAnsi="Times New Roman" w:cs="Times New Roman"/>
          <w:sz w:val="24"/>
          <w:szCs w:val="24"/>
          <w:lang w:val="en-US"/>
        </w:rPr>
      </w:pPr>
    </w:p>
    <w:p w14:paraId="0EEF5B7C" w14:textId="77777777" w:rsidR="00660536" w:rsidRDefault="00660536" w:rsidP="00660536">
      <w:pPr>
        <w:pStyle w:val="NoSpacing"/>
        <w:jc w:val="center"/>
        <w:rPr>
          <w:rFonts w:ascii="Times New Roman" w:hAnsi="Times New Roman" w:cs="Times New Roman"/>
          <w:sz w:val="24"/>
          <w:szCs w:val="24"/>
          <w:lang w:val="en-US"/>
        </w:rPr>
      </w:pPr>
    </w:p>
    <w:p w14:paraId="6F821EE4" w14:textId="77777777" w:rsidR="00660536" w:rsidRDefault="00660536" w:rsidP="00660536">
      <w:pPr>
        <w:pStyle w:val="NoSpacing"/>
        <w:jc w:val="center"/>
        <w:rPr>
          <w:rFonts w:ascii="Times New Roman" w:hAnsi="Times New Roman" w:cs="Times New Roman"/>
          <w:sz w:val="24"/>
          <w:szCs w:val="24"/>
          <w:lang w:val="en-US"/>
        </w:rPr>
      </w:pPr>
    </w:p>
    <w:p w14:paraId="7A949511" w14:textId="77777777" w:rsidR="00660536" w:rsidRDefault="00660536" w:rsidP="00660536">
      <w:pPr>
        <w:pStyle w:val="NoSpacing"/>
        <w:jc w:val="center"/>
        <w:rPr>
          <w:rFonts w:ascii="Times New Roman" w:hAnsi="Times New Roman" w:cs="Times New Roman"/>
          <w:sz w:val="24"/>
          <w:szCs w:val="24"/>
          <w:lang w:val="en-US"/>
        </w:rPr>
      </w:pPr>
    </w:p>
    <w:p w14:paraId="59923B3A" w14:textId="77777777" w:rsidR="00660536" w:rsidRDefault="00660536" w:rsidP="00660536">
      <w:pPr>
        <w:pStyle w:val="NoSpacing"/>
        <w:jc w:val="center"/>
        <w:rPr>
          <w:rFonts w:ascii="Times New Roman" w:hAnsi="Times New Roman" w:cs="Times New Roman"/>
          <w:sz w:val="24"/>
          <w:szCs w:val="24"/>
          <w:lang w:val="en-US"/>
        </w:rPr>
      </w:pPr>
    </w:p>
    <w:p w14:paraId="73EF4507" w14:textId="77777777" w:rsidR="00660536" w:rsidRDefault="00660536" w:rsidP="00660536">
      <w:pPr>
        <w:pStyle w:val="NoSpacing"/>
        <w:jc w:val="center"/>
        <w:rPr>
          <w:rFonts w:ascii="Times New Roman" w:hAnsi="Times New Roman" w:cs="Times New Roman"/>
          <w:sz w:val="24"/>
          <w:szCs w:val="24"/>
          <w:lang w:val="en-US"/>
        </w:rPr>
      </w:pPr>
    </w:p>
    <w:p w14:paraId="2B9AE86A" w14:textId="77777777" w:rsidR="00660536" w:rsidRDefault="00660536" w:rsidP="00660536">
      <w:pPr>
        <w:pStyle w:val="NoSpacing"/>
        <w:jc w:val="center"/>
        <w:rPr>
          <w:rFonts w:ascii="Times New Roman" w:hAnsi="Times New Roman" w:cs="Times New Roman"/>
          <w:sz w:val="24"/>
          <w:szCs w:val="24"/>
          <w:lang w:val="en-US"/>
        </w:rPr>
      </w:pPr>
    </w:p>
    <w:p w14:paraId="69D941D2" w14:textId="77777777" w:rsidR="00660536" w:rsidRDefault="00660536" w:rsidP="00660536">
      <w:pPr>
        <w:pStyle w:val="NoSpacing"/>
        <w:jc w:val="center"/>
        <w:rPr>
          <w:rFonts w:ascii="Times New Roman" w:hAnsi="Times New Roman" w:cs="Times New Roman"/>
          <w:sz w:val="24"/>
          <w:szCs w:val="24"/>
          <w:lang w:val="en-US"/>
        </w:rPr>
      </w:pPr>
    </w:p>
    <w:p w14:paraId="12A5A016" w14:textId="77777777" w:rsidR="00660536" w:rsidRDefault="00660536" w:rsidP="00660536">
      <w:pPr>
        <w:pStyle w:val="NoSpacing"/>
        <w:jc w:val="center"/>
        <w:rPr>
          <w:rFonts w:ascii="Times New Roman" w:hAnsi="Times New Roman" w:cs="Times New Roman"/>
          <w:sz w:val="24"/>
          <w:szCs w:val="24"/>
          <w:lang w:val="en-US"/>
        </w:rPr>
      </w:pPr>
    </w:p>
    <w:p w14:paraId="1EB8E4D1" w14:textId="77777777" w:rsidR="00660536" w:rsidRDefault="00660536" w:rsidP="00660536">
      <w:pPr>
        <w:pStyle w:val="NoSpacing"/>
        <w:jc w:val="center"/>
        <w:rPr>
          <w:rFonts w:ascii="Times New Roman" w:hAnsi="Times New Roman" w:cs="Times New Roman"/>
          <w:sz w:val="24"/>
          <w:szCs w:val="24"/>
          <w:lang w:val="en-US"/>
        </w:rPr>
      </w:pPr>
    </w:p>
    <w:p w14:paraId="3DC19CD1" w14:textId="77777777" w:rsidR="00660536" w:rsidRDefault="00660536" w:rsidP="00660536">
      <w:pPr>
        <w:pStyle w:val="NoSpacing"/>
        <w:jc w:val="center"/>
        <w:rPr>
          <w:rFonts w:ascii="Times New Roman" w:hAnsi="Times New Roman" w:cs="Times New Roman"/>
          <w:sz w:val="24"/>
          <w:szCs w:val="24"/>
          <w:lang w:val="en-US"/>
        </w:rPr>
      </w:pPr>
    </w:p>
    <w:p w14:paraId="5754A811" w14:textId="77777777" w:rsidR="00660536" w:rsidRDefault="00660536" w:rsidP="00660536">
      <w:pPr>
        <w:pStyle w:val="NoSpacing"/>
        <w:jc w:val="center"/>
        <w:rPr>
          <w:rFonts w:ascii="Times New Roman" w:hAnsi="Times New Roman" w:cs="Times New Roman"/>
          <w:sz w:val="24"/>
          <w:szCs w:val="24"/>
          <w:lang w:val="en-US"/>
        </w:rPr>
      </w:pPr>
    </w:p>
    <w:p w14:paraId="249F463A" w14:textId="77777777" w:rsidR="00660536" w:rsidRDefault="00660536" w:rsidP="00660536">
      <w:pPr>
        <w:pStyle w:val="NoSpacing"/>
        <w:jc w:val="center"/>
        <w:rPr>
          <w:rFonts w:ascii="Times New Roman" w:hAnsi="Times New Roman" w:cs="Times New Roman"/>
          <w:sz w:val="24"/>
          <w:szCs w:val="24"/>
          <w:lang w:val="en-US"/>
        </w:rPr>
      </w:pPr>
    </w:p>
    <w:p w14:paraId="342FABDB" w14:textId="77777777" w:rsidR="00660536" w:rsidRDefault="00660536" w:rsidP="00660536">
      <w:pPr>
        <w:pStyle w:val="NoSpacing"/>
        <w:jc w:val="center"/>
        <w:rPr>
          <w:rFonts w:ascii="Times New Roman" w:hAnsi="Times New Roman" w:cs="Times New Roman"/>
          <w:sz w:val="24"/>
          <w:szCs w:val="24"/>
          <w:lang w:val="en-US"/>
        </w:rPr>
      </w:pPr>
    </w:p>
    <w:p w14:paraId="7F1B1B3E" w14:textId="77777777" w:rsidR="00660536" w:rsidRDefault="00660536" w:rsidP="00660536">
      <w:pPr>
        <w:pStyle w:val="NoSpacing"/>
        <w:jc w:val="center"/>
        <w:rPr>
          <w:rFonts w:ascii="Times New Roman" w:hAnsi="Times New Roman" w:cs="Times New Roman"/>
          <w:sz w:val="24"/>
          <w:szCs w:val="24"/>
          <w:lang w:val="en-US"/>
        </w:rPr>
      </w:pPr>
    </w:p>
    <w:p w14:paraId="3768EFD1" w14:textId="77777777" w:rsidR="00660536" w:rsidRDefault="00660536" w:rsidP="00660536">
      <w:pPr>
        <w:pStyle w:val="NoSpacing"/>
        <w:jc w:val="center"/>
        <w:rPr>
          <w:rFonts w:ascii="Times New Roman" w:hAnsi="Times New Roman" w:cs="Times New Roman"/>
          <w:sz w:val="24"/>
          <w:szCs w:val="24"/>
          <w:lang w:val="en-US"/>
        </w:rPr>
      </w:pPr>
    </w:p>
    <w:p w14:paraId="506EF967" w14:textId="77777777" w:rsidR="00660536" w:rsidRDefault="00660536" w:rsidP="00660536">
      <w:pPr>
        <w:pStyle w:val="NoSpacing"/>
        <w:jc w:val="center"/>
        <w:rPr>
          <w:rFonts w:ascii="Times New Roman" w:hAnsi="Times New Roman" w:cs="Times New Roman"/>
          <w:sz w:val="24"/>
          <w:szCs w:val="24"/>
          <w:lang w:val="en-US"/>
        </w:rPr>
      </w:pPr>
    </w:p>
    <w:p w14:paraId="0703AF4B" w14:textId="77777777" w:rsidR="00660536" w:rsidRDefault="00660536" w:rsidP="00660536">
      <w:pPr>
        <w:pStyle w:val="NoSpacing"/>
        <w:jc w:val="center"/>
        <w:rPr>
          <w:rFonts w:ascii="Times New Roman" w:hAnsi="Times New Roman" w:cs="Times New Roman"/>
          <w:sz w:val="24"/>
          <w:szCs w:val="24"/>
          <w:lang w:val="en-US"/>
        </w:rPr>
      </w:pPr>
    </w:p>
    <w:p w14:paraId="4C63F870" w14:textId="77777777" w:rsidR="00660536" w:rsidRDefault="00660536" w:rsidP="00660536">
      <w:pPr>
        <w:pStyle w:val="NoSpacing"/>
        <w:jc w:val="center"/>
        <w:rPr>
          <w:rFonts w:ascii="Times New Roman" w:hAnsi="Times New Roman" w:cs="Times New Roman"/>
          <w:sz w:val="24"/>
          <w:szCs w:val="24"/>
          <w:lang w:val="en-US"/>
        </w:rPr>
      </w:pPr>
    </w:p>
    <w:p w14:paraId="2C5E3504" w14:textId="77777777" w:rsidR="00660536" w:rsidRDefault="00660536" w:rsidP="00660536">
      <w:pPr>
        <w:pStyle w:val="NoSpacing"/>
        <w:jc w:val="center"/>
        <w:rPr>
          <w:rFonts w:ascii="Times New Roman" w:hAnsi="Times New Roman" w:cs="Times New Roman"/>
          <w:sz w:val="24"/>
          <w:szCs w:val="24"/>
          <w:lang w:val="en-US"/>
        </w:rPr>
      </w:pPr>
    </w:p>
    <w:p w14:paraId="5BC0D771" w14:textId="77777777" w:rsidR="00660536" w:rsidRDefault="00660536" w:rsidP="00660536">
      <w:pPr>
        <w:pStyle w:val="NoSpacing"/>
        <w:jc w:val="center"/>
        <w:rPr>
          <w:rFonts w:ascii="Times New Roman" w:hAnsi="Times New Roman" w:cs="Times New Roman"/>
          <w:sz w:val="24"/>
          <w:szCs w:val="24"/>
          <w:lang w:val="en-US"/>
        </w:rPr>
      </w:pPr>
    </w:p>
    <w:p w14:paraId="372161F8" w14:textId="77777777" w:rsidR="00660536" w:rsidRDefault="00660536" w:rsidP="00660536">
      <w:pPr>
        <w:pStyle w:val="NoSpacing"/>
        <w:jc w:val="center"/>
        <w:rPr>
          <w:rFonts w:ascii="Times New Roman" w:hAnsi="Times New Roman" w:cs="Times New Roman"/>
          <w:sz w:val="24"/>
          <w:szCs w:val="24"/>
          <w:lang w:val="en-US"/>
        </w:rPr>
      </w:pPr>
    </w:p>
    <w:p w14:paraId="34BCCCB7" w14:textId="77777777" w:rsidR="00660536" w:rsidRDefault="00660536" w:rsidP="00660536">
      <w:pPr>
        <w:pStyle w:val="NoSpacing"/>
        <w:jc w:val="center"/>
        <w:rPr>
          <w:rFonts w:ascii="Times New Roman" w:hAnsi="Times New Roman" w:cs="Times New Roman"/>
          <w:sz w:val="24"/>
          <w:szCs w:val="24"/>
          <w:lang w:val="en-US"/>
        </w:rPr>
      </w:pPr>
    </w:p>
    <w:p w14:paraId="6EF1783F" w14:textId="77777777" w:rsidR="00660536" w:rsidRDefault="00660536" w:rsidP="00660536">
      <w:pPr>
        <w:pStyle w:val="NoSpacing"/>
        <w:jc w:val="center"/>
        <w:rPr>
          <w:rFonts w:ascii="Times New Roman" w:hAnsi="Times New Roman" w:cs="Times New Roman"/>
          <w:sz w:val="24"/>
          <w:szCs w:val="24"/>
          <w:lang w:val="en-US"/>
        </w:rPr>
      </w:pPr>
    </w:p>
    <w:p w14:paraId="2F82F0A9" w14:textId="77777777" w:rsidR="00660536" w:rsidRDefault="00660536" w:rsidP="00660536">
      <w:pPr>
        <w:pStyle w:val="NoSpacing"/>
        <w:jc w:val="center"/>
        <w:rPr>
          <w:rFonts w:ascii="Times New Roman" w:hAnsi="Times New Roman" w:cs="Times New Roman"/>
          <w:sz w:val="24"/>
          <w:szCs w:val="24"/>
          <w:lang w:val="en-US"/>
        </w:rPr>
      </w:pPr>
    </w:p>
    <w:p w14:paraId="27C0E517" w14:textId="77777777" w:rsidR="00660536" w:rsidRDefault="00660536" w:rsidP="00660536">
      <w:pPr>
        <w:pStyle w:val="NoSpacing"/>
        <w:jc w:val="center"/>
        <w:rPr>
          <w:rFonts w:ascii="Times New Roman" w:hAnsi="Times New Roman" w:cs="Times New Roman"/>
          <w:sz w:val="24"/>
          <w:szCs w:val="24"/>
          <w:lang w:val="en-US"/>
        </w:rPr>
      </w:pPr>
    </w:p>
    <w:p w14:paraId="5054D7D1" w14:textId="77777777" w:rsidR="00660536" w:rsidRDefault="00660536" w:rsidP="00660536">
      <w:pPr>
        <w:pStyle w:val="NoSpacing"/>
        <w:jc w:val="center"/>
        <w:rPr>
          <w:rFonts w:ascii="Times New Roman" w:hAnsi="Times New Roman" w:cs="Times New Roman"/>
          <w:sz w:val="24"/>
          <w:szCs w:val="24"/>
          <w:lang w:val="en-US"/>
        </w:rPr>
      </w:pPr>
    </w:p>
    <w:p w14:paraId="28AD2AD5" w14:textId="77777777" w:rsidR="00660536" w:rsidRDefault="00660536" w:rsidP="00660536">
      <w:pPr>
        <w:pStyle w:val="NoSpacing"/>
        <w:jc w:val="center"/>
        <w:rPr>
          <w:rFonts w:ascii="Times New Roman" w:hAnsi="Times New Roman" w:cs="Times New Roman"/>
          <w:sz w:val="24"/>
          <w:szCs w:val="24"/>
          <w:lang w:val="en-US"/>
        </w:rPr>
      </w:pPr>
    </w:p>
    <w:p w14:paraId="39C04CDC" w14:textId="77777777" w:rsidR="00660536" w:rsidRDefault="00660536" w:rsidP="00660536">
      <w:pPr>
        <w:pStyle w:val="NoSpacing"/>
        <w:jc w:val="center"/>
        <w:rPr>
          <w:rFonts w:ascii="Times New Roman" w:hAnsi="Times New Roman" w:cs="Times New Roman"/>
          <w:sz w:val="24"/>
          <w:szCs w:val="24"/>
          <w:lang w:val="en-US"/>
        </w:rPr>
      </w:pPr>
    </w:p>
    <w:p w14:paraId="487FEAF5" w14:textId="77777777" w:rsidR="00660536" w:rsidRDefault="00660536" w:rsidP="00660536">
      <w:pPr>
        <w:pStyle w:val="NoSpacing"/>
        <w:jc w:val="center"/>
        <w:rPr>
          <w:rFonts w:ascii="Times New Roman" w:hAnsi="Times New Roman" w:cs="Times New Roman"/>
          <w:sz w:val="24"/>
          <w:szCs w:val="24"/>
          <w:lang w:val="en-US"/>
        </w:rPr>
      </w:pPr>
    </w:p>
    <w:p w14:paraId="48522A91" w14:textId="77777777" w:rsidR="00660536" w:rsidRDefault="00660536" w:rsidP="00660536">
      <w:pPr>
        <w:pStyle w:val="NoSpacing"/>
        <w:jc w:val="center"/>
        <w:rPr>
          <w:rFonts w:ascii="Times New Roman" w:hAnsi="Times New Roman" w:cs="Times New Roman"/>
          <w:sz w:val="24"/>
          <w:szCs w:val="24"/>
          <w:lang w:val="en-US"/>
        </w:rPr>
      </w:pPr>
    </w:p>
    <w:p w14:paraId="5E10EFF0" w14:textId="77777777" w:rsidR="00660536" w:rsidRDefault="00660536" w:rsidP="00660536">
      <w:pPr>
        <w:pStyle w:val="NoSpacing"/>
        <w:jc w:val="center"/>
        <w:rPr>
          <w:rFonts w:ascii="Times New Roman" w:hAnsi="Times New Roman" w:cs="Times New Roman"/>
          <w:sz w:val="24"/>
          <w:szCs w:val="24"/>
          <w:lang w:val="en-US"/>
        </w:rPr>
      </w:pPr>
    </w:p>
    <w:p w14:paraId="689CA60E" w14:textId="77777777" w:rsidR="00660536" w:rsidRDefault="00660536" w:rsidP="00660536">
      <w:pPr>
        <w:pStyle w:val="NoSpacing"/>
        <w:jc w:val="center"/>
        <w:rPr>
          <w:rFonts w:ascii="Times New Roman" w:hAnsi="Times New Roman" w:cs="Times New Roman"/>
          <w:sz w:val="24"/>
          <w:szCs w:val="24"/>
          <w:lang w:val="en-US"/>
        </w:rPr>
      </w:pPr>
    </w:p>
    <w:p w14:paraId="50355ACC" w14:textId="77777777" w:rsidR="00660536" w:rsidRDefault="00660536" w:rsidP="00660536">
      <w:pPr>
        <w:pStyle w:val="NoSpacing"/>
        <w:jc w:val="center"/>
        <w:rPr>
          <w:rFonts w:ascii="Times New Roman" w:hAnsi="Times New Roman" w:cs="Times New Roman"/>
          <w:sz w:val="24"/>
          <w:szCs w:val="24"/>
          <w:lang w:val="en-US"/>
        </w:rPr>
      </w:pPr>
    </w:p>
    <w:p w14:paraId="6F3484B0" w14:textId="77777777" w:rsidR="00660536" w:rsidRDefault="00660536" w:rsidP="00660536">
      <w:pPr>
        <w:pStyle w:val="NoSpacing"/>
        <w:jc w:val="center"/>
        <w:rPr>
          <w:rFonts w:ascii="Times New Roman" w:hAnsi="Times New Roman" w:cs="Times New Roman"/>
          <w:sz w:val="24"/>
          <w:szCs w:val="24"/>
          <w:lang w:val="en-US"/>
        </w:rPr>
      </w:pPr>
    </w:p>
    <w:p w14:paraId="610249D3" w14:textId="77777777" w:rsidR="00660536" w:rsidRDefault="00660536" w:rsidP="00660536">
      <w:pPr>
        <w:pStyle w:val="NoSpacing"/>
        <w:jc w:val="center"/>
        <w:rPr>
          <w:rFonts w:ascii="Times New Roman" w:hAnsi="Times New Roman" w:cs="Times New Roman"/>
          <w:sz w:val="24"/>
          <w:szCs w:val="24"/>
          <w:lang w:val="en-US"/>
        </w:rPr>
      </w:pPr>
    </w:p>
    <w:p w14:paraId="696812AC" w14:textId="77777777" w:rsidR="00660536" w:rsidRDefault="00660536" w:rsidP="00660536">
      <w:pPr>
        <w:pStyle w:val="NoSpacing"/>
        <w:jc w:val="center"/>
        <w:rPr>
          <w:rFonts w:ascii="Times New Roman" w:hAnsi="Times New Roman" w:cs="Times New Roman"/>
          <w:sz w:val="24"/>
          <w:szCs w:val="24"/>
          <w:lang w:val="en-US"/>
        </w:rPr>
      </w:pPr>
    </w:p>
    <w:p w14:paraId="3B8DD08E" w14:textId="77777777" w:rsidR="00660536" w:rsidRDefault="00660536" w:rsidP="00660536">
      <w:pPr>
        <w:pStyle w:val="NoSpacing"/>
        <w:jc w:val="center"/>
        <w:rPr>
          <w:rFonts w:ascii="Times New Roman" w:hAnsi="Times New Roman" w:cs="Times New Roman"/>
          <w:sz w:val="24"/>
          <w:szCs w:val="24"/>
          <w:lang w:val="en-US"/>
        </w:rPr>
      </w:pPr>
    </w:p>
    <w:p w14:paraId="2C37956F" w14:textId="77777777" w:rsidR="00660536" w:rsidRDefault="00660536" w:rsidP="00660536">
      <w:pPr>
        <w:pStyle w:val="NoSpacing"/>
        <w:jc w:val="center"/>
        <w:rPr>
          <w:rFonts w:ascii="Times New Roman" w:hAnsi="Times New Roman" w:cs="Times New Roman"/>
          <w:sz w:val="24"/>
          <w:szCs w:val="24"/>
          <w:lang w:val="en-US"/>
        </w:rPr>
      </w:pPr>
    </w:p>
    <w:p w14:paraId="409408E8" w14:textId="7EEEE590" w:rsidR="00660536" w:rsidRDefault="00660536" w:rsidP="0066053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Contents</w:t>
      </w:r>
    </w:p>
    <w:p w14:paraId="7A234387" w14:textId="77777777" w:rsidR="00660536" w:rsidRDefault="00660536" w:rsidP="00660536">
      <w:pPr>
        <w:pStyle w:val="NoSpacing"/>
        <w:rPr>
          <w:rFonts w:ascii="Times New Roman" w:hAnsi="Times New Roman" w:cs="Times New Roman"/>
          <w:sz w:val="24"/>
          <w:szCs w:val="24"/>
          <w:lang w:val="en-US"/>
        </w:rPr>
      </w:pPr>
    </w:p>
    <w:p w14:paraId="4EE37A49" w14:textId="77777777" w:rsidR="00660536" w:rsidRDefault="00660536" w:rsidP="00660536">
      <w:pPr>
        <w:pStyle w:val="NoSpacing"/>
        <w:rPr>
          <w:rFonts w:ascii="Times New Roman" w:hAnsi="Times New Roman" w:cs="Times New Roman"/>
          <w:sz w:val="24"/>
          <w:szCs w:val="24"/>
          <w:lang w:val="en-US"/>
        </w:rPr>
      </w:pPr>
    </w:p>
    <w:p w14:paraId="66083D52" w14:textId="77777777" w:rsidR="00660536" w:rsidRDefault="00660536" w:rsidP="00660536">
      <w:pPr>
        <w:pStyle w:val="NoSpacing"/>
        <w:rPr>
          <w:rFonts w:ascii="Times New Roman" w:hAnsi="Times New Roman" w:cs="Times New Roman"/>
          <w:sz w:val="24"/>
          <w:szCs w:val="24"/>
          <w:lang w:val="en-US"/>
        </w:rPr>
      </w:pPr>
    </w:p>
    <w:p w14:paraId="64A5DAE3" w14:textId="77777777" w:rsidR="00660536" w:rsidRDefault="00660536" w:rsidP="00660536">
      <w:pPr>
        <w:pStyle w:val="NoSpacing"/>
        <w:rPr>
          <w:rFonts w:ascii="Times New Roman" w:hAnsi="Times New Roman" w:cs="Times New Roman"/>
          <w:sz w:val="24"/>
          <w:szCs w:val="24"/>
          <w:lang w:val="en-US"/>
        </w:rPr>
      </w:pPr>
    </w:p>
    <w:p w14:paraId="13E330F6" w14:textId="77777777" w:rsidR="00660536" w:rsidRDefault="00660536" w:rsidP="00660536">
      <w:pPr>
        <w:pStyle w:val="NoSpacing"/>
        <w:rPr>
          <w:rFonts w:ascii="Times New Roman" w:hAnsi="Times New Roman" w:cs="Times New Roman"/>
          <w:sz w:val="24"/>
          <w:szCs w:val="24"/>
          <w:lang w:val="en-US"/>
        </w:rPr>
      </w:pPr>
    </w:p>
    <w:p w14:paraId="7F1D131D" w14:textId="77777777" w:rsidR="00660536" w:rsidRDefault="00660536" w:rsidP="00660536">
      <w:pPr>
        <w:pStyle w:val="NoSpacing"/>
        <w:rPr>
          <w:rFonts w:ascii="Times New Roman" w:hAnsi="Times New Roman" w:cs="Times New Roman"/>
          <w:sz w:val="24"/>
          <w:szCs w:val="24"/>
          <w:lang w:val="en-US"/>
        </w:rPr>
      </w:pPr>
    </w:p>
    <w:p w14:paraId="7244CB4D" w14:textId="77777777" w:rsidR="00660536" w:rsidRDefault="00660536" w:rsidP="00660536">
      <w:pPr>
        <w:pStyle w:val="NoSpacing"/>
        <w:rPr>
          <w:rFonts w:ascii="Times New Roman" w:hAnsi="Times New Roman" w:cs="Times New Roman"/>
          <w:sz w:val="24"/>
          <w:szCs w:val="24"/>
          <w:lang w:val="en-US"/>
        </w:rPr>
      </w:pPr>
    </w:p>
    <w:p w14:paraId="0EFA2E0F" w14:textId="77777777" w:rsidR="00660536" w:rsidRDefault="00660536" w:rsidP="00660536">
      <w:pPr>
        <w:pStyle w:val="NoSpacing"/>
        <w:rPr>
          <w:rFonts w:ascii="Times New Roman" w:hAnsi="Times New Roman" w:cs="Times New Roman"/>
          <w:sz w:val="24"/>
          <w:szCs w:val="24"/>
          <w:lang w:val="en-US"/>
        </w:rPr>
      </w:pPr>
    </w:p>
    <w:p w14:paraId="727AE069" w14:textId="77777777" w:rsidR="00660536" w:rsidRDefault="00660536" w:rsidP="00660536">
      <w:pPr>
        <w:pStyle w:val="NoSpacing"/>
        <w:rPr>
          <w:rFonts w:ascii="Times New Roman" w:hAnsi="Times New Roman" w:cs="Times New Roman"/>
          <w:sz w:val="24"/>
          <w:szCs w:val="24"/>
          <w:lang w:val="en-US"/>
        </w:rPr>
      </w:pPr>
    </w:p>
    <w:p w14:paraId="7004CE41" w14:textId="77777777" w:rsidR="00660536" w:rsidRDefault="00660536" w:rsidP="00660536">
      <w:pPr>
        <w:pStyle w:val="NoSpacing"/>
        <w:rPr>
          <w:rFonts w:ascii="Times New Roman" w:hAnsi="Times New Roman" w:cs="Times New Roman"/>
          <w:sz w:val="24"/>
          <w:szCs w:val="24"/>
          <w:lang w:val="en-US"/>
        </w:rPr>
      </w:pPr>
    </w:p>
    <w:p w14:paraId="032D9820" w14:textId="77777777" w:rsidR="00660536" w:rsidRDefault="00660536" w:rsidP="00660536">
      <w:pPr>
        <w:pStyle w:val="NoSpacing"/>
        <w:rPr>
          <w:rFonts w:ascii="Times New Roman" w:hAnsi="Times New Roman" w:cs="Times New Roman"/>
          <w:sz w:val="24"/>
          <w:szCs w:val="24"/>
          <w:lang w:val="en-US"/>
        </w:rPr>
      </w:pPr>
    </w:p>
    <w:p w14:paraId="1B413B7D" w14:textId="77777777" w:rsidR="00660536" w:rsidRDefault="00660536" w:rsidP="00660536">
      <w:pPr>
        <w:pStyle w:val="NoSpacing"/>
        <w:rPr>
          <w:rFonts w:ascii="Times New Roman" w:hAnsi="Times New Roman" w:cs="Times New Roman"/>
          <w:sz w:val="24"/>
          <w:szCs w:val="24"/>
          <w:lang w:val="en-US"/>
        </w:rPr>
      </w:pPr>
    </w:p>
    <w:p w14:paraId="383D0EEA" w14:textId="77777777" w:rsidR="00660536" w:rsidRDefault="00660536" w:rsidP="00660536">
      <w:pPr>
        <w:pStyle w:val="NoSpacing"/>
        <w:rPr>
          <w:rFonts w:ascii="Times New Roman" w:hAnsi="Times New Roman" w:cs="Times New Roman"/>
          <w:sz w:val="24"/>
          <w:szCs w:val="24"/>
          <w:lang w:val="en-US"/>
        </w:rPr>
      </w:pPr>
    </w:p>
    <w:p w14:paraId="4650BE20" w14:textId="77777777" w:rsidR="00660536" w:rsidRDefault="00660536" w:rsidP="00660536">
      <w:pPr>
        <w:pStyle w:val="NoSpacing"/>
        <w:rPr>
          <w:rFonts w:ascii="Times New Roman" w:hAnsi="Times New Roman" w:cs="Times New Roman"/>
          <w:sz w:val="24"/>
          <w:szCs w:val="24"/>
          <w:lang w:val="en-US"/>
        </w:rPr>
      </w:pPr>
    </w:p>
    <w:p w14:paraId="2282C7F9" w14:textId="77777777" w:rsidR="00660536" w:rsidRDefault="00660536" w:rsidP="00660536">
      <w:pPr>
        <w:pStyle w:val="NoSpacing"/>
        <w:rPr>
          <w:rFonts w:ascii="Times New Roman" w:hAnsi="Times New Roman" w:cs="Times New Roman"/>
          <w:sz w:val="24"/>
          <w:szCs w:val="24"/>
          <w:lang w:val="en-US"/>
        </w:rPr>
      </w:pPr>
    </w:p>
    <w:p w14:paraId="0B7789AF" w14:textId="77777777" w:rsidR="00660536" w:rsidRDefault="00660536" w:rsidP="00660536">
      <w:pPr>
        <w:pStyle w:val="NoSpacing"/>
        <w:rPr>
          <w:rFonts w:ascii="Times New Roman" w:hAnsi="Times New Roman" w:cs="Times New Roman"/>
          <w:sz w:val="24"/>
          <w:szCs w:val="24"/>
          <w:lang w:val="en-US"/>
        </w:rPr>
      </w:pPr>
    </w:p>
    <w:p w14:paraId="37F5E7AC" w14:textId="77777777" w:rsidR="00660536" w:rsidRDefault="00660536" w:rsidP="00660536">
      <w:pPr>
        <w:pStyle w:val="NoSpacing"/>
        <w:rPr>
          <w:rFonts w:ascii="Times New Roman" w:hAnsi="Times New Roman" w:cs="Times New Roman"/>
          <w:sz w:val="24"/>
          <w:szCs w:val="24"/>
          <w:lang w:val="en-US"/>
        </w:rPr>
      </w:pPr>
    </w:p>
    <w:p w14:paraId="050F2867" w14:textId="77777777" w:rsidR="00660536" w:rsidRDefault="00660536" w:rsidP="00660536">
      <w:pPr>
        <w:pStyle w:val="NoSpacing"/>
        <w:rPr>
          <w:rFonts w:ascii="Times New Roman" w:hAnsi="Times New Roman" w:cs="Times New Roman"/>
          <w:sz w:val="24"/>
          <w:szCs w:val="24"/>
          <w:lang w:val="en-US"/>
        </w:rPr>
      </w:pPr>
    </w:p>
    <w:p w14:paraId="2212EE2D" w14:textId="77777777" w:rsidR="00660536" w:rsidRDefault="00660536" w:rsidP="00660536">
      <w:pPr>
        <w:pStyle w:val="NoSpacing"/>
        <w:rPr>
          <w:rFonts w:ascii="Times New Roman" w:hAnsi="Times New Roman" w:cs="Times New Roman"/>
          <w:sz w:val="24"/>
          <w:szCs w:val="24"/>
          <w:lang w:val="en-US"/>
        </w:rPr>
      </w:pPr>
    </w:p>
    <w:p w14:paraId="24BCEB7A" w14:textId="77777777" w:rsidR="00660536" w:rsidRDefault="00660536" w:rsidP="00660536">
      <w:pPr>
        <w:pStyle w:val="NoSpacing"/>
        <w:rPr>
          <w:rFonts w:ascii="Times New Roman" w:hAnsi="Times New Roman" w:cs="Times New Roman"/>
          <w:sz w:val="24"/>
          <w:szCs w:val="24"/>
          <w:lang w:val="en-US"/>
        </w:rPr>
      </w:pPr>
    </w:p>
    <w:p w14:paraId="36E685BF" w14:textId="77777777" w:rsidR="00660536" w:rsidRDefault="00660536" w:rsidP="00660536">
      <w:pPr>
        <w:pStyle w:val="NoSpacing"/>
        <w:rPr>
          <w:rFonts w:ascii="Times New Roman" w:hAnsi="Times New Roman" w:cs="Times New Roman"/>
          <w:sz w:val="24"/>
          <w:szCs w:val="24"/>
          <w:lang w:val="en-US"/>
        </w:rPr>
      </w:pPr>
    </w:p>
    <w:p w14:paraId="2568FA79" w14:textId="77777777" w:rsidR="00660536" w:rsidRDefault="00660536" w:rsidP="00660536">
      <w:pPr>
        <w:pStyle w:val="NoSpacing"/>
        <w:rPr>
          <w:rFonts w:ascii="Times New Roman" w:hAnsi="Times New Roman" w:cs="Times New Roman"/>
          <w:sz w:val="24"/>
          <w:szCs w:val="24"/>
          <w:lang w:val="en-US"/>
        </w:rPr>
      </w:pPr>
    </w:p>
    <w:p w14:paraId="6F20DCAA" w14:textId="77777777" w:rsidR="00660536" w:rsidRDefault="00660536" w:rsidP="00660536">
      <w:pPr>
        <w:pStyle w:val="NoSpacing"/>
        <w:rPr>
          <w:rFonts w:ascii="Times New Roman" w:hAnsi="Times New Roman" w:cs="Times New Roman"/>
          <w:sz w:val="24"/>
          <w:szCs w:val="24"/>
          <w:lang w:val="en-US"/>
        </w:rPr>
      </w:pPr>
    </w:p>
    <w:p w14:paraId="55AADC7E" w14:textId="77777777" w:rsidR="00660536" w:rsidRDefault="00660536" w:rsidP="00660536">
      <w:pPr>
        <w:pStyle w:val="NoSpacing"/>
        <w:rPr>
          <w:rFonts w:ascii="Times New Roman" w:hAnsi="Times New Roman" w:cs="Times New Roman"/>
          <w:sz w:val="24"/>
          <w:szCs w:val="24"/>
          <w:lang w:val="en-US"/>
        </w:rPr>
      </w:pPr>
    </w:p>
    <w:p w14:paraId="37EE98F9" w14:textId="77777777" w:rsidR="00660536" w:rsidRDefault="00660536" w:rsidP="00660536">
      <w:pPr>
        <w:pStyle w:val="NoSpacing"/>
        <w:rPr>
          <w:rFonts w:ascii="Times New Roman" w:hAnsi="Times New Roman" w:cs="Times New Roman"/>
          <w:sz w:val="24"/>
          <w:szCs w:val="24"/>
          <w:lang w:val="en-US"/>
        </w:rPr>
      </w:pPr>
    </w:p>
    <w:p w14:paraId="67852A7E" w14:textId="77777777" w:rsidR="00660536" w:rsidRDefault="00660536" w:rsidP="00660536">
      <w:pPr>
        <w:pStyle w:val="NoSpacing"/>
        <w:rPr>
          <w:rFonts w:ascii="Times New Roman" w:hAnsi="Times New Roman" w:cs="Times New Roman"/>
          <w:sz w:val="24"/>
          <w:szCs w:val="24"/>
          <w:lang w:val="en-US"/>
        </w:rPr>
      </w:pPr>
    </w:p>
    <w:p w14:paraId="1ED11E97" w14:textId="77777777" w:rsidR="00660536" w:rsidRDefault="00660536" w:rsidP="00660536">
      <w:pPr>
        <w:pStyle w:val="NoSpacing"/>
        <w:rPr>
          <w:rFonts w:ascii="Times New Roman" w:hAnsi="Times New Roman" w:cs="Times New Roman"/>
          <w:sz w:val="24"/>
          <w:szCs w:val="24"/>
          <w:lang w:val="en-US"/>
        </w:rPr>
      </w:pPr>
    </w:p>
    <w:p w14:paraId="2E1C50C6" w14:textId="77777777" w:rsidR="00660536" w:rsidRDefault="00660536" w:rsidP="00660536">
      <w:pPr>
        <w:pStyle w:val="NoSpacing"/>
        <w:rPr>
          <w:rFonts w:ascii="Times New Roman" w:hAnsi="Times New Roman" w:cs="Times New Roman"/>
          <w:sz w:val="24"/>
          <w:szCs w:val="24"/>
          <w:lang w:val="en-US"/>
        </w:rPr>
      </w:pPr>
    </w:p>
    <w:p w14:paraId="13F90000" w14:textId="77777777" w:rsidR="00660536" w:rsidRDefault="00660536" w:rsidP="00660536">
      <w:pPr>
        <w:pStyle w:val="NoSpacing"/>
        <w:rPr>
          <w:rFonts w:ascii="Times New Roman" w:hAnsi="Times New Roman" w:cs="Times New Roman"/>
          <w:sz w:val="24"/>
          <w:szCs w:val="24"/>
          <w:lang w:val="en-US"/>
        </w:rPr>
      </w:pPr>
    </w:p>
    <w:p w14:paraId="574D4448" w14:textId="77777777" w:rsidR="00660536" w:rsidRDefault="00660536" w:rsidP="00660536">
      <w:pPr>
        <w:pStyle w:val="NoSpacing"/>
        <w:rPr>
          <w:rFonts w:ascii="Times New Roman" w:hAnsi="Times New Roman" w:cs="Times New Roman"/>
          <w:sz w:val="24"/>
          <w:szCs w:val="24"/>
          <w:lang w:val="en-US"/>
        </w:rPr>
      </w:pPr>
    </w:p>
    <w:p w14:paraId="48A899FF" w14:textId="77777777" w:rsidR="00660536" w:rsidRDefault="00660536" w:rsidP="00660536">
      <w:pPr>
        <w:pStyle w:val="NoSpacing"/>
        <w:rPr>
          <w:rFonts w:ascii="Times New Roman" w:hAnsi="Times New Roman" w:cs="Times New Roman"/>
          <w:sz w:val="24"/>
          <w:szCs w:val="24"/>
          <w:lang w:val="en-US"/>
        </w:rPr>
      </w:pPr>
    </w:p>
    <w:p w14:paraId="3ED6BA2E" w14:textId="77777777" w:rsidR="00660536" w:rsidRDefault="00660536" w:rsidP="00660536">
      <w:pPr>
        <w:pStyle w:val="NoSpacing"/>
        <w:rPr>
          <w:rFonts w:ascii="Times New Roman" w:hAnsi="Times New Roman" w:cs="Times New Roman"/>
          <w:sz w:val="24"/>
          <w:szCs w:val="24"/>
          <w:lang w:val="en-US"/>
        </w:rPr>
      </w:pPr>
    </w:p>
    <w:p w14:paraId="038E8159" w14:textId="77777777" w:rsidR="00660536" w:rsidRDefault="00660536" w:rsidP="00660536">
      <w:pPr>
        <w:pStyle w:val="NoSpacing"/>
        <w:rPr>
          <w:rFonts w:ascii="Times New Roman" w:hAnsi="Times New Roman" w:cs="Times New Roman"/>
          <w:sz w:val="24"/>
          <w:szCs w:val="24"/>
          <w:lang w:val="en-US"/>
        </w:rPr>
      </w:pPr>
    </w:p>
    <w:p w14:paraId="0E5CB8CA" w14:textId="77777777" w:rsidR="00660536" w:rsidRDefault="00660536" w:rsidP="00660536">
      <w:pPr>
        <w:pStyle w:val="NoSpacing"/>
        <w:rPr>
          <w:rFonts w:ascii="Times New Roman" w:hAnsi="Times New Roman" w:cs="Times New Roman"/>
          <w:sz w:val="24"/>
          <w:szCs w:val="24"/>
          <w:lang w:val="en-US"/>
        </w:rPr>
      </w:pPr>
    </w:p>
    <w:p w14:paraId="604C366A" w14:textId="77777777" w:rsidR="00660536" w:rsidRDefault="00660536" w:rsidP="00660536">
      <w:pPr>
        <w:pStyle w:val="NoSpacing"/>
        <w:rPr>
          <w:rFonts w:ascii="Times New Roman" w:hAnsi="Times New Roman" w:cs="Times New Roman"/>
          <w:sz w:val="24"/>
          <w:szCs w:val="24"/>
          <w:lang w:val="en-US"/>
        </w:rPr>
      </w:pPr>
    </w:p>
    <w:p w14:paraId="6693670C" w14:textId="77777777" w:rsidR="00660536" w:rsidRDefault="00660536" w:rsidP="00660536">
      <w:pPr>
        <w:pStyle w:val="NoSpacing"/>
        <w:rPr>
          <w:rFonts w:ascii="Times New Roman" w:hAnsi="Times New Roman" w:cs="Times New Roman"/>
          <w:sz w:val="24"/>
          <w:szCs w:val="24"/>
          <w:lang w:val="en-US"/>
        </w:rPr>
      </w:pPr>
    </w:p>
    <w:p w14:paraId="55A2F73A" w14:textId="77777777" w:rsidR="00660536" w:rsidRDefault="00660536" w:rsidP="00660536">
      <w:pPr>
        <w:pStyle w:val="NoSpacing"/>
        <w:rPr>
          <w:rFonts w:ascii="Times New Roman" w:hAnsi="Times New Roman" w:cs="Times New Roman"/>
          <w:sz w:val="24"/>
          <w:szCs w:val="24"/>
          <w:lang w:val="en-US"/>
        </w:rPr>
      </w:pPr>
    </w:p>
    <w:p w14:paraId="7D79EE89" w14:textId="77777777" w:rsidR="00660536" w:rsidRDefault="00660536" w:rsidP="00660536">
      <w:pPr>
        <w:pStyle w:val="NoSpacing"/>
        <w:rPr>
          <w:rFonts w:ascii="Times New Roman" w:hAnsi="Times New Roman" w:cs="Times New Roman"/>
          <w:sz w:val="24"/>
          <w:szCs w:val="24"/>
          <w:lang w:val="en-US"/>
        </w:rPr>
      </w:pPr>
    </w:p>
    <w:p w14:paraId="0889317D" w14:textId="77777777" w:rsidR="00660536" w:rsidRDefault="00660536" w:rsidP="00660536">
      <w:pPr>
        <w:pStyle w:val="NoSpacing"/>
        <w:rPr>
          <w:rFonts w:ascii="Times New Roman" w:hAnsi="Times New Roman" w:cs="Times New Roman"/>
          <w:sz w:val="24"/>
          <w:szCs w:val="24"/>
          <w:lang w:val="en-US"/>
        </w:rPr>
      </w:pPr>
    </w:p>
    <w:p w14:paraId="2BA16756" w14:textId="77777777" w:rsidR="00660536" w:rsidRDefault="00660536" w:rsidP="00660536">
      <w:pPr>
        <w:pStyle w:val="NoSpacing"/>
        <w:rPr>
          <w:rFonts w:ascii="Times New Roman" w:hAnsi="Times New Roman" w:cs="Times New Roman"/>
          <w:sz w:val="24"/>
          <w:szCs w:val="24"/>
          <w:lang w:val="en-US"/>
        </w:rPr>
      </w:pPr>
    </w:p>
    <w:p w14:paraId="082B6B97" w14:textId="77777777" w:rsidR="00660536" w:rsidRDefault="00660536" w:rsidP="00660536">
      <w:pPr>
        <w:pStyle w:val="NoSpacing"/>
        <w:rPr>
          <w:rFonts w:ascii="Times New Roman" w:hAnsi="Times New Roman" w:cs="Times New Roman"/>
          <w:sz w:val="24"/>
          <w:szCs w:val="24"/>
          <w:lang w:val="en-US"/>
        </w:rPr>
      </w:pPr>
    </w:p>
    <w:p w14:paraId="0399A8C0" w14:textId="77777777" w:rsidR="00660536" w:rsidRDefault="00660536" w:rsidP="00660536">
      <w:pPr>
        <w:pStyle w:val="NoSpacing"/>
        <w:rPr>
          <w:rFonts w:ascii="Times New Roman" w:hAnsi="Times New Roman" w:cs="Times New Roman"/>
          <w:sz w:val="24"/>
          <w:szCs w:val="24"/>
          <w:lang w:val="en-US"/>
        </w:rPr>
      </w:pPr>
    </w:p>
    <w:p w14:paraId="3FD1A856" w14:textId="77777777" w:rsidR="00660536" w:rsidRDefault="00660536" w:rsidP="00660536">
      <w:pPr>
        <w:pStyle w:val="NoSpacing"/>
        <w:rPr>
          <w:rFonts w:ascii="Times New Roman" w:hAnsi="Times New Roman" w:cs="Times New Roman"/>
          <w:sz w:val="24"/>
          <w:szCs w:val="24"/>
          <w:lang w:val="en-US"/>
        </w:rPr>
      </w:pPr>
    </w:p>
    <w:p w14:paraId="7F7EC66E" w14:textId="77777777" w:rsidR="00660536" w:rsidRDefault="00660536" w:rsidP="00660536">
      <w:pPr>
        <w:pStyle w:val="NoSpacing"/>
        <w:rPr>
          <w:rFonts w:ascii="Times New Roman" w:hAnsi="Times New Roman" w:cs="Times New Roman"/>
          <w:sz w:val="24"/>
          <w:szCs w:val="24"/>
          <w:lang w:val="en-US"/>
        </w:rPr>
      </w:pPr>
    </w:p>
    <w:p w14:paraId="42027DC4" w14:textId="77777777" w:rsidR="00660536" w:rsidRDefault="00660536" w:rsidP="00660536">
      <w:pPr>
        <w:pStyle w:val="NoSpacing"/>
        <w:rPr>
          <w:rFonts w:ascii="Times New Roman" w:hAnsi="Times New Roman" w:cs="Times New Roman"/>
          <w:sz w:val="24"/>
          <w:szCs w:val="24"/>
          <w:lang w:val="en-US"/>
        </w:rPr>
      </w:pPr>
    </w:p>
    <w:p w14:paraId="2B37F03F" w14:textId="77777777" w:rsidR="00660536" w:rsidRDefault="00660536" w:rsidP="00660536">
      <w:pPr>
        <w:pStyle w:val="NoSpacing"/>
        <w:rPr>
          <w:rFonts w:ascii="Times New Roman" w:hAnsi="Times New Roman" w:cs="Times New Roman"/>
          <w:sz w:val="24"/>
          <w:szCs w:val="24"/>
          <w:lang w:val="en-US"/>
        </w:rPr>
      </w:pPr>
    </w:p>
    <w:p w14:paraId="0B3F4FEB" w14:textId="77777777" w:rsidR="00660536" w:rsidRDefault="00660536" w:rsidP="00660536">
      <w:pPr>
        <w:pStyle w:val="NoSpacing"/>
        <w:rPr>
          <w:rFonts w:ascii="Times New Roman" w:hAnsi="Times New Roman" w:cs="Times New Roman"/>
          <w:sz w:val="24"/>
          <w:szCs w:val="24"/>
          <w:lang w:val="en-US"/>
        </w:rPr>
      </w:pPr>
    </w:p>
    <w:p w14:paraId="1E503D5D" w14:textId="77777777" w:rsidR="00660536" w:rsidRDefault="00660536" w:rsidP="00660536">
      <w:pPr>
        <w:pStyle w:val="NoSpacing"/>
        <w:rPr>
          <w:rFonts w:ascii="Times New Roman" w:hAnsi="Times New Roman" w:cs="Times New Roman"/>
          <w:sz w:val="24"/>
          <w:szCs w:val="24"/>
          <w:lang w:val="en-US"/>
        </w:rPr>
      </w:pPr>
    </w:p>
    <w:p w14:paraId="56C0D4CC" w14:textId="77777777" w:rsidR="00660536" w:rsidRDefault="00660536" w:rsidP="00660536">
      <w:pPr>
        <w:pStyle w:val="NoSpacing"/>
        <w:rPr>
          <w:rFonts w:ascii="Times New Roman" w:hAnsi="Times New Roman" w:cs="Times New Roman"/>
          <w:sz w:val="24"/>
          <w:szCs w:val="24"/>
          <w:lang w:val="en-US"/>
        </w:rPr>
      </w:pPr>
    </w:p>
    <w:p w14:paraId="1147F483" w14:textId="6992E8D2" w:rsidR="00660536" w:rsidRPr="00660536" w:rsidRDefault="00660536" w:rsidP="00660536">
      <w:pPr>
        <w:pStyle w:val="NoSpacing"/>
        <w:numPr>
          <w:ilvl w:val="0"/>
          <w:numId w:val="1"/>
        </w:numPr>
        <w:rPr>
          <w:rFonts w:ascii="Times New Roman" w:hAnsi="Times New Roman" w:cs="Times New Roman"/>
          <w:b/>
          <w:bCs/>
          <w:sz w:val="24"/>
          <w:szCs w:val="24"/>
          <w:lang w:val="en-US"/>
        </w:rPr>
      </w:pPr>
      <w:r w:rsidRPr="00660536">
        <w:rPr>
          <w:rFonts w:ascii="Times New Roman" w:hAnsi="Times New Roman" w:cs="Times New Roman"/>
          <w:b/>
          <w:bCs/>
          <w:sz w:val="24"/>
          <w:szCs w:val="24"/>
          <w:lang w:val="en-US"/>
        </w:rPr>
        <w:lastRenderedPageBreak/>
        <w:t>Introduction</w:t>
      </w:r>
    </w:p>
    <w:p w14:paraId="03560EDE" w14:textId="77777777" w:rsidR="00660536" w:rsidRDefault="00660536" w:rsidP="000E12EE">
      <w:pPr>
        <w:pStyle w:val="NoSpacing"/>
        <w:jc w:val="both"/>
        <w:rPr>
          <w:rFonts w:ascii="Times New Roman" w:hAnsi="Times New Roman" w:cs="Times New Roman"/>
          <w:sz w:val="24"/>
          <w:szCs w:val="24"/>
          <w:lang w:val="en-US"/>
        </w:rPr>
      </w:pPr>
    </w:p>
    <w:p w14:paraId="651D0313" w14:textId="450D6220" w:rsidR="00660536" w:rsidRDefault="0011304D"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 Market Volatility are at the core of every investment manager’s decision-making process</w:t>
      </w:r>
      <w:r w:rsidR="00E25F99">
        <w:rPr>
          <w:rFonts w:ascii="Times New Roman" w:hAnsi="Times New Roman" w:cs="Times New Roman"/>
          <w:sz w:val="24"/>
          <w:szCs w:val="24"/>
          <w:lang w:val="en-US"/>
        </w:rPr>
        <w:t>, capital allocation</w:t>
      </w:r>
      <w:r>
        <w:rPr>
          <w:rFonts w:ascii="Times New Roman" w:hAnsi="Times New Roman" w:cs="Times New Roman"/>
          <w:sz w:val="24"/>
          <w:szCs w:val="24"/>
          <w:lang w:val="en-US"/>
        </w:rPr>
        <w:t xml:space="preserve"> and in every retail investor’s concerns. Inflation will diminish the purchasing-power of </w:t>
      </w:r>
      <w:r w:rsidR="008C5A60">
        <w:rPr>
          <w:rFonts w:ascii="Times New Roman" w:hAnsi="Times New Roman" w:cs="Times New Roman"/>
          <w:sz w:val="24"/>
          <w:szCs w:val="24"/>
          <w:lang w:val="en-US"/>
        </w:rPr>
        <w:t>your income and the real value of your portfolio’s returns, while market volatility will introduce uncertainty and a degree of risk that may not be adjusted to your risk aversion. Innovations in any of these macroeconomic variables are</w:t>
      </w:r>
      <w:r w:rsidR="000E12EE">
        <w:rPr>
          <w:rFonts w:ascii="Times New Roman" w:hAnsi="Times New Roman" w:cs="Times New Roman"/>
          <w:sz w:val="24"/>
          <w:szCs w:val="24"/>
          <w:lang w:val="en-US"/>
        </w:rPr>
        <w:t xml:space="preserve"> in the</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top tier</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of</w:t>
      </w:r>
      <w:r w:rsidR="008C5A60">
        <w:rPr>
          <w:rFonts w:ascii="Times New Roman" w:hAnsi="Times New Roman" w:cs="Times New Roman"/>
          <w:sz w:val="24"/>
          <w:szCs w:val="24"/>
          <w:lang w:val="en-US"/>
        </w:rPr>
        <w:t xml:space="preserve"> the concern scale of money managers and retail investors. </w:t>
      </w:r>
      <w:r w:rsidR="000E12EE">
        <w:rPr>
          <w:rFonts w:ascii="Times New Roman" w:hAnsi="Times New Roman" w:cs="Times New Roman"/>
          <w:sz w:val="24"/>
          <w:szCs w:val="24"/>
          <w:lang w:val="en-US"/>
        </w:rPr>
        <w:t xml:space="preserve">Protection against these variables is often measured and named in </w:t>
      </w:r>
      <w:r w:rsidR="00770DB8">
        <w:rPr>
          <w:rFonts w:ascii="Times New Roman" w:hAnsi="Times New Roman" w:cs="Times New Roman"/>
          <w:sz w:val="24"/>
          <w:szCs w:val="24"/>
          <w:lang w:val="en-US"/>
        </w:rPr>
        <w:t>the form</w:t>
      </w:r>
      <w:r w:rsidR="000E12EE">
        <w:rPr>
          <w:rFonts w:ascii="Times New Roman" w:hAnsi="Times New Roman" w:cs="Times New Roman"/>
          <w:sz w:val="24"/>
          <w:szCs w:val="24"/>
          <w:lang w:val="en-US"/>
        </w:rPr>
        <w:t xml:space="preserve"> of a hedge. Following</w:t>
      </w:r>
      <w:r w:rsidR="00770DB8">
        <w:rPr>
          <w:rFonts w:ascii="Times New Roman" w:hAnsi="Times New Roman" w:cs="Times New Roman"/>
          <w:sz w:val="24"/>
          <w:szCs w:val="24"/>
          <w:lang w:val="en-US"/>
        </w:rPr>
        <w:t xml:space="preserve"> </w:t>
      </w:r>
      <w:hyperlink w:anchor="Bodie1" w:history="1">
        <w:r w:rsidR="0028661F" w:rsidRPr="0028661F">
          <w:rPr>
            <w:rStyle w:val="Hyperlink"/>
            <w:rFonts w:ascii="Times New Roman" w:hAnsi="Times New Roman" w:cs="Times New Roman"/>
            <w:sz w:val="24"/>
            <w:szCs w:val="24"/>
            <w:lang w:val="en-US"/>
          </w:rPr>
          <w:t>Bodie (1976)</w:t>
        </w:r>
      </w:hyperlink>
      <w:r w:rsidR="0028661F">
        <w:rPr>
          <w:rFonts w:ascii="Times New Roman" w:hAnsi="Times New Roman" w:cs="Times New Roman"/>
          <w:sz w:val="24"/>
          <w:szCs w:val="24"/>
          <w:lang w:val="en-US"/>
        </w:rPr>
        <w:t>, a</w:t>
      </w:r>
      <w:r w:rsidR="00B11270">
        <w:rPr>
          <w:rFonts w:ascii="Times New Roman" w:hAnsi="Times New Roman" w:cs="Times New Roman"/>
          <w:sz w:val="24"/>
          <w:szCs w:val="24"/>
          <w:lang w:val="en-US"/>
        </w:rPr>
        <w:t xml:space="preserve">n effective </w:t>
      </w:r>
      <w:r w:rsidR="0028661F">
        <w:rPr>
          <w:rFonts w:ascii="Times New Roman" w:hAnsi="Times New Roman" w:cs="Times New Roman"/>
          <w:sz w:val="24"/>
          <w:szCs w:val="24"/>
          <w:lang w:val="en-US"/>
        </w:rPr>
        <w:t>hedge</w:t>
      </w:r>
      <w:r w:rsidR="00B11270">
        <w:rPr>
          <w:rFonts w:ascii="Times New Roman" w:hAnsi="Times New Roman" w:cs="Times New Roman"/>
          <w:sz w:val="24"/>
          <w:szCs w:val="24"/>
          <w:lang w:val="en-US"/>
        </w:rPr>
        <w:t>, against both inflation and market volatility, is defined to the extent that they can be used to diminish or eliminate the risk of</w:t>
      </w:r>
      <w:r w:rsidR="00AB3B0A">
        <w:rPr>
          <w:rFonts w:ascii="Times New Roman" w:hAnsi="Times New Roman" w:cs="Times New Roman"/>
          <w:sz w:val="24"/>
          <w:szCs w:val="24"/>
          <w:lang w:val="en-US"/>
        </w:rPr>
        <w:t xml:space="preserve"> the portfolio’s real return in what concerns the future levels of the consumer price index</w:t>
      </w:r>
      <w:r w:rsidR="008B15D7">
        <w:rPr>
          <w:rFonts w:ascii="Times New Roman" w:hAnsi="Times New Roman" w:cs="Times New Roman"/>
          <w:sz w:val="24"/>
          <w:szCs w:val="24"/>
          <w:lang w:val="en-US"/>
        </w:rPr>
        <w:t xml:space="preserve"> (CPI)</w:t>
      </w:r>
      <w:r w:rsidR="00AB3B0A">
        <w:rPr>
          <w:rFonts w:ascii="Times New Roman" w:hAnsi="Times New Roman" w:cs="Times New Roman"/>
          <w:sz w:val="24"/>
          <w:szCs w:val="24"/>
          <w:lang w:val="en-US"/>
        </w:rPr>
        <w:t xml:space="preserve"> and the future levels of market uncertainty.</w:t>
      </w:r>
      <w:r w:rsidR="008B15D7">
        <w:rPr>
          <w:rFonts w:ascii="Times New Roman" w:hAnsi="Times New Roman" w:cs="Times New Roman"/>
          <w:sz w:val="24"/>
          <w:szCs w:val="24"/>
          <w:lang w:val="en-US"/>
        </w:rPr>
        <w:t xml:space="preserve"> Over the past century, </w:t>
      </w:r>
      <w:r w:rsidR="00765297">
        <w:rPr>
          <w:rFonts w:ascii="Times New Roman" w:hAnsi="Times New Roman" w:cs="Times New Roman"/>
          <w:sz w:val="24"/>
          <w:szCs w:val="24"/>
          <w:lang w:val="en-US"/>
        </w:rPr>
        <w:t>the world has</w:t>
      </w:r>
      <w:r w:rsidR="008B15D7">
        <w:rPr>
          <w:rFonts w:ascii="Times New Roman" w:hAnsi="Times New Roman" w:cs="Times New Roman"/>
          <w:sz w:val="24"/>
          <w:szCs w:val="24"/>
          <w:lang w:val="en-US"/>
        </w:rPr>
        <w:t xml:space="preserve"> experienced periods of high inflation</w:t>
      </w:r>
      <w:r w:rsidR="00CC524B">
        <w:rPr>
          <w:rFonts w:ascii="Times New Roman" w:hAnsi="Times New Roman" w:cs="Times New Roman"/>
          <w:sz w:val="24"/>
          <w:szCs w:val="24"/>
          <w:lang w:val="en-US"/>
        </w:rPr>
        <w:t xml:space="preserve">, such as the </w:t>
      </w:r>
      <w:r w:rsidR="00765297">
        <w:rPr>
          <w:rFonts w:ascii="Times New Roman" w:hAnsi="Times New Roman" w:cs="Times New Roman"/>
          <w:sz w:val="24"/>
          <w:szCs w:val="24"/>
          <w:lang w:val="en-US"/>
        </w:rPr>
        <w:t>German hyperinflation post-World War I, the “Great Inflation” of the 1970s and the post-COVID inflation surge. The periods on which high volatility was observed</w:t>
      </w:r>
      <w:r w:rsidR="00FA24FB">
        <w:rPr>
          <w:rFonts w:ascii="Times New Roman" w:hAnsi="Times New Roman" w:cs="Times New Roman"/>
          <w:sz w:val="24"/>
          <w:szCs w:val="24"/>
          <w:lang w:val="en-US"/>
        </w:rPr>
        <w:t xml:space="preserve"> have not been</w:t>
      </w:r>
      <w:r w:rsidR="00765297">
        <w:rPr>
          <w:rFonts w:ascii="Times New Roman" w:hAnsi="Times New Roman" w:cs="Times New Roman"/>
          <w:sz w:val="24"/>
          <w:szCs w:val="24"/>
          <w:lang w:val="en-US"/>
        </w:rPr>
        <w:t xml:space="preserve"> less significative than those we have seen, most of these periods are and will be remembered for decades to come, namely, the Great Depression of 1929, the Black Monday on October 1987, the Dot-com crash, the Global Financial Crisis and the latest, the COVID-19 crash.</w:t>
      </w:r>
      <w:r w:rsidR="00FA24FB">
        <w:rPr>
          <w:rFonts w:ascii="Times New Roman" w:hAnsi="Times New Roman" w:cs="Times New Roman"/>
          <w:sz w:val="24"/>
          <w:szCs w:val="24"/>
          <w:lang w:val="en-US"/>
        </w:rPr>
        <w:t xml:space="preserve"> However, there are multiple periods on which both phenomena were observed. The most remarkable have been </w:t>
      </w:r>
      <w:r w:rsidR="00E25F99">
        <w:rPr>
          <w:rFonts w:ascii="Times New Roman" w:hAnsi="Times New Roman" w:cs="Times New Roman"/>
          <w:sz w:val="24"/>
          <w:szCs w:val="24"/>
          <w:lang w:val="en-US"/>
        </w:rPr>
        <w:t xml:space="preserve">the 1970s Stagflation and the post-COVID period. It is with the latest period of the aforementioned events still in mind, and with the latest market turmoil caused by the reciprocal tariffs that the relevance of the topic addressed in this thesis </w:t>
      </w:r>
      <w:r w:rsidR="002D6CC9">
        <w:rPr>
          <w:rFonts w:ascii="Times New Roman" w:hAnsi="Times New Roman" w:cs="Times New Roman"/>
          <w:sz w:val="24"/>
          <w:szCs w:val="24"/>
          <w:lang w:val="en-US"/>
        </w:rPr>
        <w:t>becomes increasingly relevant. Many studies have been conducted regarding the effectiveness of certain asset classes in hedging inflation, but this paper aims to include different asset classes</w:t>
      </w:r>
      <w:r w:rsidR="008B4F9C">
        <w:rPr>
          <w:rFonts w:ascii="Times New Roman" w:hAnsi="Times New Roman" w:cs="Times New Roman"/>
          <w:sz w:val="24"/>
          <w:szCs w:val="24"/>
          <w:lang w:val="en-US"/>
        </w:rPr>
        <w:t xml:space="preserve">, including alternative assets, </w:t>
      </w:r>
      <w:r w:rsidR="002D6CC9">
        <w:rPr>
          <w:rFonts w:ascii="Times New Roman" w:hAnsi="Times New Roman" w:cs="Times New Roman"/>
          <w:sz w:val="24"/>
          <w:szCs w:val="24"/>
          <w:lang w:val="en-US"/>
        </w:rPr>
        <w:t>with different geographies. Concerning the study of market volatility</w:t>
      </w:r>
      <w:r w:rsidR="00691EBF">
        <w:rPr>
          <w:rFonts w:ascii="Times New Roman" w:hAnsi="Times New Roman" w:cs="Times New Roman"/>
          <w:sz w:val="24"/>
          <w:szCs w:val="24"/>
          <w:lang w:val="en-US"/>
        </w:rPr>
        <w:t xml:space="preserve"> hedges</w:t>
      </w:r>
      <w:r w:rsidR="002D6CC9">
        <w:rPr>
          <w:rFonts w:ascii="Times New Roman" w:hAnsi="Times New Roman" w:cs="Times New Roman"/>
          <w:sz w:val="24"/>
          <w:szCs w:val="24"/>
          <w:lang w:val="en-US"/>
        </w:rPr>
        <w:t xml:space="preserve">, most of </w:t>
      </w:r>
      <w:r w:rsidR="00691EBF">
        <w:rPr>
          <w:rFonts w:ascii="Times New Roman" w:hAnsi="Times New Roman" w:cs="Times New Roman"/>
          <w:sz w:val="24"/>
          <w:szCs w:val="24"/>
          <w:lang w:val="en-US"/>
        </w:rPr>
        <w:t>past</w:t>
      </w:r>
      <w:r w:rsidR="002D6CC9">
        <w:rPr>
          <w:rFonts w:ascii="Times New Roman" w:hAnsi="Times New Roman" w:cs="Times New Roman"/>
          <w:sz w:val="24"/>
          <w:szCs w:val="24"/>
          <w:lang w:val="en-US"/>
        </w:rPr>
        <w:t xml:space="preserve"> studies conducted use complex and structured </w:t>
      </w:r>
      <w:r w:rsidR="008B4F9C">
        <w:rPr>
          <w:rFonts w:ascii="Times New Roman" w:hAnsi="Times New Roman" w:cs="Times New Roman"/>
          <w:sz w:val="24"/>
          <w:szCs w:val="24"/>
          <w:lang w:val="en-US"/>
        </w:rPr>
        <w:t xml:space="preserve">derivative products focusing on short-term hedging. </w:t>
      </w:r>
    </w:p>
    <w:p w14:paraId="196736FB" w14:textId="2141485C" w:rsidR="00752EE2" w:rsidRDefault="00752EE2"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focuses on addressing a topic that has not been addressed in past literature, creating a </w:t>
      </w:r>
      <w:r w:rsidR="00CE0626">
        <w:rPr>
          <w:rFonts w:ascii="Times New Roman" w:hAnsi="Times New Roman" w:cs="Times New Roman"/>
          <w:sz w:val="24"/>
          <w:szCs w:val="24"/>
          <w:lang w:val="en-US"/>
        </w:rPr>
        <w:t>strategic asset allocation by buying and holding the same assets for the same investment horizon, fixing weights for the whole holding period and trying to hedge against inflation and market volatility risk</w:t>
      </w:r>
      <w:r w:rsidR="00141614">
        <w:rPr>
          <w:rFonts w:ascii="Times New Roman" w:hAnsi="Times New Roman" w:cs="Times New Roman"/>
          <w:sz w:val="24"/>
          <w:szCs w:val="24"/>
          <w:lang w:val="en-US"/>
        </w:rPr>
        <w:t>, while building on geographical diversification</w:t>
      </w:r>
      <w:r w:rsidR="00CE0626">
        <w:rPr>
          <w:rFonts w:ascii="Times New Roman" w:hAnsi="Times New Roman" w:cs="Times New Roman"/>
          <w:sz w:val="24"/>
          <w:szCs w:val="24"/>
          <w:lang w:val="en-US"/>
        </w:rPr>
        <w:t xml:space="preserve">. By </w:t>
      </w:r>
      <w:r w:rsidR="00AD5DB4">
        <w:rPr>
          <w:rFonts w:ascii="Times New Roman" w:hAnsi="Times New Roman" w:cs="Times New Roman"/>
          <w:sz w:val="24"/>
          <w:szCs w:val="24"/>
          <w:lang w:val="en-US"/>
        </w:rPr>
        <w:t>trying to hedge</w:t>
      </w:r>
      <w:r w:rsidR="00CE0626">
        <w:rPr>
          <w:rFonts w:ascii="Times New Roman" w:hAnsi="Times New Roman" w:cs="Times New Roman"/>
          <w:sz w:val="24"/>
          <w:szCs w:val="24"/>
          <w:lang w:val="en-US"/>
        </w:rPr>
        <w:t xml:space="preserve"> </w:t>
      </w:r>
      <w:r w:rsidR="00663FCB">
        <w:rPr>
          <w:rFonts w:ascii="Times New Roman" w:hAnsi="Times New Roman" w:cs="Times New Roman"/>
          <w:sz w:val="24"/>
          <w:szCs w:val="24"/>
          <w:lang w:val="en-US"/>
        </w:rPr>
        <w:t>both</w:t>
      </w:r>
      <w:r w:rsidR="00CE0626">
        <w:rPr>
          <w:rFonts w:ascii="Times New Roman" w:hAnsi="Times New Roman" w:cs="Times New Roman"/>
          <w:sz w:val="24"/>
          <w:szCs w:val="24"/>
          <w:lang w:val="en-US"/>
        </w:rPr>
        <w:t xml:space="preserve"> risks, the paper contributes to the vast literature on inflation hedging and the not so sizable literature on market risk hedging without complex financial products. </w:t>
      </w:r>
      <w:r w:rsidR="00FE1384">
        <w:rPr>
          <w:rFonts w:ascii="Times New Roman" w:hAnsi="Times New Roman" w:cs="Times New Roman"/>
          <w:sz w:val="24"/>
          <w:szCs w:val="24"/>
          <w:lang w:val="en-US"/>
        </w:rPr>
        <w:t>Nonetheless</w:t>
      </w:r>
      <w:r w:rsidR="008D52DC">
        <w:rPr>
          <w:rFonts w:ascii="Times New Roman" w:hAnsi="Times New Roman" w:cs="Times New Roman"/>
          <w:sz w:val="24"/>
          <w:szCs w:val="24"/>
          <w:lang w:val="en-US"/>
        </w:rPr>
        <w:t>, a</w:t>
      </w:r>
      <w:r w:rsidR="00663FCB">
        <w:rPr>
          <w:rFonts w:ascii="Times New Roman" w:hAnsi="Times New Roman" w:cs="Times New Roman"/>
          <w:sz w:val="24"/>
          <w:szCs w:val="24"/>
          <w:lang w:val="en-US"/>
        </w:rPr>
        <w:t xml:space="preserve"> natural</w:t>
      </w:r>
      <w:r w:rsidR="008D52DC">
        <w:rPr>
          <w:rFonts w:ascii="Times New Roman" w:hAnsi="Times New Roman" w:cs="Times New Roman"/>
          <w:sz w:val="24"/>
          <w:szCs w:val="24"/>
          <w:lang w:val="en-US"/>
        </w:rPr>
        <w:t xml:space="preserve"> answer </w:t>
      </w:r>
      <w:r w:rsidR="00663FCB">
        <w:rPr>
          <w:rFonts w:ascii="Times New Roman" w:hAnsi="Times New Roman" w:cs="Times New Roman"/>
          <w:sz w:val="24"/>
          <w:szCs w:val="24"/>
          <w:lang w:val="en-US"/>
        </w:rPr>
        <w:t>may arise for</w:t>
      </w:r>
      <w:r w:rsidR="008D52DC">
        <w:rPr>
          <w:rFonts w:ascii="Times New Roman" w:hAnsi="Times New Roman" w:cs="Times New Roman"/>
          <w:sz w:val="24"/>
          <w:szCs w:val="24"/>
          <w:lang w:val="en-US"/>
        </w:rPr>
        <w:t xml:space="preserve"> the reader, one that aims to question the </w:t>
      </w:r>
      <w:r w:rsidR="008D52DC" w:rsidRPr="00663FCB">
        <w:rPr>
          <w:rFonts w:ascii="Times New Roman" w:hAnsi="Times New Roman" w:cs="Times New Roman"/>
          <w:sz w:val="24"/>
          <w:szCs w:val="24"/>
          <w:lang w:val="en-US"/>
        </w:rPr>
        <w:t xml:space="preserve">orthogonality of inflation and volatility and </w:t>
      </w:r>
      <w:r w:rsidR="00663FCB" w:rsidRPr="00663FCB">
        <w:rPr>
          <w:rFonts w:ascii="Times New Roman" w:hAnsi="Times New Roman" w:cs="Times New Roman"/>
          <w:sz w:val="24"/>
          <w:szCs w:val="24"/>
          <w:lang w:val="en-US"/>
        </w:rPr>
        <w:t xml:space="preserve">whether it is meaningful </w:t>
      </w:r>
      <w:r w:rsidR="008D52DC" w:rsidRPr="00663FCB">
        <w:rPr>
          <w:rFonts w:ascii="Times New Roman" w:hAnsi="Times New Roman" w:cs="Times New Roman"/>
          <w:sz w:val="24"/>
          <w:szCs w:val="24"/>
          <w:lang w:val="en-US"/>
        </w:rPr>
        <w:t>to study the hypotheses proposed in this paper</w:t>
      </w:r>
      <w:r w:rsidR="00663FCB" w:rsidRPr="00663FCB">
        <w:rPr>
          <w:rFonts w:ascii="Times New Roman" w:hAnsi="Times New Roman" w:cs="Times New Roman"/>
          <w:sz w:val="24"/>
          <w:szCs w:val="24"/>
          <w:lang w:val="en-US"/>
        </w:rPr>
        <w:t>.</w:t>
      </w:r>
      <w:r w:rsidR="00663FCB">
        <w:rPr>
          <w:rFonts w:ascii="Times New Roman" w:hAnsi="Times New Roman" w:cs="Times New Roman"/>
          <w:sz w:val="24"/>
          <w:szCs w:val="24"/>
          <w:lang w:val="en-US"/>
        </w:rPr>
        <w:t xml:space="preserve"> </w:t>
      </w:r>
      <w:r w:rsidR="00FE1384">
        <w:rPr>
          <w:rFonts w:ascii="Times New Roman" w:hAnsi="Times New Roman" w:cs="Times New Roman"/>
          <w:sz w:val="24"/>
          <w:szCs w:val="24"/>
          <w:lang w:val="en-US"/>
        </w:rPr>
        <w:t xml:space="preserve">This will </w:t>
      </w:r>
      <w:r w:rsidR="00FE1384">
        <w:rPr>
          <w:rFonts w:ascii="Times New Roman" w:hAnsi="Times New Roman" w:cs="Times New Roman"/>
          <w:sz w:val="24"/>
          <w:szCs w:val="24"/>
          <w:lang w:val="en-US"/>
        </w:rPr>
        <w:lastRenderedPageBreak/>
        <w:t xml:space="preserve">also be discussed further in the paper, but, in a nutshell, it seems that the orthogonality is existent and it does make sense to do this split both variables and test the hypotheses proposed. </w:t>
      </w:r>
    </w:p>
    <w:p w14:paraId="442EE5CB" w14:textId="06983134" w:rsidR="00AD5DB4" w:rsidRPr="008D52DC" w:rsidRDefault="00AD5DB4" w:rsidP="000E12EE">
      <w:pPr>
        <w:pStyle w:val="NoSpacing"/>
        <w:spacing w:line="360" w:lineRule="auto"/>
        <w:jc w:val="both"/>
        <w:rPr>
          <w:rFonts w:ascii="Times New Roman" w:hAnsi="Times New Roman" w:cs="Times New Roman"/>
          <w:sz w:val="24"/>
          <w:szCs w:val="24"/>
          <w:lang w:val="en-GB"/>
        </w:rPr>
      </w:pPr>
      <w:r w:rsidRPr="008D52DC">
        <w:rPr>
          <w:rFonts w:ascii="Times New Roman" w:hAnsi="Times New Roman" w:cs="Times New Roman"/>
          <w:b/>
          <w:bCs/>
          <w:sz w:val="24"/>
          <w:szCs w:val="24"/>
          <w:lang w:val="en-GB"/>
        </w:rPr>
        <w:t>What the paper finds</w:t>
      </w:r>
      <w:r w:rsidRPr="008D52DC">
        <w:rPr>
          <w:rFonts w:ascii="Times New Roman" w:hAnsi="Times New Roman" w:cs="Times New Roman"/>
          <w:sz w:val="24"/>
          <w:szCs w:val="24"/>
          <w:lang w:val="en-GB"/>
        </w:rPr>
        <w:t>.</w:t>
      </w:r>
    </w:p>
    <w:p w14:paraId="087E1608" w14:textId="58B14DDA" w:rsidR="00AD5DB4" w:rsidRDefault="00AD5DB4" w:rsidP="00AD5DB4">
      <w:pPr>
        <w:pStyle w:val="NoSpacing"/>
        <w:spacing w:line="360" w:lineRule="auto"/>
        <w:jc w:val="both"/>
        <w:rPr>
          <w:rFonts w:ascii="Times New Roman" w:hAnsi="Times New Roman" w:cs="Times New Roman"/>
          <w:b/>
          <w:bCs/>
          <w:sz w:val="24"/>
          <w:szCs w:val="24"/>
          <w:lang w:val="en-GB"/>
        </w:rPr>
      </w:pPr>
      <w:r w:rsidRPr="00AD5DB4">
        <w:rPr>
          <w:rFonts w:ascii="Times New Roman" w:hAnsi="Times New Roman" w:cs="Times New Roman"/>
          <w:b/>
          <w:bCs/>
          <w:sz w:val="24"/>
          <w:szCs w:val="24"/>
          <w:lang w:val="en-GB"/>
        </w:rPr>
        <w:t>Extensions/heterogeneity analyses/mechanisms</w:t>
      </w:r>
      <w:r>
        <w:rPr>
          <w:rFonts w:ascii="Times New Roman" w:hAnsi="Times New Roman" w:cs="Times New Roman"/>
          <w:b/>
          <w:bCs/>
          <w:sz w:val="24"/>
          <w:szCs w:val="24"/>
          <w:lang w:val="en-GB"/>
        </w:rPr>
        <w:t xml:space="preserve"> </w:t>
      </w:r>
      <w:r w:rsidRPr="00AD5DB4">
        <w:rPr>
          <w:rFonts w:ascii="Times New Roman" w:hAnsi="Times New Roman" w:cs="Times New Roman"/>
          <w:b/>
          <w:bCs/>
          <w:sz w:val="24"/>
          <w:szCs w:val="24"/>
          <w:lang w:val="en-GB"/>
        </w:rPr>
        <w:t>(“extensions+”)</w:t>
      </w:r>
    </w:p>
    <w:p w14:paraId="78919229" w14:textId="4E2949FC" w:rsidR="00AD5DB4" w:rsidRPr="0014161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Paragraphs X+1/X+2: Literature contributions.</w:t>
      </w:r>
    </w:p>
    <w:p w14:paraId="2F681ABF" w14:textId="31091A2B" w:rsidR="00AD5DB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Structure of the Paper</w:t>
      </w:r>
    </w:p>
    <w:p w14:paraId="3C6622C6" w14:textId="77777777" w:rsidR="00AD5DB4" w:rsidRPr="00AD5DB4"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Default="00AD5DB4" w:rsidP="00AD5DB4">
      <w:pPr>
        <w:pStyle w:val="NoSpacing"/>
        <w:numPr>
          <w:ilvl w:val="0"/>
          <w:numId w:val="1"/>
        </w:numPr>
        <w:rPr>
          <w:rFonts w:ascii="Times New Roman" w:hAnsi="Times New Roman" w:cs="Times New Roman"/>
          <w:b/>
          <w:bCs/>
          <w:sz w:val="24"/>
          <w:szCs w:val="24"/>
          <w:lang w:val="en-US"/>
        </w:rPr>
      </w:pPr>
      <w:r w:rsidRPr="00AD5DB4">
        <w:rPr>
          <w:rFonts w:ascii="Times New Roman" w:hAnsi="Times New Roman" w:cs="Times New Roman"/>
          <w:b/>
          <w:bCs/>
          <w:sz w:val="24"/>
          <w:szCs w:val="24"/>
          <w:lang w:val="en-US"/>
        </w:rPr>
        <w:t>Data</w:t>
      </w:r>
    </w:p>
    <w:p w14:paraId="00952DAE" w14:textId="77777777" w:rsidR="00C13339" w:rsidRDefault="00C13339" w:rsidP="00C13339">
      <w:pPr>
        <w:pStyle w:val="NoSpacing"/>
        <w:ind w:left="360"/>
        <w:rPr>
          <w:rFonts w:ascii="Times New Roman" w:hAnsi="Times New Roman" w:cs="Times New Roman"/>
          <w:b/>
          <w:bCs/>
          <w:sz w:val="24"/>
          <w:szCs w:val="24"/>
          <w:lang w:val="en-US"/>
        </w:rPr>
      </w:pPr>
    </w:p>
    <w:p w14:paraId="63A4387D" w14:textId="61835FB8" w:rsidR="00C13339" w:rsidRPr="00AD5DB4" w:rsidRDefault="00C13339" w:rsidP="00C13339">
      <w:pPr>
        <w:pStyle w:val="NoSpacing"/>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2.1 Data Description</w:t>
      </w:r>
    </w:p>
    <w:p w14:paraId="759D2B6A" w14:textId="77777777" w:rsidR="00660536" w:rsidRDefault="00660536" w:rsidP="00660536">
      <w:pPr>
        <w:pStyle w:val="NoSpacing"/>
        <w:jc w:val="center"/>
        <w:rPr>
          <w:rFonts w:ascii="Times New Roman" w:hAnsi="Times New Roman" w:cs="Times New Roman"/>
          <w:sz w:val="24"/>
          <w:szCs w:val="24"/>
          <w:lang w:val="en-US"/>
        </w:rPr>
      </w:pPr>
    </w:p>
    <w:p w14:paraId="0C004AF2" w14:textId="5EE027E0" w:rsidR="00141614" w:rsidRDefault="00AD5DB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The data used in this paper is fetched from different sources and databases</w:t>
      </w:r>
      <w:r w:rsidR="008B2F9A">
        <w:rPr>
          <w:rFonts w:ascii="Times New Roman" w:hAnsi="Times New Roman" w:cs="Times New Roman"/>
          <w:sz w:val="24"/>
          <w:szCs w:val="24"/>
          <w:lang w:val="en-US"/>
        </w:rPr>
        <w:t>.</w:t>
      </w:r>
      <w:r w:rsidR="005608C0">
        <w:rPr>
          <w:rFonts w:ascii="Times New Roman" w:hAnsi="Times New Roman" w:cs="Times New Roman"/>
          <w:sz w:val="24"/>
          <w:szCs w:val="24"/>
          <w:lang w:val="en-US"/>
        </w:rPr>
        <w:t xml:space="preserve"> The period that serves as input is the start of 1980 until the last trading day of December 2024</w:t>
      </w:r>
      <w:r w:rsidR="001064AB">
        <w:rPr>
          <w:rFonts w:ascii="Times New Roman" w:hAnsi="Times New Roman" w:cs="Times New Roman"/>
          <w:sz w:val="24"/>
          <w:szCs w:val="24"/>
          <w:lang w:val="en-US"/>
        </w:rPr>
        <w:t>, and data</w:t>
      </w:r>
      <w:r w:rsidR="005608C0">
        <w:rPr>
          <w:rFonts w:ascii="Times New Roman" w:hAnsi="Times New Roman" w:cs="Times New Roman"/>
          <w:sz w:val="24"/>
          <w:szCs w:val="24"/>
          <w:lang w:val="en-US"/>
        </w:rPr>
        <w:t xml:space="preserve"> is . Wi</w:t>
      </w:r>
      <w:r w:rsidR="008B2F9A">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nflation rates are estimated using the </w:t>
      </w:r>
      <w:r w:rsidR="008B2F9A">
        <w:rPr>
          <w:rFonts w:ascii="Times New Roman" w:hAnsi="Times New Roman" w:cs="Times New Roman"/>
          <w:sz w:val="24"/>
          <w:szCs w:val="24"/>
          <w:lang w:val="en-US"/>
        </w:rPr>
        <w:t>log difference of monthly values, either in a one-month interval or a twelve-month interval, in the</w:t>
      </w:r>
      <w:r>
        <w:rPr>
          <w:rFonts w:ascii="Times New Roman" w:hAnsi="Times New Roman" w:cs="Times New Roman"/>
          <w:sz w:val="24"/>
          <w:szCs w:val="24"/>
          <w:lang w:val="en-US"/>
        </w:rPr>
        <w:t xml:space="preserve"> series</w:t>
      </w:r>
      <w:r w:rsidR="00141614">
        <w:rPr>
          <w:rFonts w:ascii="Times New Roman" w:hAnsi="Times New Roman" w:cs="Times New Roman"/>
          <w:sz w:val="24"/>
          <w:szCs w:val="24"/>
          <w:lang w:val="en-US"/>
        </w:rPr>
        <w:t xml:space="preserve"> US</w:t>
      </w:r>
      <w:r>
        <w:rPr>
          <w:rFonts w:ascii="Times New Roman" w:hAnsi="Times New Roman" w:cs="Times New Roman"/>
          <w:sz w:val="24"/>
          <w:szCs w:val="24"/>
          <w:lang w:val="en-US"/>
        </w:rPr>
        <w:t xml:space="preserve"> </w:t>
      </w:r>
      <w:r w:rsidRPr="00AD5DB4">
        <w:rPr>
          <w:rFonts w:ascii="Times New Roman" w:hAnsi="Times New Roman" w:cs="Times New Roman"/>
          <w:sz w:val="24"/>
          <w:szCs w:val="24"/>
          <w:lang w:val="en-GB"/>
        </w:rPr>
        <w:t>Consumer Price Index for All Urban Consumers</w:t>
      </w:r>
      <w:r>
        <w:rPr>
          <w:rFonts w:ascii="Times New Roman" w:hAnsi="Times New Roman" w:cs="Times New Roman"/>
          <w:sz w:val="24"/>
          <w:szCs w:val="24"/>
          <w:lang w:val="en-GB"/>
        </w:rPr>
        <w:t xml:space="preserve"> from FRED</w:t>
      </w:r>
      <w:r w:rsidR="008B2F9A">
        <w:rPr>
          <w:rFonts w:ascii="Times New Roman" w:hAnsi="Times New Roman" w:cs="Times New Roman"/>
          <w:sz w:val="24"/>
          <w:szCs w:val="24"/>
          <w:lang w:val="en-GB"/>
        </w:rPr>
        <w:t>. Inflation rate in the whole paper will be addressed at on a Year-over-Year basis mainly</w:t>
      </w:r>
      <w:r w:rsidR="00141614">
        <w:rPr>
          <w:rFonts w:ascii="Times New Roman" w:hAnsi="Times New Roman" w:cs="Times New Roman"/>
          <w:sz w:val="24"/>
          <w:szCs w:val="24"/>
          <w:lang w:val="en-GB"/>
        </w:rPr>
        <w:t xml:space="preserve"> and its evolution throughout the studied period from 1980 until 2024 can be seen on </w:t>
      </w:r>
      <w:r w:rsidR="00280409">
        <w:rPr>
          <w:rFonts w:ascii="Times New Roman" w:hAnsi="Times New Roman" w:cs="Times New Roman"/>
          <w:sz w:val="24"/>
          <w:szCs w:val="24"/>
          <w:lang w:val="en-GB"/>
        </w:rPr>
        <w:t>Figure</w:t>
      </w:r>
      <w:r w:rsidR="00141614">
        <w:rPr>
          <w:rFonts w:ascii="Times New Roman" w:hAnsi="Times New Roman" w:cs="Times New Roman"/>
          <w:sz w:val="24"/>
          <w:szCs w:val="24"/>
          <w:lang w:val="en-GB"/>
        </w:rPr>
        <w:t xml:space="preserve"> </w:t>
      </w:r>
      <w:r w:rsidR="00280409">
        <w:rPr>
          <w:rFonts w:ascii="Times New Roman" w:hAnsi="Times New Roman" w:cs="Times New Roman"/>
          <w:sz w:val="24"/>
          <w:szCs w:val="24"/>
          <w:lang w:val="en-GB"/>
        </w:rPr>
        <w:t>I</w:t>
      </w:r>
      <w:r w:rsidR="00141614">
        <w:rPr>
          <w:rFonts w:ascii="Times New Roman" w:hAnsi="Times New Roman" w:cs="Times New Roman"/>
          <w:sz w:val="24"/>
          <w:szCs w:val="24"/>
          <w:lang w:val="en-GB"/>
        </w:rPr>
        <w:t xml:space="preserve">. </w:t>
      </w:r>
    </w:p>
    <w:p w14:paraId="7F08E1E8" w14:textId="54802BDC" w:rsidR="00D103EE" w:rsidRDefault="00185ED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Volatility data is calculated from the monthly returns on MSCI World Index</w:t>
      </w:r>
      <w:r w:rsidR="00141614">
        <w:rPr>
          <w:rFonts w:ascii="Times New Roman" w:hAnsi="Times New Roman" w:cs="Times New Roman"/>
          <w:sz w:val="24"/>
          <w:szCs w:val="24"/>
          <w:lang w:val="en-GB"/>
        </w:rPr>
        <w:t>, with data from Refinitiv Eikon/LSEG Workspace</w:t>
      </w:r>
      <w:r>
        <w:rPr>
          <w:rFonts w:ascii="Times New Roman" w:hAnsi="Times New Roman" w:cs="Times New Roman"/>
          <w:sz w:val="24"/>
          <w:szCs w:val="24"/>
          <w:lang w:val="en-GB"/>
        </w:rPr>
        <w:t xml:space="preserve">, the returns for this series are calculated as the log differential from the </w:t>
      </w:r>
      <w:r w:rsidR="005D4E89">
        <w:rPr>
          <w:rFonts w:ascii="Times New Roman" w:hAnsi="Times New Roman" w:cs="Times New Roman"/>
          <w:sz w:val="24"/>
          <w:szCs w:val="24"/>
          <w:lang w:val="en-GB"/>
        </w:rPr>
        <w:t>monthly closing prices of the index.</w:t>
      </w:r>
      <w:r w:rsidR="00141614">
        <w:rPr>
          <w:rFonts w:ascii="Times New Roman" w:hAnsi="Times New Roman" w:cs="Times New Roman"/>
          <w:sz w:val="24"/>
          <w:szCs w:val="24"/>
          <w:lang w:val="en-GB"/>
        </w:rPr>
        <w:t xml:space="preserve"> </w:t>
      </w:r>
      <w:r w:rsidR="005D4E89">
        <w:rPr>
          <w:rFonts w:ascii="Times New Roman" w:hAnsi="Times New Roman" w:cs="Times New Roman"/>
          <w:sz w:val="24"/>
          <w:szCs w:val="24"/>
          <w:lang w:val="en-GB"/>
        </w:rPr>
        <w:t xml:space="preserve">From the previously mentioned data, two volatility estimates were calculated, an Historical Volatility Variable, computed from a rolling twelve-month standard deviation of the index </w:t>
      </w:r>
      <w:r w:rsidR="003A47E4" w:rsidRPr="003A47E4">
        <w:rPr>
          <w:rFonts w:ascii="Times New Roman" w:hAnsi="Times New Roman" w:cs="Times New Roman"/>
          <w:sz w:val="24"/>
          <w:szCs w:val="24"/>
          <w:lang w:val="en-GB"/>
        </w:rPr>
        <w:t>continuously compounded monthly returns</w:t>
      </w:r>
      <w:r w:rsidR="005D4E89">
        <w:rPr>
          <w:rFonts w:ascii="Times New Roman" w:hAnsi="Times New Roman" w:cs="Times New Roman"/>
          <w:sz w:val="24"/>
          <w:szCs w:val="24"/>
          <w:lang w:val="en-GB"/>
        </w:rPr>
        <w:t xml:space="preserve">, </w:t>
      </w:r>
      <w:r w:rsidR="008D52DC">
        <w:rPr>
          <w:rFonts w:ascii="Times New Roman" w:hAnsi="Times New Roman" w:cs="Times New Roman"/>
          <w:sz w:val="24"/>
          <w:szCs w:val="24"/>
          <w:lang w:val="en-GB"/>
        </w:rPr>
        <w:t>and</w:t>
      </w:r>
      <w:r w:rsidR="005D4E89">
        <w:rPr>
          <w:rFonts w:ascii="Times New Roman" w:hAnsi="Times New Roman" w:cs="Times New Roman"/>
          <w:sz w:val="24"/>
          <w:szCs w:val="24"/>
          <w:lang w:val="en-GB"/>
        </w:rPr>
        <w:t xml:space="preserve"> a GARCH Volatility variable, using a GARCH (1,1) model, meaning, an order one autoregressive term and an order one moving average term.</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The GARCH</w:t>
      </w:r>
      <w:r w:rsidR="006C2164">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(1,1) model is used to capture and forecast the volatility of the MSCI World Index returns</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represent</w:t>
      </w:r>
      <w:r w:rsidR="008D52DC">
        <w:rPr>
          <w:rFonts w:ascii="Times New Roman" w:hAnsi="Times New Roman" w:cs="Times New Roman"/>
          <w:sz w:val="24"/>
          <w:szCs w:val="24"/>
          <w:lang w:val="en-GB"/>
        </w:rPr>
        <w:t>ing</w:t>
      </w:r>
      <w:r w:rsidR="008D52DC" w:rsidRPr="008D52DC">
        <w:rPr>
          <w:rFonts w:ascii="Times New Roman" w:hAnsi="Times New Roman" w:cs="Times New Roman"/>
          <w:sz w:val="24"/>
          <w:szCs w:val="24"/>
          <w:lang w:val="en-GB"/>
        </w:rPr>
        <w:t xml:space="preserve"> the model's estimate of the volatility at each </w:t>
      </w:r>
      <w:r w:rsidR="008D52DC">
        <w:rPr>
          <w:rFonts w:ascii="Times New Roman" w:hAnsi="Times New Roman" w:cs="Times New Roman"/>
          <w:sz w:val="24"/>
          <w:szCs w:val="24"/>
          <w:lang w:val="en-GB"/>
        </w:rPr>
        <w:t>month,</w:t>
      </w:r>
      <w:r w:rsidR="005F6C02">
        <w:rPr>
          <w:rFonts w:ascii="Times New Roman" w:hAnsi="Times New Roman" w:cs="Times New Roman"/>
          <w:sz w:val="24"/>
          <w:szCs w:val="24"/>
          <w:lang w:val="en-GB"/>
        </w:rPr>
        <w:t xml:space="preserve"> to capture the volatility clustering we are expecting to find on this study.</w:t>
      </w:r>
      <w:r w:rsidR="008D52DC">
        <w:rPr>
          <w:rFonts w:ascii="Times New Roman" w:hAnsi="Times New Roman" w:cs="Times New Roman"/>
          <w:sz w:val="24"/>
          <w:szCs w:val="24"/>
          <w:lang w:val="en-GB"/>
        </w:rPr>
        <w:t xml:space="preserve"> </w:t>
      </w:r>
      <w:r w:rsidR="005F6C02">
        <w:rPr>
          <w:rFonts w:ascii="Times New Roman" w:hAnsi="Times New Roman" w:cs="Times New Roman"/>
          <w:sz w:val="24"/>
          <w:szCs w:val="24"/>
          <w:lang w:val="en-GB"/>
        </w:rPr>
        <w:t>T</w:t>
      </w:r>
      <w:r w:rsidR="008D52DC">
        <w:rPr>
          <w:rFonts w:ascii="Times New Roman" w:hAnsi="Times New Roman" w:cs="Times New Roman"/>
          <w:sz w:val="24"/>
          <w:szCs w:val="24"/>
          <w:lang w:val="en-GB"/>
        </w:rPr>
        <w:t xml:space="preserve">his variable will be mainly used for robustness. On </w:t>
      </w:r>
      <w:r w:rsidR="00280409">
        <w:rPr>
          <w:rFonts w:ascii="Times New Roman" w:hAnsi="Times New Roman" w:cs="Times New Roman"/>
          <w:sz w:val="24"/>
          <w:szCs w:val="24"/>
          <w:lang w:val="en-GB"/>
        </w:rPr>
        <w:t>Figure</w:t>
      </w:r>
      <w:r w:rsidR="008D52DC">
        <w:rPr>
          <w:rFonts w:ascii="Times New Roman" w:hAnsi="Times New Roman" w:cs="Times New Roman"/>
          <w:sz w:val="24"/>
          <w:szCs w:val="24"/>
          <w:lang w:val="en-GB"/>
        </w:rPr>
        <w:t xml:space="preserve"> </w:t>
      </w:r>
      <w:r w:rsidR="00280409">
        <w:rPr>
          <w:rFonts w:ascii="Times New Roman" w:hAnsi="Times New Roman" w:cs="Times New Roman"/>
          <w:sz w:val="24"/>
          <w:szCs w:val="24"/>
          <w:lang w:val="en-GB"/>
        </w:rPr>
        <w:t>I</w:t>
      </w:r>
      <w:r w:rsidR="008D52DC">
        <w:rPr>
          <w:rFonts w:ascii="Times New Roman" w:hAnsi="Times New Roman" w:cs="Times New Roman"/>
          <w:sz w:val="24"/>
          <w:szCs w:val="24"/>
          <w:lang w:val="en-GB"/>
        </w:rPr>
        <w:t xml:space="preserve">, the reader can observe the small amplitude between both measurements of volatility. </w:t>
      </w:r>
    </w:p>
    <w:p w14:paraId="12F61A4E" w14:textId="1F57B715" w:rsidR="0067287E" w:rsidRDefault="0014161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build the diversified investment portfolios several assets were selected. This selection was done to have as much diversification as possible, on the one hand to have as much exposure to different asset classes as possible, on the other hand, this diversification also happens geographically.</w:t>
      </w:r>
      <w:r w:rsidR="00D103EE">
        <w:rPr>
          <w:rFonts w:ascii="Times New Roman" w:hAnsi="Times New Roman" w:cs="Times New Roman"/>
          <w:sz w:val="24"/>
          <w:szCs w:val="24"/>
          <w:lang w:val="en-GB"/>
        </w:rPr>
        <w:t xml:space="preserve"> For all assets, continuously compounded returns were calculated, allowing an eas</w:t>
      </w:r>
      <w:r w:rsidR="00C13339">
        <w:rPr>
          <w:rFonts w:ascii="Times New Roman" w:hAnsi="Times New Roman" w:cs="Times New Roman"/>
          <w:sz w:val="24"/>
          <w:szCs w:val="24"/>
          <w:lang w:val="en-GB"/>
        </w:rPr>
        <w:t>ier</w:t>
      </w:r>
      <w:r w:rsidR="00D103E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 </w:t>
      </w:r>
      <w:r w:rsidR="00D103EE">
        <w:rPr>
          <w:rFonts w:ascii="Times New Roman" w:hAnsi="Times New Roman" w:cs="Times New Roman"/>
          <w:sz w:val="24"/>
          <w:szCs w:val="24"/>
          <w:lang w:val="en-GB"/>
        </w:rPr>
        <w:lastRenderedPageBreak/>
        <w:t>increasingly reliable regression analysis and hypothesis testing.</w:t>
      </w:r>
      <w:r>
        <w:rPr>
          <w:rFonts w:ascii="Times New Roman" w:hAnsi="Times New Roman" w:cs="Times New Roman"/>
          <w:sz w:val="24"/>
          <w:szCs w:val="24"/>
          <w:lang w:val="en-GB"/>
        </w:rPr>
        <w:t xml:space="preserve"> </w:t>
      </w:r>
      <w:r w:rsidR="00D103EE">
        <w:rPr>
          <w:rFonts w:ascii="Times New Roman" w:hAnsi="Times New Roman" w:cs="Times New Roman"/>
          <w:sz w:val="24"/>
          <w:szCs w:val="24"/>
          <w:lang w:val="en-GB"/>
        </w:rPr>
        <w:t>T</w:t>
      </w:r>
      <w:r>
        <w:rPr>
          <w:rFonts w:ascii="Times New Roman" w:hAnsi="Times New Roman" w:cs="Times New Roman"/>
          <w:sz w:val="24"/>
          <w:szCs w:val="24"/>
          <w:lang w:val="en-GB"/>
        </w:rPr>
        <w:t>he equity indexes chosen are the S&amp;P 500 Index</w:t>
      </w:r>
      <w:r w:rsidR="006C2164">
        <w:rPr>
          <w:rFonts w:ascii="Times New Roman" w:hAnsi="Times New Roman" w:cs="Times New Roman"/>
          <w:sz w:val="24"/>
          <w:szCs w:val="24"/>
          <w:lang w:val="en-GB"/>
        </w:rPr>
        <w:t>, the Russell 2000 Index, the tech heavy NASDAQ Composite Index, the FTSE 100 Index, the DAX 40 Index, the Euro Stoxx 50 Index, and the Nikkei 225 Index. These indices’ data was obtained mainly from LSEG Workspace, whilst the S&amp;P 500 data was extracted from CRSP and the Nikkei 225 data was retrieved from Compustat</w:t>
      </w:r>
      <w:r w:rsidR="00FF7264">
        <w:rPr>
          <w:rFonts w:ascii="Times New Roman" w:hAnsi="Times New Roman" w:cs="Times New Roman"/>
          <w:sz w:val="24"/>
          <w:szCs w:val="24"/>
          <w:lang w:val="en-GB"/>
        </w:rPr>
        <w:t xml:space="preserve"> in WRDS. For Real Estate Investment Trusts (REITs), the selection was</w:t>
      </w:r>
      <w:r w:rsidR="00EB27C9">
        <w:rPr>
          <w:rFonts w:ascii="Times New Roman" w:hAnsi="Times New Roman" w:cs="Times New Roman"/>
          <w:sz w:val="24"/>
          <w:szCs w:val="24"/>
          <w:lang w:val="en-GB"/>
        </w:rPr>
        <w:t xml:space="preserve"> the</w:t>
      </w:r>
      <w:r w:rsidR="00FF7264">
        <w:rPr>
          <w:rFonts w:ascii="Times New Roman" w:hAnsi="Times New Roman" w:cs="Times New Roman"/>
          <w:sz w:val="24"/>
          <w:szCs w:val="24"/>
          <w:lang w:val="en-GB"/>
        </w:rPr>
        <w:t xml:space="preserve"> </w:t>
      </w:r>
      <w:r w:rsidR="00EB27C9" w:rsidRPr="00EB27C9">
        <w:rPr>
          <w:rFonts w:ascii="Times New Roman" w:hAnsi="Times New Roman" w:cs="Times New Roman"/>
          <w:sz w:val="24"/>
          <w:szCs w:val="24"/>
          <w:lang w:val="en-GB"/>
        </w:rPr>
        <w:t>FTSE Nareit U.S. Real Estate Index Series</w:t>
      </w:r>
      <w:r w:rsidR="00EB27C9">
        <w:rPr>
          <w:rFonts w:ascii="Times New Roman" w:hAnsi="Times New Roman" w:cs="Times New Roman"/>
          <w:sz w:val="24"/>
          <w:szCs w:val="24"/>
          <w:lang w:val="en-GB"/>
        </w:rPr>
        <w:t xml:space="preserve">, from </w:t>
      </w:r>
      <w:r w:rsidR="006A59AC" w:rsidRPr="006A59AC">
        <w:rPr>
          <w:rFonts w:ascii="Times New Roman" w:hAnsi="Times New Roman" w:cs="Times New Roman"/>
          <w:sz w:val="24"/>
          <w:szCs w:val="24"/>
          <w:lang w:val="en-GB"/>
        </w:rPr>
        <w:t xml:space="preserve">National Association of Real Estate Investment Trusts </w:t>
      </w:r>
      <w:r w:rsidR="00EB27C9">
        <w:rPr>
          <w:rFonts w:ascii="Times New Roman" w:hAnsi="Times New Roman" w:cs="Times New Roman"/>
          <w:sz w:val="24"/>
          <w:szCs w:val="24"/>
          <w:lang w:val="en-GB"/>
        </w:rPr>
        <w:t xml:space="preserve">database. </w:t>
      </w:r>
    </w:p>
    <w:p w14:paraId="2C40CAEF" w14:textId="5D7057A2" w:rsidR="00280409" w:rsidRPr="005608C0" w:rsidRDefault="00280409" w:rsidP="00AD5DB4">
      <w:pPr>
        <w:pStyle w:val="NoSpacing"/>
        <w:spacing w:line="360" w:lineRule="auto"/>
        <w:jc w:val="both"/>
        <w:rPr>
          <w:rFonts w:ascii="Times New Roman" w:hAnsi="Times New Roman" w:cs="Times New Roman"/>
          <w:sz w:val="24"/>
          <w:szCs w:val="24"/>
          <w:lang w:val="en-GB"/>
        </w:rPr>
      </w:pPr>
      <w:r w:rsidRPr="00280409">
        <w:rPr>
          <w:rFonts w:ascii="Times New Roman" w:hAnsi="Times New Roman" w:cs="Times New Roman"/>
          <w:sz w:val="24"/>
          <w:szCs w:val="24"/>
          <w:lang w:val="en-GB"/>
        </w:rPr>
        <w:drawing>
          <wp:anchor distT="180340" distB="180340" distL="114300" distR="114300" simplePos="0" relativeHeight="251660288" behindDoc="1" locked="0" layoutInCell="1" allowOverlap="1" wp14:anchorId="65987DDE" wp14:editId="20F446D9">
            <wp:simplePos x="0" y="0"/>
            <wp:positionH relativeFrom="column">
              <wp:posOffset>-375285</wp:posOffset>
            </wp:positionH>
            <wp:positionV relativeFrom="paragraph">
              <wp:posOffset>3017520</wp:posOffset>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6">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6A59AC">
        <w:rPr>
          <w:rFonts w:ascii="Times New Roman" w:hAnsi="Times New Roman" w:cs="Times New Roman"/>
          <w:sz w:val="24"/>
          <w:szCs w:val="24"/>
          <w:lang w:val="en-GB"/>
        </w:rPr>
        <w:t>Gold</w:t>
      </w:r>
      <w:r w:rsidR="0067287E">
        <w:rPr>
          <w:rFonts w:ascii="Times New Roman" w:hAnsi="Times New Roman" w:cs="Times New Roman"/>
          <w:sz w:val="24"/>
          <w:szCs w:val="24"/>
          <w:lang w:val="en-GB"/>
        </w:rPr>
        <w:t>, commonly regarded by the average investor as the obvious hedge against inflation risk, is one of the key assets in this paper</w:t>
      </w:r>
      <w:r w:rsidR="00D103EE">
        <w:rPr>
          <w:rFonts w:ascii="Times New Roman" w:hAnsi="Times New Roman" w:cs="Times New Roman"/>
          <w:sz w:val="24"/>
          <w:szCs w:val="24"/>
          <w:lang w:val="en-GB"/>
        </w:rPr>
        <w:t>, its spot price</w:t>
      </w:r>
      <w:r w:rsidR="00B66B7B">
        <w:rPr>
          <w:rFonts w:ascii="Times New Roman" w:hAnsi="Times New Roman" w:cs="Times New Roman"/>
          <w:sz w:val="24"/>
          <w:szCs w:val="24"/>
          <w:lang w:val="en-GB"/>
        </w:rPr>
        <w:t xml:space="preserve"> in US Dollars</w:t>
      </w:r>
      <w:r w:rsidR="00D103EE">
        <w:rPr>
          <w:rFonts w:ascii="Times New Roman" w:hAnsi="Times New Roman" w:cs="Times New Roman"/>
          <w:sz w:val="24"/>
          <w:szCs w:val="24"/>
          <w:lang w:val="en-GB"/>
        </w:rPr>
        <w:t xml:space="preserve"> is also extracted from LSEG Workspace. </w:t>
      </w:r>
      <w:r w:rsidR="00392586">
        <w:rPr>
          <w:rFonts w:ascii="Times New Roman" w:hAnsi="Times New Roman" w:cs="Times New Roman"/>
          <w:sz w:val="24"/>
          <w:szCs w:val="24"/>
          <w:lang w:val="en-GB"/>
        </w:rPr>
        <w:t xml:space="preserve">For Oil, the most traded commodity worldwide, this paper will study the </w:t>
      </w:r>
      <w:r w:rsidR="00392586" w:rsidRPr="00392586">
        <w:rPr>
          <w:rFonts w:ascii="Times New Roman" w:hAnsi="Times New Roman" w:cs="Times New Roman"/>
          <w:sz w:val="24"/>
          <w:szCs w:val="24"/>
          <w:lang w:val="en-GB"/>
        </w:rPr>
        <w:t>NYMEX Light Sweet Crude Oil (WTI) Electronic Energy Future Continuation 1</w:t>
      </w:r>
      <w:r w:rsidR="00392586">
        <w:rPr>
          <w:rFonts w:ascii="Times New Roman" w:hAnsi="Times New Roman" w:cs="Times New Roman"/>
          <w:sz w:val="24"/>
          <w:szCs w:val="24"/>
          <w:lang w:val="en-GB"/>
        </w:rPr>
        <w:t xml:space="preserve"> (CLc1). On Foreign Exchange </w:t>
      </w:r>
      <w:r w:rsidR="007D3562">
        <w:rPr>
          <w:rFonts w:ascii="Times New Roman" w:hAnsi="Times New Roman" w:cs="Times New Roman"/>
          <w:sz w:val="24"/>
          <w:szCs w:val="24"/>
          <w:lang w:val="en-GB"/>
        </w:rPr>
        <w:t>pair territory, the EUR/USD, JPY/USD, CHF/USD spot rates were selected for the portfolios construction</w:t>
      </w:r>
      <w:r w:rsidR="002140E2">
        <w:rPr>
          <w:rFonts w:ascii="Times New Roman" w:hAnsi="Times New Roman" w:cs="Times New Roman"/>
          <w:sz w:val="24"/>
          <w:szCs w:val="24"/>
          <w:lang w:val="en-GB"/>
        </w:rPr>
        <w:t>.</w:t>
      </w:r>
      <w:r w:rsidR="00C13339">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Pr>
          <w:rFonts w:ascii="Times New Roman" w:hAnsi="Times New Roman" w:cs="Times New Roman"/>
          <w:sz w:val="24"/>
          <w:szCs w:val="24"/>
          <w:lang w:val="en-GB"/>
        </w:rPr>
        <w:t xml:space="preserve"> Due to limited access to </w:t>
      </w:r>
      <w:r w:rsidR="002140E2" w:rsidRPr="002140E2">
        <w:rPr>
          <w:rFonts w:ascii="Times New Roman" w:hAnsi="Times New Roman" w:cs="Times New Roman"/>
          <w:sz w:val="24"/>
          <w:szCs w:val="24"/>
          <w:lang w:val="en-GB"/>
        </w:rPr>
        <w:t>Treasury Inflation-Protected Securities d</w:t>
      </w:r>
      <w:r w:rsidR="002140E2">
        <w:rPr>
          <w:rFonts w:ascii="Times New Roman" w:hAnsi="Times New Roman" w:cs="Times New Roman"/>
          <w:sz w:val="24"/>
          <w:szCs w:val="24"/>
          <w:lang w:val="en-GB"/>
        </w:rPr>
        <w:t>ata, as a proxy, for the total return index</w:t>
      </w:r>
      <w:r w:rsidR="005608C0">
        <w:rPr>
          <w:rFonts w:ascii="Times New Roman" w:hAnsi="Times New Roman" w:cs="Times New Roman"/>
          <w:sz w:val="24"/>
          <w:szCs w:val="24"/>
          <w:lang w:val="en-GB"/>
        </w:rPr>
        <w:t xml:space="preserve">, the chosen asset was the </w:t>
      </w:r>
      <w:r w:rsidR="005608C0" w:rsidRPr="005608C0">
        <w:rPr>
          <w:rFonts w:ascii="Times New Roman" w:hAnsi="Times New Roman" w:cs="Times New Roman"/>
          <w:sz w:val="24"/>
          <w:szCs w:val="24"/>
          <w:lang w:val="en-GB"/>
        </w:rPr>
        <w:t>iShares TIPS Bond ETF</w:t>
      </w:r>
      <w:r w:rsidR="005608C0">
        <w:rPr>
          <w:rFonts w:ascii="Times New Roman" w:hAnsi="Times New Roman" w:cs="Times New Roman"/>
          <w:sz w:val="24"/>
          <w:szCs w:val="24"/>
          <w:lang w:val="en-GB"/>
        </w:rPr>
        <w:t xml:space="preserve"> which tracks the results </w:t>
      </w:r>
      <w:r w:rsidR="005608C0">
        <w:rPr>
          <w:rFonts w:ascii="Times New Roman" w:hAnsi="Times New Roman" w:cs="Times New Roman"/>
          <w:sz w:val="24"/>
          <w:szCs w:val="24"/>
          <w:lang w:val="en-GB"/>
        </w:rPr>
        <w:lastRenderedPageBreak/>
        <w:t xml:space="preserve">of an index composed by </w:t>
      </w:r>
      <w:r w:rsidR="005608C0" w:rsidRPr="002140E2">
        <w:rPr>
          <w:rFonts w:ascii="Times New Roman" w:hAnsi="Times New Roman" w:cs="Times New Roman"/>
          <w:sz w:val="24"/>
          <w:szCs w:val="24"/>
          <w:lang w:val="en-GB"/>
        </w:rPr>
        <w:t>Treasury Inflation-Protected Securities</w:t>
      </w:r>
      <w:r w:rsidR="005608C0">
        <w:rPr>
          <w:rFonts w:ascii="Times New Roman" w:hAnsi="Times New Roman" w:cs="Times New Roman"/>
          <w:sz w:val="24"/>
          <w:szCs w:val="24"/>
          <w:lang w:val="en-GB"/>
        </w:rPr>
        <w:t xml:space="preserve"> bonds with different maturities. Finally, for the 10-Year Treasury Bond, we selected the data from CRSP on the Total Return Index. </w:t>
      </w:r>
    </w:p>
    <w:p w14:paraId="4D5CB559" w14:textId="77777777" w:rsidR="00770DB8" w:rsidRDefault="00770DB8" w:rsidP="00660536">
      <w:pPr>
        <w:pStyle w:val="NoSpacing"/>
        <w:jc w:val="center"/>
        <w:rPr>
          <w:rFonts w:ascii="Times New Roman" w:hAnsi="Times New Roman" w:cs="Times New Roman"/>
          <w:sz w:val="24"/>
          <w:szCs w:val="24"/>
          <w:lang w:val="en-US"/>
        </w:rPr>
      </w:pPr>
    </w:p>
    <w:p w14:paraId="1946F6A3" w14:textId="6A382776" w:rsidR="00C13339" w:rsidRPr="00A713C5" w:rsidRDefault="00C13339" w:rsidP="00C13339">
      <w:pPr>
        <w:pStyle w:val="NoSpacing"/>
        <w:numPr>
          <w:ilvl w:val="1"/>
          <w:numId w:val="1"/>
        </w:numPr>
        <w:rPr>
          <w:rFonts w:ascii="Times New Roman" w:hAnsi="Times New Roman" w:cs="Times New Roman"/>
          <w:b/>
          <w:bCs/>
          <w:sz w:val="24"/>
          <w:szCs w:val="24"/>
          <w:lang w:val="en-US"/>
        </w:rPr>
      </w:pPr>
      <w:r w:rsidRPr="00C13339">
        <w:rPr>
          <w:rFonts w:ascii="Times New Roman" w:hAnsi="Times New Roman" w:cs="Times New Roman"/>
          <w:b/>
          <w:bCs/>
          <w:sz w:val="24"/>
          <w:szCs w:val="24"/>
          <w:lang w:val="en-US"/>
        </w:rPr>
        <w:t>Summary Statistics</w:t>
      </w:r>
    </w:p>
    <w:p w14:paraId="1C1FAE4E" w14:textId="468CF327" w:rsidR="00C13339" w:rsidRDefault="00C13339" w:rsidP="00C13339">
      <w:pPr>
        <w:pStyle w:val="NoSpacing"/>
        <w:rPr>
          <w:rFonts w:ascii="Times New Roman" w:hAnsi="Times New Roman" w:cs="Times New Roman"/>
          <w:sz w:val="24"/>
          <w:szCs w:val="24"/>
          <w:lang w:val="en-US"/>
        </w:rPr>
      </w:pPr>
    </w:p>
    <w:p w14:paraId="4196F39A" w14:textId="77777777" w:rsidR="00ED2735" w:rsidRDefault="00ED2735" w:rsidP="00ED2735">
      <w:pPr>
        <w:pStyle w:val="NoSpacing"/>
        <w:jc w:val="center"/>
        <w:rPr>
          <w:rFonts w:ascii="Times New Roman" w:hAnsi="Times New Roman" w:cs="Times New Roman"/>
          <w:sz w:val="24"/>
          <w:szCs w:val="24"/>
          <w:lang w:val="en-US"/>
        </w:rPr>
      </w:pPr>
      <w:r w:rsidRPr="00ED2735">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7">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2E0DBDC2" w14:textId="5E7295B4" w:rsidR="00D12D16" w:rsidRPr="00D12D16" w:rsidRDefault="00ED2735"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D12D16">
        <w:rPr>
          <w:rFonts w:ascii="Times New Roman" w:hAnsi="Times New Roman" w:cs="Times New Roman"/>
          <w:sz w:val="24"/>
          <w:szCs w:val="24"/>
          <w:lang w:val="en-GB"/>
        </w:rPr>
        <w:t>The study is conducted on 540 months of data and most assets have observable data on all these months</w:t>
      </w:r>
      <w:r w:rsidR="00D12D16">
        <w:rPr>
          <w:rFonts w:ascii="Times New Roman" w:hAnsi="Times New Roman" w:cs="Times New Roman"/>
          <w:sz w:val="24"/>
          <w:szCs w:val="24"/>
          <w:lang w:val="en-GB"/>
        </w:rPr>
        <w:t xml:space="preserve">, in fact, 15 of the 16 assets have data on more than 82% of the period’s months. </w:t>
      </w:r>
    </w:p>
    <w:p w14:paraId="3D1750ED" w14:textId="480E8014" w:rsidR="00ED2735" w:rsidRDefault="00C1761B" w:rsidP="00D12D16">
      <w:pPr>
        <w:pStyle w:val="NoSpacing"/>
        <w:spacing w:line="360" w:lineRule="auto"/>
        <w:jc w:val="both"/>
        <w:rPr>
          <w:rFonts w:ascii="Times New Roman" w:hAnsi="Times New Roman" w:cs="Times New Roman"/>
          <w:sz w:val="24"/>
          <w:szCs w:val="24"/>
          <w:lang w:val="en-GB"/>
        </w:rPr>
      </w:pPr>
      <w:r w:rsidRPr="00B23387">
        <w:rPr>
          <w:rFonts w:ascii="Times New Roman" w:hAnsi="Times New Roman" w:cs="Times New Roman"/>
          <w:sz w:val="24"/>
          <w:szCs w:val="24"/>
          <w:lang w:val="en-GB"/>
        </w:rPr>
        <w:drawing>
          <wp:anchor distT="180340" distB="180340" distL="114300" distR="114300" simplePos="0" relativeHeight="251658240" behindDoc="0" locked="0" layoutInCell="1" allowOverlap="1" wp14:anchorId="23E954DE" wp14:editId="323B615D">
            <wp:simplePos x="0" y="0"/>
            <wp:positionH relativeFrom="column">
              <wp:posOffset>-7620</wp:posOffset>
            </wp:positionH>
            <wp:positionV relativeFrom="paragraph">
              <wp:posOffset>978535</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sidR="00DA4E8C" w:rsidRPr="00D12D16">
        <w:rPr>
          <w:rFonts w:ascii="Times New Roman" w:hAnsi="Times New Roman" w:cs="Times New Roman"/>
          <w:sz w:val="24"/>
          <w:szCs w:val="24"/>
          <w:lang w:val="en-GB"/>
        </w:rPr>
        <w:t xml:space="preserve">From this Table, the reader can infer that the best performing assets, in this universe, in the period from 1980 through 2024, based on the Annualized Return Data, were the Equity Indexes </w:t>
      </w:r>
      <w:r w:rsidR="00DA4E8C" w:rsidRPr="00D12D16">
        <w:rPr>
          <w:rFonts w:ascii="Times New Roman" w:hAnsi="Times New Roman" w:cs="Times New Roman"/>
          <w:sz w:val="24"/>
          <w:szCs w:val="24"/>
          <w:lang w:val="en-GB"/>
        </w:rPr>
        <w:lastRenderedPageBreak/>
        <w:t xml:space="preserve">from the United States and Germany and the NAREIT Index. Whilst the ones that exhibited the lowest level of returns were the currencies and the </w:t>
      </w:r>
      <w:r w:rsidR="00DA4E8C" w:rsidRPr="005608C0">
        <w:rPr>
          <w:rFonts w:ascii="Times New Roman" w:hAnsi="Times New Roman" w:cs="Times New Roman"/>
          <w:sz w:val="24"/>
          <w:szCs w:val="24"/>
          <w:lang w:val="en-GB"/>
        </w:rPr>
        <w:t>iShares TIPS Bond ETF</w:t>
      </w:r>
      <w:r w:rsidR="000A5CC6">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28C23F14" w14:textId="396731FD" w:rsidR="001365DA" w:rsidRDefault="001365DA" w:rsidP="00D12D1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II displays the </w:t>
      </w:r>
      <w:r w:rsidR="007E1875">
        <w:rPr>
          <w:rFonts w:ascii="Times New Roman" w:hAnsi="Times New Roman" w:cs="Times New Roman"/>
          <w:sz w:val="24"/>
          <w:szCs w:val="24"/>
          <w:lang w:val="en-GB"/>
        </w:rPr>
        <w:t>estimation of the first thirteen</w:t>
      </w:r>
      <w:r>
        <w:rPr>
          <w:rFonts w:ascii="Times New Roman" w:hAnsi="Times New Roman" w:cs="Times New Roman"/>
          <w:sz w:val="24"/>
          <w:szCs w:val="24"/>
          <w:lang w:val="en-GB"/>
        </w:rPr>
        <w:t xml:space="preserve"> autocorrelations</w:t>
      </w:r>
      <w:r w:rsidR="007E1875">
        <w:rPr>
          <w:rFonts w:ascii="Times New Roman" w:hAnsi="Times New Roman" w:cs="Times New Roman"/>
          <w:sz w:val="24"/>
          <w:szCs w:val="24"/>
          <w:lang w:val="en-GB"/>
        </w:rPr>
        <w:t xml:space="preserve"> of the CPI</w:t>
      </w:r>
      <w:r w:rsidR="003A09E5">
        <w:rPr>
          <w:rFonts w:ascii="Times New Roman" w:hAnsi="Times New Roman" w:cs="Times New Roman"/>
          <w:sz w:val="24"/>
          <w:szCs w:val="24"/>
          <w:lang w:val="en-GB"/>
        </w:rPr>
        <w:t xml:space="preserve"> Year-over-Year Inflation Rate, estimates of the rolling </w:t>
      </w:r>
      <w:r w:rsidR="00B32F14">
        <w:rPr>
          <w:rFonts w:ascii="Times New Roman" w:hAnsi="Times New Roman" w:cs="Times New Roman"/>
          <w:sz w:val="24"/>
          <w:szCs w:val="24"/>
          <w:lang w:val="en-GB"/>
        </w:rPr>
        <w:t>12-month</w:t>
      </w:r>
      <w:r w:rsidR="003A09E5">
        <w:rPr>
          <w:rFonts w:ascii="Times New Roman" w:hAnsi="Times New Roman" w:cs="Times New Roman"/>
          <w:sz w:val="24"/>
          <w:szCs w:val="24"/>
          <w:lang w:val="en-GB"/>
        </w:rPr>
        <w:t xml:space="preserve"> standard deviation of returns of the MSCI World Index</w:t>
      </w:r>
      <w:r w:rsidR="007E1875">
        <w:rPr>
          <w:rFonts w:ascii="Times New Roman" w:hAnsi="Times New Roman" w:cs="Times New Roman"/>
          <w:sz w:val="24"/>
          <w:szCs w:val="24"/>
          <w:lang w:val="en-GB"/>
        </w:rPr>
        <w:t xml:space="preserve"> </w:t>
      </w:r>
      <w:r w:rsidR="003A09E5">
        <w:rPr>
          <w:rFonts w:ascii="Times New Roman" w:hAnsi="Times New Roman" w:cs="Times New Roman"/>
          <w:sz w:val="24"/>
          <w:szCs w:val="24"/>
          <w:lang w:val="en-GB"/>
        </w:rPr>
        <w:t xml:space="preserve">and the monthly nominal rates of return of the different assets. </w:t>
      </w:r>
    </w:p>
    <w:p w14:paraId="2E719DE4" w14:textId="77777777" w:rsidR="00C1761B" w:rsidRDefault="00D41737" w:rsidP="00D12D1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evident to the unaided eye that for all lags of the assets, </w:t>
      </w:r>
      <w:r w:rsidR="00954E6D">
        <w:rPr>
          <w:rFonts w:ascii="Times New Roman" w:hAnsi="Times New Roman" w:cs="Times New Roman"/>
          <w:sz w:val="24"/>
          <w:szCs w:val="24"/>
          <w:lang w:val="en-GB"/>
        </w:rPr>
        <w:t>except for</w:t>
      </w:r>
      <w:r>
        <w:rPr>
          <w:rFonts w:ascii="Times New Roman" w:hAnsi="Times New Roman" w:cs="Times New Roman"/>
          <w:sz w:val="24"/>
          <w:szCs w:val="24"/>
          <w:lang w:val="en-GB"/>
        </w:rPr>
        <w:t xml:space="preserve"> Oil in the first lag, are </w:t>
      </w:r>
      <w:r w:rsidR="00033433">
        <w:rPr>
          <w:rFonts w:ascii="Times New Roman" w:hAnsi="Times New Roman" w:cs="Times New Roman"/>
          <w:sz w:val="24"/>
          <w:szCs w:val="24"/>
          <w:lang w:val="en-GB"/>
        </w:rPr>
        <w:t xml:space="preserve">low and </w:t>
      </w:r>
      <w:r w:rsidR="00136857">
        <w:rPr>
          <w:rFonts w:ascii="Times New Roman" w:hAnsi="Times New Roman" w:cs="Times New Roman"/>
          <w:sz w:val="24"/>
          <w:szCs w:val="24"/>
          <w:lang w:val="en-GB"/>
        </w:rPr>
        <w:t xml:space="preserve">very </w:t>
      </w:r>
      <w:r>
        <w:rPr>
          <w:rFonts w:ascii="Times New Roman" w:hAnsi="Times New Roman" w:cs="Times New Roman"/>
          <w:sz w:val="24"/>
          <w:szCs w:val="24"/>
          <w:lang w:val="en-GB"/>
        </w:rPr>
        <w:t>close to zero</w:t>
      </w:r>
      <w:r w:rsidR="00136857">
        <w:rPr>
          <w:rFonts w:ascii="Times New Roman" w:hAnsi="Times New Roman" w:cs="Times New Roman"/>
          <w:sz w:val="24"/>
          <w:szCs w:val="24"/>
          <w:lang w:val="en-GB"/>
        </w:rPr>
        <w:t>, indicating that</w:t>
      </w:r>
      <w:r w:rsidR="00033433">
        <w:rPr>
          <w:rFonts w:ascii="Times New Roman" w:hAnsi="Times New Roman" w:cs="Times New Roman"/>
          <w:sz w:val="24"/>
          <w:szCs w:val="24"/>
          <w:lang w:val="en-GB"/>
        </w:rPr>
        <w:t xml:space="preserve"> most Equity Indexes confirm and are in line the efficient market hypothesis. Small-cap index Russell 2000 exhibits some short-term mean reversion, since its </w:t>
      </w:r>
      <w:r w:rsidR="00F9292E">
        <w:rPr>
          <w:rFonts w:ascii="Times New Roman" w:hAnsi="Times New Roman" w:cs="Times New Roman"/>
          <w:sz w:val="24"/>
          <w:szCs w:val="24"/>
          <w:lang w:val="en-GB"/>
        </w:rPr>
        <w:t xml:space="preserve">first order </w:t>
      </w:r>
      <w:r w:rsidR="00033433">
        <w:rPr>
          <w:rFonts w:ascii="Times New Roman" w:hAnsi="Times New Roman" w:cs="Times New Roman"/>
          <w:sz w:val="24"/>
          <w:szCs w:val="24"/>
          <w:lang w:val="en-GB"/>
        </w:rPr>
        <w:t xml:space="preserve">autocorrelation lags are mildly negative. </w:t>
      </w:r>
      <w:r w:rsidR="00F9292E">
        <w:rPr>
          <w:rFonts w:ascii="Times New Roman" w:hAnsi="Times New Roman" w:cs="Times New Roman"/>
          <w:sz w:val="24"/>
          <w:szCs w:val="24"/>
          <w:lang w:val="en-GB"/>
        </w:rPr>
        <w:t xml:space="preserve">Commodities on the other hand, </w:t>
      </w:r>
      <w:r w:rsidR="00A513BC">
        <w:rPr>
          <w:rFonts w:ascii="Times New Roman" w:hAnsi="Times New Roman" w:cs="Times New Roman"/>
          <w:sz w:val="24"/>
          <w:szCs w:val="24"/>
          <w:lang w:val="en-GB"/>
        </w:rPr>
        <w:t>vary slightly, whilst Oil, has positive and high</w:t>
      </w:r>
      <w:r w:rsidR="00230EF1">
        <w:rPr>
          <w:rFonts w:ascii="Times New Roman" w:hAnsi="Times New Roman" w:cs="Times New Roman"/>
          <w:sz w:val="24"/>
          <w:szCs w:val="24"/>
          <w:lang w:val="en-GB"/>
        </w:rPr>
        <w:t xml:space="preserve"> (</w:t>
      </w:r>
      <w:r w:rsidR="00230EF1">
        <w:rPr>
          <w:rFonts w:ascii="Times New Roman" w:hAnsi="Times New Roman" w:cs="Times New Roman"/>
          <w:sz w:val="24"/>
          <w:szCs w:val="24"/>
          <w:lang w:val="en-GB"/>
        </w:rPr>
        <w:t>when compared to other asset classes</w:t>
      </w:r>
      <w:r w:rsidR="00230EF1">
        <w:rPr>
          <w:rFonts w:ascii="Times New Roman" w:hAnsi="Times New Roman" w:cs="Times New Roman"/>
          <w:sz w:val="24"/>
          <w:szCs w:val="24"/>
          <w:lang w:val="en-GB"/>
        </w:rPr>
        <w:t>)</w:t>
      </w:r>
      <w:r w:rsidR="00A513BC">
        <w:rPr>
          <w:rFonts w:ascii="Times New Roman" w:hAnsi="Times New Roman" w:cs="Times New Roman"/>
          <w:sz w:val="24"/>
          <w:szCs w:val="24"/>
          <w:lang w:val="en-GB"/>
        </w:rPr>
        <w:t xml:space="preserve"> </w:t>
      </w:r>
      <w:r w:rsidR="00A513BC">
        <w:rPr>
          <w:rFonts w:ascii="Times New Roman" w:hAnsi="Times New Roman" w:cs="Times New Roman"/>
          <w:sz w:val="24"/>
          <w:szCs w:val="24"/>
          <w:lang w:val="en-GB"/>
        </w:rPr>
        <w:t>first order autocorrelation</w:t>
      </w:r>
      <w:r w:rsidR="00230EF1">
        <w:rPr>
          <w:rFonts w:ascii="Times New Roman" w:hAnsi="Times New Roman" w:cs="Times New Roman"/>
          <w:sz w:val="24"/>
          <w:szCs w:val="24"/>
          <w:lang w:val="en-GB"/>
        </w:rPr>
        <w:t>, which indicates that its returns gain from momentum from supply or demand shocks.</w:t>
      </w:r>
      <w:r w:rsidR="00A513BC">
        <w:rPr>
          <w:rFonts w:ascii="Times New Roman" w:hAnsi="Times New Roman" w:cs="Times New Roman"/>
          <w:sz w:val="24"/>
          <w:szCs w:val="24"/>
          <w:lang w:val="en-GB"/>
        </w:rPr>
        <w:t xml:space="preserve"> Gold </w:t>
      </w:r>
      <w:r w:rsidR="00230EF1">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p>
    <w:p w14:paraId="014BA51D" w14:textId="77777777" w:rsidR="005F6C02" w:rsidRDefault="00230EF1" w:rsidP="00C1761B">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Currencies experience a random walk throughout the 13 order lags reflecting its random-walk </w:t>
      </w:r>
      <w:r w:rsidR="008234D8">
        <w:rPr>
          <w:rFonts w:ascii="Times New Roman" w:hAnsi="Times New Roman" w:cs="Times New Roman"/>
          <w:sz w:val="24"/>
          <w:szCs w:val="24"/>
          <w:lang w:val="en-GB"/>
        </w:rPr>
        <w:t xml:space="preserve">behaviour. </w:t>
      </w:r>
      <w:r w:rsidR="00160E9B">
        <w:rPr>
          <w:rFonts w:ascii="Times New Roman" w:hAnsi="Times New Roman" w:cs="Times New Roman"/>
          <w:sz w:val="24"/>
          <w:szCs w:val="24"/>
          <w:lang w:val="en-GB"/>
        </w:rPr>
        <w:t>Finaly, t</w:t>
      </w:r>
      <w:r w:rsidR="008234D8">
        <w:rPr>
          <w:rFonts w:ascii="Times New Roman" w:hAnsi="Times New Roman" w:cs="Times New Roman"/>
          <w:sz w:val="24"/>
          <w:szCs w:val="24"/>
          <w:lang w:val="en-GB"/>
        </w:rPr>
        <w:t xml:space="preserve">he results for the NAREIT Index infer that it shows some cyclicality throughout the period under analysis. Anyhow, the results now discussed do not have much significance since they are all very close to 0. </w:t>
      </w:r>
      <w:r w:rsidR="009D2077">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009D2077">
        <w:rPr>
          <w:rFonts w:ascii="Times New Roman" w:hAnsi="Times New Roman" w:cs="Times New Roman"/>
          <w:sz w:val="24"/>
          <w:szCs w:val="24"/>
          <w:lang w:val="en-GB"/>
        </w:rPr>
        <w:t>. The same can be inferred for Historical</w:t>
      </w:r>
      <w:r w:rsidR="00B23387" w:rsidRPr="00B23387">
        <w:rPr>
          <w:rFonts w:ascii="Times New Roman" w:hAnsi="Times New Roman" w:cs="Times New Roman"/>
          <w:sz w:val="24"/>
          <w:szCs w:val="24"/>
          <w:lang w:val="en-GB"/>
        </w:rPr>
        <w:t xml:space="preserve"> </w:t>
      </w:r>
      <w:r w:rsidR="00B23387">
        <w:rPr>
          <w:rFonts w:ascii="Times New Roman" w:hAnsi="Times New Roman" w:cs="Times New Roman"/>
          <w:sz w:val="24"/>
          <w:szCs w:val="24"/>
          <w:lang w:val="en-GB"/>
        </w:rPr>
        <w:t>and GARCH</w:t>
      </w:r>
      <w:r w:rsidR="009D2077">
        <w:rPr>
          <w:rFonts w:ascii="Times New Roman" w:hAnsi="Times New Roman" w:cs="Times New Roman"/>
          <w:sz w:val="24"/>
          <w:szCs w:val="24"/>
          <w:lang w:val="en-GB"/>
        </w:rPr>
        <w:t xml:space="preserve"> Volatility</w:t>
      </w:r>
      <w:r w:rsidR="00B23387">
        <w:rPr>
          <w:rFonts w:ascii="Times New Roman" w:hAnsi="Times New Roman" w:cs="Times New Roman"/>
          <w:sz w:val="24"/>
          <w:szCs w:val="24"/>
          <w:lang w:val="en-GB"/>
        </w:rPr>
        <w:t xml:space="preserve">, high or low levels of volatility tend to stay in that way for months. </w:t>
      </w:r>
    </w:p>
    <w:p w14:paraId="3BD5AAAE" w14:textId="2FCE69D7" w:rsidR="00A713C5" w:rsidRDefault="00954E6D" w:rsidP="00C1761B">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Following </w:t>
      </w:r>
      <w:hyperlink w:anchor="FamaSchwert" w:history="1">
        <w:r w:rsidRPr="00136857">
          <w:rPr>
            <w:rStyle w:val="Hyperlink"/>
            <w:rFonts w:ascii="Times New Roman" w:hAnsi="Times New Roman" w:cs="Times New Roman"/>
            <w:sz w:val="24"/>
            <w:szCs w:val="24"/>
            <w:lang w:val="en-GB"/>
          </w:rPr>
          <w:t xml:space="preserve">Fama and </w:t>
        </w:r>
        <w:r w:rsidRPr="00136857">
          <w:rPr>
            <w:rStyle w:val="Hyperlink"/>
            <w:rFonts w:ascii="Times New Roman" w:hAnsi="Times New Roman" w:cs="Times New Roman"/>
            <w:sz w:val="24"/>
            <w:szCs w:val="24"/>
            <w:lang w:val="en-GB"/>
          </w:rPr>
          <w:t>Schwert</w:t>
        </w:r>
        <w:r w:rsidRPr="00136857">
          <w:rPr>
            <w:rStyle w:val="Hyperlink"/>
            <w:rFonts w:ascii="Times New Roman" w:hAnsi="Times New Roman" w:cs="Times New Roman"/>
            <w:sz w:val="24"/>
            <w:szCs w:val="24"/>
            <w:lang w:val="en-GB"/>
          </w:rPr>
          <w:t xml:space="preserve"> (1977)</w:t>
        </w:r>
      </w:hyperlink>
      <w:r w:rsidR="00136857">
        <w:rPr>
          <w:rFonts w:ascii="Times New Roman" w:hAnsi="Times New Roman" w:cs="Times New Roman"/>
          <w:sz w:val="24"/>
          <w:szCs w:val="24"/>
          <w:lang w:val="en-GB"/>
        </w:rPr>
        <w:t xml:space="preserve"> approach</w:t>
      </w:r>
      <w:r>
        <w:rPr>
          <w:rFonts w:ascii="Times New Roman" w:hAnsi="Times New Roman" w:cs="Times New Roman"/>
          <w:sz w:val="24"/>
          <w:szCs w:val="24"/>
          <w:lang w:val="en-GB"/>
        </w:rPr>
        <w:t>, we have</w:t>
      </w:r>
      <w:r w:rsidR="00136857">
        <w:rPr>
          <w:rFonts w:ascii="Times New Roman" w:hAnsi="Times New Roman" w:cs="Times New Roman"/>
          <w:sz w:val="24"/>
          <w:szCs w:val="24"/>
          <w:lang w:val="en-GB"/>
        </w:rPr>
        <w:t xml:space="preserve"> </w:t>
      </w:r>
      <w:r>
        <w:rPr>
          <w:rFonts w:ascii="Times New Roman" w:hAnsi="Times New Roman" w:cs="Times New Roman"/>
          <w:sz w:val="24"/>
          <w:szCs w:val="24"/>
          <w:lang w:val="en-GB"/>
        </w:rPr>
        <w:t>created a table</w:t>
      </w:r>
      <w:r w:rsidR="008234D8">
        <w:rPr>
          <w:rFonts w:ascii="Times New Roman" w:hAnsi="Times New Roman" w:cs="Times New Roman"/>
          <w:sz w:val="24"/>
          <w:szCs w:val="24"/>
          <w:lang w:val="en-GB"/>
        </w:rPr>
        <w:t>, Table III,</w:t>
      </w:r>
      <w:r>
        <w:rPr>
          <w:rFonts w:ascii="Times New Roman" w:hAnsi="Times New Roman" w:cs="Times New Roman"/>
          <w:sz w:val="24"/>
          <w:szCs w:val="24"/>
          <w:lang w:val="en-GB"/>
        </w:rPr>
        <w:t xml:space="preserve"> that contrasts the average annualized continuously compounded nominal rates of return </w:t>
      </w:r>
      <w:r w:rsidR="00136857">
        <w:rPr>
          <w:rFonts w:ascii="Times New Roman" w:hAnsi="Times New Roman" w:cs="Times New Roman"/>
          <w:sz w:val="24"/>
          <w:szCs w:val="24"/>
          <w:lang w:val="en-GB"/>
        </w:rPr>
        <w:t>with</w:t>
      </w:r>
      <w:r w:rsidR="008234D8">
        <w:rPr>
          <w:rFonts w:ascii="Times New Roman" w:hAnsi="Times New Roman" w:cs="Times New Roman"/>
          <w:sz w:val="24"/>
          <w:szCs w:val="24"/>
          <w:lang w:val="en-GB"/>
        </w:rPr>
        <w:t xml:space="preserve"> the</w:t>
      </w:r>
      <w:r w:rsidR="00136857">
        <w:rPr>
          <w:rFonts w:ascii="Times New Roman" w:hAnsi="Times New Roman" w:cs="Times New Roman"/>
          <w:sz w:val="24"/>
          <w:szCs w:val="24"/>
          <w:lang w:val="en-GB"/>
        </w:rPr>
        <w:t xml:space="preserve"> average</w:t>
      </w:r>
      <w:r w:rsidR="00B23387">
        <w:rPr>
          <w:rFonts w:ascii="Times New Roman" w:hAnsi="Times New Roman" w:cs="Times New Roman"/>
          <w:sz w:val="24"/>
          <w:szCs w:val="24"/>
          <w:lang w:val="en-GB"/>
        </w:rPr>
        <w:t xml:space="preserve"> inflation and volatility rates in different subperiods, which, as they suggest, can provide a general picture of the ability of some of these assets to hedge against inflation and market volatility</w:t>
      </w:r>
      <w:r w:rsidR="00C1761B">
        <w:rPr>
          <w:rFonts w:ascii="Times New Roman" w:hAnsi="Times New Roman" w:cs="Times New Roman"/>
          <w:sz w:val="24"/>
          <w:szCs w:val="24"/>
          <w:lang w:val="en-GB"/>
        </w:rPr>
        <w:t xml:space="preserve">. </w:t>
      </w:r>
    </w:p>
    <w:p w14:paraId="53366B93" w14:textId="4433DD0F" w:rsidR="005F6C02" w:rsidRDefault="005F6C02" w:rsidP="00C1761B">
      <w:pPr>
        <w:pStyle w:val="NoSpacing"/>
        <w:spacing w:line="360" w:lineRule="auto"/>
        <w:jc w:val="both"/>
        <w:rPr>
          <w:rFonts w:ascii="Times New Roman" w:hAnsi="Times New Roman" w:cs="Times New Roman"/>
          <w:sz w:val="24"/>
          <w:szCs w:val="24"/>
          <w:lang w:val="en-GB"/>
        </w:rPr>
      </w:pPr>
    </w:p>
    <w:p w14:paraId="03342918" w14:textId="7632B1DD" w:rsidR="00C1761B" w:rsidRDefault="00C1761B" w:rsidP="00C1761B">
      <w:pPr>
        <w:pStyle w:val="NoSpacing"/>
        <w:spacing w:line="360" w:lineRule="auto"/>
        <w:jc w:val="both"/>
        <w:rPr>
          <w:rFonts w:ascii="Times New Roman" w:hAnsi="Times New Roman" w:cs="Times New Roman"/>
          <w:sz w:val="24"/>
          <w:szCs w:val="24"/>
          <w:lang w:val="en-GB"/>
        </w:rPr>
      </w:pPr>
    </w:p>
    <w:p w14:paraId="61EE6845" w14:textId="77777777" w:rsidR="005F6C02" w:rsidRDefault="005F6C02" w:rsidP="004A14BB">
      <w:pPr>
        <w:pStyle w:val="NoSpacing"/>
        <w:spacing w:line="360" w:lineRule="auto"/>
        <w:jc w:val="both"/>
        <w:rPr>
          <w:rFonts w:ascii="Times New Roman" w:hAnsi="Times New Roman" w:cs="Times New Roman"/>
          <w:sz w:val="24"/>
          <w:szCs w:val="24"/>
          <w:lang w:val="en-US"/>
        </w:rPr>
      </w:pPr>
      <w:r w:rsidRPr="004A14BB">
        <w:rPr>
          <w:rFonts w:ascii="Times New Roman" w:hAnsi="Times New Roman" w:cs="Times New Roman"/>
          <w:sz w:val="24"/>
          <w:szCs w:val="24"/>
          <w:lang w:val="en-US"/>
        </w:rPr>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9">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Pr>
          <w:rFonts w:ascii="Times New Roman" w:hAnsi="Times New Roman" w:cs="Times New Roman"/>
          <w:sz w:val="24"/>
          <w:szCs w:val="24"/>
          <w:lang w:val="en-US"/>
        </w:rPr>
        <w:t xml:space="preserve">From this table, we can immediately conclude that all Equity Indices fail to consistently hedge </w:t>
      </w:r>
    </w:p>
    <w:p w14:paraId="11C71873" w14:textId="5B4E81A3" w:rsidR="00663FCB" w:rsidRDefault="004A14BB" w:rsidP="004A14BB">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and/or volatility. The returns exhibited vary substantially in the different sub-</w:t>
      </w:r>
      <w:r w:rsidR="006A30ED">
        <w:rPr>
          <w:rFonts w:ascii="Times New Roman" w:hAnsi="Times New Roman" w:cs="Times New Roman"/>
          <w:sz w:val="24"/>
          <w:szCs w:val="24"/>
          <w:lang w:val="en-US"/>
        </w:rPr>
        <w:t>periods and</w:t>
      </w:r>
      <w:r>
        <w:rPr>
          <w:rFonts w:ascii="Times New Roman" w:hAnsi="Times New Roman" w:cs="Times New Roman"/>
          <w:sz w:val="24"/>
          <w:szCs w:val="24"/>
          <w:lang w:val="en-US"/>
        </w:rPr>
        <w:t xml:space="preserve"> suffer when there are highly inflationary and volatile episodes (e.g. 2000-09, 2020-24), indicating that a somewhat inverse relationship between stocks and inflation and/or volatility is </w:t>
      </w:r>
      <w:r w:rsidR="006A30ED">
        <w:rPr>
          <w:rFonts w:ascii="Times New Roman" w:hAnsi="Times New Roman" w:cs="Times New Roman"/>
          <w:sz w:val="24"/>
          <w:szCs w:val="24"/>
          <w:lang w:val="en-US"/>
        </w:rPr>
        <w:t>the base case for this sample, which meets our prior expectations for this particular asset class. Gold, howeve</w:t>
      </w:r>
      <w:r w:rsidR="00DE45CD">
        <w:rPr>
          <w:rFonts w:ascii="Times New Roman" w:hAnsi="Times New Roman" w:cs="Times New Roman"/>
          <w:sz w:val="24"/>
          <w:szCs w:val="24"/>
          <w:lang w:val="en-US"/>
        </w:rPr>
        <w:t>r</w:t>
      </w:r>
      <w:r w:rsidR="006A30ED">
        <w:rPr>
          <w:rFonts w:ascii="Times New Roman" w:hAnsi="Times New Roman" w:cs="Times New Roman"/>
          <w:sz w:val="24"/>
          <w:szCs w:val="24"/>
          <w:lang w:val="en-US"/>
        </w:rPr>
        <w:t xml:space="preserve">, provides protection against </w:t>
      </w:r>
      <w:r w:rsidR="00DE45CD">
        <w:rPr>
          <w:rFonts w:ascii="Times New Roman" w:hAnsi="Times New Roman" w:cs="Times New Roman"/>
          <w:sz w:val="24"/>
          <w:szCs w:val="24"/>
          <w:lang w:val="en-US"/>
        </w:rPr>
        <w:t>both</w:t>
      </w:r>
      <w:r w:rsidR="006A30ED">
        <w:rPr>
          <w:rFonts w:ascii="Times New Roman" w:hAnsi="Times New Roman" w:cs="Times New Roman"/>
          <w:sz w:val="24"/>
          <w:szCs w:val="24"/>
          <w:lang w:val="en-US"/>
        </w:rPr>
        <w:t xml:space="preserve"> macroeconomic shocks, performing remarkably in periods of </w:t>
      </w:r>
      <w:r w:rsidR="00DE45CD">
        <w:rPr>
          <w:rFonts w:ascii="Times New Roman" w:hAnsi="Times New Roman" w:cs="Times New Roman"/>
          <w:sz w:val="24"/>
          <w:szCs w:val="24"/>
          <w:lang w:val="en-US"/>
        </w:rPr>
        <w:t xml:space="preserve">high inflation, such as the period 2000-09. This reinforces its status as a safe-haven and hedge asset, </w:t>
      </w:r>
      <w:r w:rsidR="0093550D">
        <w:rPr>
          <w:rFonts w:ascii="Times New Roman" w:hAnsi="Times New Roman" w:cs="Times New Roman"/>
          <w:sz w:val="24"/>
          <w:szCs w:val="24"/>
          <w:lang w:val="en-US"/>
        </w:rPr>
        <w:t>as</w:t>
      </w:r>
      <w:r w:rsidR="00DE45CD">
        <w:rPr>
          <w:rFonts w:ascii="Times New Roman" w:hAnsi="Times New Roman" w:cs="Times New Roman"/>
          <w:sz w:val="24"/>
          <w:szCs w:val="24"/>
          <w:lang w:val="en-US"/>
        </w:rPr>
        <w:t xml:space="preserve"> we had anticipated earlier in the paper. </w:t>
      </w:r>
      <w:r w:rsidR="0093550D">
        <w:rPr>
          <w:rFonts w:ascii="Times New Roman" w:hAnsi="Times New Roman" w:cs="Times New Roman"/>
          <w:sz w:val="24"/>
          <w:szCs w:val="24"/>
          <w:lang w:val="en-US"/>
        </w:rPr>
        <w:t xml:space="preserve">For Oil, though the relationships are not so straightforward, </w:t>
      </w:r>
      <w:r w:rsidR="00A131AF">
        <w:rPr>
          <w:rFonts w:ascii="Times New Roman" w:hAnsi="Times New Roman" w:cs="Times New Roman"/>
          <w:sz w:val="24"/>
          <w:szCs w:val="24"/>
          <w:lang w:val="en-US"/>
        </w:rPr>
        <w:t>but</w:t>
      </w:r>
      <w:r w:rsidR="0093550D">
        <w:rPr>
          <w:rFonts w:ascii="Times New Roman" w:hAnsi="Times New Roman" w:cs="Times New Roman"/>
          <w:sz w:val="24"/>
          <w:szCs w:val="24"/>
          <w:lang w:val="en-US"/>
        </w:rPr>
        <w:t xml:space="preserve"> it points to a positive correlation with inflation</w:t>
      </w:r>
      <w:r w:rsidR="00A131AF">
        <w:rPr>
          <w:rFonts w:ascii="Times New Roman" w:hAnsi="Times New Roman" w:cs="Times New Roman"/>
          <w:sz w:val="24"/>
          <w:szCs w:val="24"/>
          <w:lang w:val="en-US"/>
        </w:rPr>
        <w:t xml:space="preserve">, </w:t>
      </w:r>
      <w:r w:rsidR="0093550D">
        <w:rPr>
          <w:rFonts w:ascii="Times New Roman" w:hAnsi="Times New Roman" w:cs="Times New Roman"/>
          <w:sz w:val="24"/>
          <w:szCs w:val="24"/>
          <w:lang w:val="en-US"/>
        </w:rPr>
        <w:t xml:space="preserve"> and volatility</w:t>
      </w:r>
      <w:r w:rsidR="0043277D">
        <w:rPr>
          <w:rFonts w:ascii="Times New Roman" w:hAnsi="Times New Roman" w:cs="Times New Roman"/>
          <w:sz w:val="24"/>
          <w:szCs w:val="24"/>
          <w:lang w:val="en-US"/>
        </w:rPr>
        <w:t>, again aligned with our forecast of its poor status as an hedge</w:t>
      </w:r>
      <w:r w:rsidR="00A131AF">
        <w:rPr>
          <w:rFonts w:ascii="Times New Roman" w:hAnsi="Times New Roman" w:cs="Times New Roman"/>
          <w:sz w:val="24"/>
          <w:szCs w:val="24"/>
          <w:lang w:val="en-US"/>
        </w:rPr>
        <w:t xml:space="preserve"> against inflation and its characteristics as a commodity, so when there is a supply side driven increase in the prices, meaning that production costs are then passed on to the consumers, leading to further inflation. </w:t>
      </w:r>
      <w:r w:rsidR="00D60E6A">
        <w:rPr>
          <w:rFonts w:ascii="Times New Roman" w:hAnsi="Times New Roman" w:cs="Times New Roman"/>
          <w:sz w:val="24"/>
          <w:szCs w:val="24"/>
          <w:lang w:val="en-US"/>
        </w:rPr>
        <w:t xml:space="preserve">Additionally, as we saw in Table I, Oil is the most volatile asset in this universe. The Fixed-income securities on our universe, as we saw earlier, are expected to have different </w:t>
      </w:r>
      <w:r w:rsidR="002108F9">
        <w:rPr>
          <w:rFonts w:ascii="Times New Roman" w:hAnsi="Times New Roman" w:cs="Times New Roman"/>
          <w:sz w:val="24"/>
          <w:szCs w:val="24"/>
          <w:lang w:val="en-US"/>
        </w:rPr>
        <w:t>behaviors</w:t>
      </w:r>
      <w:r w:rsidR="00D60E6A">
        <w:rPr>
          <w:rFonts w:ascii="Times New Roman" w:hAnsi="Times New Roman" w:cs="Times New Roman"/>
          <w:sz w:val="24"/>
          <w:szCs w:val="24"/>
          <w:lang w:val="en-US"/>
        </w:rPr>
        <w:t xml:space="preserve"> during inflationary times, due to the increase </w:t>
      </w:r>
      <w:r w:rsidR="002108F9">
        <w:rPr>
          <w:rFonts w:ascii="Times New Roman" w:hAnsi="Times New Roman" w:cs="Times New Roman"/>
          <w:sz w:val="24"/>
          <w:szCs w:val="24"/>
          <w:lang w:val="en-US"/>
        </w:rPr>
        <w:t>in</w:t>
      </w:r>
      <w:r w:rsidR="00D60E6A">
        <w:rPr>
          <w:rFonts w:ascii="Times New Roman" w:hAnsi="Times New Roman" w:cs="Times New Roman"/>
          <w:sz w:val="24"/>
          <w:szCs w:val="24"/>
          <w:lang w:val="en-US"/>
        </w:rPr>
        <w:t xml:space="preserve"> interest rates, whilst Treasury Inflation-Protected Securities (TIPS) are designed to naturally hedge inflation.</w:t>
      </w:r>
      <w:r w:rsidR="002108F9">
        <w:rPr>
          <w:rFonts w:ascii="Times New Roman" w:hAnsi="Times New Roman" w:cs="Times New Roman"/>
          <w:sz w:val="24"/>
          <w:szCs w:val="24"/>
          <w:lang w:val="en-US"/>
        </w:rPr>
        <w:t xml:space="preserve"> Furthermore, during volatile periods, fixed-income securities are considered natural safe-havens and hedges. </w:t>
      </w:r>
      <w:r w:rsidR="002108F9">
        <w:rPr>
          <w:rFonts w:ascii="Times New Roman" w:hAnsi="Times New Roman" w:cs="Times New Roman"/>
          <w:sz w:val="24"/>
          <w:szCs w:val="24"/>
          <w:lang w:val="en-US"/>
        </w:rPr>
        <w:lastRenderedPageBreak/>
        <w:t>Real</w:t>
      </w:r>
      <w:r w:rsidR="00FE1384">
        <w:rPr>
          <w:rFonts w:ascii="Times New Roman" w:hAnsi="Times New Roman" w:cs="Times New Roman"/>
          <w:sz w:val="24"/>
          <w:szCs w:val="24"/>
          <w:lang w:val="en-US"/>
        </w:rPr>
        <w:t xml:space="preserve"> </w:t>
      </w:r>
      <w:r w:rsidR="002108F9">
        <w:rPr>
          <w:rFonts w:ascii="Times New Roman" w:hAnsi="Times New Roman" w:cs="Times New Roman"/>
          <w:sz w:val="24"/>
          <w:szCs w:val="24"/>
          <w:lang w:val="en-US"/>
        </w:rPr>
        <w:t xml:space="preserve">Estate, commonly regarded as an inflation hedge, exhibits good and sustained returns in all sub-sample periods except for the turbulent period of the subprime crisis, as expected. Finally, currencies, </w:t>
      </w:r>
      <w:r w:rsidR="00F14EA8">
        <w:rPr>
          <w:rFonts w:ascii="Times New Roman" w:hAnsi="Times New Roman" w:cs="Times New Roman"/>
          <w:sz w:val="24"/>
          <w:szCs w:val="24"/>
          <w:lang w:val="en-US"/>
        </w:rPr>
        <w:t>display inconsistent behaviors during volatile and inflationary periods, albeit the Swiss Franc is commonly regarded also as a safe-haven asset during these periods.</w:t>
      </w:r>
      <w:r w:rsidR="005F6C02">
        <w:rPr>
          <w:rFonts w:ascii="Times New Roman" w:hAnsi="Times New Roman" w:cs="Times New Roman"/>
          <w:sz w:val="24"/>
          <w:szCs w:val="24"/>
          <w:lang w:val="en-US"/>
        </w:rPr>
        <w:t xml:space="preserve"> These inconsistencies may be related to some idiosyncratic and/or country specific risks that are out of the scope of this paper.</w:t>
      </w:r>
    </w:p>
    <w:p w14:paraId="7633D759" w14:textId="3429EE0B" w:rsidR="00C1761B" w:rsidRDefault="00663FCB" w:rsidP="004A14BB">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6F407C">
        <w:rPr>
          <w:rFonts w:ascii="Times New Roman" w:hAnsi="Times New Roman" w:cs="Times New Roman"/>
          <w:sz w:val="24"/>
          <w:szCs w:val="24"/>
          <w:lang w:val="en-US"/>
        </w:rPr>
        <w:t>subsequent</w:t>
      </w:r>
      <w:r>
        <w:rPr>
          <w:rFonts w:ascii="Times New Roman" w:hAnsi="Times New Roman" w:cs="Times New Roman"/>
          <w:sz w:val="24"/>
          <w:szCs w:val="24"/>
          <w:lang w:val="en-US"/>
        </w:rPr>
        <w:t xml:space="preserve"> sections of this paper, the reader will be better informed with enhanced tests and methodologies to better clarify the relationship between the assets in our universe and diversified investment portfolios of these same assets with inflation and market volatility.  </w:t>
      </w:r>
      <w:r w:rsidR="00F14EA8">
        <w:rPr>
          <w:rFonts w:ascii="Times New Roman" w:hAnsi="Times New Roman" w:cs="Times New Roman"/>
          <w:sz w:val="24"/>
          <w:szCs w:val="24"/>
          <w:lang w:val="en-US"/>
        </w:rPr>
        <w:t xml:space="preserve"> </w:t>
      </w:r>
    </w:p>
    <w:p w14:paraId="61922310" w14:textId="77777777" w:rsidR="00FE1384" w:rsidRDefault="00FE1384" w:rsidP="004A14BB">
      <w:pPr>
        <w:pStyle w:val="NoSpacing"/>
        <w:spacing w:line="360" w:lineRule="auto"/>
        <w:jc w:val="both"/>
        <w:rPr>
          <w:rFonts w:ascii="Times New Roman" w:hAnsi="Times New Roman" w:cs="Times New Roman"/>
          <w:sz w:val="24"/>
          <w:szCs w:val="24"/>
          <w:lang w:val="en-US"/>
        </w:rPr>
      </w:pPr>
    </w:p>
    <w:p w14:paraId="4FCC3445" w14:textId="48D35C70" w:rsidR="00FE1384" w:rsidRDefault="00FE1384" w:rsidP="00FE1384">
      <w:pPr>
        <w:pStyle w:val="NoSpacing"/>
        <w:numPr>
          <w:ilvl w:val="1"/>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Inflation and Volatility: Independent Forces? </w:t>
      </w:r>
    </w:p>
    <w:p w14:paraId="39B02D1E" w14:textId="77777777" w:rsidR="00FE1384" w:rsidRDefault="00FE1384" w:rsidP="00FE1384">
      <w:pPr>
        <w:pStyle w:val="NoSpacing"/>
        <w:rPr>
          <w:rFonts w:ascii="Times New Roman" w:hAnsi="Times New Roman" w:cs="Times New Roman"/>
          <w:b/>
          <w:bCs/>
          <w:sz w:val="24"/>
          <w:szCs w:val="24"/>
          <w:lang w:val="en-US"/>
        </w:rPr>
      </w:pPr>
    </w:p>
    <w:p w14:paraId="735D2DF7" w14:textId="472D881C" w:rsidR="00FE1384" w:rsidRDefault="00AB44EC" w:rsidP="00AB44EC">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brief introduction of this topic in the beginning of the paper, a natural next step is to address the relationship of inflation and market volatility. To do so, we must question whether they evolve independently, and are orthogonal, or if they are correlated or exhibit some degree of causality. In this section we have </w:t>
      </w:r>
      <w:r w:rsidR="00897AD1">
        <w:rPr>
          <w:rFonts w:ascii="Times New Roman" w:hAnsi="Times New Roman" w:cs="Times New Roman"/>
          <w:sz w:val="24"/>
          <w:szCs w:val="24"/>
          <w:lang w:val="en-US"/>
        </w:rPr>
        <w:t xml:space="preserve">performed two separate tests to check for correlation and causality. </w:t>
      </w:r>
    </w:p>
    <w:p w14:paraId="0D975656" w14:textId="77777777" w:rsidR="006F407C" w:rsidRPr="00FE1384" w:rsidRDefault="006F407C" w:rsidP="00FE1384">
      <w:pPr>
        <w:pStyle w:val="NoSpacing"/>
        <w:rPr>
          <w:rFonts w:ascii="Times New Roman" w:hAnsi="Times New Roman" w:cs="Times New Roman"/>
          <w:sz w:val="24"/>
          <w:szCs w:val="24"/>
          <w:lang w:val="en-US"/>
        </w:rPr>
      </w:pPr>
    </w:p>
    <w:p w14:paraId="00909886" w14:textId="044815C2" w:rsidR="00AB44EC" w:rsidRPr="00AB44EC" w:rsidRDefault="00AB44EC" w:rsidP="00AB44EC">
      <w:pPr>
        <w:pStyle w:val="NoSpacing"/>
        <w:spacing w:line="360" w:lineRule="auto"/>
        <w:jc w:val="both"/>
        <w:rPr>
          <w:lang w:val="en-GB"/>
        </w:rPr>
      </w:pPr>
      <w:r w:rsidRPr="00AB44EC">
        <w:rPr>
          <w:lang w:val="en-GB"/>
        </w:rPr>
        <w:t>The correlations between the YoY Inflation Rate and the two measures of volatility (Historical Volatility and GARCH Volatility) are both very close to zero:</w:t>
      </w:r>
    </w:p>
    <w:p w14:paraId="46380B05" w14:textId="77777777" w:rsidR="00AB44EC" w:rsidRPr="00AB44EC" w:rsidRDefault="00AB44EC" w:rsidP="00AB44EC">
      <w:pPr>
        <w:pStyle w:val="NoSpacing"/>
        <w:numPr>
          <w:ilvl w:val="0"/>
          <w:numId w:val="2"/>
        </w:numPr>
        <w:spacing w:line="360" w:lineRule="auto"/>
        <w:jc w:val="both"/>
        <w:rPr>
          <w:rFonts w:ascii="Times New Roman" w:hAnsi="Times New Roman" w:cs="Times New Roman"/>
          <w:sz w:val="24"/>
          <w:szCs w:val="24"/>
          <w:lang w:val="en-GB"/>
        </w:rPr>
      </w:pPr>
      <w:r w:rsidRPr="00AB44EC">
        <w:rPr>
          <w:rFonts w:ascii="Times New Roman" w:hAnsi="Times New Roman" w:cs="Times New Roman"/>
          <w:b/>
          <w:bCs/>
          <w:sz w:val="24"/>
          <w:szCs w:val="24"/>
          <w:lang w:val="en-GB"/>
        </w:rPr>
        <w:t>Correlation between YoY Inflation Rate and Historical Volatility (-0.0063)</w:t>
      </w:r>
      <w:r w:rsidRPr="00AB44EC">
        <w:rPr>
          <w:rFonts w:ascii="Times New Roman" w:hAnsi="Times New Roman" w:cs="Times New Roman"/>
          <w:sz w:val="24"/>
          <w:szCs w:val="24"/>
          <w:lang w:val="en-GB"/>
        </w:rPr>
        <w:t>:</w:t>
      </w:r>
    </w:p>
    <w:p w14:paraId="6F0B9D73" w14:textId="77777777" w:rsidR="00AB44EC" w:rsidRPr="00AB44EC" w:rsidRDefault="00AB44EC" w:rsidP="00AB44EC">
      <w:pPr>
        <w:pStyle w:val="NoSpacing"/>
        <w:numPr>
          <w:ilvl w:val="1"/>
          <w:numId w:val="2"/>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This indicates an almost negligible negative relationship between inflation and historical volatility. Essentially, changes in the YoY Inflation Rate have no meaningful linear relationship with Historical Volatility.</w:t>
      </w:r>
    </w:p>
    <w:p w14:paraId="2BA439E4" w14:textId="77777777" w:rsidR="00AB44EC" w:rsidRPr="00AB44EC" w:rsidRDefault="00AB44EC" w:rsidP="00AB44EC">
      <w:pPr>
        <w:pStyle w:val="NoSpacing"/>
        <w:numPr>
          <w:ilvl w:val="0"/>
          <w:numId w:val="2"/>
        </w:numPr>
        <w:spacing w:line="360" w:lineRule="auto"/>
        <w:jc w:val="both"/>
        <w:rPr>
          <w:rFonts w:ascii="Times New Roman" w:hAnsi="Times New Roman" w:cs="Times New Roman"/>
          <w:sz w:val="24"/>
          <w:szCs w:val="24"/>
          <w:lang w:val="en-GB"/>
        </w:rPr>
      </w:pPr>
      <w:r w:rsidRPr="00AB44EC">
        <w:rPr>
          <w:rFonts w:ascii="Times New Roman" w:hAnsi="Times New Roman" w:cs="Times New Roman"/>
          <w:b/>
          <w:bCs/>
          <w:sz w:val="24"/>
          <w:szCs w:val="24"/>
          <w:lang w:val="en-GB"/>
        </w:rPr>
        <w:t>Correlation between YoY Inflation Rate and GARCH Volatility (-0.0287)</w:t>
      </w:r>
      <w:r w:rsidRPr="00AB44EC">
        <w:rPr>
          <w:rFonts w:ascii="Times New Roman" w:hAnsi="Times New Roman" w:cs="Times New Roman"/>
          <w:sz w:val="24"/>
          <w:szCs w:val="24"/>
          <w:lang w:val="en-GB"/>
        </w:rPr>
        <w:t>:</w:t>
      </w:r>
    </w:p>
    <w:p w14:paraId="564DB612" w14:textId="77777777" w:rsidR="00AB44EC" w:rsidRPr="00AB44EC" w:rsidRDefault="00AB44EC" w:rsidP="00AB44EC">
      <w:pPr>
        <w:pStyle w:val="NoSpacing"/>
        <w:numPr>
          <w:ilvl w:val="1"/>
          <w:numId w:val="2"/>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Similarly, this shows a very weak negative relationship between inflation and GARCH Volatility. The relationship is slightly stronger than with Historical Volatility but still insignificant.</w:t>
      </w:r>
    </w:p>
    <w:p w14:paraId="7E4EACFF" w14:textId="77777777" w:rsidR="00AB44EC" w:rsidRPr="00AB44EC" w:rsidRDefault="00AB44EC" w:rsidP="00AB44EC">
      <w:pPr>
        <w:pStyle w:val="NoSpacing"/>
        <w:spacing w:line="360" w:lineRule="auto"/>
        <w:jc w:val="both"/>
        <w:rPr>
          <w:rFonts w:ascii="Times New Roman" w:hAnsi="Times New Roman" w:cs="Times New Roman"/>
          <w:b/>
          <w:bCs/>
          <w:sz w:val="24"/>
          <w:szCs w:val="24"/>
        </w:rPr>
      </w:pPr>
      <w:r w:rsidRPr="00AB44EC">
        <w:rPr>
          <w:rFonts w:ascii="Times New Roman" w:hAnsi="Times New Roman" w:cs="Times New Roman"/>
          <w:b/>
          <w:bCs/>
          <w:sz w:val="24"/>
          <w:szCs w:val="24"/>
        </w:rPr>
        <w:t>Interpretation:</w:t>
      </w:r>
    </w:p>
    <w:p w14:paraId="2B4FB863" w14:textId="77777777" w:rsidR="00AB44EC" w:rsidRPr="00AB44EC" w:rsidRDefault="00AB44EC" w:rsidP="00AB44EC">
      <w:pPr>
        <w:pStyle w:val="NoSpacing"/>
        <w:numPr>
          <w:ilvl w:val="0"/>
          <w:numId w:val="3"/>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These low correlation values suggest that inflation and volatility (both Historical and GARCH) are largely independent of each other in this dataset.</w:t>
      </w:r>
    </w:p>
    <w:p w14:paraId="2C616A49" w14:textId="77777777" w:rsidR="00AB44EC" w:rsidRPr="00AB44EC" w:rsidRDefault="00AB44EC" w:rsidP="00AB44EC">
      <w:pPr>
        <w:pStyle w:val="NoSpacing"/>
        <w:numPr>
          <w:ilvl w:val="0"/>
          <w:numId w:val="3"/>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There is no evidence of a strong or consistent linear relationship between inflation and market volatility.</w:t>
      </w:r>
    </w:p>
    <w:p w14:paraId="1BCE2404" w14:textId="30372E77" w:rsidR="00F14EA8" w:rsidRDefault="00F14EA8" w:rsidP="004A14BB">
      <w:pPr>
        <w:pStyle w:val="NoSpacing"/>
        <w:spacing w:line="360" w:lineRule="auto"/>
        <w:jc w:val="both"/>
        <w:rPr>
          <w:rFonts w:ascii="Times New Roman" w:hAnsi="Times New Roman" w:cs="Times New Roman"/>
          <w:sz w:val="24"/>
          <w:szCs w:val="24"/>
          <w:lang w:val="en-US"/>
        </w:rPr>
      </w:pPr>
    </w:p>
    <w:p w14:paraId="79AC3D74" w14:textId="77777777" w:rsidR="00AB44EC" w:rsidRPr="00AB44EC" w:rsidRDefault="00AB44EC" w:rsidP="00AB44EC">
      <w:pPr>
        <w:pStyle w:val="NoSpacing"/>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Yes, Granger causality and correlation tests are complementary but serve different purposes:</w:t>
      </w:r>
    </w:p>
    <w:p w14:paraId="5FBE8353" w14:textId="77777777" w:rsidR="00AB44EC" w:rsidRPr="00AB44EC" w:rsidRDefault="00AB44EC" w:rsidP="00AB44EC">
      <w:pPr>
        <w:pStyle w:val="NoSpacing"/>
        <w:numPr>
          <w:ilvl w:val="0"/>
          <w:numId w:val="4"/>
        </w:numPr>
        <w:spacing w:line="360" w:lineRule="auto"/>
        <w:jc w:val="both"/>
        <w:rPr>
          <w:rFonts w:ascii="Times New Roman" w:hAnsi="Times New Roman" w:cs="Times New Roman"/>
          <w:sz w:val="24"/>
          <w:szCs w:val="24"/>
        </w:rPr>
      </w:pPr>
      <w:r w:rsidRPr="00AB44EC">
        <w:rPr>
          <w:rFonts w:ascii="Times New Roman" w:hAnsi="Times New Roman" w:cs="Times New Roman"/>
          <w:b/>
          <w:bCs/>
          <w:sz w:val="24"/>
          <w:szCs w:val="24"/>
        </w:rPr>
        <w:lastRenderedPageBreak/>
        <w:t>Correlation Tests</w:t>
      </w:r>
      <w:r w:rsidRPr="00AB44EC">
        <w:rPr>
          <w:rFonts w:ascii="Times New Roman" w:hAnsi="Times New Roman" w:cs="Times New Roman"/>
          <w:sz w:val="24"/>
          <w:szCs w:val="24"/>
        </w:rPr>
        <w:t>:</w:t>
      </w:r>
    </w:p>
    <w:p w14:paraId="2AC0EE7B"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Measure the </w:t>
      </w:r>
      <w:r w:rsidRPr="00AB44EC">
        <w:rPr>
          <w:rFonts w:ascii="Times New Roman" w:hAnsi="Times New Roman" w:cs="Times New Roman"/>
          <w:b/>
          <w:bCs/>
          <w:sz w:val="24"/>
          <w:szCs w:val="24"/>
          <w:lang w:val="en-GB"/>
        </w:rPr>
        <w:t>strength and direction</w:t>
      </w:r>
      <w:r w:rsidRPr="00AB44EC">
        <w:rPr>
          <w:rFonts w:ascii="Times New Roman" w:hAnsi="Times New Roman" w:cs="Times New Roman"/>
          <w:sz w:val="24"/>
          <w:szCs w:val="24"/>
          <w:lang w:val="en-GB"/>
        </w:rPr>
        <w:t> of a linear relationship between two variables.</w:t>
      </w:r>
    </w:p>
    <w:p w14:paraId="4689AAAB"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A correlation close to 0 (as in your results) suggests little to no linear relationship, but it does not imply causation.</w:t>
      </w:r>
    </w:p>
    <w:p w14:paraId="2A652EA0"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Correlation is symmetric, meaning it does not indicate which variable influences the other.</w:t>
      </w:r>
    </w:p>
    <w:p w14:paraId="06BA7510" w14:textId="77777777" w:rsidR="00AB44EC" w:rsidRPr="00AB44EC" w:rsidRDefault="00AB44EC" w:rsidP="00AB44EC">
      <w:pPr>
        <w:pStyle w:val="NoSpacing"/>
        <w:numPr>
          <w:ilvl w:val="0"/>
          <w:numId w:val="4"/>
        </w:numPr>
        <w:spacing w:line="360" w:lineRule="auto"/>
        <w:jc w:val="both"/>
        <w:rPr>
          <w:rFonts w:ascii="Times New Roman" w:hAnsi="Times New Roman" w:cs="Times New Roman"/>
          <w:sz w:val="24"/>
          <w:szCs w:val="24"/>
        </w:rPr>
      </w:pPr>
      <w:r w:rsidRPr="00AB44EC">
        <w:rPr>
          <w:rFonts w:ascii="Times New Roman" w:hAnsi="Times New Roman" w:cs="Times New Roman"/>
          <w:b/>
          <w:bCs/>
          <w:sz w:val="24"/>
          <w:szCs w:val="24"/>
        </w:rPr>
        <w:t>Granger Causality</w:t>
      </w:r>
      <w:r w:rsidRPr="00AB44EC">
        <w:rPr>
          <w:rFonts w:ascii="Times New Roman" w:hAnsi="Times New Roman" w:cs="Times New Roman"/>
          <w:sz w:val="24"/>
          <w:szCs w:val="24"/>
        </w:rPr>
        <w:t>:</w:t>
      </w:r>
    </w:p>
    <w:p w14:paraId="3A299E7C"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Tests whether </w:t>
      </w:r>
      <w:r w:rsidRPr="00AB44EC">
        <w:rPr>
          <w:rFonts w:ascii="Times New Roman" w:hAnsi="Times New Roman" w:cs="Times New Roman"/>
          <w:b/>
          <w:bCs/>
          <w:sz w:val="24"/>
          <w:szCs w:val="24"/>
          <w:lang w:val="en-GB"/>
        </w:rPr>
        <w:t>past values</w:t>
      </w:r>
      <w:r w:rsidRPr="00AB44EC">
        <w:rPr>
          <w:rFonts w:ascii="Times New Roman" w:hAnsi="Times New Roman" w:cs="Times New Roman"/>
          <w:sz w:val="24"/>
          <w:szCs w:val="24"/>
          <w:lang w:val="en-GB"/>
        </w:rPr>
        <w:t> of one variable can predict the future values of another.</w:t>
      </w:r>
    </w:p>
    <w:p w14:paraId="69B1D34F"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It is directional, meaning it can indicate whether one variable "Granger-causes" the other.</w:t>
      </w:r>
    </w:p>
    <w:p w14:paraId="66047CDA" w14:textId="77777777" w:rsidR="00AB44EC" w:rsidRPr="00AB44EC" w:rsidRDefault="00AB44EC" w:rsidP="00AB44EC">
      <w:pPr>
        <w:pStyle w:val="NoSpacing"/>
        <w:numPr>
          <w:ilvl w:val="1"/>
          <w:numId w:val="4"/>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Even if two variables are uncorrelated, Granger causality can still detect predictive relationships.</w:t>
      </w:r>
    </w:p>
    <w:p w14:paraId="55369A66" w14:textId="77777777" w:rsidR="00AB44EC" w:rsidRPr="00AB44EC" w:rsidRDefault="00AB44EC" w:rsidP="00AB44EC">
      <w:pPr>
        <w:pStyle w:val="NoSpacing"/>
        <w:spacing w:line="360" w:lineRule="auto"/>
        <w:jc w:val="both"/>
        <w:rPr>
          <w:rFonts w:ascii="Times New Roman" w:hAnsi="Times New Roman" w:cs="Times New Roman"/>
          <w:b/>
          <w:bCs/>
          <w:sz w:val="24"/>
          <w:szCs w:val="24"/>
        </w:rPr>
      </w:pPr>
      <w:r w:rsidRPr="00AB44EC">
        <w:rPr>
          <w:rFonts w:ascii="Times New Roman" w:hAnsi="Times New Roman" w:cs="Times New Roman"/>
          <w:b/>
          <w:bCs/>
          <w:sz w:val="24"/>
          <w:szCs w:val="24"/>
        </w:rPr>
        <w:t>Complementarity:</w:t>
      </w:r>
    </w:p>
    <w:p w14:paraId="2ACE27C7" w14:textId="77777777" w:rsidR="00AB44EC" w:rsidRPr="00AB44EC" w:rsidRDefault="00AB44EC" w:rsidP="00AB44EC">
      <w:pPr>
        <w:pStyle w:val="NoSpacing"/>
        <w:numPr>
          <w:ilvl w:val="0"/>
          <w:numId w:val="5"/>
        </w:numPr>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Correlation provides a snapshot of the linear relationship, while Granger causality explores the </w:t>
      </w:r>
      <w:r w:rsidRPr="00AB44EC">
        <w:rPr>
          <w:rFonts w:ascii="Times New Roman" w:hAnsi="Times New Roman" w:cs="Times New Roman"/>
          <w:b/>
          <w:bCs/>
          <w:sz w:val="24"/>
          <w:szCs w:val="24"/>
          <w:lang w:val="en-GB"/>
        </w:rPr>
        <w:t>temporal predictive relationship</w:t>
      </w:r>
      <w:r w:rsidRPr="00AB44EC">
        <w:rPr>
          <w:rFonts w:ascii="Times New Roman" w:hAnsi="Times New Roman" w:cs="Times New Roman"/>
          <w:sz w:val="24"/>
          <w:szCs w:val="24"/>
          <w:lang w:val="en-GB"/>
        </w:rPr>
        <w:t>.</w:t>
      </w:r>
    </w:p>
    <w:p w14:paraId="41D8C646" w14:textId="77777777" w:rsidR="00AB44EC" w:rsidRPr="00AB44EC" w:rsidRDefault="00AB44EC" w:rsidP="00AB44EC">
      <w:pPr>
        <w:pStyle w:val="NoSpacing"/>
        <w:numPr>
          <w:ilvl w:val="0"/>
          <w:numId w:val="5"/>
        </w:numPr>
        <w:spacing w:line="360" w:lineRule="auto"/>
        <w:jc w:val="both"/>
        <w:rPr>
          <w:rFonts w:ascii="Times New Roman" w:hAnsi="Times New Roman" w:cs="Times New Roman"/>
          <w:sz w:val="24"/>
          <w:szCs w:val="24"/>
        </w:rPr>
      </w:pPr>
      <w:r w:rsidRPr="00AB44EC">
        <w:rPr>
          <w:rFonts w:ascii="Times New Roman" w:hAnsi="Times New Roman" w:cs="Times New Roman"/>
          <w:sz w:val="24"/>
          <w:szCs w:val="24"/>
          <w:lang w:val="en-GB"/>
        </w:rPr>
        <w:t xml:space="preserve">For example, two variables might have low correlation but still exhibit Granger causality if one variable's past values help predict the other. </w:t>
      </w:r>
      <w:r w:rsidRPr="00AB44EC">
        <w:rPr>
          <w:rFonts w:ascii="Times New Roman" w:hAnsi="Times New Roman" w:cs="Times New Roman"/>
          <w:sz w:val="24"/>
          <w:szCs w:val="24"/>
        </w:rPr>
        <w:t>Conversely, high correlation does not guarantee causation.</w:t>
      </w:r>
    </w:p>
    <w:p w14:paraId="343B421F" w14:textId="77777777" w:rsidR="00AB44EC" w:rsidRPr="00AB44EC" w:rsidRDefault="00AB44EC" w:rsidP="00AB44EC">
      <w:pPr>
        <w:pStyle w:val="NoSpacing"/>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In your case, the weak correlations suggest little linear relationship, but Granger causality tests can reveal whether there is a predictive relationship over time.</w:t>
      </w:r>
    </w:p>
    <w:p w14:paraId="05D8AA19" w14:textId="77777777" w:rsidR="00AB44EC" w:rsidRDefault="00AB44EC" w:rsidP="00AB44EC">
      <w:pPr>
        <w:pStyle w:val="NoSpacing"/>
        <w:spacing w:line="360" w:lineRule="auto"/>
        <w:jc w:val="both"/>
        <w:rPr>
          <w:rFonts w:ascii="Times New Roman" w:hAnsi="Times New Roman" w:cs="Times New Roman"/>
          <w:sz w:val="24"/>
          <w:szCs w:val="24"/>
          <w:lang w:val="en-GB"/>
        </w:rPr>
      </w:pPr>
    </w:p>
    <w:p w14:paraId="517707FE" w14:textId="1129A62C" w:rsidR="00AB44EC" w:rsidRPr="00AB44EC" w:rsidRDefault="00AB44EC" w:rsidP="00AB44EC">
      <w:pPr>
        <w:pStyle w:val="NoSpacing"/>
        <w:spacing w:line="360" w:lineRule="auto"/>
        <w:jc w:val="both"/>
        <w:rPr>
          <w:rFonts w:ascii="Times New Roman" w:hAnsi="Times New Roman" w:cs="Times New Roman"/>
          <w:sz w:val="24"/>
          <w:szCs w:val="24"/>
          <w:lang w:val="en-GB"/>
        </w:rPr>
      </w:pPr>
      <w:r w:rsidRPr="00AB44EC">
        <w:rPr>
          <w:rFonts w:ascii="Times New Roman" w:hAnsi="Times New Roman" w:cs="Times New Roman"/>
          <w:sz w:val="24"/>
          <w:szCs w:val="24"/>
          <w:lang w:val="en-GB"/>
        </w:rPr>
        <w:t xml:space="preserve">Yes, Granger causality and correlation tests are complementary but serve different purposes: **Correlation Tests**: - Measure the **strength and direction** of a linear relationship between two variables. - A correlation close to 0 (as in your results) suggests little to no linear relationship, but it does not imply causation. - Correlation is symmetric, meaning it does not indicate which variable influences the other. **Granger Causality**: - Tests whether **past values** of one variable can predict the future values of another. - It is directional, meaning it can indicate whether one variable "Granger-causes" the other. - Even if two variables are uncorrelated, Granger causality can still detect predictive relationships. Complementarity: Correlation provides a snapshot of the linear relationship, while Granger causality explores the **temporal predictive relationship**. For example, two variables might have low correlation but still exhibit Granger causality if one variable's past values help predict the other. </w:t>
      </w:r>
      <w:r w:rsidRPr="00AB44EC">
        <w:rPr>
          <w:rFonts w:ascii="Times New Roman" w:hAnsi="Times New Roman" w:cs="Times New Roman"/>
          <w:sz w:val="24"/>
          <w:szCs w:val="24"/>
          <w:lang w:val="en-GB"/>
        </w:rPr>
        <w:lastRenderedPageBreak/>
        <w:t>Conversely, high correlation does not guarantee causation. In your case, the weak correlations suggest little linear relationship, but Granger causality tests can reveal whether there is a predictive relationship over time.</w:t>
      </w:r>
    </w:p>
    <w:p w14:paraId="522B29B9" w14:textId="77777777" w:rsidR="00897AD1" w:rsidRPr="00897AD1" w:rsidRDefault="00897AD1" w:rsidP="00897AD1">
      <w:pPr>
        <w:pStyle w:val="NoSpacing"/>
        <w:spacing w:line="360" w:lineRule="auto"/>
        <w:jc w:val="both"/>
        <w:rPr>
          <w:rFonts w:ascii="Times New Roman" w:hAnsi="Times New Roman" w:cs="Times New Roman"/>
          <w:sz w:val="24"/>
          <w:szCs w:val="24"/>
        </w:rPr>
      </w:pPr>
      <w:r w:rsidRPr="00897AD1">
        <w:rPr>
          <w:rFonts w:ascii="Times New Roman" w:hAnsi="Times New Roman" w:cs="Times New Roman"/>
          <w:sz w:val="24"/>
          <w:szCs w:val="24"/>
          <w:lang w:val="en-GB"/>
        </w:rPr>
        <w:t>The Granger causality test results indicate whether past values of </w:t>
      </w:r>
      <w:r w:rsidRPr="00897AD1">
        <w:rPr>
          <w:rFonts w:ascii="Times New Roman" w:hAnsi="Times New Roman" w:cs="Times New Roman"/>
          <w:b/>
          <w:bCs/>
          <w:sz w:val="24"/>
          <w:szCs w:val="24"/>
          <w:lang w:val="en-GB"/>
        </w:rPr>
        <w:t>inflation</w:t>
      </w:r>
      <w:r w:rsidRPr="00897AD1">
        <w:rPr>
          <w:rFonts w:ascii="Times New Roman" w:hAnsi="Times New Roman" w:cs="Times New Roman"/>
          <w:sz w:val="24"/>
          <w:szCs w:val="24"/>
          <w:lang w:val="en-GB"/>
        </w:rPr>
        <w:t> can predict future values of </w:t>
      </w:r>
      <w:r w:rsidRPr="00897AD1">
        <w:rPr>
          <w:rFonts w:ascii="Times New Roman" w:hAnsi="Times New Roman" w:cs="Times New Roman"/>
          <w:b/>
          <w:bCs/>
          <w:sz w:val="24"/>
          <w:szCs w:val="24"/>
          <w:lang w:val="en-GB"/>
        </w:rPr>
        <w:t>volatility</w:t>
      </w:r>
      <w:r w:rsidRPr="00897AD1">
        <w:rPr>
          <w:rFonts w:ascii="Times New Roman" w:hAnsi="Times New Roman" w:cs="Times New Roman"/>
          <w:sz w:val="24"/>
          <w:szCs w:val="24"/>
          <w:lang w:val="en-GB"/>
        </w:rPr>
        <w:t xml:space="preserve">. </w:t>
      </w:r>
      <w:r w:rsidRPr="00897AD1">
        <w:rPr>
          <w:rFonts w:ascii="Times New Roman" w:hAnsi="Times New Roman" w:cs="Times New Roman"/>
          <w:sz w:val="24"/>
          <w:szCs w:val="24"/>
        </w:rPr>
        <w:t>Here's how to interpret the results:</w:t>
      </w:r>
    </w:p>
    <w:p w14:paraId="5CEC708D" w14:textId="77777777" w:rsidR="00897AD1" w:rsidRPr="00897AD1" w:rsidRDefault="00897AD1" w:rsidP="00897AD1">
      <w:pPr>
        <w:pStyle w:val="NoSpacing"/>
        <w:spacing w:line="360" w:lineRule="auto"/>
        <w:jc w:val="both"/>
        <w:rPr>
          <w:rFonts w:ascii="Times New Roman" w:hAnsi="Times New Roman" w:cs="Times New Roman"/>
          <w:b/>
          <w:bCs/>
          <w:sz w:val="24"/>
          <w:szCs w:val="24"/>
        </w:rPr>
      </w:pPr>
      <w:r w:rsidRPr="00897AD1">
        <w:rPr>
          <w:rFonts w:ascii="Times New Roman" w:hAnsi="Times New Roman" w:cs="Times New Roman"/>
          <w:b/>
          <w:bCs/>
          <w:sz w:val="24"/>
          <w:szCs w:val="24"/>
        </w:rPr>
        <w:t>Key Points:</w:t>
      </w:r>
    </w:p>
    <w:p w14:paraId="75A6C2F6" w14:textId="77777777" w:rsidR="00897AD1" w:rsidRPr="00897AD1" w:rsidRDefault="00897AD1" w:rsidP="00897AD1">
      <w:pPr>
        <w:pStyle w:val="NoSpacing"/>
        <w:numPr>
          <w:ilvl w:val="0"/>
          <w:numId w:val="10"/>
        </w:numPr>
        <w:spacing w:line="360" w:lineRule="auto"/>
        <w:jc w:val="both"/>
        <w:rPr>
          <w:rFonts w:ascii="Times New Roman" w:hAnsi="Times New Roman" w:cs="Times New Roman"/>
          <w:sz w:val="24"/>
          <w:szCs w:val="24"/>
          <w:lang w:val="en-GB"/>
        </w:rPr>
      </w:pPr>
      <w:r w:rsidRPr="00897AD1">
        <w:rPr>
          <w:rFonts w:ascii="Times New Roman" w:hAnsi="Times New Roman" w:cs="Times New Roman"/>
          <w:b/>
          <w:bCs/>
          <w:sz w:val="24"/>
          <w:szCs w:val="24"/>
          <w:lang w:val="en-GB"/>
        </w:rPr>
        <w:t>Null Hypothesis</w:t>
      </w:r>
      <w:r w:rsidRPr="00897AD1">
        <w:rPr>
          <w:rFonts w:ascii="Times New Roman" w:hAnsi="Times New Roman" w:cs="Times New Roman"/>
          <w:sz w:val="24"/>
          <w:szCs w:val="24"/>
          <w:lang w:val="en-GB"/>
        </w:rPr>
        <w:t>: Inflation does not Granger-cause volatility.</w:t>
      </w:r>
    </w:p>
    <w:p w14:paraId="19924D3B" w14:textId="77777777" w:rsidR="00897AD1" w:rsidRPr="00897AD1" w:rsidRDefault="00897AD1" w:rsidP="00897AD1">
      <w:pPr>
        <w:pStyle w:val="NoSpacing"/>
        <w:numPr>
          <w:ilvl w:val="0"/>
          <w:numId w:val="10"/>
        </w:numPr>
        <w:spacing w:line="360" w:lineRule="auto"/>
        <w:jc w:val="both"/>
        <w:rPr>
          <w:rFonts w:ascii="Times New Roman" w:hAnsi="Times New Roman" w:cs="Times New Roman"/>
          <w:sz w:val="24"/>
          <w:szCs w:val="24"/>
        </w:rPr>
      </w:pPr>
      <w:r w:rsidRPr="00897AD1">
        <w:rPr>
          <w:rFonts w:ascii="Times New Roman" w:hAnsi="Times New Roman" w:cs="Times New Roman"/>
          <w:b/>
          <w:bCs/>
          <w:sz w:val="24"/>
          <w:szCs w:val="24"/>
          <w:lang w:val="en-GB"/>
        </w:rPr>
        <w:t>p-value</w:t>
      </w:r>
      <w:r w:rsidRPr="00897AD1">
        <w:rPr>
          <w:rFonts w:ascii="Times New Roman" w:hAnsi="Times New Roman" w:cs="Times New Roman"/>
          <w:sz w:val="24"/>
          <w:szCs w:val="24"/>
          <w:lang w:val="en-GB"/>
        </w:rPr>
        <w:t xml:space="preserve">: If the p-value is less than 0.05, we reject the null hypothesis, indicating that inflation Granger-causes volatility. </w:t>
      </w:r>
      <w:r w:rsidRPr="00897AD1">
        <w:rPr>
          <w:rFonts w:ascii="Times New Roman" w:hAnsi="Times New Roman" w:cs="Times New Roman"/>
          <w:sz w:val="24"/>
          <w:szCs w:val="24"/>
        </w:rPr>
        <w:t>Otherwise, we fail to reject the null hypothesis.</w:t>
      </w:r>
    </w:p>
    <w:p w14:paraId="1CA99FA3" w14:textId="77777777" w:rsidR="00897AD1" w:rsidRPr="00897AD1" w:rsidRDefault="00897AD1" w:rsidP="00897AD1">
      <w:pPr>
        <w:pStyle w:val="NoSpacing"/>
        <w:spacing w:line="360" w:lineRule="auto"/>
        <w:jc w:val="both"/>
        <w:rPr>
          <w:rFonts w:ascii="Times New Roman" w:hAnsi="Times New Roman" w:cs="Times New Roman"/>
          <w:b/>
          <w:bCs/>
          <w:sz w:val="24"/>
          <w:szCs w:val="24"/>
        </w:rPr>
      </w:pPr>
      <w:r w:rsidRPr="00897AD1">
        <w:rPr>
          <w:rFonts w:ascii="Times New Roman" w:hAnsi="Times New Roman" w:cs="Times New Roman"/>
          <w:b/>
          <w:bCs/>
          <w:sz w:val="24"/>
          <w:szCs w:val="24"/>
        </w:rPr>
        <w:t>Interpretation by Lags:</w:t>
      </w:r>
    </w:p>
    <w:p w14:paraId="325DE378" w14:textId="77777777" w:rsidR="00897AD1" w:rsidRPr="00897AD1" w:rsidRDefault="00897AD1" w:rsidP="00897AD1">
      <w:pPr>
        <w:pStyle w:val="NoSpacing"/>
        <w:numPr>
          <w:ilvl w:val="0"/>
          <w:numId w:val="11"/>
        </w:numPr>
        <w:spacing w:line="360" w:lineRule="auto"/>
        <w:jc w:val="both"/>
        <w:rPr>
          <w:rFonts w:ascii="Times New Roman" w:hAnsi="Times New Roman" w:cs="Times New Roman"/>
          <w:sz w:val="24"/>
          <w:szCs w:val="24"/>
        </w:rPr>
      </w:pPr>
      <w:r w:rsidRPr="00897AD1">
        <w:rPr>
          <w:rFonts w:ascii="Times New Roman" w:hAnsi="Times New Roman" w:cs="Times New Roman"/>
          <w:b/>
          <w:bCs/>
          <w:sz w:val="24"/>
          <w:szCs w:val="24"/>
        </w:rPr>
        <w:t>Lag 1</w:t>
      </w:r>
      <w:r w:rsidRPr="00897AD1">
        <w:rPr>
          <w:rFonts w:ascii="Times New Roman" w:hAnsi="Times New Roman" w:cs="Times New Roman"/>
          <w:sz w:val="24"/>
          <w:szCs w:val="24"/>
        </w:rPr>
        <w:t>:</w:t>
      </w:r>
    </w:p>
    <w:p w14:paraId="56EC2F5C"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p-values for all tests (e.g., ssr based F test, chi2 test) are greater than 0.05 (e.g., p=0.3344).</w:t>
      </w:r>
    </w:p>
    <w:p w14:paraId="3DE1C22D"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This means we fail to reject the null hypothesis. There is no evidence that inflation Granger-causes volatility at lag 1.</w:t>
      </w:r>
    </w:p>
    <w:p w14:paraId="18E30574" w14:textId="77777777" w:rsidR="00897AD1" w:rsidRPr="00897AD1" w:rsidRDefault="00897AD1" w:rsidP="00897AD1">
      <w:pPr>
        <w:pStyle w:val="NoSpacing"/>
        <w:numPr>
          <w:ilvl w:val="0"/>
          <w:numId w:val="11"/>
        </w:numPr>
        <w:spacing w:line="360" w:lineRule="auto"/>
        <w:jc w:val="both"/>
        <w:rPr>
          <w:rFonts w:ascii="Times New Roman" w:hAnsi="Times New Roman" w:cs="Times New Roman"/>
          <w:sz w:val="24"/>
          <w:szCs w:val="24"/>
        </w:rPr>
      </w:pPr>
      <w:r w:rsidRPr="00897AD1">
        <w:rPr>
          <w:rFonts w:ascii="Times New Roman" w:hAnsi="Times New Roman" w:cs="Times New Roman"/>
          <w:b/>
          <w:bCs/>
          <w:sz w:val="24"/>
          <w:szCs w:val="24"/>
        </w:rPr>
        <w:t>Lag 2</w:t>
      </w:r>
      <w:r w:rsidRPr="00897AD1">
        <w:rPr>
          <w:rFonts w:ascii="Times New Roman" w:hAnsi="Times New Roman" w:cs="Times New Roman"/>
          <w:sz w:val="24"/>
          <w:szCs w:val="24"/>
        </w:rPr>
        <w:t>:</w:t>
      </w:r>
    </w:p>
    <w:p w14:paraId="5854E318"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p-values are still greater than 0.05 (e.g., p=0.2429).</w:t>
      </w:r>
    </w:p>
    <w:p w14:paraId="4B98F326"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Again, we fail to reject the null hypothesis. No evidence of Granger causality at lag 2.</w:t>
      </w:r>
    </w:p>
    <w:p w14:paraId="45B4D411" w14:textId="77777777" w:rsidR="00897AD1" w:rsidRPr="00897AD1" w:rsidRDefault="00897AD1" w:rsidP="00897AD1">
      <w:pPr>
        <w:pStyle w:val="NoSpacing"/>
        <w:numPr>
          <w:ilvl w:val="0"/>
          <w:numId w:val="11"/>
        </w:numPr>
        <w:spacing w:line="360" w:lineRule="auto"/>
        <w:jc w:val="both"/>
        <w:rPr>
          <w:rFonts w:ascii="Times New Roman" w:hAnsi="Times New Roman" w:cs="Times New Roman"/>
          <w:sz w:val="24"/>
          <w:szCs w:val="24"/>
        </w:rPr>
      </w:pPr>
      <w:r w:rsidRPr="00897AD1">
        <w:rPr>
          <w:rFonts w:ascii="Times New Roman" w:hAnsi="Times New Roman" w:cs="Times New Roman"/>
          <w:b/>
          <w:bCs/>
          <w:sz w:val="24"/>
          <w:szCs w:val="24"/>
        </w:rPr>
        <w:t>Lag 3</w:t>
      </w:r>
      <w:r w:rsidRPr="00897AD1">
        <w:rPr>
          <w:rFonts w:ascii="Times New Roman" w:hAnsi="Times New Roman" w:cs="Times New Roman"/>
          <w:sz w:val="24"/>
          <w:szCs w:val="24"/>
        </w:rPr>
        <w:t>:</w:t>
      </w:r>
    </w:p>
    <w:p w14:paraId="45387328"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p-values remain greater than 0.05 (e.g., p=0.2109).</w:t>
      </w:r>
    </w:p>
    <w:p w14:paraId="21A69D59"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No evidence of Granger causality at lag 3.</w:t>
      </w:r>
    </w:p>
    <w:p w14:paraId="0FEF34AE" w14:textId="77777777" w:rsidR="00897AD1" w:rsidRPr="00897AD1" w:rsidRDefault="00897AD1" w:rsidP="00897AD1">
      <w:pPr>
        <w:pStyle w:val="NoSpacing"/>
        <w:numPr>
          <w:ilvl w:val="0"/>
          <w:numId w:val="11"/>
        </w:numPr>
        <w:spacing w:line="360" w:lineRule="auto"/>
        <w:jc w:val="both"/>
        <w:rPr>
          <w:rFonts w:ascii="Times New Roman" w:hAnsi="Times New Roman" w:cs="Times New Roman"/>
          <w:sz w:val="24"/>
          <w:szCs w:val="24"/>
        </w:rPr>
      </w:pPr>
      <w:r w:rsidRPr="00897AD1">
        <w:rPr>
          <w:rFonts w:ascii="Times New Roman" w:hAnsi="Times New Roman" w:cs="Times New Roman"/>
          <w:b/>
          <w:bCs/>
          <w:sz w:val="24"/>
          <w:szCs w:val="24"/>
        </w:rPr>
        <w:t>Lag 4</w:t>
      </w:r>
      <w:r w:rsidRPr="00897AD1">
        <w:rPr>
          <w:rFonts w:ascii="Times New Roman" w:hAnsi="Times New Roman" w:cs="Times New Roman"/>
          <w:sz w:val="24"/>
          <w:szCs w:val="24"/>
        </w:rPr>
        <w:t>:</w:t>
      </w:r>
    </w:p>
    <w:p w14:paraId="66C4A66A"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p-values are still greater than 0.05 (e.g., p=0.1289).</w:t>
      </w:r>
    </w:p>
    <w:p w14:paraId="21311AFC" w14:textId="77777777" w:rsidR="00897AD1" w:rsidRPr="00897AD1" w:rsidRDefault="00897AD1" w:rsidP="00897AD1">
      <w:pPr>
        <w:pStyle w:val="NoSpacing"/>
        <w:numPr>
          <w:ilvl w:val="1"/>
          <w:numId w:val="11"/>
        </w:numPr>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While the p-values are lower compared to earlier lags, they are still above the 0.05 threshold. Thus, we fail to reject the null hypothesis at lag 4.</w:t>
      </w:r>
    </w:p>
    <w:p w14:paraId="73E4ED4A" w14:textId="77777777" w:rsidR="00897AD1" w:rsidRPr="00897AD1" w:rsidRDefault="00897AD1" w:rsidP="00897AD1">
      <w:pPr>
        <w:pStyle w:val="NoSpacing"/>
        <w:spacing w:line="360" w:lineRule="auto"/>
        <w:jc w:val="both"/>
        <w:rPr>
          <w:rFonts w:ascii="Times New Roman" w:hAnsi="Times New Roman" w:cs="Times New Roman"/>
          <w:b/>
          <w:bCs/>
          <w:sz w:val="24"/>
          <w:szCs w:val="24"/>
          <w:lang w:val="en-GB"/>
        </w:rPr>
      </w:pPr>
      <w:r w:rsidRPr="00897AD1">
        <w:rPr>
          <w:rFonts w:ascii="Times New Roman" w:hAnsi="Times New Roman" w:cs="Times New Roman"/>
          <w:b/>
          <w:bCs/>
          <w:sz w:val="24"/>
          <w:szCs w:val="24"/>
          <w:lang w:val="en-GB"/>
        </w:rPr>
        <w:t>Conclusion:</w:t>
      </w:r>
    </w:p>
    <w:p w14:paraId="3070357B" w14:textId="77777777" w:rsidR="00897AD1" w:rsidRPr="00897AD1" w:rsidRDefault="00897AD1" w:rsidP="00897AD1">
      <w:pPr>
        <w:pStyle w:val="NoSpacing"/>
        <w:spacing w:line="360" w:lineRule="auto"/>
        <w:jc w:val="both"/>
        <w:rPr>
          <w:rFonts w:ascii="Times New Roman" w:hAnsi="Times New Roman" w:cs="Times New Roman"/>
          <w:sz w:val="24"/>
          <w:szCs w:val="24"/>
          <w:lang w:val="en-GB"/>
        </w:rPr>
      </w:pPr>
      <w:r w:rsidRPr="00897AD1">
        <w:rPr>
          <w:rFonts w:ascii="Times New Roman" w:hAnsi="Times New Roman" w:cs="Times New Roman"/>
          <w:sz w:val="24"/>
          <w:szCs w:val="24"/>
          <w:lang w:val="en-GB"/>
        </w:rPr>
        <w:t>For all tested lags (1 to 4), the p-values are greater than 0.05. This means there is </w:t>
      </w:r>
      <w:r w:rsidRPr="00897AD1">
        <w:rPr>
          <w:rFonts w:ascii="Times New Roman" w:hAnsi="Times New Roman" w:cs="Times New Roman"/>
          <w:b/>
          <w:bCs/>
          <w:sz w:val="24"/>
          <w:szCs w:val="24"/>
          <w:lang w:val="en-GB"/>
        </w:rPr>
        <w:t>no statistical evidence</w:t>
      </w:r>
      <w:r w:rsidRPr="00897AD1">
        <w:rPr>
          <w:rFonts w:ascii="Times New Roman" w:hAnsi="Times New Roman" w:cs="Times New Roman"/>
          <w:sz w:val="24"/>
          <w:szCs w:val="24"/>
          <w:lang w:val="en-GB"/>
        </w:rPr>
        <w:t> that inflation Granger-causes volatility at any of these lag lengths.</w:t>
      </w:r>
    </w:p>
    <w:p w14:paraId="49178381" w14:textId="77777777" w:rsidR="00F14EA8" w:rsidRPr="00897AD1" w:rsidRDefault="00F14EA8" w:rsidP="004A14BB">
      <w:pPr>
        <w:pStyle w:val="NoSpacing"/>
        <w:spacing w:line="360" w:lineRule="auto"/>
        <w:jc w:val="both"/>
        <w:rPr>
          <w:rFonts w:ascii="Times New Roman" w:hAnsi="Times New Roman" w:cs="Times New Roman"/>
          <w:sz w:val="24"/>
          <w:szCs w:val="24"/>
          <w:lang w:val="en-GB"/>
        </w:rPr>
      </w:pPr>
    </w:p>
    <w:p w14:paraId="4FF88822" w14:textId="77777777" w:rsidR="00A713C5" w:rsidRDefault="00A713C5" w:rsidP="00660536">
      <w:pPr>
        <w:pStyle w:val="NoSpacing"/>
        <w:jc w:val="center"/>
        <w:rPr>
          <w:rFonts w:ascii="Times New Roman" w:hAnsi="Times New Roman" w:cs="Times New Roman"/>
          <w:sz w:val="24"/>
          <w:szCs w:val="24"/>
          <w:lang w:val="en-US"/>
        </w:rPr>
      </w:pPr>
    </w:p>
    <w:p w14:paraId="5ADBC6C7" w14:textId="77777777" w:rsidR="00A713C5" w:rsidRDefault="00A713C5" w:rsidP="00660536">
      <w:pPr>
        <w:pStyle w:val="NoSpacing"/>
        <w:jc w:val="center"/>
        <w:rPr>
          <w:rFonts w:ascii="Times New Roman" w:hAnsi="Times New Roman" w:cs="Times New Roman"/>
          <w:sz w:val="24"/>
          <w:szCs w:val="24"/>
          <w:lang w:val="en-US"/>
        </w:rPr>
      </w:pPr>
    </w:p>
    <w:p w14:paraId="25716700" w14:textId="77777777" w:rsidR="00A713C5" w:rsidRPr="00C1761B" w:rsidRDefault="00A713C5" w:rsidP="00C1761B">
      <w:pPr>
        <w:pStyle w:val="NoSpacing"/>
        <w:jc w:val="both"/>
        <w:rPr>
          <w:rFonts w:ascii="Times New Roman" w:hAnsi="Times New Roman" w:cs="Times New Roman"/>
          <w:sz w:val="24"/>
          <w:szCs w:val="24"/>
          <w:lang w:val="en-GB"/>
        </w:rPr>
      </w:pPr>
    </w:p>
    <w:p w14:paraId="4ED24166" w14:textId="77777777" w:rsidR="00A713C5" w:rsidRDefault="00A713C5" w:rsidP="00660536">
      <w:pPr>
        <w:pStyle w:val="NoSpacing"/>
        <w:jc w:val="center"/>
        <w:rPr>
          <w:rFonts w:ascii="Times New Roman" w:hAnsi="Times New Roman" w:cs="Times New Roman"/>
          <w:sz w:val="24"/>
          <w:szCs w:val="24"/>
          <w:lang w:val="en-US"/>
        </w:rPr>
      </w:pPr>
    </w:p>
    <w:p w14:paraId="3D7FC61F" w14:textId="77777777" w:rsidR="00A713C5" w:rsidRDefault="00A713C5" w:rsidP="00660536">
      <w:pPr>
        <w:pStyle w:val="NoSpacing"/>
        <w:jc w:val="center"/>
        <w:rPr>
          <w:rFonts w:ascii="Times New Roman" w:hAnsi="Times New Roman" w:cs="Times New Roman"/>
          <w:sz w:val="24"/>
          <w:szCs w:val="24"/>
          <w:lang w:val="en-US"/>
        </w:rPr>
      </w:pPr>
    </w:p>
    <w:p w14:paraId="62F142AA" w14:textId="77777777" w:rsidR="00A713C5" w:rsidRDefault="00A713C5" w:rsidP="00660536">
      <w:pPr>
        <w:pStyle w:val="NoSpacing"/>
        <w:jc w:val="center"/>
        <w:rPr>
          <w:rFonts w:ascii="Times New Roman" w:hAnsi="Times New Roman" w:cs="Times New Roman"/>
          <w:sz w:val="24"/>
          <w:szCs w:val="24"/>
          <w:lang w:val="en-US"/>
        </w:rPr>
      </w:pPr>
    </w:p>
    <w:p w14:paraId="383A4232" w14:textId="77777777" w:rsidR="00A713C5" w:rsidRDefault="00A713C5" w:rsidP="00660536">
      <w:pPr>
        <w:pStyle w:val="NoSpacing"/>
        <w:jc w:val="center"/>
        <w:rPr>
          <w:rFonts w:ascii="Times New Roman" w:hAnsi="Times New Roman" w:cs="Times New Roman"/>
          <w:sz w:val="24"/>
          <w:szCs w:val="24"/>
          <w:lang w:val="en-US"/>
        </w:rPr>
      </w:pPr>
    </w:p>
    <w:p w14:paraId="5D773C58" w14:textId="77777777" w:rsidR="00A713C5" w:rsidRDefault="00A713C5" w:rsidP="00660536">
      <w:pPr>
        <w:pStyle w:val="NoSpacing"/>
        <w:jc w:val="center"/>
        <w:rPr>
          <w:rFonts w:ascii="Times New Roman" w:hAnsi="Times New Roman" w:cs="Times New Roman"/>
          <w:sz w:val="24"/>
          <w:szCs w:val="24"/>
          <w:lang w:val="en-US"/>
        </w:rPr>
      </w:pPr>
    </w:p>
    <w:p w14:paraId="0062668C" w14:textId="77777777" w:rsidR="00A713C5" w:rsidRDefault="00A713C5" w:rsidP="00660536">
      <w:pPr>
        <w:pStyle w:val="NoSpacing"/>
        <w:jc w:val="center"/>
        <w:rPr>
          <w:rFonts w:ascii="Times New Roman" w:hAnsi="Times New Roman" w:cs="Times New Roman"/>
          <w:sz w:val="24"/>
          <w:szCs w:val="24"/>
          <w:lang w:val="en-US"/>
        </w:rPr>
      </w:pPr>
    </w:p>
    <w:p w14:paraId="00641BD2" w14:textId="77777777" w:rsidR="00A713C5" w:rsidRDefault="00A713C5" w:rsidP="00660536">
      <w:pPr>
        <w:pStyle w:val="NoSpacing"/>
        <w:jc w:val="center"/>
        <w:rPr>
          <w:rFonts w:ascii="Times New Roman" w:hAnsi="Times New Roman" w:cs="Times New Roman"/>
          <w:sz w:val="24"/>
          <w:szCs w:val="24"/>
          <w:lang w:val="en-US"/>
        </w:rPr>
      </w:pPr>
    </w:p>
    <w:p w14:paraId="6270D646" w14:textId="77777777" w:rsidR="00A713C5" w:rsidRDefault="00A713C5" w:rsidP="00660536">
      <w:pPr>
        <w:pStyle w:val="NoSpacing"/>
        <w:jc w:val="center"/>
        <w:rPr>
          <w:rFonts w:ascii="Times New Roman" w:hAnsi="Times New Roman" w:cs="Times New Roman"/>
          <w:sz w:val="24"/>
          <w:szCs w:val="24"/>
          <w:lang w:val="en-US"/>
        </w:rPr>
      </w:pPr>
    </w:p>
    <w:p w14:paraId="2ECF2A2F" w14:textId="77777777" w:rsidR="00A713C5" w:rsidRDefault="00A713C5" w:rsidP="00660536">
      <w:pPr>
        <w:pStyle w:val="NoSpacing"/>
        <w:jc w:val="center"/>
        <w:rPr>
          <w:rFonts w:ascii="Times New Roman" w:hAnsi="Times New Roman" w:cs="Times New Roman"/>
          <w:sz w:val="24"/>
          <w:szCs w:val="24"/>
          <w:lang w:val="en-US"/>
        </w:rPr>
      </w:pPr>
    </w:p>
    <w:p w14:paraId="6CA3FF6C" w14:textId="77777777" w:rsidR="00A713C5" w:rsidRDefault="00A713C5" w:rsidP="00660536">
      <w:pPr>
        <w:pStyle w:val="NoSpacing"/>
        <w:jc w:val="center"/>
        <w:rPr>
          <w:rFonts w:ascii="Times New Roman" w:hAnsi="Times New Roman" w:cs="Times New Roman"/>
          <w:sz w:val="24"/>
          <w:szCs w:val="24"/>
          <w:lang w:val="en-US"/>
        </w:rPr>
      </w:pPr>
    </w:p>
    <w:p w14:paraId="66511721" w14:textId="77777777" w:rsidR="00A713C5" w:rsidRDefault="00A713C5" w:rsidP="00660536">
      <w:pPr>
        <w:pStyle w:val="NoSpacing"/>
        <w:jc w:val="center"/>
        <w:rPr>
          <w:rFonts w:ascii="Times New Roman" w:hAnsi="Times New Roman" w:cs="Times New Roman"/>
          <w:sz w:val="24"/>
          <w:szCs w:val="24"/>
          <w:lang w:val="en-US"/>
        </w:rPr>
      </w:pPr>
    </w:p>
    <w:p w14:paraId="73067231" w14:textId="77777777" w:rsidR="00A713C5" w:rsidRDefault="00A713C5" w:rsidP="00660536">
      <w:pPr>
        <w:pStyle w:val="NoSpacing"/>
        <w:jc w:val="center"/>
        <w:rPr>
          <w:rFonts w:ascii="Times New Roman" w:hAnsi="Times New Roman" w:cs="Times New Roman"/>
          <w:sz w:val="24"/>
          <w:szCs w:val="24"/>
          <w:lang w:val="en-US"/>
        </w:rPr>
      </w:pPr>
    </w:p>
    <w:p w14:paraId="14956ABD" w14:textId="77777777" w:rsidR="00A713C5" w:rsidRDefault="00A713C5" w:rsidP="00660536">
      <w:pPr>
        <w:pStyle w:val="NoSpacing"/>
        <w:jc w:val="center"/>
        <w:rPr>
          <w:rFonts w:ascii="Times New Roman" w:hAnsi="Times New Roman" w:cs="Times New Roman"/>
          <w:sz w:val="24"/>
          <w:szCs w:val="24"/>
          <w:lang w:val="en-US"/>
        </w:rPr>
      </w:pPr>
    </w:p>
    <w:p w14:paraId="2157F6E5" w14:textId="77777777" w:rsidR="00A713C5" w:rsidRDefault="00A713C5" w:rsidP="00660536">
      <w:pPr>
        <w:pStyle w:val="NoSpacing"/>
        <w:jc w:val="center"/>
        <w:rPr>
          <w:rFonts w:ascii="Times New Roman" w:hAnsi="Times New Roman" w:cs="Times New Roman"/>
          <w:sz w:val="24"/>
          <w:szCs w:val="24"/>
          <w:lang w:val="en-US"/>
        </w:rPr>
      </w:pPr>
    </w:p>
    <w:p w14:paraId="1F7560CD" w14:textId="77777777" w:rsidR="00A713C5" w:rsidRDefault="00A713C5" w:rsidP="00660536">
      <w:pPr>
        <w:pStyle w:val="NoSpacing"/>
        <w:jc w:val="center"/>
        <w:rPr>
          <w:rFonts w:ascii="Times New Roman" w:hAnsi="Times New Roman" w:cs="Times New Roman"/>
          <w:sz w:val="24"/>
          <w:szCs w:val="24"/>
          <w:lang w:val="en-US"/>
        </w:rPr>
      </w:pPr>
    </w:p>
    <w:p w14:paraId="50A3AD47" w14:textId="77777777" w:rsidR="00B23387" w:rsidRDefault="00B23387" w:rsidP="00660536">
      <w:pPr>
        <w:pStyle w:val="NoSpacing"/>
        <w:jc w:val="center"/>
        <w:rPr>
          <w:rFonts w:ascii="Times New Roman" w:hAnsi="Times New Roman" w:cs="Times New Roman"/>
          <w:sz w:val="24"/>
          <w:szCs w:val="24"/>
          <w:lang w:val="en-US"/>
        </w:rPr>
      </w:pPr>
    </w:p>
    <w:p w14:paraId="27ED883E" w14:textId="77777777" w:rsidR="00B23387" w:rsidRDefault="00B23387" w:rsidP="00660536">
      <w:pPr>
        <w:pStyle w:val="NoSpacing"/>
        <w:jc w:val="center"/>
        <w:rPr>
          <w:rFonts w:ascii="Times New Roman" w:hAnsi="Times New Roman" w:cs="Times New Roman"/>
          <w:sz w:val="24"/>
          <w:szCs w:val="24"/>
          <w:lang w:val="en-US"/>
        </w:rPr>
      </w:pPr>
    </w:p>
    <w:p w14:paraId="68B390FC" w14:textId="77777777" w:rsidR="00B23387" w:rsidRDefault="00B23387" w:rsidP="00660536">
      <w:pPr>
        <w:pStyle w:val="NoSpacing"/>
        <w:jc w:val="center"/>
        <w:rPr>
          <w:rFonts w:ascii="Times New Roman" w:hAnsi="Times New Roman" w:cs="Times New Roman"/>
          <w:sz w:val="24"/>
          <w:szCs w:val="24"/>
          <w:lang w:val="en-US"/>
        </w:rPr>
      </w:pPr>
    </w:p>
    <w:p w14:paraId="374C52CD" w14:textId="77777777" w:rsidR="00B23387" w:rsidRDefault="00B23387" w:rsidP="00660536">
      <w:pPr>
        <w:pStyle w:val="NoSpacing"/>
        <w:jc w:val="center"/>
        <w:rPr>
          <w:rFonts w:ascii="Times New Roman" w:hAnsi="Times New Roman" w:cs="Times New Roman"/>
          <w:sz w:val="24"/>
          <w:szCs w:val="24"/>
          <w:lang w:val="en-US"/>
        </w:rPr>
      </w:pPr>
    </w:p>
    <w:p w14:paraId="6026BC3A" w14:textId="77777777" w:rsidR="00B23387" w:rsidRDefault="00B23387" w:rsidP="00660536">
      <w:pPr>
        <w:pStyle w:val="NoSpacing"/>
        <w:jc w:val="center"/>
        <w:rPr>
          <w:rFonts w:ascii="Times New Roman" w:hAnsi="Times New Roman" w:cs="Times New Roman"/>
          <w:sz w:val="24"/>
          <w:szCs w:val="24"/>
          <w:lang w:val="en-US"/>
        </w:rPr>
      </w:pPr>
    </w:p>
    <w:p w14:paraId="045D64A6" w14:textId="77777777" w:rsidR="00B23387" w:rsidRDefault="00B23387" w:rsidP="00660536">
      <w:pPr>
        <w:pStyle w:val="NoSpacing"/>
        <w:jc w:val="center"/>
        <w:rPr>
          <w:rFonts w:ascii="Times New Roman" w:hAnsi="Times New Roman" w:cs="Times New Roman"/>
          <w:sz w:val="24"/>
          <w:szCs w:val="24"/>
          <w:lang w:val="en-US"/>
        </w:rPr>
      </w:pPr>
    </w:p>
    <w:p w14:paraId="0A237A4D" w14:textId="77777777" w:rsidR="00B23387" w:rsidRDefault="00B23387" w:rsidP="00660536">
      <w:pPr>
        <w:pStyle w:val="NoSpacing"/>
        <w:jc w:val="center"/>
        <w:rPr>
          <w:rFonts w:ascii="Times New Roman" w:hAnsi="Times New Roman" w:cs="Times New Roman"/>
          <w:sz w:val="24"/>
          <w:szCs w:val="24"/>
          <w:lang w:val="en-US"/>
        </w:rPr>
      </w:pPr>
    </w:p>
    <w:p w14:paraId="3BFD7CE3" w14:textId="77777777" w:rsidR="00B23387" w:rsidRDefault="00B23387" w:rsidP="00660536">
      <w:pPr>
        <w:pStyle w:val="NoSpacing"/>
        <w:jc w:val="center"/>
        <w:rPr>
          <w:rFonts w:ascii="Times New Roman" w:hAnsi="Times New Roman" w:cs="Times New Roman"/>
          <w:sz w:val="24"/>
          <w:szCs w:val="24"/>
          <w:lang w:val="en-US"/>
        </w:rPr>
      </w:pPr>
    </w:p>
    <w:p w14:paraId="2F78089C" w14:textId="77777777" w:rsidR="00B23387" w:rsidRDefault="00B23387" w:rsidP="00660536">
      <w:pPr>
        <w:pStyle w:val="NoSpacing"/>
        <w:jc w:val="center"/>
        <w:rPr>
          <w:rFonts w:ascii="Times New Roman" w:hAnsi="Times New Roman" w:cs="Times New Roman"/>
          <w:sz w:val="24"/>
          <w:szCs w:val="24"/>
          <w:lang w:val="en-US"/>
        </w:rPr>
      </w:pPr>
    </w:p>
    <w:p w14:paraId="2F8815BE" w14:textId="77777777" w:rsidR="00B23387" w:rsidRDefault="00B23387" w:rsidP="00660536">
      <w:pPr>
        <w:pStyle w:val="NoSpacing"/>
        <w:jc w:val="center"/>
        <w:rPr>
          <w:rFonts w:ascii="Times New Roman" w:hAnsi="Times New Roman" w:cs="Times New Roman"/>
          <w:sz w:val="24"/>
          <w:szCs w:val="24"/>
          <w:lang w:val="en-US"/>
        </w:rPr>
      </w:pPr>
    </w:p>
    <w:p w14:paraId="0D7A30B2" w14:textId="77777777" w:rsidR="00B23387" w:rsidRDefault="00B23387" w:rsidP="00660536">
      <w:pPr>
        <w:pStyle w:val="NoSpacing"/>
        <w:jc w:val="center"/>
        <w:rPr>
          <w:rFonts w:ascii="Times New Roman" w:hAnsi="Times New Roman" w:cs="Times New Roman"/>
          <w:sz w:val="24"/>
          <w:szCs w:val="24"/>
          <w:lang w:val="en-US"/>
        </w:rPr>
      </w:pPr>
    </w:p>
    <w:p w14:paraId="6D194E90" w14:textId="77777777" w:rsidR="00B23387" w:rsidRDefault="00B23387" w:rsidP="00660536">
      <w:pPr>
        <w:pStyle w:val="NoSpacing"/>
        <w:jc w:val="center"/>
        <w:rPr>
          <w:rFonts w:ascii="Times New Roman" w:hAnsi="Times New Roman" w:cs="Times New Roman"/>
          <w:sz w:val="24"/>
          <w:szCs w:val="24"/>
          <w:lang w:val="en-US"/>
        </w:rPr>
      </w:pPr>
    </w:p>
    <w:p w14:paraId="6BCF622C" w14:textId="77777777" w:rsidR="00A713C5" w:rsidRDefault="00A713C5" w:rsidP="00660536">
      <w:pPr>
        <w:pStyle w:val="NoSpacing"/>
        <w:jc w:val="center"/>
        <w:rPr>
          <w:rFonts w:ascii="Times New Roman" w:hAnsi="Times New Roman" w:cs="Times New Roman"/>
          <w:sz w:val="24"/>
          <w:szCs w:val="24"/>
          <w:lang w:val="en-US"/>
        </w:rPr>
      </w:pPr>
    </w:p>
    <w:p w14:paraId="0D3B99DF" w14:textId="77777777" w:rsidR="00C1761B" w:rsidRDefault="00C1761B" w:rsidP="00660536">
      <w:pPr>
        <w:pStyle w:val="NoSpacing"/>
        <w:jc w:val="center"/>
        <w:rPr>
          <w:rFonts w:ascii="Times New Roman" w:hAnsi="Times New Roman" w:cs="Times New Roman"/>
          <w:sz w:val="24"/>
          <w:szCs w:val="24"/>
          <w:lang w:val="en-US"/>
        </w:rPr>
      </w:pPr>
    </w:p>
    <w:p w14:paraId="5E53D13C" w14:textId="77777777" w:rsidR="00C1761B" w:rsidRDefault="00C1761B" w:rsidP="00660536">
      <w:pPr>
        <w:pStyle w:val="NoSpacing"/>
        <w:jc w:val="center"/>
        <w:rPr>
          <w:rFonts w:ascii="Times New Roman" w:hAnsi="Times New Roman" w:cs="Times New Roman"/>
          <w:sz w:val="24"/>
          <w:szCs w:val="24"/>
          <w:lang w:val="en-US"/>
        </w:rPr>
      </w:pPr>
    </w:p>
    <w:p w14:paraId="13B24981" w14:textId="77777777" w:rsidR="00C1761B" w:rsidRDefault="00C1761B" w:rsidP="00660536">
      <w:pPr>
        <w:pStyle w:val="NoSpacing"/>
        <w:jc w:val="center"/>
        <w:rPr>
          <w:rFonts w:ascii="Times New Roman" w:hAnsi="Times New Roman" w:cs="Times New Roman"/>
          <w:sz w:val="24"/>
          <w:szCs w:val="24"/>
          <w:lang w:val="en-US"/>
        </w:rPr>
      </w:pPr>
    </w:p>
    <w:p w14:paraId="4853ABAB" w14:textId="77777777" w:rsidR="00C1761B" w:rsidRDefault="00C1761B" w:rsidP="00660536">
      <w:pPr>
        <w:pStyle w:val="NoSpacing"/>
        <w:jc w:val="center"/>
        <w:rPr>
          <w:rFonts w:ascii="Times New Roman" w:hAnsi="Times New Roman" w:cs="Times New Roman"/>
          <w:sz w:val="24"/>
          <w:szCs w:val="24"/>
          <w:lang w:val="en-US"/>
        </w:rPr>
      </w:pPr>
    </w:p>
    <w:p w14:paraId="538D55F8" w14:textId="77777777" w:rsidR="00C1761B" w:rsidRDefault="00C1761B" w:rsidP="00660536">
      <w:pPr>
        <w:pStyle w:val="NoSpacing"/>
        <w:jc w:val="center"/>
        <w:rPr>
          <w:rFonts w:ascii="Times New Roman" w:hAnsi="Times New Roman" w:cs="Times New Roman"/>
          <w:sz w:val="24"/>
          <w:szCs w:val="24"/>
          <w:lang w:val="en-US"/>
        </w:rPr>
      </w:pPr>
    </w:p>
    <w:p w14:paraId="446CC32C" w14:textId="77777777" w:rsidR="00C1761B" w:rsidRDefault="00C1761B" w:rsidP="00660536">
      <w:pPr>
        <w:pStyle w:val="NoSpacing"/>
        <w:jc w:val="center"/>
        <w:rPr>
          <w:rFonts w:ascii="Times New Roman" w:hAnsi="Times New Roman" w:cs="Times New Roman"/>
          <w:sz w:val="24"/>
          <w:szCs w:val="24"/>
          <w:lang w:val="en-US"/>
        </w:rPr>
      </w:pPr>
    </w:p>
    <w:p w14:paraId="5395B865" w14:textId="77777777" w:rsidR="00C1761B" w:rsidRDefault="00C1761B" w:rsidP="00660536">
      <w:pPr>
        <w:pStyle w:val="NoSpacing"/>
        <w:jc w:val="center"/>
        <w:rPr>
          <w:rFonts w:ascii="Times New Roman" w:hAnsi="Times New Roman" w:cs="Times New Roman"/>
          <w:sz w:val="24"/>
          <w:szCs w:val="24"/>
          <w:lang w:val="en-US"/>
        </w:rPr>
      </w:pPr>
    </w:p>
    <w:p w14:paraId="10B6CD70" w14:textId="77777777" w:rsidR="00C1761B" w:rsidRDefault="00C1761B" w:rsidP="00660536">
      <w:pPr>
        <w:pStyle w:val="NoSpacing"/>
        <w:jc w:val="center"/>
        <w:rPr>
          <w:rFonts w:ascii="Times New Roman" w:hAnsi="Times New Roman" w:cs="Times New Roman"/>
          <w:sz w:val="24"/>
          <w:szCs w:val="24"/>
          <w:lang w:val="en-US"/>
        </w:rPr>
      </w:pPr>
    </w:p>
    <w:p w14:paraId="5F5B838C" w14:textId="77777777" w:rsidR="00C1761B" w:rsidRDefault="00C1761B" w:rsidP="00660536">
      <w:pPr>
        <w:pStyle w:val="NoSpacing"/>
        <w:jc w:val="center"/>
        <w:rPr>
          <w:rFonts w:ascii="Times New Roman" w:hAnsi="Times New Roman" w:cs="Times New Roman"/>
          <w:sz w:val="24"/>
          <w:szCs w:val="24"/>
          <w:lang w:val="en-US"/>
        </w:rPr>
      </w:pPr>
    </w:p>
    <w:p w14:paraId="27E7BEC9" w14:textId="77777777" w:rsidR="00C1761B" w:rsidRDefault="00C1761B" w:rsidP="00660536">
      <w:pPr>
        <w:pStyle w:val="NoSpacing"/>
        <w:jc w:val="center"/>
        <w:rPr>
          <w:rFonts w:ascii="Times New Roman" w:hAnsi="Times New Roman" w:cs="Times New Roman"/>
          <w:sz w:val="24"/>
          <w:szCs w:val="24"/>
          <w:lang w:val="en-US"/>
        </w:rPr>
      </w:pPr>
    </w:p>
    <w:p w14:paraId="084A15CE" w14:textId="77777777" w:rsidR="00C1761B" w:rsidRDefault="00C1761B" w:rsidP="00660536">
      <w:pPr>
        <w:pStyle w:val="NoSpacing"/>
        <w:jc w:val="center"/>
        <w:rPr>
          <w:rFonts w:ascii="Times New Roman" w:hAnsi="Times New Roman" w:cs="Times New Roman"/>
          <w:sz w:val="24"/>
          <w:szCs w:val="24"/>
          <w:lang w:val="en-US"/>
        </w:rPr>
      </w:pPr>
    </w:p>
    <w:p w14:paraId="511917AA" w14:textId="77777777" w:rsidR="00C1761B" w:rsidRDefault="00C1761B" w:rsidP="00660536">
      <w:pPr>
        <w:pStyle w:val="NoSpacing"/>
        <w:jc w:val="center"/>
        <w:rPr>
          <w:rFonts w:ascii="Times New Roman" w:hAnsi="Times New Roman" w:cs="Times New Roman"/>
          <w:sz w:val="24"/>
          <w:szCs w:val="24"/>
          <w:lang w:val="en-US"/>
        </w:rPr>
      </w:pPr>
    </w:p>
    <w:p w14:paraId="067B696D" w14:textId="77777777" w:rsidR="00C1761B" w:rsidRDefault="00C1761B" w:rsidP="00660536">
      <w:pPr>
        <w:pStyle w:val="NoSpacing"/>
        <w:jc w:val="center"/>
        <w:rPr>
          <w:rFonts w:ascii="Times New Roman" w:hAnsi="Times New Roman" w:cs="Times New Roman"/>
          <w:sz w:val="24"/>
          <w:szCs w:val="24"/>
          <w:lang w:val="en-US"/>
        </w:rPr>
      </w:pPr>
    </w:p>
    <w:p w14:paraId="4DF4E53B" w14:textId="77777777" w:rsidR="00C1761B" w:rsidRDefault="00C1761B" w:rsidP="00660536">
      <w:pPr>
        <w:pStyle w:val="NoSpacing"/>
        <w:jc w:val="center"/>
        <w:rPr>
          <w:rFonts w:ascii="Times New Roman" w:hAnsi="Times New Roman" w:cs="Times New Roman"/>
          <w:sz w:val="24"/>
          <w:szCs w:val="24"/>
          <w:lang w:val="en-US"/>
        </w:rPr>
      </w:pPr>
    </w:p>
    <w:p w14:paraId="06C2B2AD" w14:textId="77777777" w:rsidR="00C1761B" w:rsidRDefault="00C1761B" w:rsidP="00660536">
      <w:pPr>
        <w:pStyle w:val="NoSpacing"/>
        <w:jc w:val="center"/>
        <w:rPr>
          <w:rFonts w:ascii="Times New Roman" w:hAnsi="Times New Roman" w:cs="Times New Roman"/>
          <w:sz w:val="24"/>
          <w:szCs w:val="24"/>
          <w:lang w:val="en-US"/>
        </w:rPr>
      </w:pPr>
    </w:p>
    <w:p w14:paraId="0DCD27F7" w14:textId="77777777" w:rsidR="00C1761B" w:rsidRDefault="00C1761B" w:rsidP="00660536">
      <w:pPr>
        <w:pStyle w:val="NoSpacing"/>
        <w:jc w:val="center"/>
        <w:rPr>
          <w:rFonts w:ascii="Times New Roman" w:hAnsi="Times New Roman" w:cs="Times New Roman"/>
          <w:sz w:val="24"/>
          <w:szCs w:val="24"/>
          <w:lang w:val="en-US"/>
        </w:rPr>
      </w:pPr>
    </w:p>
    <w:p w14:paraId="44A54079" w14:textId="77777777" w:rsidR="00C1761B" w:rsidRDefault="00C1761B" w:rsidP="00660536">
      <w:pPr>
        <w:pStyle w:val="NoSpacing"/>
        <w:jc w:val="center"/>
        <w:rPr>
          <w:rFonts w:ascii="Times New Roman" w:hAnsi="Times New Roman" w:cs="Times New Roman"/>
          <w:sz w:val="24"/>
          <w:szCs w:val="24"/>
          <w:lang w:val="en-US"/>
        </w:rPr>
      </w:pPr>
    </w:p>
    <w:p w14:paraId="36B8FB3F" w14:textId="77777777" w:rsidR="00C1761B" w:rsidRDefault="00C1761B" w:rsidP="00660536">
      <w:pPr>
        <w:pStyle w:val="NoSpacing"/>
        <w:jc w:val="center"/>
        <w:rPr>
          <w:rFonts w:ascii="Times New Roman" w:hAnsi="Times New Roman" w:cs="Times New Roman"/>
          <w:sz w:val="24"/>
          <w:szCs w:val="24"/>
          <w:lang w:val="en-US"/>
        </w:rPr>
      </w:pPr>
    </w:p>
    <w:p w14:paraId="0B8DCB7E" w14:textId="77777777" w:rsidR="00C1761B" w:rsidRDefault="00C1761B" w:rsidP="00660536">
      <w:pPr>
        <w:pStyle w:val="NoSpacing"/>
        <w:jc w:val="center"/>
        <w:rPr>
          <w:rFonts w:ascii="Times New Roman" w:hAnsi="Times New Roman" w:cs="Times New Roman"/>
          <w:sz w:val="24"/>
          <w:szCs w:val="24"/>
          <w:lang w:val="en-US"/>
        </w:rPr>
      </w:pPr>
    </w:p>
    <w:p w14:paraId="5B797194" w14:textId="77777777" w:rsidR="00C1761B" w:rsidRDefault="00C1761B" w:rsidP="00660536">
      <w:pPr>
        <w:pStyle w:val="NoSpacing"/>
        <w:jc w:val="center"/>
        <w:rPr>
          <w:rFonts w:ascii="Times New Roman" w:hAnsi="Times New Roman" w:cs="Times New Roman"/>
          <w:sz w:val="24"/>
          <w:szCs w:val="24"/>
          <w:lang w:val="en-US"/>
        </w:rPr>
      </w:pPr>
    </w:p>
    <w:p w14:paraId="72D9998C" w14:textId="77777777" w:rsidR="00C1761B" w:rsidRDefault="00C1761B" w:rsidP="00660536">
      <w:pPr>
        <w:pStyle w:val="NoSpacing"/>
        <w:jc w:val="center"/>
        <w:rPr>
          <w:rFonts w:ascii="Times New Roman" w:hAnsi="Times New Roman" w:cs="Times New Roman"/>
          <w:sz w:val="24"/>
          <w:szCs w:val="24"/>
          <w:lang w:val="en-US"/>
        </w:rPr>
      </w:pPr>
    </w:p>
    <w:p w14:paraId="7B1B8BB2" w14:textId="77777777" w:rsidR="00C1761B" w:rsidRDefault="00C1761B" w:rsidP="00660536">
      <w:pPr>
        <w:pStyle w:val="NoSpacing"/>
        <w:jc w:val="center"/>
        <w:rPr>
          <w:rFonts w:ascii="Times New Roman" w:hAnsi="Times New Roman" w:cs="Times New Roman"/>
          <w:sz w:val="24"/>
          <w:szCs w:val="24"/>
          <w:lang w:val="en-US"/>
        </w:rPr>
      </w:pPr>
    </w:p>
    <w:p w14:paraId="0D1CEF78" w14:textId="77777777" w:rsidR="00C1761B" w:rsidRDefault="00C1761B" w:rsidP="00660536">
      <w:pPr>
        <w:pStyle w:val="NoSpacing"/>
        <w:jc w:val="center"/>
        <w:rPr>
          <w:rFonts w:ascii="Times New Roman" w:hAnsi="Times New Roman" w:cs="Times New Roman"/>
          <w:sz w:val="24"/>
          <w:szCs w:val="24"/>
          <w:lang w:val="en-US"/>
        </w:rPr>
      </w:pPr>
    </w:p>
    <w:p w14:paraId="7C0941D4" w14:textId="77777777" w:rsidR="00C1761B" w:rsidRDefault="00C1761B" w:rsidP="00660536">
      <w:pPr>
        <w:pStyle w:val="NoSpacing"/>
        <w:jc w:val="center"/>
        <w:rPr>
          <w:rFonts w:ascii="Times New Roman" w:hAnsi="Times New Roman" w:cs="Times New Roman"/>
          <w:sz w:val="24"/>
          <w:szCs w:val="24"/>
          <w:lang w:val="en-US"/>
        </w:rPr>
      </w:pPr>
    </w:p>
    <w:p w14:paraId="56D21059" w14:textId="77777777" w:rsidR="00C1761B" w:rsidRDefault="00C1761B" w:rsidP="00660536">
      <w:pPr>
        <w:pStyle w:val="NoSpacing"/>
        <w:jc w:val="center"/>
        <w:rPr>
          <w:rFonts w:ascii="Times New Roman" w:hAnsi="Times New Roman" w:cs="Times New Roman"/>
          <w:sz w:val="24"/>
          <w:szCs w:val="24"/>
          <w:lang w:val="en-US"/>
        </w:rPr>
      </w:pPr>
    </w:p>
    <w:p w14:paraId="09ABB02F" w14:textId="77777777" w:rsidR="00C1761B" w:rsidRDefault="00C1761B" w:rsidP="00660536">
      <w:pPr>
        <w:pStyle w:val="NoSpacing"/>
        <w:jc w:val="center"/>
        <w:rPr>
          <w:rFonts w:ascii="Times New Roman" w:hAnsi="Times New Roman" w:cs="Times New Roman"/>
          <w:sz w:val="24"/>
          <w:szCs w:val="24"/>
          <w:lang w:val="en-US"/>
        </w:rPr>
      </w:pPr>
    </w:p>
    <w:p w14:paraId="073F5469" w14:textId="77777777" w:rsidR="00C1761B" w:rsidRDefault="00C1761B" w:rsidP="00660536">
      <w:pPr>
        <w:pStyle w:val="NoSpacing"/>
        <w:jc w:val="center"/>
        <w:rPr>
          <w:rFonts w:ascii="Times New Roman" w:hAnsi="Times New Roman" w:cs="Times New Roman"/>
          <w:sz w:val="24"/>
          <w:szCs w:val="24"/>
          <w:lang w:val="en-US"/>
        </w:rPr>
      </w:pPr>
    </w:p>
    <w:p w14:paraId="4817EA4F" w14:textId="77777777" w:rsidR="00C1761B" w:rsidRDefault="00C1761B" w:rsidP="00660536">
      <w:pPr>
        <w:pStyle w:val="NoSpacing"/>
        <w:jc w:val="center"/>
        <w:rPr>
          <w:rFonts w:ascii="Times New Roman" w:hAnsi="Times New Roman" w:cs="Times New Roman"/>
          <w:sz w:val="24"/>
          <w:szCs w:val="24"/>
          <w:lang w:val="en-US"/>
        </w:rPr>
      </w:pPr>
    </w:p>
    <w:p w14:paraId="749FD6DD" w14:textId="77777777" w:rsidR="00C1761B" w:rsidRDefault="00C1761B" w:rsidP="00660536">
      <w:pPr>
        <w:pStyle w:val="NoSpacing"/>
        <w:jc w:val="center"/>
        <w:rPr>
          <w:rFonts w:ascii="Times New Roman" w:hAnsi="Times New Roman" w:cs="Times New Roman"/>
          <w:sz w:val="24"/>
          <w:szCs w:val="24"/>
          <w:lang w:val="en-US"/>
        </w:rPr>
      </w:pPr>
    </w:p>
    <w:p w14:paraId="0EE2E3D2" w14:textId="77777777" w:rsidR="00C1761B" w:rsidRDefault="00C1761B" w:rsidP="00660536">
      <w:pPr>
        <w:pStyle w:val="NoSpacing"/>
        <w:jc w:val="center"/>
        <w:rPr>
          <w:rFonts w:ascii="Times New Roman" w:hAnsi="Times New Roman" w:cs="Times New Roman"/>
          <w:sz w:val="24"/>
          <w:szCs w:val="24"/>
          <w:lang w:val="en-US"/>
        </w:rPr>
      </w:pPr>
    </w:p>
    <w:p w14:paraId="16C63137" w14:textId="77777777" w:rsidR="00C1761B" w:rsidRDefault="00C1761B" w:rsidP="00660536">
      <w:pPr>
        <w:pStyle w:val="NoSpacing"/>
        <w:jc w:val="center"/>
        <w:rPr>
          <w:rFonts w:ascii="Times New Roman" w:hAnsi="Times New Roman" w:cs="Times New Roman"/>
          <w:sz w:val="24"/>
          <w:szCs w:val="24"/>
          <w:lang w:val="en-US"/>
        </w:rPr>
      </w:pPr>
    </w:p>
    <w:p w14:paraId="51BC2F7E" w14:textId="77777777" w:rsidR="00C1761B" w:rsidRDefault="00C1761B" w:rsidP="00660536">
      <w:pPr>
        <w:pStyle w:val="NoSpacing"/>
        <w:jc w:val="center"/>
        <w:rPr>
          <w:rFonts w:ascii="Times New Roman" w:hAnsi="Times New Roman" w:cs="Times New Roman"/>
          <w:sz w:val="24"/>
          <w:szCs w:val="24"/>
          <w:lang w:val="en-US"/>
        </w:rPr>
      </w:pPr>
    </w:p>
    <w:p w14:paraId="58A1C60A" w14:textId="77777777" w:rsidR="00C1761B" w:rsidRDefault="00C1761B" w:rsidP="00660536">
      <w:pPr>
        <w:pStyle w:val="NoSpacing"/>
        <w:jc w:val="center"/>
        <w:rPr>
          <w:rFonts w:ascii="Times New Roman" w:hAnsi="Times New Roman" w:cs="Times New Roman"/>
          <w:sz w:val="24"/>
          <w:szCs w:val="24"/>
          <w:lang w:val="en-US"/>
        </w:rPr>
      </w:pPr>
    </w:p>
    <w:p w14:paraId="5549EA40" w14:textId="77777777" w:rsidR="00C1761B" w:rsidRDefault="00C1761B" w:rsidP="00660536">
      <w:pPr>
        <w:pStyle w:val="NoSpacing"/>
        <w:jc w:val="center"/>
        <w:rPr>
          <w:rFonts w:ascii="Times New Roman" w:hAnsi="Times New Roman" w:cs="Times New Roman"/>
          <w:sz w:val="24"/>
          <w:szCs w:val="24"/>
          <w:lang w:val="en-US"/>
        </w:rPr>
      </w:pPr>
    </w:p>
    <w:p w14:paraId="688E0B15" w14:textId="77777777" w:rsidR="00C1761B" w:rsidRDefault="00C1761B" w:rsidP="00660536">
      <w:pPr>
        <w:pStyle w:val="NoSpacing"/>
        <w:jc w:val="center"/>
        <w:rPr>
          <w:rFonts w:ascii="Times New Roman" w:hAnsi="Times New Roman" w:cs="Times New Roman"/>
          <w:sz w:val="24"/>
          <w:szCs w:val="24"/>
          <w:lang w:val="en-US"/>
        </w:rPr>
      </w:pPr>
    </w:p>
    <w:p w14:paraId="7D0BD521" w14:textId="77777777" w:rsidR="00C1761B" w:rsidRDefault="00C1761B" w:rsidP="00660536">
      <w:pPr>
        <w:pStyle w:val="NoSpacing"/>
        <w:jc w:val="center"/>
        <w:rPr>
          <w:rFonts w:ascii="Times New Roman" w:hAnsi="Times New Roman" w:cs="Times New Roman"/>
          <w:sz w:val="24"/>
          <w:szCs w:val="24"/>
          <w:lang w:val="en-US"/>
        </w:rPr>
      </w:pPr>
    </w:p>
    <w:p w14:paraId="6FD3F356" w14:textId="77777777" w:rsidR="00C1761B" w:rsidRDefault="00C1761B" w:rsidP="00660536">
      <w:pPr>
        <w:pStyle w:val="NoSpacing"/>
        <w:jc w:val="center"/>
        <w:rPr>
          <w:rFonts w:ascii="Times New Roman" w:hAnsi="Times New Roman" w:cs="Times New Roman"/>
          <w:sz w:val="24"/>
          <w:szCs w:val="24"/>
          <w:lang w:val="en-US"/>
        </w:rPr>
      </w:pPr>
    </w:p>
    <w:p w14:paraId="5DC6633B" w14:textId="77777777" w:rsidR="00C1761B" w:rsidRDefault="00C1761B" w:rsidP="00660536">
      <w:pPr>
        <w:pStyle w:val="NoSpacing"/>
        <w:jc w:val="center"/>
        <w:rPr>
          <w:rFonts w:ascii="Times New Roman" w:hAnsi="Times New Roman" w:cs="Times New Roman"/>
          <w:sz w:val="24"/>
          <w:szCs w:val="24"/>
          <w:lang w:val="en-US"/>
        </w:rPr>
      </w:pPr>
    </w:p>
    <w:p w14:paraId="1EC5FADB" w14:textId="77777777" w:rsidR="00C1761B" w:rsidRDefault="00C1761B" w:rsidP="00660536">
      <w:pPr>
        <w:pStyle w:val="NoSpacing"/>
        <w:jc w:val="center"/>
        <w:rPr>
          <w:rFonts w:ascii="Times New Roman" w:hAnsi="Times New Roman" w:cs="Times New Roman"/>
          <w:sz w:val="24"/>
          <w:szCs w:val="24"/>
          <w:lang w:val="en-US"/>
        </w:rPr>
      </w:pPr>
    </w:p>
    <w:p w14:paraId="15F11F17" w14:textId="77777777" w:rsidR="00C1761B" w:rsidRDefault="00C1761B" w:rsidP="00660536">
      <w:pPr>
        <w:pStyle w:val="NoSpacing"/>
        <w:jc w:val="center"/>
        <w:rPr>
          <w:rFonts w:ascii="Times New Roman" w:hAnsi="Times New Roman" w:cs="Times New Roman"/>
          <w:sz w:val="24"/>
          <w:szCs w:val="24"/>
          <w:lang w:val="en-US"/>
        </w:rPr>
      </w:pPr>
    </w:p>
    <w:p w14:paraId="366E9186" w14:textId="77777777" w:rsidR="00C1761B" w:rsidRDefault="00C1761B" w:rsidP="00660536">
      <w:pPr>
        <w:pStyle w:val="NoSpacing"/>
        <w:jc w:val="center"/>
        <w:rPr>
          <w:rFonts w:ascii="Times New Roman" w:hAnsi="Times New Roman" w:cs="Times New Roman"/>
          <w:sz w:val="24"/>
          <w:szCs w:val="24"/>
          <w:lang w:val="en-US"/>
        </w:rPr>
      </w:pPr>
    </w:p>
    <w:p w14:paraId="64F1FE60" w14:textId="77777777" w:rsidR="00C1761B" w:rsidRDefault="00C1761B" w:rsidP="00660536">
      <w:pPr>
        <w:pStyle w:val="NoSpacing"/>
        <w:jc w:val="center"/>
        <w:rPr>
          <w:rFonts w:ascii="Times New Roman" w:hAnsi="Times New Roman" w:cs="Times New Roman"/>
          <w:sz w:val="24"/>
          <w:szCs w:val="24"/>
          <w:lang w:val="en-US"/>
        </w:rPr>
      </w:pPr>
    </w:p>
    <w:p w14:paraId="6FEAE511" w14:textId="77777777" w:rsidR="00C1761B" w:rsidRDefault="00C1761B" w:rsidP="00660536">
      <w:pPr>
        <w:pStyle w:val="NoSpacing"/>
        <w:jc w:val="center"/>
        <w:rPr>
          <w:rFonts w:ascii="Times New Roman" w:hAnsi="Times New Roman" w:cs="Times New Roman"/>
          <w:sz w:val="24"/>
          <w:szCs w:val="24"/>
          <w:lang w:val="en-US"/>
        </w:rPr>
      </w:pPr>
    </w:p>
    <w:p w14:paraId="3A144FF8" w14:textId="77777777" w:rsidR="00C1761B" w:rsidRDefault="00C1761B" w:rsidP="00660536">
      <w:pPr>
        <w:pStyle w:val="NoSpacing"/>
        <w:jc w:val="center"/>
        <w:rPr>
          <w:rFonts w:ascii="Times New Roman" w:hAnsi="Times New Roman" w:cs="Times New Roman"/>
          <w:sz w:val="24"/>
          <w:szCs w:val="24"/>
          <w:lang w:val="en-US"/>
        </w:rPr>
      </w:pPr>
    </w:p>
    <w:p w14:paraId="37F8F84F" w14:textId="77777777" w:rsidR="00A713C5" w:rsidRDefault="00A713C5" w:rsidP="00660536">
      <w:pPr>
        <w:pStyle w:val="NoSpacing"/>
        <w:jc w:val="center"/>
        <w:rPr>
          <w:rFonts w:ascii="Times New Roman" w:hAnsi="Times New Roman" w:cs="Times New Roman"/>
          <w:sz w:val="24"/>
          <w:szCs w:val="24"/>
          <w:lang w:val="en-US"/>
        </w:rPr>
      </w:pPr>
    </w:p>
    <w:p w14:paraId="2CB33641" w14:textId="3049FBC1" w:rsidR="00770DB8" w:rsidRDefault="00770DB8" w:rsidP="00770DB8">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770DB8">
        <w:rPr>
          <w:rFonts w:ascii="Times New Roman" w:hAnsi="Times New Roman" w:cs="Times New Roman"/>
          <w:b/>
          <w:bCs/>
          <w:sz w:val="24"/>
          <w:szCs w:val="24"/>
          <w:lang w:val="en-US"/>
        </w:rPr>
        <w:t>References</w:t>
      </w:r>
    </w:p>
    <w:p w14:paraId="57A6789B" w14:textId="09643A6B" w:rsidR="00770DB8"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Default="0028661F" w:rsidP="00F91D4C">
      <w:pPr>
        <w:pStyle w:val="NoSpacing"/>
        <w:jc w:val="both"/>
        <w:rPr>
          <w:rFonts w:ascii="Times New Roman" w:hAnsi="Times New Roman" w:cs="Times New Roman"/>
          <w:color w:val="222222"/>
          <w:sz w:val="24"/>
          <w:szCs w:val="24"/>
          <w:shd w:val="clear" w:color="auto" w:fill="FFFFFF"/>
        </w:rPr>
      </w:pPr>
      <w:r w:rsidRPr="0028661F">
        <w:rPr>
          <w:rFonts w:ascii="Times New Roman" w:hAnsi="Times New Roman" w:cs="Times New Roman"/>
          <w:color w:val="222222"/>
          <w:sz w:val="24"/>
          <w:szCs w:val="24"/>
          <w:shd w:val="clear" w:color="auto" w:fill="FFFFFF"/>
          <w:lang w:val="en-GB"/>
        </w:rPr>
        <w:t>Bodie, Zvi. "Common stocks as a hedge against inflation." </w:t>
      </w:r>
      <w:r w:rsidRPr="0028661F">
        <w:rPr>
          <w:rFonts w:ascii="Times New Roman" w:hAnsi="Times New Roman" w:cs="Times New Roman"/>
          <w:i/>
          <w:iCs/>
          <w:color w:val="222222"/>
          <w:sz w:val="24"/>
          <w:szCs w:val="24"/>
          <w:shd w:val="clear" w:color="auto" w:fill="FFFFFF"/>
        </w:rPr>
        <w:t>The journal of finance</w:t>
      </w:r>
      <w:r w:rsidRPr="0028661F">
        <w:rPr>
          <w:rFonts w:ascii="Times New Roman" w:hAnsi="Times New Roman" w:cs="Times New Roman"/>
          <w:color w:val="222222"/>
          <w:sz w:val="24"/>
          <w:szCs w:val="24"/>
          <w:shd w:val="clear" w:color="auto" w:fill="FFFFFF"/>
        </w:rPr>
        <w:t> 31.2 (1976): 459-470.</w:t>
      </w:r>
    </w:p>
    <w:p w14:paraId="5461F5C3" w14:textId="77777777" w:rsidR="00954E6D" w:rsidRDefault="00954E6D" w:rsidP="00F91D4C">
      <w:pPr>
        <w:pStyle w:val="NoSpacing"/>
        <w:jc w:val="both"/>
        <w:rPr>
          <w:rFonts w:ascii="Times New Roman" w:hAnsi="Times New Roman" w:cs="Times New Roman"/>
          <w:color w:val="222222"/>
          <w:sz w:val="24"/>
          <w:szCs w:val="24"/>
          <w:shd w:val="clear" w:color="auto" w:fill="FFFFFF"/>
        </w:rPr>
      </w:pPr>
    </w:p>
    <w:p w14:paraId="14957B04" w14:textId="06FE4B89" w:rsidR="00954E6D" w:rsidRPr="00954E6D" w:rsidRDefault="00954E6D" w:rsidP="00F91D4C">
      <w:pPr>
        <w:pStyle w:val="NoSpacing"/>
        <w:jc w:val="both"/>
        <w:rPr>
          <w:rFonts w:ascii="Times New Roman" w:hAnsi="Times New Roman" w:cs="Times New Roman"/>
          <w:sz w:val="24"/>
          <w:szCs w:val="24"/>
          <w:lang w:val="en-GB"/>
        </w:rPr>
      </w:pPr>
      <w:bookmarkStart w:id="0" w:name="Bodie1"/>
      <w:bookmarkStart w:id="1" w:name="FamaSchwert"/>
      <w:r w:rsidRPr="00954E6D">
        <w:rPr>
          <w:rFonts w:ascii="Times New Roman" w:hAnsi="Times New Roman" w:cs="Times New Roman"/>
          <w:sz w:val="24"/>
          <w:szCs w:val="24"/>
          <w:lang w:val="en-GB"/>
        </w:rPr>
        <w:t>Fama, Eugene F., and G. William Schwert. "Asset returns and inflation." </w:t>
      </w:r>
      <w:r w:rsidRPr="00954E6D">
        <w:rPr>
          <w:rFonts w:ascii="Times New Roman" w:hAnsi="Times New Roman" w:cs="Times New Roman"/>
          <w:i/>
          <w:iCs/>
          <w:sz w:val="24"/>
          <w:szCs w:val="24"/>
          <w:lang w:val="en-GB"/>
        </w:rPr>
        <w:t>Journal of financial economics</w:t>
      </w:r>
      <w:r w:rsidRPr="00954E6D">
        <w:rPr>
          <w:rFonts w:ascii="Times New Roman" w:hAnsi="Times New Roman" w:cs="Times New Roman"/>
          <w:sz w:val="24"/>
          <w:szCs w:val="24"/>
          <w:lang w:val="en-GB"/>
        </w:rPr>
        <w:t> 5.2 (1977): 115-146.</w:t>
      </w:r>
      <w:bookmarkEnd w:id="0"/>
      <w:bookmarkEnd w:id="1"/>
    </w:p>
    <w:sectPr w:rsidR="00954E6D" w:rsidRPr="00954E6D"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4"/>
  </w:num>
  <w:num w:numId="2" w16cid:durableId="1237521751">
    <w:abstractNumId w:val="6"/>
  </w:num>
  <w:num w:numId="3" w16cid:durableId="214583330">
    <w:abstractNumId w:val="10"/>
  </w:num>
  <w:num w:numId="4" w16cid:durableId="589508064">
    <w:abstractNumId w:val="0"/>
  </w:num>
  <w:num w:numId="5" w16cid:durableId="1723558660">
    <w:abstractNumId w:val="2"/>
  </w:num>
  <w:num w:numId="6" w16cid:durableId="954629832">
    <w:abstractNumId w:val="9"/>
  </w:num>
  <w:num w:numId="7" w16cid:durableId="1946960049">
    <w:abstractNumId w:val="7"/>
  </w:num>
  <w:num w:numId="8" w16cid:durableId="1065028083">
    <w:abstractNumId w:val="5"/>
  </w:num>
  <w:num w:numId="9" w16cid:durableId="239756042">
    <w:abstractNumId w:val="3"/>
  </w:num>
  <w:num w:numId="10" w16cid:durableId="22753179">
    <w:abstractNumId w:val="8"/>
  </w:num>
  <w:num w:numId="11" w16cid:durableId="672536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33433"/>
    <w:rsid w:val="0005025F"/>
    <w:rsid w:val="000A5CC6"/>
    <w:rsid w:val="000A61C3"/>
    <w:rsid w:val="000E12EE"/>
    <w:rsid w:val="001064AB"/>
    <w:rsid w:val="0011304D"/>
    <w:rsid w:val="001365DA"/>
    <w:rsid w:val="00136857"/>
    <w:rsid w:val="00141614"/>
    <w:rsid w:val="00160E9B"/>
    <w:rsid w:val="00185EDC"/>
    <w:rsid w:val="001A4BBD"/>
    <w:rsid w:val="001A500E"/>
    <w:rsid w:val="001D560C"/>
    <w:rsid w:val="002108F9"/>
    <w:rsid w:val="002140E2"/>
    <w:rsid w:val="00230EF1"/>
    <w:rsid w:val="0026171C"/>
    <w:rsid w:val="00280409"/>
    <w:rsid w:val="0028661F"/>
    <w:rsid w:val="002D6CC9"/>
    <w:rsid w:val="002F49F4"/>
    <w:rsid w:val="002F5448"/>
    <w:rsid w:val="00392586"/>
    <w:rsid w:val="003A09E5"/>
    <w:rsid w:val="003A0E9F"/>
    <w:rsid w:val="003A47E4"/>
    <w:rsid w:val="003E6D16"/>
    <w:rsid w:val="0043277D"/>
    <w:rsid w:val="004764FA"/>
    <w:rsid w:val="004A14BB"/>
    <w:rsid w:val="004F4FB4"/>
    <w:rsid w:val="00560628"/>
    <w:rsid w:val="005608C0"/>
    <w:rsid w:val="00581D72"/>
    <w:rsid w:val="005D4E89"/>
    <w:rsid w:val="005F6C02"/>
    <w:rsid w:val="00660536"/>
    <w:rsid w:val="00663FCB"/>
    <w:rsid w:val="0067287E"/>
    <w:rsid w:val="006760C5"/>
    <w:rsid w:val="00691EBF"/>
    <w:rsid w:val="006A30ED"/>
    <w:rsid w:val="006A59AC"/>
    <w:rsid w:val="006C2164"/>
    <w:rsid w:val="006F407C"/>
    <w:rsid w:val="00723675"/>
    <w:rsid w:val="0074222A"/>
    <w:rsid w:val="00752EE2"/>
    <w:rsid w:val="00765297"/>
    <w:rsid w:val="00770DB8"/>
    <w:rsid w:val="007C542C"/>
    <w:rsid w:val="007D3562"/>
    <w:rsid w:val="007E1875"/>
    <w:rsid w:val="008234D8"/>
    <w:rsid w:val="00847A63"/>
    <w:rsid w:val="00897AD1"/>
    <w:rsid w:val="008A047A"/>
    <w:rsid w:val="008A486B"/>
    <w:rsid w:val="008B15D7"/>
    <w:rsid w:val="008B2F9A"/>
    <w:rsid w:val="008B4F9C"/>
    <w:rsid w:val="008B7AC5"/>
    <w:rsid w:val="008C5A60"/>
    <w:rsid w:val="008C740A"/>
    <w:rsid w:val="008D52DC"/>
    <w:rsid w:val="008D6A88"/>
    <w:rsid w:val="00924C66"/>
    <w:rsid w:val="0093550D"/>
    <w:rsid w:val="00954E6D"/>
    <w:rsid w:val="00996E45"/>
    <w:rsid w:val="009D2077"/>
    <w:rsid w:val="009D3978"/>
    <w:rsid w:val="009D6898"/>
    <w:rsid w:val="00A131AF"/>
    <w:rsid w:val="00A21B98"/>
    <w:rsid w:val="00A513BC"/>
    <w:rsid w:val="00A525DB"/>
    <w:rsid w:val="00A713C5"/>
    <w:rsid w:val="00AB3B0A"/>
    <w:rsid w:val="00AB44EC"/>
    <w:rsid w:val="00AD5DB4"/>
    <w:rsid w:val="00B11270"/>
    <w:rsid w:val="00B23387"/>
    <w:rsid w:val="00B32F14"/>
    <w:rsid w:val="00B436EC"/>
    <w:rsid w:val="00B66B7B"/>
    <w:rsid w:val="00BC4FE1"/>
    <w:rsid w:val="00C11FD9"/>
    <w:rsid w:val="00C13339"/>
    <w:rsid w:val="00C1761B"/>
    <w:rsid w:val="00CC524B"/>
    <w:rsid w:val="00CE0626"/>
    <w:rsid w:val="00D00010"/>
    <w:rsid w:val="00D103EE"/>
    <w:rsid w:val="00D12D16"/>
    <w:rsid w:val="00D41737"/>
    <w:rsid w:val="00D60E6A"/>
    <w:rsid w:val="00DA4E8C"/>
    <w:rsid w:val="00DD0720"/>
    <w:rsid w:val="00DD5BE4"/>
    <w:rsid w:val="00DE45CD"/>
    <w:rsid w:val="00DE4897"/>
    <w:rsid w:val="00E07ED2"/>
    <w:rsid w:val="00E25F99"/>
    <w:rsid w:val="00E3221B"/>
    <w:rsid w:val="00EB27C9"/>
    <w:rsid w:val="00ED2735"/>
    <w:rsid w:val="00F14EA8"/>
    <w:rsid w:val="00F3126A"/>
    <w:rsid w:val="00F64191"/>
    <w:rsid w:val="00F91D4C"/>
    <w:rsid w:val="00F9292E"/>
    <w:rsid w:val="00FA24FB"/>
    <w:rsid w:val="00FC09B1"/>
    <w:rsid w:val="00FE075A"/>
    <w:rsid w:val="00FE1384"/>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TotalTime>
  <Pages>15</Pages>
  <Words>3048</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20</cp:revision>
  <cp:lastPrinted>2016-05-03T11:40:00Z</cp:lastPrinted>
  <dcterms:created xsi:type="dcterms:W3CDTF">2025-02-13T23:57:00Z</dcterms:created>
  <dcterms:modified xsi:type="dcterms:W3CDTF">2025-05-02T00:02:00Z</dcterms:modified>
</cp:coreProperties>
</file>