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CÓDIGO DE CONDUTA DA [NOME COMPLETO DA IGREJA] – [SIGLA]</w:t>
      </w:r>
    </w:p>
    <w:p>
      <w:pPr>
        <w:jc w:val="center"/>
      </w:pPr>
      <w:r>
        <w:rPr>
          <w:b w:val="0"/>
          <w:i/>
        </w:rPr>
        <w:t>Aprovado pela Diretoria Executiva, ouvido o Conselho Ministerial, em [DATA], nos termos do art. 43, I, do Estatuto Social e dos arts. 43 e 50 do Regimento Interno</w:t>
      </w:r>
    </w:p>
    <w:p>
      <w:pPr>
        <w:spacing w:before="240"/>
        <w:jc w:val="center"/>
      </w:pPr>
      <w:r>
        <w:rPr>
          <w:b/>
          <w:i w:val="0"/>
        </w:rPr>
        <w:t>CAPÍTULO I – DISPOSIÇÕES GERAIS</w:t>
      </w:r>
    </w:p>
    <w:p>
      <w:pPr>
        <w:jc w:val="both"/>
      </w:pPr>
      <w:r>
        <w:rPr>
          <w:b/>
        </w:rPr>
        <w:t xml:space="preserve">Art. 1º </w:t>
      </w:r>
      <w:r>
        <w:rPr>
          <w:b w:val="0"/>
          <w:i w:val="0"/>
        </w:rPr>
        <w:t>Este Código estabelece os padrões de conduta que devem ser observados, no exercício de suas funções ou em atividades da [NOME COMPLETO DA IGREJA] (IGREJA), por:</w:t>
      </w:r>
    </w:p>
    <w:p>
      <w:pPr>
        <w:ind w:left="850"/>
        <w:jc w:val="both"/>
      </w:pPr>
      <w:r>
        <w:rPr>
          <w:b w:val="0"/>
          <w:i w:val="0"/>
        </w:rPr>
        <w:t>I – membros da Diretoria Executiva, do Conselho Fiscal e do Conselho Ministerial;</w:t>
      </w:r>
    </w:p>
    <w:p>
      <w:pPr>
        <w:ind w:left="850"/>
        <w:jc w:val="both"/>
      </w:pPr>
      <w:r>
        <w:rPr>
          <w:b w:val="0"/>
          <w:i w:val="0"/>
        </w:rPr>
        <w:t>II – ministros de confissão religiosa, missionários e obreiros;</w:t>
      </w:r>
    </w:p>
    <w:p>
      <w:pPr>
        <w:ind w:left="850"/>
        <w:jc w:val="both"/>
      </w:pPr>
      <w:r>
        <w:rPr>
          <w:b w:val="0"/>
          <w:i w:val="0"/>
        </w:rPr>
        <w:t>III – líderes e vice-líderes de ministérios, departamentos e congregações;</w:t>
      </w:r>
    </w:p>
    <w:p>
      <w:pPr>
        <w:ind w:left="850"/>
        <w:jc w:val="both"/>
      </w:pPr>
      <w:r>
        <w:rPr>
          <w:b w:val="0"/>
          <w:i w:val="0"/>
        </w:rPr>
        <w:t>IV – voluntários;</w:t>
      </w:r>
    </w:p>
    <w:p>
      <w:pPr>
        <w:ind w:left="850"/>
        <w:jc w:val="both"/>
      </w:pPr>
      <w:r>
        <w:rPr>
          <w:b w:val="0"/>
          <w:i w:val="0"/>
        </w:rPr>
        <w:t>V – empregados;</w:t>
      </w:r>
    </w:p>
    <w:p>
      <w:pPr>
        <w:ind w:left="850"/>
        <w:jc w:val="both"/>
      </w:pPr>
      <w:r>
        <w:rPr>
          <w:b w:val="0"/>
          <w:i w:val="0"/>
        </w:rPr>
        <w:t>VI – prestadores de serviços, no que couber, mediante cláusula contratual.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As pessoas mencionadas neste artigo são denominadas, em conjunto, COLABORADORES.</w:t>
      </w:r>
    </w:p>
    <w:p>
      <w:pPr>
        <w:jc w:val="both"/>
      </w:pPr>
      <w:r>
        <w:rPr>
          <w:b/>
        </w:rPr>
        <w:t xml:space="preserve">Art. 2º </w:t>
      </w:r>
      <w:r>
        <w:rPr>
          <w:b w:val="0"/>
          <w:i w:val="0"/>
        </w:rPr>
        <w:t>Este Código tem por finalidade proteger as pessoas que participam das atividades da IGREJA, preservar a integridade de sua gestão e de sua missão religiosa, e assegurar o cumprimento da lei, do Estatuto Social, da Declaração de Fé e do Regimento Interno, que prevalecem sobre este Código em caso de conflito.</w:t>
      </w:r>
    </w:p>
    <w:p>
      <w:pPr>
        <w:jc w:val="both"/>
      </w:pPr>
      <w:r>
        <w:rPr>
          <w:b/>
        </w:rPr>
        <w:t xml:space="preserve">Art. 3º </w:t>
      </w:r>
      <w:r>
        <w:rPr>
          <w:b w:val="0"/>
          <w:i w:val="0"/>
        </w:rPr>
        <w:t>Os COLABORADORES pautarão sua conduta pelos seguintes princípios: amor ao próximo, respeito à dignidade de todas as pessoas, honestidade, transparência, zelo pelos recursos confiados à IGREJA, humildade no exercício da autoridade, sigilo, responsabilidade e cumprimento da lei.</w:t>
      </w:r>
    </w:p>
    <w:p>
      <w:pPr>
        <w:spacing w:before="240"/>
        <w:jc w:val="center"/>
      </w:pPr>
      <w:r>
        <w:rPr>
          <w:b/>
          <w:i w:val="0"/>
        </w:rPr>
        <w:t>CAPÍTULO II – DO RESPEITO ÀS PESSOAS</w:t>
      </w:r>
    </w:p>
    <w:p>
      <w:pPr>
        <w:jc w:val="both"/>
      </w:pPr>
      <w:r>
        <w:rPr>
          <w:b/>
        </w:rPr>
        <w:t xml:space="preserve">Art. 4º </w:t>
      </w:r>
      <w:r>
        <w:rPr>
          <w:b w:val="0"/>
          <w:i w:val="0"/>
        </w:rPr>
        <w:t>É dever de todo COLABORADOR tratar com respeito, cortesia e urbanidade os membros, frequentadores, visitantes, assistidos, empregados e quaisquer outras pessoas, independentemente de sua origem, raça, cor, sexo, idade, deficiência, condição social ou crença.</w:t>
      </w:r>
    </w:p>
    <w:p>
      <w:pPr>
        <w:jc w:val="both"/>
      </w:pPr>
      <w:r>
        <w:rPr>
          <w:b/>
        </w:rPr>
        <w:t xml:space="preserve">Art. 5º </w:t>
      </w:r>
      <w:r>
        <w:rPr>
          <w:b w:val="0"/>
          <w:i w:val="0"/>
        </w:rPr>
        <w:t>São expressamente vedados:</w:t>
      </w:r>
    </w:p>
    <w:p>
      <w:pPr>
        <w:ind w:left="850"/>
        <w:jc w:val="both"/>
      </w:pPr>
      <w:r>
        <w:rPr>
          <w:b w:val="0"/>
          <w:i w:val="0"/>
        </w:rPr>
        <w:t>I – o assédio moral, assim entendida a exposição reiterada de alguém a situações humilhantes, constrangedoras ou degradantes, por palavras, gestos, atitudes ou omissões;</w:t>
      </w:r>
    </w:p>
    <w:p>
      <w:pPr>
        <w:ind w:left="850"/>
        <w:jc w:val="both"/>
      </w:pPr>
      <w:r>
        <w:rPr>
          <w:b w:val="0"/>
          <w:i w:val="0"/>
        </w:rPr>
        <w:t>II – o assédio sexual e qualquer conduta de conotação sexual não consentida, inclusive comentários, mensagens, contatos físicos, convites ou insinuações;</w:t>
      </w:r>
    </w:p>
    <w:p>
      <w:pPr>
        <w:ind w:left="850"/>
        <w:jc w:val="both"/>
      </w:pPr>
      <w:r>
        <w:rPr>
          <w:b w:val="0"/>
          <w:i w:val="0"/>
        </w:rPr>
        <w:t>III – a discriminação, a intimidação sistemática (bullying), a ridicularização e a exposição pública de pessoas;</w:t>
      </w:r>
    </w:p>
    <w:p>
      <w:pPr>
        <w:ind w:left="850"/>
        <w:jc w:val="both"/>
      </w:pPr>
      <w:r>
        <w:rPr>
          <w:b w:val="0"/>
          <w:i w:val="0"/>
        </w:rPr>
        <w:t>IV – a violência física, verbal ou psicológica;</w:t>
      </w:r>
    </w:p>
    <w:p>
      <w:pPr>
        <w:ind w:left="850"/>
        <w:jc w:val="both"/>
      </w:pPr>
      <w:r>
        <w:rPr>
          <w:b w:val="0"/>
          <w:i w:val="0"/>
        </w:rPr>
        <w:t>V – a retaliação contra quem apresente denúncia ou colabore com apuração.</w:t>
      </w:r>
    </w:p>
    <w:p>
      <w:pPr>
        <w:jc w:val="both"/>
      </w:pPr>
      <w:r>
        <w:rPr>
          <w:b/>
        </w:rPr>
        <w:t xml:space="preserve">Art. 6º </w:t>
      </w:r>
      <w:r>
        <w:rPr>
          <w:b w:val="0"/>
          <w:i w:val="0"/>
        </w:rPr>
        <w:t>O contato físico entre COLABORADORES e pessoas atendidas limitar-se-á a gestos apropriados, respeitosos e visíveis, sempre consentidos, observadas, quanto a crianças, adolescentes e vulneráveis, as regras mais restritivas da Política de Proteção.</w:t>
      </w:r>
    </w:p>
    <w:p>
      <w:pPr>
        <w:spacing w:before="240"/>
        <w:jc w:val="center"/>
      </w:pPr>
      <w:r>
        <w:rPr>
          <w:b/>
          <w:i w:val="0"/>
        </w:rPr>
        <w:t>CAPÍTULO III – DO EXERCÍCIO DA AUTORIDADE ESPIRITUAL E DO ACONSELHAMENTO</w:t>
      </w:r>
    </w:p>
    <w:p>
      <w:pPr>
        <w:jc w:val="both"/>
      </w:pPr>
      <w:r>
        <w:rPr>
          <w:b/>
        </w:rPr>
        <w:t xml:space="preserve">Art. 7º </w:t>
      </w:r>
      <w:r>
        <w:rPr>
          <w:b w:val="0"/>
          <w:i w:val="0"/>
        </w:rPr>
        <w:t>A autoridade espiritual será exercida exclusivamente para o serviço, a edificação e o cuidado das pessoas, sendo vedado ao COLABORADOR:</w:t>
      </w:r>
    </w:p>
    <w:p>
      <w:pPr>
        <w:ind w:left="850"/>
        <w:jc w:val="both"/>
      </w:pPr>
      <w:r>
        <w:rPr>
          <w:b w:val="0"/>
          <w:i w:val="0"/>
        </w:rPr>
        <w:t>I – coagir, pressionar ou constranger qualquer pessoa a contribuir financeiramente, a votar em determinado sentido, a prestar serviços ou a tomar decisões pessoais;</w:t>
      </w:r>
    </w:p>
    <w:p>
      <w:pPr>
        <w:ind w:left="850"/>
        <w:jc w:val="both"/>
      </w:pPr>
      <w:r>
        <w:rPr>
          <w:b w:val="0"/>
          <w:i w:val="0"/>
        </w:rPr>
        <w:t>II – prometer bênçãos, curas, prosperidade ou quaisquer benefícios espirituais ou materiais em troca de contribuições, em conformidade com a seção VI da Declaração de Fé;</w:t>
      </w:r>
    </w:p>
    <w:p>
      <w:pPr>
        <w:ind w:left="850"/>
        <w:jc w:val="both"/>
      </w:pPr>
      <w:r>
        <w:rPr>
          <w:b w:val="0"/>
          <w:i w:val="0"/>
        </w:rPr>
        <w:t>III – utilizar informações obtidas no exercício do ministério para obter vantagem pessoal ou para constranger qualquer pessoa;</w:t>
      </w:r>
    </w:p>
    <w:p>
      <w:pPr>
        <w:ind w:left="850"/>
        <w:jc w:val="both"/>
      </w:pPr>
      <w:r>
        <w:rPr>
          <w:b w:val="0"/>
          <w:i w:val="0"/>
        </w:rPr>
        <w:t>IV – exigir de membros obediência em matérias alheias à fé e à vida da IGREJA;</w:t>
      </w:r>
    </w:p>
    <w:p>
      <w:pPr>
        <w:ind w:left="850"/>
        <w:jc w:val="both"/>
      </w:pPr>
      <w:r>
        <w:rPr>
          <w:b w:val="0"/>
          <w:i w:val="0"/>
        </w:rPr>
        <w:t>V – desestimular a busca de atendimento médico, psicológico, jurídico ou de assistência social, ou recomendar a interrupção de tratamento prescrito por profissional habilitado.</w:t>
      </w:r>
    </w:p>
    <w:p>
      <w:pPr>
        <w:jc w:val="both"/>
      </w:pPr>
      <w:r>
        <w:rPr>
          <w:b/>
        </w:rPr>
        <w:t xml:space="preserve">Art. 8º </w:t>
      </w:r>
      <w:r>
        <w:rPr>
          <w:b w:val="0"/>
          <w:i w:val="0"/>
        </w:rPr>
        <w:t>O aconselhamento pastoral observará as seguintes regras:</w:t>
      </w:r>
    </w:p>
    <w:p>
      <w:pPr>
        <w:ind w:left="850"/>
        <w:jc w:val="both"/>
      </w:pPr>
      <w:r>
        <w:rPr>
          <w:b w:val="0"/>
          <w:i w:val="0"/>
        </w:rPr>
        <w:t>I – será realizado em ambiente com visibilidade externa ou com outra pessoa presente nas proximidades, e em horários e locais compatíveis com a atividade;</w:t>
      </w:r>
    </w:p>
    <w:p>
      <w:pPr>
        <w:ind w:left="850"/>
        <w:jc w:val="both"/>
      </w:pPr>
      <w:r>
        <w:rPr>
          <w:b w:val="0"/>
          <w:i w:val="0"/>
        </w:rPr>
        <w:t>II – o conselheiro não se apresentará como profissional de saúde, psicólogo ou terapeuta, salvo se regularmente habilitado e atuando nessa qualidade, e encaminhará o aconselhado a profissional ou serviço competente sempre que houver indícios de sofrimento psíquico grave, risco à vida, violência ou necessidade de tratamento;</w:t>
      </w:r>
    </w:p>
    <w:p>
      <w:pPr>
        <w:ind w:left="850"/>
        <w:jc w:val="both"/>
      </w:pPr>
      <w:r>
        <w:rPr>
          <w:b w:val="0"/>
          <w:i w:val="0"/>
        </w:rPr>
        <w:t>III – é vedado ao conselheiro manter relacionamento afetivo ou sexual com a pessoa aconselhada;</w:t>
      </w:r>
    </w:p>
    <w:p>
      <w:pPr>
        <w:ind w:left="850"/>
        <w:jc w:val="both"/>
      </w:pPr>
      <w:r>
        <w:rPr>
          <w:b w:val="0"/>
          <w:i w:val="0"/>
        </w:rPr>
        <w:t>IV – as informações recebidas serão mantidas em sigilo, ressalvadas as situações de risco à vida ou à integridade de qualquer pessoa e as comunicações obrigatórias por lei, especialmente em caso de violência contra criança, adolescente, idoso ou pessoa com deficiência;</w:t>
      </w:r>
    </w:p>
    <w:p>
      <w:pPr>
        <w:ind w:left="850"/>
        <w:jc w:val="both"/>
      </w:pPr>
      <w:r>
        <w:rPr>
          <w:b w:val="0"/>
          <w:i w:val="0"/>
        </w:rPr>
        <w:t>V – o aconselhamento de crianças e adolescentes observará a Política de Proteção.</w:t>
      </w:r>
    </w:p>
    <w:p>
      <w:pPr>
        <w:spacing w:before="240"/>
        <w:jc w:val="center"/>
      </w:pPr>
      <w:r>
        <w:rPr>
          <w:b/>
          <w:i w:val="0"/>
        </w:rPr>
        <w:t>CAPÍTULO IV – DA INTEGRIDADE NA GESTÃO DE RECURSOS</w:t>
      </w:r>
    </w:p>
    <w:p>
      <w:pPr>
        <w:jc w:val="both"/>
      </w:pPr>
      <w:r>
        <w:rPr>
          <w:b/>
        </w:rPr>
        <w:t xml:space="preserve">Art. 9º </w:t>
      </w:r>
      <w:r>
        <w:rPr>
          <w:b w:val="0"/>
          <w:i w:val="0"/>
        </w:rPr>
        <w:t>O COLABORADOR que tiver acesso a recursos ou bens da IGREJA deverá:</w:t>
      </w:r>
    </w:p>
    <w:p>
      <w:pPr>
        <w:ind w:left="850"/>
        <w:jc w:val="both"/>
      </w:pPr>
      <w:r>
        <w:rPr>
          <w:b w:val="0"/>
          <w:i w:val="0"/>
        </w:rPr>
        <w:t>I – utilizá-los exclusivamente nas finalidades da IGREJA, observados o orçamento e as alçadas do Regimento Interno;</w:t>
      </w:r>
    </w:p>
    <w:p>
      <w:pPr>
        <w:ind w:left="850"/>
        <w:jc w:val="both"/>
      </w:pPr>
      <w:r>
        <w:rPr>
          <w:b w:val="0"/>
          <w:i w:val="0"/>
        </w:rPr>
        <w:t>II – registrar e documentar todas as operações, com comprovante idôneo;</w:t>
      </w:r>
    </w:p>
    <w:p>
      <w:pPr>
        <w:ind w:left="850"/>
        <w:jc w:val="both"/>
      </w:pPr>
      <w:r>
        <w:rPr>
          <w:b w:val="0"/>
          <w:i w:val="0"/>
        </w:rPr>
        <w:t>III – não manter valores da IGREJA em sua posse além do necessário ou em contas pessoais;</w:t>
      </w:r>
    </w:p>
    <w:p>
      <w:pPr>
        <w:ind w:left="850"/>
        <w:jc w:val="both"/>
      </w:pPr>
      <w:r>
        <w:rPr>
          <w:b w:val="0"/>
          <w:i w:val="0"/>
        </w:rPr>
        <w:t>IV – solicitar reembolso apenas de despesas efetivamente realizadas em favor da IGREJA, com os respectivos comprovantes;</w:t>
      </w:r>
    </w:p>
    <w:p>
      <w:pPr>
        <w:ind w:left="850"/>
        <w:jc w:val="both"/>
      </w:pPr>
      <w:r>
        <w:rPr>
          <w:b w:val="0"/>
          <w:i w:val="0"/>
        </w:rPr>
        <w:t>V – comunicar imediatamente qualquer perda, desvio ou irregularidade de que tenha conhecimento.</w:t>
      </w:r>
    </w:p>
    <w:p>
      <w:pPr>
        <w:jc w:val="both"/>
      </w:pPr>
      <w:r>
        <w:rPr>
          <w:b/>
        </w:rPr>
        <w:t xml:space="preserve">Art. 10. </w:t>
      </w:r>
      <w:r>
        <w:rPr>
          <w:b w:val="0"/>
          <w:i w:val="0"/>
        </w:rPr>
        <w:t>Configura conflito de interesses toda situação em que o interesse pessoal do COLABORADOR, de seu cônjuge, companheiro ou parente até o terceiro grau, ou de pessoa jurídica de que sejam sócios ou administradores, possa influenciar ou aparentar influenciar decisão tomada em nome da IGREJA.</w:t>
      </w:r>
    </w:p>
    <w:p>
      <w:pPr>
        <w:ind w:left="567"/>
        <w:jc w:val="both"/>
      </w:pPr>
      <w:r>
        <w:rPr>
          <w:b/>
        </w:rPr>
        <w:t xml:space="preserve">§ 1º </w:t>
      </w:r>
      <w:r>
        <w:rPr>
          <w:b w:val="0"/>
          <w:i w:val="0"/>
        </w:rPr>
        <w:t>O COLABORADOR que se encontrar em conflito de interesses deverá declará-lo previamente e abster-se de participar da decisão (Estatuto, art. 40).</w:t>
      </w:r>
    </w:p>
    <w:p>
      <w:pPr>
        <w:ind w:left="567"/>
        <w:jc w:val="both"/>
      </w:pPr>
      <w:r>
        <w:rPr>
          <w:b/>
        </w:rPr>
        <w:t xml:space="preserve">§ 2º </w:t>
      </w:r>
      <w:r>
        <w:rPr>
          <w:b w:val="0"/>
          <w:i w:val="0"/>
        </w:rPr>
        <w:t>A contratação de cônjuge, companheiro ou parente até o terceiro grau de dirigente, conselheiro ou ministro, como empregado ou prestador de serviços, observará o art. 40 do Estatuto Social.</w:t>
      </w:r>
    </w:p>
    <w:p>
      <w:pPr>
        <w:jc w:val="both"/>
      </w:pPr>
      <w:r>
        <w:rPr>
          <w:b/>
        </w:rPr>
        <w:t xml:space="preserve">Art. 11. </w:t>
      </w:r>
      <w:r>
        <w:rPr>
          <w:b w:val="0"/>
          <w:i w:val="0"/>
        </w:rPr>
        <w:t>É vedado ao COLABORADOR solicitar ou aceitar, para si ou para outrem, presentes, vantagens, comissões, descontos pessoais ou favores de fornecedores, prestadores de serviços, candidatos a contratação ou de quem tenha interesse em decisão da IGREJA.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Admite-se o recebimento de brindes sem valor comercial ou de valor inferior a R$ [VALOR], distribuídos de forma generalizada, e de presentes pessoais oferecidos por membros em ocasiões festivas, desde que não vinculados a decisão da IGREJA.</w:t>
      </w:r>
    </w:p>
    <w:p>
      <w:pPr>
        <w:jc w:val="both"/>
      </w:pPr>
      <w:r>
        <w:rPr>
          <w:b/>
        </w:rPr>
        <w:t xml:space="preserve">Art. 12. </w:t>
      </w:r>
      <w:r>
        <w:rPr>
          <w:b w:val="0"/>
          <w:i w:val="0"/>
        </w:rPr>
        <w:t>Nas relações com o poder público e com terceiros, é vedado oferecer, prometer ou entregar, direta ou indiretamente, vantagem indevida a agente público ou a qualquer pessoa, bem como fraudar parcerias, convênios, prestações de contas ou documentos, observada a Lei nº 12.846/2013.</w:t>
      </w:r>
    </w:p>
    <w:p>
      <w:pPr>
        <w:spacing w:before="240"/>
        <w:jc w:val="center"/>
      </w:pPr>
      <w:r>
        <w:rPr>
          <w:b/>
          <w:i w:val="0"/>
        </w:rPr>
        <w:t>CAPÍTULO V – DA INFORMAÇÃO, DA COMUNICAÇÃO E DAS REDES SOCIAIS</w:t>
      </w:r>
    </w:p>
    <w:p>
      <w:pPr>
        <w:jc w:val="both"/>
      </w:pPr>
      <w:r>
        <w:rPr>
          <w:b/>
        </w:rPr>
        <w:t xml:space="preserve">Art. 13. </w:t>
      </w:r>
      <w:r>
        <w:rPr>
          <w:b w:val="0"/>
          <w:i w:val="0"/>
        </w:rPr>
        <w:t>O COLABORADOR guardará sigilo sobre informações pessoais, pastorais, disciplinares, financeiras e estratégicas a que tenha acesso em razão de sua função, mesmo após deixá-la, e tratará dados pessoais conforme o art. 47 do Regimento Interno e a Lei nº 13.709/2018.</w:t>
      </w:r>
    </w:p>
    <w:p>
      <w:pPr>
        <w:jc w:val="both"/>
      </w:pPr>
      <w:r>
        <w:rPr>
          <w:b/>
        </w:rPr>
        <w:t xml:space="preserve">Art. 14. </w:t>
      </w:r>
      <w:r>
        <w:rPr>
          <w:b w:val="0"/>
          <w:i w:val="0"/>
        </w:rPr>
        <w:t>Quanto à comunicação e às redes sociais:</w:t>
      </w:r>
    </w:p>
    <w:p>
      <w:pPr>
        <w:ind w:left="850"/>
        <w:jc w:val="both"/>
      </w:pPr>
      <w:r>
        <w:rPr>
          <w:b w:val="0"/>
          <w:i w:val="0"/>
        </w:rPr>
        <w:t>I – somente os COLABORADORES designados pela Diretoria Executiva poderão falar ou publicar em nome da IGREJA ou administrar seus perfis e canais oficiais, cujas credenciais pertencem à IGREJA;</w:t>
      </w:r>
    </w:p>
    <w:p>
      <w:pPr>
        <w:ind w:left="850"/>
        <w:jc w:val="both"/>
      </w:pPr>
      <w:r>
        <w:rPr>
          <w:b w:val="0"/>
          <w:i w:val="0"/>
        </w:rPr>
        <w:t>II – o COLABORADOR não publicará, em perfis pessoais, informações sigilosas ou imagens de pessoas atendidas sem autorização, nem se manifestará como se falasse em nome da IGREJA;</w:t>
      </w:r>
    </w:p>
    <w:p>
      <w:pPr>
        <w:ind w:left="850"/>
        <w:jc w:val="both"/>
      </w:pPr>
      <w:r>
        <w:rPr>
          <w:b w:val="0"/>
          <w:i w:val="0"/>
        </w:rPr>
        <w:t>III – é vedada a publicação de imagens de crianças e adolescentes fora das regras da Política de Proteção;</w:t>
      </w:r>
    </w:p>
    <w:p>
      <w:pPr>
        <w:ind w:left="850"/>
        <w:jc w:val="both"/>
      </w:pPr>
      <w:r>
        <w:rPr>
          <w:b w:val="0"/>
          <w:i w:val="0"/>
        </w:rPr>
        <w:t>IV – as manifestações pessoais de COLABORADORES em redes sociais deverão preservar o respeito às pessoas e o bom nome da IGREJA.</w:t>
      </w:r>
    </w:p>
    <w:p>
      <w:pPr>
        <w:spacing w:before="240"/>
        <w:jc w:val="center"/>
      </w:pPr>
      <w:r>
        <w:rPr>
          <w:b/>
          <w:i w:val="0"/>
        </w:rPr>
        <w:t>CAPÍTULO VI – DA NEUTRALIDADE POLÍTICO-PARTIDÁRIA</w:t>
      </w:r>
    </w:p>
    <w:p>
      <w:pPr>
        <w:jc w:val="both"/>
      </w:pPr>
      <w:r>
        <w:rPr>
          <w:b/>
        </w:rPr>
        <w:t xml:space="preserve">Art. 15. </w:t>
      </w:r>
      <w:r>
        <w:rPr>
          <w:b w:val="0"/>
          <w:i w:val="0"/>
        </w:rPr>
        <w:t>Os COLABORADORES observarão as vedações do art. 4º, § 3º, do Estatuto Social e do art. 44 do Regimento Interno, abstendo-se de utilizar suas funções, os espaços, os meios de comunicação e os cadastros da IGREJA para fins político-partidários ou eleitorais, e de orientar o voto dos membros em nome da IGREJA.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O COLABORADOR que se candidatar a cargo eletivo deverá afastar-se das funções de liderança e de uso da palavra nas atividades da IGREJA desde a escolha em convenção partidária até o fim do período eleitoral.</w:t>
      </w:r>
    </w:p>
    <w:p>
      <w:pPr>
        <w:spacing w:before="240"/>
        <w:jc w:val="center"/>
      </w:pPr>
      <w:r>
        <w:rPr>
          <w:b/>
          <w:i w:val="0"/>
        </w:rPr>
        <w:t>CAPÍTULO VII – DA SEGURANÇA E DO AMBIENTE DAS ATIVIDADES</w:t>
      </w:r>
    </w:p>
    <w:p>
      <w:pPr>
        <w:jc w:val="both"/>
      </w:pPr>
      <w:r>
        <w:rPr>
          <w:b/>
        </w:rPr>
        <w:t xml:space="preserve">Art. 16. </w:t>
      </w:r>
      <w:r>
        <w:rPr>
          <w:b w:val="0"/>
          <w:i w:val="0"/>
        </w:rPr>
        <w:t>Nas atividades da IGREJA, é vedado ao COLABORADOR:</w:t>
      </w:r>
    </w:p>
    <w:p>
      <w:pPr>
        <w:ind w:left="850"/>
        <w:jc w:val="both"/>
      </w:pPr>
      <w:r>
        <w:rPr>
          <w:b w:val="0"/>
          <w:i w:val="0"/>
        </w:rPr>
        <w:t>I – exercer suas funções sob efeito de álcool ou de substâncias que comprometam sua capacidade;</w:t>
      </w:r>
    </w:p>
    <w:p>
      <w:pPr>
        <w:ind w:left="850"/>
        <w:jc w:val="both"/>
      </w:pPr>
      <w:r>
        <w:rPr>
          <w:b w:val="0"/>
          <w:i w:val="0"/>
        </w:rPr>
        <w:t>II – portar armas nos templos e demais espaços da IGREJA, salvo os profissionais de segurança pública em serviço, na forma da lei;</w:t>
      </w:r>
    </w:p>
    <w:p>
      <w:pPr>
        <w:ind w:left="850"/>
        <w:jc w:val="both"/>
      </w:pPr>
      <w:r>
        <w:rPr>
          <w:b w:val="0"/>
          <w:i w:val="0"/>
        </w:rPr>
        <w:t>III – descumprir as normas de segurança, prevenção de incêndio, acessibilidade e capacidade de lotação dos espaços.</w:t>
      </w:r>
    </w:p>
    <w:p>
      <w:pPr>
        <w:spacing w:before="240"/>
        <w:jc w:val="center"/>
      </w:pPr>
      <w:r>
        <w:rPr>
          <w:b/>
          <w:i w:val="0"/>
        </w:rPr>
        <w:t>CAPÍTULO VIII – DA PROTEÇÃO DE CRIANÇAS, ADOLESCENTES E VULNERÁVEIS</w:t>
      </w:r>
    </w:p>
    <w:p>
      <w:pPr>
        <w:jc w:val="both"/>
      </w:pPr>
      <w:r>
        <w:rPr>
          <w:b/>
        </w:rPr>
        <w:t xml:space="preserve">Art. 17. </w:t>
      </w:r>
      <w:r>
        <w:rPr>
          <w:b w:val="0"/>
          <w:i w:val="0"/>
        </w:rPr>
        <w:t>Os COLABORADORES que atuem com crianças, adolescentes, idosos ou pessoas com deficiência observarão integralmente a Política de Proteção de Crianças, Adolescentes e Pessoas Vulneráveis da IGREJA, cuja violação constitui falta grave.</w:t>
      </w:r>
    </w:p>
    <w:p>
      <w:pPr>
        <w:spacing w:before="240"/>
        <w:jc w:val="center"/>
      </w:pPr>
      <w:r>
        <w:rPr>
          <w:b/>
          <w:i w:val="0"/>
        </w:rPr>
        <w:t>CAPÍTULO IX – DO DEVER DE COMUNICAR E DO CANAL DE DENÚNCIAS</w:t>
      </w:r>
    </w:p>
    <w:p>
      <w:pPr>
        <w:jc w:val="both"/>
      </w:pPr>
      <w:r>
        <w:rPr>
          <w:b/>
        </w:rPr>
        <w:t xml:space="preserve">Art. 18. </w:t>
      </w:r>
      <w:r>
        <w:rPr>
          <w:b w:val="0"/>
          <w:i w:val="0"/>
        </w:rPr>
        <w:t>O COLABORADOR que tiver conhecimento de violação deste Código, do Estatuto Social, do Regimento Interno ou da lei deverá comunicá-la pelo canal de denúncias (Regimento Interno, art. 46) ou ao seu superior imediato, salvo se este estiver envolvido.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Em caso de violência contra criança ou adolescente, a comunicação às autoridades é obrigatória e imediata, na forma da Política de Proteção, e não depende de autorização de qualquer órgão da IGREJA.</w:t>
      </w:r>
    </w:p>
    <w:p>
      <w:pPr>
        <w:jc w:val="both"/>
      </w:pPr>
      <w:r>
        <w:rPr>
          <w:b/>
        </w:rPr>
        <w:t xml:space="preserve">Art. 19. </w:t>
      </w:r>
      <w:r>
        <w:rPr>
          <w:b w:val="0"/>
          <w:i w:val="0"/>
        </w:rPr>
        <w:t>Nenhum COLABORADOR sofrerá prejuízo por ter apresentado, de boa-fé, denúncia ou informação, ainda que não confirmada. A denúncia sabidamente falsa constitui falta disciplinar.</w:t>
      </w:r>
    </w:p>
    <w:p>
      <w:pPr>
        <w:spacing w:before="240"/>
        <w:jc w:val="center"/>
      </w:pPr>
      <w:r>
        <w:rPr>
          <w:b/>
          <w:i w:val="0"/>
        </w:rPr>
        <w:t>CAPÍTULO X – DAS CONSEQUÊNCIAS DO DESCUMPRIMENTO</w:t>
      </w:r>
    </w:p>
    <w:p>
      <w:pPr>
        <w:jc w:val="both"/>
      </w:pPr>
      <w:r>
        <w:rPr>
          <w:b/>
        </w:rPr>
        <w:t xml:space="preserve">Art. 20. </w:t>
      </w:r>
      <w:r>
        <w:rPr>
          <w:b w:val="0"/>
          <w:i w:val="0"/>
        </w:rPr>
        <w:t>O descumprimento deste Código sujeitará o infrator, conforme sua relação com a IGREJA e sem prejuízo da responsabilidade civil e criminal:</w:t>
      </w:r>
    </w:p>
    <w:p>
      <w:pPr>
        <w:ind w:left="850"/>
        <w:jc w:val="both"/>
      </w:pPr>
      <w:r>
        <w:rPr>
          <w:b w:val="0"/>
          <w:i w:val="0"/>
        </w:rPr>
        <w:t>I – se membro, ministro ou dirigente: às medidas disciplinares do art. 11 do Regimento Interno, observado o procedimento dos arts. 12 a 18, e, se dirigente ou conselheiro, à destituição (Estatuto, art. 30);</w:t>
      </w:r>
    </w:p>
    <w:p>
      <w:pPr>
        <w:ind w:left="850"/>
        <w:jc w:val="both"/>
      </w:pPr>
      <w:r>
        <w:rPr>
          <w:b w:val="0"/>
          <w:i w:val="0"/>
        </w:rPr>
        <w:t>II – se voluntário: ao desligamento, mediante comunicação escrita, nos termos do termo de adesão ao serviço voluntário;</w:t>
      </w:r>
    </w:p>
    <w:p>
      <w:pPr>
        <w:ind w:left="850"/>
        <w:jc w:val="both"/>
      </w:pPr>
      <w:r>
        <w:rPr>
          <w:b w:val="0"/>
          <w:i w:val="0"/>
        </w:rPr>
        <w:t>III – se empregado: às sanções previstas na legislação trabalhista, inclusive a dispensa por justa causa, quando cabível;</w:t>
      </w:r>
    </w:p>
    <w:p>
      <w:pPr>
        <w:ind w:left="850"/>
        <w:jc w:val="both"/>
      </w:pPr>
      <w:r>
        <w:rPr>
          <w:b w:val="0"/>
          <w:i w:val="0"/>
        </w:rPr>
        <w:t>IV – se prestador de serviços: às penalidades e à rescisão previstas no contrato.</w:t>
      </w:r>
    </w:p>
    <w:p>
      <w:pPr>
        <w:spacing w:before="240"/>
        <w:jc w:val="center"/>
      </w:pPr>
      <w:r>
        <w:rPr>
          <w:b/>
          <w:i w:val="0"/>
        </w:rPr>
        <w:t>CAPÍTULO XI – DISPOSIÇÕES FINAIS</w:t>
      </w:r>
    </w:p>
    <w:p>
      <w:pPr>
        <w:jc w:val="both"/>
      </w:pPr>
      <w:r>
        <w:rPr>
          <w:b/>
        </w:rPr>
        <w:t xml:space="preserve">Art. 21. </w:t>
      </w:r>
      <w:r>
        <w:rPr>
          <w:b w:val="0"/>
          <w:i w:val="0"/>
        </w:rPr>
        <w:t>Todo COLABORADOR firmará Termo de Ciência e Compromisso com este Código (Anexo), no início de suas funções e a cada renovação de mandato ou designação, que será arquivado pela Secretaria.</w:t>
      </w:r>
    </w:p>
    <w:p>
      <w:pPr>
        <w:jc w:val="both"/>
      </w:pPr>
      <w:r>
        <w:rPr>
          <w:b/>
        </w:rPr>
        <w:t xml:space="preserve">Art. 22. </w:t>
      </w:r>
      <w:r>
        <w:rPr>
          <w:b w:val="0"/>
          <w:i w:val="0"/>
        </w:rPr>
        <w:t>Este Código será revisado pela Diretoria Executiva, ouvido o Conselho Ministerial, a cada [2 (DOIS)] anos ou sempre que necessário, e entra em vigor na data de sua aprovação, devendo ser divulgado a todos os membros.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DO PRESIDENTE]</w:t>
      </w:r>
    </w:p>
    <w:p>
      <w:pPr>
        <w:jc w:val="center"/>
      </w:pPr>
      <w:r>
        <w:rPr>
          <w:b w:val="0"/>
          <w:i w:val="0"/>
        </w:rPr>
        <w:t>Presidente da Diretoria Executiva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DO PASTOR TITULAR]</w:t>
      </w:r>
    </w:p>
    <w:p>
      <w:pPr>
        <w:jc w:val="center"/>
      </w:pPr>
      <w:r>
        <w:rPr>
          <w:b w:val="0"/>
          <w:i w:val="0"/>
        </w:rPr>
        <w:t>Pastor(a) Titular – Presidente do Conselho Ministerial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ANEXO – TERMO DE CIÊNCIA E COMPROMISSO</w:t>
      </w:r>
    </w:p>
    <w:p>
      <w:pPr>
        <w:ind w:firstLine="709"/>
        <w:jc w:val="both"/>
      </w:pPr>
      <w:r>
        <w:rPr>
          <w:b w:val="0"/>
          <w:i w:val="0"/>
        </w:rPr>
        <w:t>Eu, [NOME COMPLETO], inscrito(a) no CPF sob o nº [NÚMERO], na qualidade de [DIRIGENTE / CONSELHEIRO / MINISTRO / LÍDER / VOLUNTÁRIO / EMPREGADO / PRESTADOR DE SERVIÇOS] da [NOME COMPLETO DA IGREJA], na função de [FUNÇÃO], declaro que recebi, li e compreendi o Código de Conduta da IGREJA e, quando aplicável, a Política de Proteção de Crianças, Adolescentes e Pessoas Vulneráveis, e comprometo-me a cumpri-los integralmente, ciente de que o seu descumprimento poderá acarretar as consequências previstas no art. 20 do Código, sem prejuízo das responsabilidades civil e criminal.</w:t>
      </w:r>
    </w:p>
    <w:p>
      <w:pPr>
        <w:ind w:firstLine="709"/>
        <w:jc w:val="both"/>
      </w:pPr>
      <w:r>
        <w:rPr>
          <w:b w:val="0"/>
          <w:i w:val="0"/>
        </w:rPr>
        <w:t>Declaro, ainda, que [NÃO POSSUO CONFLITO DE INTERESSES COM A IGREJA / POSSUO O SEGUINTE CONFLITO DE INTERESSES, QUE DECLARO PARA OS FINS DO ART. 10 DO CÓDIGO: (DESCREVER)].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Assinatura do(a) Colaborador(a)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