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4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ix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4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  <w:jc w:val="center"/>
      </w:pPr>
      <w:r>
        <w:rPr>
          <w:b/>
          <w:color w:val="1F2937"/>
          <w:sz w:val="40"/>
        </w:rPr>
        <w:t>SHOPIX</w:t>
      </w:r>
    </w:p>
    <w:p>
      <w:pPr>
        <w:spacing w:before="200" w:after="100"/>
        <w:jc w:val="center"/>
      </w:pPr>
      <w:r>
        <w:rPr>
          <w:b/>
          <w:color w:val="C58B2A"/>
          <w:sz w:val="32"/>
        </w:rPr>
        <w:t>Brochure Comercial de Plataforma</w:t>
      </w:r>
    </w:p>
    <w:p>
      <w:pPr>
        <w:spacing w:after="80"/>
      </w:pPr>
      <w:r>
        <w:rPr>
          <w:i/>
          <w:color w:val="5B6472"/>
          <w:sz w:val="20"/>
        </w:rPr>
        <w:t>Documento comercial para presentación de valor, capacidades y alcance de Shopix frente a clientes y aliados.</w:t>
      </w:r>
    </w:p>
    <w:p>
      <w:pPr>
        <w:spacing w:before="200" w:after="100"/>
      </w:pPr>
      <w:r>
        <w:rPr>
          <w:b/>
          <w:color w:val="1F2937"/>
          <w:sz w:val="28"/>
        </w:rPr>
        <w:t>1. Presentación</w:t>
      </w:r>
    </w:p>
    <w:p>
      <w:pPr>
        <w:spacing w:after="80"/>
      </w:pPr>
      <w:r>
        <w:rPr>
          <w:i w:val="0"/>
          <w:sz w:val="20"/>
        </w:rPr>
        <w:t>Shopix es una plataforma diseñada para digitalizar y operar negocios de forma centralizada. Permite administrar tiendas, servicios, pagos, delivery, agenda, usuarios e inventario desde una misma solución, con una experiencia pensada para crecer junto al negocio.</w:t>
      </w:r>
    </w:p>
    <w:p>
      <w:pPr>
        <w:spacing w:before="200" w:after="100"/>
      </w:pPr>
      <w:r>
        <w:rPr>
          <w:b/>
          <w:color w:val="1F2937"/>
          <w:sz w:val="28"/>
        </w:rPr>
        <w:t>2. Propuesta de valor</w:t>
      </w:r>
    </w:p>
    <w:p>
      <w:pPr>
        <w:pStyle w:val="ListBullet"/>
        <w:spacing w:after="40"/>
      </w:pPr>
      <w:r>
        <w:rPr>
          <w:sz w:val="20"/>
        </w:rPr>
        <w:t>Una sola plataforma para ventas, operación y gestión comercial.</w:t>
      </w:r>
    </w:p>
    <w:p>
      <w:pPr>
        <w:pStyle w:val="ListBullet"/>
        <w:spacing w:after="40"/>
      </w:pPr>
      <w:r>
        <w:rPr>
          <w:sz w:val="20"/>
        </w:rPr>
        <w:t>Soporte para negocios tipo tienda, servicio o modelo mixto.</w:t>
      </w:r>
    </w:p>
    <w:p>
      <w:pPr>
        <w:pStyle w:val="ListBullet"/>
        <w:spacing w:after="40"/>
      </w:pPr>
      <w:r>
        <w:rPr>
          <w:sz w:val="20"/>
        </w:rPr>
        <w:t>Configuración visual de marca y presencia pública del negocio.</w:t>
      </w:r>
    </w:p>
    <w:p>
      <w:pPr>
        <w:pStyle w:val="ListBullet"/>
        <w:spacing w:after="40"/>
      </w:pPr>
      <w:r>
        <w:rPr>
          <w:sz w:val="20"/>
        </w:rPr>
        <w:t>Capacidad de escalar desde una operación pequeña hasta flujos más robustos.</w:t>
      </w:r>
    </w:p>
    <w:p>
      <w:pPr>
        <w:spacing w:before="200" w:after="100"/>
      </w:pPr>
      <w:r>
        <w:rPr>
          <w:b/>
          <w:color w:val="1F2937"/>
          <w:sz w:val="28"/>
        </w:rPr>
        <w:t>3. Qué puede hacer Shopix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Capacidad</w:t>
            </w:r>
          </w:p>
        </w:tc>
      </w:tr>
      <w:tr>
        <w:tc>
          <w:tcPr>
            <w:tcW w:type="dxa" w:w="5156"/>
          </w:tcPr>
          <w:p>
            <w:r>
              <w:t>Comercial</w:t>
            </w:r>
          </w:p>
        </w:tc>
        <w:tc>
          <w:tcPr>
            <w:tcW w:type="dxa" w:w="5156"/>
          </w:tcPr>
          <w:p>
            <w:r>
              <w:t>Gestión de tienda, catálogo, vitrina pública y ventas.</w:t>
            </w:r>
          </w:p>
        </w:tc>
      </w:tr>
      <w:tr>
        <w:tc>
          <w:tcPr>
            <w:tcW w:type="dxa" w:w="5156"/>
          </w:tcPr>
          <w:p>
            <w:r>
              <w:t>Operativa</w:t>
            </w:r>
          </w:p>
        </w:tc>
        <w:tc>
          <w:tcPr>
            <w:tcW w:type="dxa" w:w="5156"/>
          </w:tcPr>
          <w:p>
            <w:r>
              <w:t>Usuarios, roles, delivery, almacenes, agenda y seguimiento.</w:t>
            </w:r>
          </w:p>
        </w:tc>
      </w:tr>
      <w:tr>
        <w:tc>
          <w:tcPr>
            <w:tcW w:type="dxa" w:w="5156"/>
          </w:tcPr>
          <w:p>
            <w:r>
              <w:t>Cobranza</w:t>
            </w:r>
          </w:p>
        </w:tc>
        <w:tc>
          <w:tcPr>
            <w:tcW w:type="dxa" w:w="5156"/>
          </w:tcPr>
          <w:p>
            <w:r>
              <w:t>Métodos de pago, referencias, organización por moneda y soporte operativo.</w:t>
            </w:r>
          </w:p>
        </w:tc>
      </w:tr>
      <w:tr>
        <w:tc>
          <w:tcPr>
            <w:tcW w:type="dxa" w:w="5156"/>
          </w:tcPr>
          <w:p>
            <w:r>
              <w:t>Servicios</w:t>
            </w:r>
          </w:p>
        </w:tc>
        <w:tc>
          <w:tcPr>
            <w:tcW w:type="dxa" w:w="5156"/>
          </w:tcPr>
          <w:p>
            <w:r>
              <w:t>Agenda, profesionales, horarios, disponibilidad y workflow de citas.</w:t>
            </w:r>
          </w:p>
        </w:tc>
      </w:tr>
      <w:tr>
        <w:tc>
          <w:tcPr>
            <w:tcW w:type="dxa" w:w="5156"/>
          </w:tcPr>
          <w:p>
            <w:r>
              <w:t>Inventario</w:t>
            </w:r>
          </w:p>
        </w:tc>
        <w:tc>
          <w:tcPr>
            <w:tcW w:type="dxa" w:w="5156"/>
          </w:tcPr>
          <w:p>
            <w:r>
              <w:t>Productos, variantes, stock y movimientos de almacén.</w:t>
            </w:r>
          </w:p>
        </w:tc>
      </w:tr>
    </w:tbl>
    <w:p>
      <w:pPr>
        <w:spacing w:before="200" w:after="100"/>
      </w:pPr>
      <w:r>
        <w:rPr>
          <w:b/>
          <w:color w:val="1F2937"/>
          <w:sz w:val="28"/>
        </w:rPr>
        <w:t>4. Perfiles de negocio ideales</w:t>
      </w:r>
    </w:p>
    <w:p>
      <w:pPr>
        <w:pStyle w:val="ListBullet"/>
        <w:spacing w:after="40"/>
      </w:pPr>
      <w:r>
        <w:rPr>
          <w:sz w:val="20"/>
        </w:rPr>
        <w:t>Tiendas con catálogo de productos y control operativo.</w:t>
      </w:r>
    </w:p>
    <w:p>
      <w:pPr>
        <w:pStyle w:val="ListBullet"/>
        <w:spacing w:after="40"/>
      </w:pPr>
      <w:r>
        <w:rPr>
          <w:sz w:val="20"/>
        </w:rPr>
        <w:t>Negocios de servicios que requieren agenda y personal asignado.</w:t>
      </w:r>
    </w:p>
    <w:p>
      <w:pPr>
        <w:pStyle w:val="ListBullet"/>
        <w:spacing w:after="40"/>
      </w:pPr>
      <w:r>
        <w:rPr>
          <w:sz w:val="20"/>
        </w:rPr>
        <w:t>Operaciones con delivery o despacho.</w:t>
      </w:r>
    </w:p>
    <w:p>
      <w:pPr>
        <w:pStyle w:val="ListBullet"/>
        <w:spacing w:after="40"/>
      </w:pPr>
      <w:r>
        <w:rPr>
          <w:sz w:val="20"/>
        </w:rPr>
        <w:t>Empresas que necesitan centralizar atención, pagos y operación en un solo sistema.</w:t>
      </w:r>
    </w:p>
    <w:p>
      <w:pPr>
        <w:spacing w:before="200" w:after="100"/>
      </w:pPr>
      <w:r>
        <w:rPr>
          <w:b/>
          <w:color w:val="1F2937"/>
          <w:sz w:val="28"/>
        </w:rPr>
        <w:t>5. Beneficios para el cliente</w:t>
      </w:r>
    </w:p>
    <w:p>
      <w:pPr>
        <w:pStyle w:val="ListBullet"/>
        <w:spacing w:after="40"/>
      </w:pPr>
      <w:r>
        <w:rPr>
          <w:sz w:val="20"/>
        </w:rPr>
        <w:t>Menor dispersión operativa entre herramientas distintas.</w:t>
      </w:r>
    </w:p>
    <w:p>
      <w:pPr>
        <w:pStyle w:val="ListBullet"/>
        <w:spacing w:after="40"/>
      </w:pPr>
      <w:r>
        <w:rPr>
          <w:sz w:val="20"/>
        </w:rPr>
        <w:t>Mejor control de usuarios, pedidos, cobros y atención.</w:t>
      </w:r>
    </w:p>
    <w:p>
      <w:pPr>
        <w:pStyle w:val="ListBullet"/>
        <w:spacing w:after="40"/>
      </w:pPr>
      <w:r>
        <w:rPr>
          <w:sz w:val="20"/>
        </w:rPr>
        <w:t>Mayor velocidad de salida con formularios de implementación importables.</w:t>
      </w:r>
    </w:p>
    <w:p>
      <w:pPr>
        <w:pStyle w:val="ListBullet"/>
        <w:spacing w:after="40"/>
      </w:pPr>
      <w:r>
        <w:rPr>
          <w:sz w:val="20"/>
        </w:rPr>
        <w:t>Base ordenada para crecer comercial y operativamente.</w:t>
      </w:r>
    </w:p>
    <w:p>
      <w:pPr>
        <w:spacing w:before="200" w:after="100"/>
      </w:pPr>
      <w:r>
        <w:rPr>
          <w:b/>
          <w:color w:val="1F2937"/>
          <w:sz w:val="28"/>
        </w:rPr>
        <w:t>6. Alcance funcional resumido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Flujo</w:t>
            </w:r>
          </w:p>
        </w:tc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Incluye</w:t>
            </w:r>
          </w:p>
        </w:tc>
      </w:tr>
      <w:tr>
        <w:tc>
          <w:tcPr>
            <w:tcW w:type="dxa" w:w="5156"/>
          </w:tcPr>
          <w:p>
            <w:r>
              <w:t>Tienda</w:t>
            </w:r>
          </w:p>
        </w:tc>
        <w:tc>
          <w:tcPr>
            <w:tcW w:type="dxa" w:w="5156"/>
          </w:tcPr>
          <w:p>
            <w:r>
              <w:t>Categorías, productos, variantes, stock, ventas, pedidos, pagos y delivery.</w:t>
            </w:r>
          </w:p>
        </w:tc>
      </w:tr>
      <w:tr>
        <w:tc>
          <w:tcPr>
            <w:tcW w:type="dxa" w:w="5156"/>
          </w:tcPr>
          <w:p>
            <w:r>
              <w:t>Servicio</w:t>
            </w:r>
          </w:p>
        </w:tc>
        <w:tc>
          <w:tcPr>
            <w:tcW w:type="dxa" w:w="5156"/>
          </w:tcPr>
          <w:p>
            <w:r>
              <w:t>Servicios, precios, duración, profesionales, horarios y seguimiento de citas.</w:t>
            </w:r>
          </w:p>
        </w:tc>
      </w:tr>
      <w:tr>
        <w:tc>
          <w:tcPr>
            <w:tcW w:type="dxa" w:w="5156"/>
          </w:tcPr>
          <w:p>
            <w:r>
              <w:t>Gestión</w:t>
            </w:r>
          </w:p>
        </w:tc>
        <w:tc>
          <w:tcPr>
            <w:tcW w:type="dxa" w:w="5156"/>
          </w:tcPr>
          <w:p>
            <w:r>
              <w:t>Datos de negocio, identidad visual, roles, configuraciones y operación.</w:t>
            </w:r>
          </w:p>
        </w:tc>
      </w:tr>
    </w:tbl>
    <w:p>
      <w:pPr>
        <w:spacing w:before="200" w:after="100"/>
      </w:pPr>
      <w:r>
        <w:rPr>
          <w:b/>
          <w:color w:val="1F2937"/>
          <w:sz w:val="28"/>
        </w:rPr>
        <w:t>7. Proceso de incorporación</w:t>
      </w:r>
    </w:p>
    <w:p>
      <w:pPr>
        <w:pStyle w:val="ListBullet"/>
        <w:spacing w:after="40"/>
      </w:pPr>
      <w:r>
        <w:rPr>
          <w:sz w:val="20"/>
        </w:rPr>
        <w:t>Levantamiento de información del negocio.</w:t>
      </w:r>
    </w:p>
    <w:p>
      <w:pPr>
        <w:pStyle w:val="ListBullet"/>
        <w:spacing w:after="40"/>
      </w:pPr>
      <w:r>
        <w:rPr>
          <w:sz w:val="20"/>
        </w:rPr>
        <w:t>Configuración inicial en Shopix.</w:t>
      </w:r>
    </w:p>
    <w:p>
      <w:pPr>
        <w:pStyle w:val="ListBullet"/>
        <w:spacing w:after="40"/>
      </w:pPr>
      <w:r>
        <w:rPr>
          <w:sz w:val="20"/>
        </w:rPr>
        <w:t>Carga de catálogo o servicios.</w:t>
      </w:r>
    </w:p>
    <w:p>
      <w:pPr>
        <w:pStyle w:val="ListBullet"/>
        <w:spacing w:after="40"/>
      </w:pPr>
      <w:r>
        <w:rPr>
          <w:sz w:val="20"/>
        </w:rPr>
        <w:t>Validación operativa y salida en producción.</w:t>
      </w:r>
    </w:p>
    <w:p>
      <w:pPr>
        <w:spacing w:before="200" w:after="100"/>
      </w:pPr>
      <w:r>
        <w:rPr>
          <w:b/>
          <w:color w:val="1F2937"/>
          <w:sz w:val="28"/>
        </w:rPr>
        <w:t>8. Resultado esperado</w:t>
      </w:r>
    </w:p>
    <w:p>
      <w:pPr>
        <w:spacing w:after="80"/>
      </w:pPr>
      <w:r>
        <w:rPr>
          <w:i w:val="0"/>
          <w:sz w:val="20"/>
        </w:rPr>
        <w:t>Con Shopix, el cliente obtiene una base operativa lista para vender, atender, cobrar y gestionar su negocio con mayor orden, trazabilidad y control.</w:t>
      </w:r>
    </w:p>
    <w:sectPr w:rsidR="00FC693F" w:rsidRPr="0006063C" w:rsidSect="00034616"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Shopix · Brochure comercial de plataforma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