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DECRETO N</w:t>
      </w:r>
      <w:r>
        <w:rPr>
          <w:b w:val="1"/>
          <w:bCs w:val="1"/>
          <w:rtl w:val="0"/>
          <w:lang w:val="it-IT"/>
        </w:rPr>
        <w:t xml:space="preserve">° </w:t>
      </w:r>
      <w:r>
        <w:rPr>
          <w:b w:val="1"/>
          <w:bCs w:val="1"/>
          <w:rtl w:val="0"/>
          <w:lang w:val="en-US"/>
        </w:rPr>
        <w:t>No. ______ -2025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AGENCIA AEROESPACIAL DOMINICANA (ANAEDOM)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Y DEL FIDEICOMISO AEROESPACIAL DOMINICANO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DO ESPACIAL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</w:rPr>
        <w:t xml:space="preserve">: </w:t>
      </w:r>
      <w:r>
        <w:rPr>
          <w:rtl w:val="0"/>
          <w:lang w:val="en-US"/>
        </w:rPr>
        <w:t>L</w:t>
      </w:r>
      <w:r>
        <w:rPr>
          <w:rtl w:val="0"/>
          <w:lang w:val="es-ES_tradnl"/>
        </w:rPr>
        <w:t>a importancia de que la Republica Dominicana se inserte en el desarrollo del sector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de vital importancia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participe en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coordinaci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actividades relacionadas con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 ultraterrestre en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en la Regi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en todo el Mundo.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Estado y el Gobierno Dominicano tengan dentro de sus objetivos fundamentales promover el desarrollo de la aeron</w:t>
      </w:r>
      <w:r>
        <w:rPr>
          <w:rtl w:val="0"/>
        </w:rPr>
        <w:t>á</w:t>
      </w:r>
      <w:r>
        <w:rPr>
          <w:rtl w:val="0"/>
          <w:lang w:val="es-ES_tradnl"/>
        </w:rPr>
        <w:t>utica espacial y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 de la Rep</w:t>
      </w:r>
      <w:r>
        <w:rPr>
          <w:rtl w:val="0"/>
        </w:rPr>
        <w:t>ú</w:t>
      </w:r>
      <w:r>
        <w:rPr>
          <w:rtl w:val="0"/>
          <w:lang w:val="it-IT"/>
        </w:rPr>
        <w:t>blica Dominicana,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como fomentar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competitividad en el sector aeron</w:t>
      </w:r>
      <w:r>
        <w:rPr>
          <w:rtl w:val="0"/>
        </w:rPr>
        <w:t>á</w:t>
      </w:r>
      <w:r>
        <w:rPr>
          <w:rtl w:val="0"/>
          <w:lang w:val="es-ES_tradnl"/>
        </w:rPr>
        <w:t>utico espacial en el pa</w:t>
      </w:r>
      <w:r>
        <w:rPr>
          <w:rtl w:val="0"/>
        </w:rPr>
        <w:t>í</w:t>
      </w:r>
      <w:r>
        <w:rPr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y ejecutar pol</w:t>
      </w:r>
      <w:r>
        <w:rPr>
          <w:rtl w:val="0"/>
        </w:rPr>
        <w:t>í</w:t>
      </w:r>
      <w:r>
        <w:rPr>
          <w:rtl w:val="0"/>
          <w:lang w:val="es-ES_tradnl"/>
        </w:rPr>
        <w:t>ticas y programas para el desarrollo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fomentar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desarrollo de tecnolog</w:t>
      </w:r>
      <w:r>
        <w:rPr>
          <w:rtl w:val="0"/>
        </w:rPr>
        <w:t>í</w:t>
      </w:r>
      <w:r>
        <w:rPr>
          <w:rtl w:val="0"/>
          <w:lang w:val="pt-PT"/>
        </w:rPr>
        <w:t>as aeron</w:t>
      </w:r>
      <w:r>
        <w:rPr>
          <w:rtl w:val="0"/>
        </w:rPr>
        <w:t>á</w:t>
      </w:r>
      <w:r>
        <w:rPr>
          <w:rtl w:val="0"/>
          <w:lang w:val="es-ES_tradnl"/>
        </w:rPr>
        <w:t>uticas y espaciales. La coordinaci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supervisi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proyectos y misiones espaciales. La importancia de proporcionar servicios de apoyo y asesoramiento a la industria aeron</w:t>
      </w:r>
      <w:r>
        <w:rPr>
          <w:rtl w:val="0"/>
        </w:rPr>
        <w:t>á</w:t>
      </w:r>
      <w:r>
        <w:rPr>
          <w:rtl w:val="0"/>
          <w:lang w:val="es-ES_tradnl"/>
        </w:rPr>
        <w:t>utica y espacial de la regi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participar y hacernos representar como pa</w:t>
      </w:r>
      <w:r>
        <w:rPr>
          <w:rtl w:val="0"/>
        </w:rPr>
        <w:t>í</w:t>
      </w:r>
      <w:r>
        <w:rPr>
          <w:rtl w:val="0"/>
          <w:lang w:val="es-ES_tradnl"/>
        </w:rPr>
        <w:t>s ante organismos internacionales, para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activa en foros internacionales relacionados con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como pa</w:t>
      </w:r>
      <w:r>
        <w:rPr>
          <w:rtl w:val="0"/>
        </w:rPr>
        <w:t>í</w:t>
      </w:r>
      <w:r>
        <w:rPr>
          <w:rtl w:val="0"/>
          <w:lang w:val="es-ES_tradnl"/>
        </w:rPr>
        <w:t>s debemos de participar y fomentar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en el campo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importancia de proporcionar a la Rep</w:t>
      </w:r>
      <w:r>
        <w:rPr>
          <w:rtl w:val="0"/>
        </w:rPr>
        <w:t>ú</w:t>
      </w:r>
      <w:r>
        <w:rPr>
          <w:rtl w:val="0"/>
        </w:rPr>
        <w:t>blica Dominicana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recursos para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campo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Los Tratados de las Naciones Unidas y los diferentes instrumentos de los que forma parte la Rep</w:t>
      </w:r>
      <w:r>
        <w:rPr>
          <w:rtl w:val="0"/>
        </w:rPr>
        <w:t>ú</w:t>
      </w:r>
      <w:r>
        <w:rPr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forma parte del EIGEO (grupos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interinstitucionales de observaci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tierra).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debe hacer esfuerzos en suscribir y/o ratificar tratados ante las Naciones Unidas sobre el Espacio y otros organismos Internacionales.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ingreso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a la COPUOS en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2019 ha permitido al Gobierno dominicano fortalecer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con otros Estados Miembros de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campo espacial para aplicaciones civiles (datos para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riesgos de desastre, datos sobre geolocalizaci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entre otros), intercambiar experiencias en la legislaci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nacional y en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tratados de las Naciones Unidas sobre el Espacio.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de seguridad nacional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temas aeron</w:t>
      </w:r>
      <w:r>
        <w:rPr>
          <w:rtl w:val="0"/>
        </w:rPr>
        <w:t>á</w:t>
      </w:r>
      <w:r>
        <w:rPr>
          <w:rtl w:val="0"/>
          <w:lang w:val="pt-PT"/>
        </w:rPr>
        <w:t>uticos espaciales.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avance en las tecnolog</w:t>
      </w:r>
      <w:r>
        <w:rPr>
          <w:rtl w:val="0"/>
        </w:rPr>
        <w:t>í</w:t>
      </w:r>
      <w:r>
        <w:rPr>
          <w:rtl w:val="0"/>
          <w:lang w:val="es-ES_tradnl"/>
        </w:rPr>
        <w:t>as espaciales y aeroespaciales constituye un pilar esencial para la transformaci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digital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ofreciendo oportunidades sin precedentes para el desarrollo de infraestructuras cr</w:t>
      </w:r>
      <w:r>
        <w:rPr>
          <w:rtl w:val="0"/>
        </w:rPr>
        <w:t>í</w:t>
      </w:r>
      <w:r>
        <w:rPr>
          <w:rtl w:val="0"/>
          <w:lang w:val="es-ES_tradnl"/>
        </w:rPr>
        <w:t>ticas y la mejora de los servicios de emergencia y respuesta a desastres naturales.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activa en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 ultraterrestre, adem</w:t>
      </w:r>
      <w:r>
        <w:rPr>
          <w:rtl w:val="0"/>
        </w:rPr>
        <w:t>á</w:t>
      </w:r>
      <w:r>
        <w:rPr>
          <w:rtl w:val="0"/>
          <w:lang w:val="es-ES_tradnl"/>
        </w:rPr>
        <w:t>s de fomentar el desarrollo cient</w:t>
      </w:r>
      <w:r>
        <w:rPr>
          <w:rtl w:val="0"/>
        </w:rPr>
        <w:t>í</w:t>
      </w:r>
      <w:r>
        <w:rPr>
          <w:rtl w:val="0"/>
          <w:lang w:val="es-ES_tradnl"/>
        </w:rPr>
        <w:t>fico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gico, permite a la Rep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 Dominicana mejorar sus capacidades en </w:t>
      </w:r>
      <w:r>
        <w:rPr>
          <w:rtl w:val="0"/>
        </w:rPr>
        <w:t>á</w:t>
      </w:r>
      <w:r>
        <w:rPr>
          <w:rtl w:val="0"/>
          <w:lang w:val="es-ES_tradnl"/>
        </w:rPr>
        <w:t>reas como la meteorolog</w:t>
      </w:r>
      <w:r>
        <w:rPr>
          <w:rtl w:val="0"/>
        </w:rPr>
        <w:t>í</w:t>
      </w:r>
      <w:r>
        <w:rPr>
          <w:rtl w:val="0"/>
          <w:lang w:val="es-ES_tradnl"/>
        </w:rPr>
        <w:t>a y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ambiental, crucial para el monitoreo del cambio clim</w:t>
      </w:r>
      <w:r>
        <w:rPr>
          <w:rtl w:val="0"/>
        </w:rPr>
        <w:t>á</w:t>
      </w:r>
      <w:r>
        <w:rPr>
          <w:rtl w:val="0"/>
          <w:lang w:val="es-ES_tradnl"/>
        </w:rPr>
        <w:t>tico y 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sus recursos naturales.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desarrollo de capacidades en ciencia y tecnolog</w:t>
      </w:r>
      <w:r>
        <w:rPr>
          <w:rtl w:val="0"/>
        </w:rPr>
        <w:t>í</w:t>
      </w:r>
      <w:r>
        <w:rPr>
          <w:rtl w:val="0"/>
          <w:lang w:val="es-ES_tradnl"/>
        </w:rPr>
        <w:t>a espacial facilita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capital humano especializado, promoviendo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avanzada y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campos de ingenier</w:t>
      </w:r>
      <w:r>
        <w:rPr>
          <w:rtl w:val="0"/>
        </w:rPr>
        <w:t>í</w:t>
      </w:r>
      <w:r>
        <w:rPr>
          <w:rtl w:val="0"/>
          <w:lang w:val="es-ES_tradnl"/>
        </w:rPr>
        <w:t>a aeroespacial, astrof</w:t>
      </w:r>
      <w:r>
        <w:rPr>
          <w:rtl w:val="0"/>
        </w:rPr>
        <w:t>í</w:t>
      </w:r>
      <w:r>
        <w:rPr>
          <w:rtl w:val="0"/>
          <w:lang w:val="es-ES_tradnl"/>
        </w:rPr>
        <w:t>sica y tecnolog</w:t>
      </w:r>
      <w:r>
        <w:rPr>
          <w:rtl w:val="0"/>
        </w:rPr>
        <w:t>í</w:t>
      </w:r>
      <w:r>
        <w:rPr>
          <w:rtl w:val="0"/>
          <w:lang w:val="es-ES_tradnl"/>
        </w:rPr>
        <w:t>as relacionadas, y fomentando as</w:t>
      </w:r>
      <w:r>
        <w:rPr>
          <w:rtl w:val="0"/>
        </w:rPr>
        <w:t xml:space="preserve">í </w:t>
      </w:r>
      <w:r>
        <w:rPr>
          <w:rtl w:val="0"/>
          <w:lang w:val="it-IT"/>
        </w:rPr>
        <w:t>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desarrollo econ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mico.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establecer un fideicomiso dedicado a la financiaci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industria aeroespacial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garantizar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flujo constante y predecible de recursos, esencial para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largo plazo y la independencia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la Rep</w:t>
      </w:r>
      <w:r>
        <w:rPr>
          <w:rtl w:val="0"/>
        </w:rPr>
        <w:t>ú</w:t>
      </w:r>
      <w:r>
        <w:rPr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esencial adoptar un marco legal que promueva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y el cumplimiento de los tratados internacionales, especialmente aquellos que regulan las actividades espaciales y la no proliferaci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armas en el espacio ultraterrestre, asegurando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sea reconocida como un participante responsable y proactivo en la comunidad internacional.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ciencia, la tecnolog</w:t>
      </w:r>
      <w:r>
        <w:rPr>
          <w:rtl w:val="0"/>
        </w:rPr>
        <w:t>í</w:t>
      </w:r>
      <w:r>
        <w:rPr>
          <w:rtl w:val="0"/>
          <w:lang w:val="es-ES_tradnl"/>
        </w:rPr>
        <w:t>a y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pilares fundamentales para el desarrollo sostenible y la competitividad de la Rep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 Dominicana en el </w:t>
      </w:r>
      <w:r>
        <w:rPr>
          <w:rtl w:val="0"/>
        </w:rPr>
        <w:t>á</w:t>
      </w:r>
      <w:r>
        <w:rPr>
          <w:rtl w:val="0"/>
          <w:lang w:val="es-ES_tradnl"/>
        </w:rPr>
        <w:t>mbito global, siendo crucial contar con una instituci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lidere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el desarrollo en estas </w:t>
      </w:r>
      <w:r>
        <w:rPr>
          <w:rtl w:val="0"/>
        </w:rPr>
        <w:t>á</w:t>
      </w:r>
      <w:r>
        <w:rPr>
          <w:rtl w:val="0"/>
          <w:lang w:val="pt-PT"/>
        </w:rPr>
        <w:t>reas.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uso pac</w:t>
      </w:r>
      <w:r>
        <w:rPr>
          <w:rtl w:val="0"/>
        </w:rPr>
        <w:t>í</w:t>
      </w:r>
      <w:r>
        <w:rPr>
          <w:rtl w:val="0"/>
          <w:lang w:val="es-ES_tradnl"/>
        </w:rPr>
        <w:t>fico del espacio ultraterrestre representan una oportunidad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gica para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cient</w:t>
      </w:r>
      <w:r>
        <w:rPr>
          <w:rtl w:val="0"/>
        </w:rPr>
        <w:t>í</w:t>
      </w:r>
      <w:r>
        <w:rPr>
          <w:rtl w:val="0"/>
          <w:lang w:val="es-ES_tradnl"/>
        </w:rPr>
        <w:t>fica, el desarrollo de tecnolog</w:t>
      </w:r>
      <w:r>
        <w:rPr>
          <w:rtl w:val="0"/>
        </w:rPr>
        <w:t>í</w:t>
      </w:r>
      <w:r>
        <w:rPr>
          <w:rtl w:val="0"/>
          <w:lang w:val="es-ES_tradnl"/>
        </w:rPr>
        <w:t>a aeroespacial y la modernizaci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sectores clave de la econom</w:t>
      </w:r>
      <w:r>
        <w:rPr>
          <w:rtl w:val="0"/>
        </w:rPr>
        <w:t>í</w:t>
      </w:r>
      <w:r>
        <w:rPr>
          <w:rtl w:val="0"/>
          <w:lang w:val="es-ES_tradnl"/>
        </w:rPr>
        <w:t>a nacional, incluyendo telecomunicaciones, seguridad nacional, meteorolog</w:t>
      </w:r>
      <w:r>
        <w:rPr>
          <w:rtl w:val="0"/>
        </w:rPr>
        <w:t>í</w:t>
      </w:r>
      <w:r>
        <w:rPr>
          <w:rtl w:val="0"/>
          <w:lang w:val="es-ES_tradnl"/>
        </w:rPr>
        <w:t>a y monitoreo ambiental.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agencia especializada en asuntos aeroespaciales y de innovaci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permitir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estructuraci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n de pol</w:t>
      </w:r>
      <w:r>
        <w:rPr>
          <w:rtl w:val="0"/>
        </w:rPr>
        <w:t>í</w:t>
      </w:r>
      <w:r>
        <w:rPr>
          <w:rtl w:val="0"/>
          <w:lang w:val="es-ES_tradnl"/>
        </w:rPr>
        <w:t>ticas nacionales en el sector, fortaleciendo la capacidad del pa</w:t>
      </w:r>
      <w:r>
        <w:rPr>
          <w:rtl w:val="0"/>
        </w:rPr>
        <w:t>í</w:t>
      </w:r>
      <w:r>
        <w:rPr>
          <w:rtl w:val="0"/>
          <w:lang w:val="es-ES_tradnl"/>
        </w:rPr>
        <w:t>s para el desarrollo de programas espaciales, satelitales y de telecomunicaciones avanzadas, y promoviendo la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tecnolog</w:t>
      </w:r>
      <w:r>
        <w:rPr>
          <w:rtl w:val="0"/>
        </w:rPr>
        <w:t>í</w:t>
      </w:r>
      <w:r>
        <w:rPr>
          <w:rtl w:val="0"/>
          <w:lang w:val="pt-PT"/>
        </w:rPr>
        <w:t>a de vanguardia.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debe alinearse con las tendencias internacionales en materia de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desarrollo aeroespacial, fomentando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y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organismos multilaterales dedicados a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espacial, la innovaci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y la seguridad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gica.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necesario garantizar la sostenibilida</w:t>
      </w:r>
      <w:r>
        <w:rPr>
          <w:rtl w:val="0"/>
          <w:lang w:val="en-US"/>
        </w:rPr>
        <w:t>d</w:t>
      </w:r>
      <w:r>
        <w:rPr>
          <w:rtl w:val="0"/>
          <w:lang w:val="es-ES_tradnl"/>
        </w:rPr>
        <w:t xml:space="preserve"> financiera de la industria aeroespacial y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nacional mediante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fideicomiso que asegure el financiamiento a largo plazo de los programas de desarrollo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gico,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 y proyectos de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cient</w:t>
      </w:r>
      <w:r>
        <w:rPr>
          <w:rtl w:val="0"/>
        </w:rPr>
        <w:t>í</w:t>
      </w:r>
      <w:r>
        <w:rPr>
          <w:rtl w:val="0"/>
          <w:lang w:val="es-ES_tradnl"/>
        </w:rPr>
        <w:t>fica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gica, permitiendo su continuidad y expansi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seguridad aeroespacial es un componente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gico para la soberan</w:t>
      </w:r>
      <w:r>
        <w:rPr>
          <w:rtl w:val="0"/>
        </w:rPr>
        <w:t>í</w:t>
      </w:r>
      <w:r>
        <w:rPr>
          <w:rtl w:val="0"/>
          <w:lang w:val="es-ES_tradnl"/>
        </w:rPr>
        <w:t>a y defensa nacional, requiriendo un marco institucional que garantice su desarrollo y supervisi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bajo las m</w:t>
      </w:r>
      <w:r>
        <w:rPr>
          <w:rtl w:val="0"/>
        </w:rPr>
        <w:t>á</w:t>
      </w:r>
      <w:r>
        <w:rPr>
          <w:rtl w:val="0"/>
          <w:lang w:val="es-ES_tradnl"/>
        </w:rPr>
        <w:t>s altas instancias del gobierno, asegurando 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espacio, la ciberseguridad satelital y la integridad de las infraestructuras espaciales 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Constituci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proclamada el 13 de junio de 2015.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64-00, General de Medio Ambiente y Recursos Naturales, del 18 de agosto del 2000.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189-11, para el Desarrollo del Mercado Hipotecario y Fideicomiso en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del 16 de julio de 2011.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1-12, que establece la Estrategia Nacional de Desarrollo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2030, del 25 de enero de 2012.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249-17, del 19 de diciembre de 2017, que modifica la Ley n</w:t>
      </w:r>
      <w:r>
        <w:rPr>
          <w:rtl w:val="0"/>
        </w:rPr>
        <w:t>ú</w:t>
      </w:r>
      <w:r>
        <w:rPr>
          <w:rtl w:val="0"/>
          <w:lang w:val="es-ES_tradnl"/>
        </w:rPr>
        <w:t>m. 19-00, del Mercado de Valores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del 8 de mayo de 2000.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El Decreto n</w:t>
      </w:r>
      <w:r>
        <w:rPr>
          <w:rtl w:val="0"/>
        </w:rPr>
        <w:t>ú</w:t>
      </w:r>
      <w:r>
        <w:rPr>
          <w:rtl w:val="0"/>
          <w:lang w:val="es-ES_tradnl"/>
        </w:rPr>
        <w:t>m. 95-12, que establece el Reglamento para regular los aspectos que, en forma complementaria a la Ley n</w:t>
      </w:r>
      <w:r>
        <w:rPr>
          <w:rtl w:val="0"/>
        </w:rPr>
        <w:t>ú</w:t>
      </w:r>
      <w:r>
        <w:rPr>
          <w:rtl w:val="0"/>
          <w:lang w:val="es-ES_tradnl"/>
        </w:rPr>
        <w:t>m. 189-11, se requieren para el funcionamiento de la figura del fideicomiso en sus distintas modalidades, del 2 de marzo de 2012.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La capacidad creciente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para contribuir a las misiones internacionales de paz y seguridad, utilizando la tecnolog</w:t>
      </w:r>
      <w:r>
        <w:rPr>
          <w:rtl w:val="0"/>
        </w:rPr>
        <w:t>í</w:t>
      </w:r>
      <w:r>
        <w:rPr>
          <w:rtl w:val="0"/>
          <w:lang w:val="es-ES_tradnl"/>
        </w:rPr>
        <w:t>a espacial para mejorar la log</w:t>
      </w:r>
      <w:r>
        <w:rPr>
          <w:rtl w:val="0"/>
        </w:rPr>
        <w:t>í</w:t>
      </w:r>
      <w:r>
        <w:rPr>
          <w:rtl w:val="0"/>
          <w:lang w:val="es-ES_tradnl"/>
        </w:rPr>
        <w:t>stica y la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operaciones internacionales.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El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gico de integrar a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en redes globales de conocimiento y tecnolog</w:t>
      </w:r>
      <w:r>
        <w:rPr>
          <w:rtl w:val="0"/>
        </w:rPr>
        <w:t>í</w:t>
      </w:r>
      <w:r>
        <w:rPr>
          <w:rtl w:val="0"/>
          <w:lang w:val="es-ES_tradnl"/>
        </w:rPr>
        <w:t>a espacial, participando activamente en proyectos y misiones internacionales, lo que posicionar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al pa</w:t>
      </w:r>
      <w:r>
        <w:rPr>
          <w:rtl w:val="0"/>
        </w:rPr>
        <w:t>í</w:t>
      </w:r>
      <w:r>
        <w:rPr>
          <w:rtl w:val="0"/>
          <w:lang w:val="es-ES_tradnl"/>
        </w:rPr>
        <w:t>s como un l</w:t>
      </w:r>
      <w:r>
        <w:rPr>
          <w:rtl w:val="0"/>
        </w:rPr>
        <w:t>í</w:t>
      </w:r>
      <w:r>
        <w:rPr>
          <w:rtl w:val="0"/>
          <w:lang w:val="es-ES_tradnl"/>
        </w:rPr>
        <w:t>der regional en tecnolog</w:t>
      </w:r>
      <w:r>
        <w:rPr>
          <w:rtl w:val="0"/>
        </w:rPr>
        <w:t>í</w:t>
      </w:r>
      <w:r>
        <w:rPr>
          <w:rtl w:val="0"/>
          <w:lang w:val="it-IT"/>
        </w:rPr>
        <w:t>a e innovaci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Los beneficios de establecer alianzas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gicas con otras naciones y organismos internacionales para el uso pac</w:t>
      </w:r>
      <w:r>
        <w:rPr>
          <w:rtl w:val="0"/>
        </w:rPr>
        <w:t>í</w:t>
      </w:r>
      <w:r>
        <w:rPr>
          <w:rtl w:val="0"/>
          <w:lang w:val="es-ES_tradnl"/>
        </w:rPr>
        <w:t>fico del espacio ultraterrestre, que facilitar</w:t>
      </w:r>
      <w:r>
        <w:rPr>
          <w:rtl w:val="0"/>
        </w:rPr>
        <w:t>á</w:t>
      </w:r>
      <w:r>
        <w:rPr>
          <w:rtl w:val="0"/>
          <w:lang w:val="es-ES_tradnl"/>
        </w:rPr>
        <w:t>n el acceso a tecnolog</w:t>
      </w:r>
      <w:r>
        <w:rPr>
          <w:rtl w:val="0"/>
        </w:rPr>
        <w:t>í</w:t>
      </w:r>
      <w:r>
        <w:rPr>
          <w:rtl w:val="0"/>
          <w:lang w:val="es-ES_tradnl"/>
        </w:rPr>
        <w:t>as avanzadas y abrir</w:t>
      </w:r>
      <w:r>
        <w:rPr>
          <w:rtl w:val="0"/>
        </w:rPr>
        <w:t>á</w:t>
      </w:r>
      <w:r>
        <w:rPr>
          <w:rtl w:val="0"/>
          <w:lang w:val="es-ES_tradnl"/>
        </w:rPr>
        <w:t>n nuevas oportunidades para el desarrollo nacional.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da-DK"/>
        </w:rPr>
        <w:t>DECRETO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AGENCIA AEROESPACIAL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DOMINICANA (ANAEDOM)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1.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 xml:space="preserve">Se crea 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>, como un organismo descentralizado del Estado, con personalidad jur</w:t>
      </w:r>
      <w:r>
        <w:rPr>
          <w:rtl w:val="0"/>
        </w:rPr>
        <w:t>í</w:t>
      </w:r>
      <w:r>
        <w:rPr>
          <w:rtl w:val="0"/>
          <w:lang w:val="it-IT"/>
        </w:rPr>
        <w:t>dica, autonom</w:t>
      </w:r>
      <w:r>
        <w:rPr>
          <w:rtl w:val="0"/>
        </w:rPr>
        <w:t>í</w:t>
      </w:r>
      <w:r>
        <w:rPr>
          <w:rtl w:val="0"/>
          <w:lang w:val="pt-PT"/>
        </w:rPr>
        <w:t>a administrativa,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cnica y financiera, </w:t>
      </w:r>
      <w:r>
        <w:rPr>
          <w:b w:val="1"/>
          <w:bCs w:val="1"/>
          <w:rtl w:val="0"/>
          <w:lang w:val="es-ES_tradnl"/>
        </w:rPr>
        <w:t>adscrita a</w:t>
      </w:r>
      <w:r>
        <w:rPr>
          <w:b w:val="1"/>
          <w:bCs w:val="1"/>
          <w:rtl w:val="0"/>
          <w:lang w:val="en-US"/>
        </w:rPr>
        <w:t xml:space="preserve"> la Presidencia </w:t>
      </w:r>
      <w:r>
        <w:rPr>
          <w:b w:val="1"/>
          <w:bCs w:val="1"/>
          <w:rtl w:val="0"/>
          <w:lang w:val="fr-FR"/>
        </w:rPr>
        <w:t xml:space="preserve">de la </w:t>
      </w:r>
      <w:r>
        <w:rPr>
          <w:b w:val="1"/>
          <w:bCs w:val="1"/>
          <w:rtl w:val="0"/>
          <w:lang w:val="en-US"/>
        </w:rPr>
        <w:t>Rep</w:t>
      </w:r>
      <w:r>
        <w:rPr>
          <w:b w:val="1"/>
          <w:bCs w:val="1"/>
          <w:rtl w:val="0"/>
          <w:lang w:val="en-US"/>
        </w:rPr>
        <w:t>ú</w:t>
      </w:r>
      <w:r>
        <w:rPr>
          <w:b w:val="1"/>
          <w:bCs w:val="1"/>
          <w:rtl w:val="0"/>
          <w:lang w:val="en-US"/>
        </w:rPr>
        <w:t>blica.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Y se </w:t>
      </w:r>
      <w:r>
        <w:rPr>
          <w:rtl w:val="0"/>
        </w:rPr>
        <w:t>declara</w:t>
      </w:r>
      <w:r>
        <w:rPr>
          <w:rtl w:val="0"/>
          <w:lang w:val="en-US"/>
        </w:rPr>
        <w:t xml:space="preserve"> la misma como una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instituci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Seguridad Nacional</w:t>
      </w:r>
      <w:r>
        <w:rPr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OBJETIVOS DE LA AGENCIA NACIONAL AEROESPACIAL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DE LA REP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BLICA DOMINICANA (ANAEDOM)</w:t>
      </w:r>
    </w:p>
    <w:p>
      <w:pPr>
        <w:pStyle w:val="Default"/>
        <w:suppressAutoHyphens w:val="1"/>
        <w:spacing w:before="0" w:line="240" w:lineRule="auto"/>
        <w:jc w:val="center"/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CULO 2. </w:t>
      </w:r>
      <w:r>
        <w:rPr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14"/>
          <w:szCs w:val="14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fr-FR"/>
        </w:rPr>
        <w:t xml:space="preserve"> tendr</w:t>
      </w:r>
      <w:r>
        <w:rPr>
          <w:rtl w:val="0"/>
        </w:rPr>
        <w:t xml:space="preserve">á </w:t>
      </w:r>
      <w:r>
        <w:rPr>
          <w:rtl w:val="0"/>
          <w:lang w:val="pt-PT"/>
        </w:rPr>
        <w:t>como objetivos: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Promover el desarrollo e investigaci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ciencia,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aeroespacial, asegurando el fortalecimiento de la infraestructura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gica del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Desarrollar programas nacionales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aplicaciones satelitales, incluyendo observaci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Tierra, telecomunicaciones, meteorolog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seguridad nacional.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Impulsar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internacional en proyectos aeroespaciales, facilitando el acceso a conocimientos,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y oportunidades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Fomentar la 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capital humano especializado en ingenier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aeroespacial, astrof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sica, telecomunicaciones espaciales, inteligencia artificial y nanotecnolog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Representar a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en organismos internacionales y acuerdos relacionados con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el uso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 del espacio ultraterrestre.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Desarrollar y administrar proyectos de observaci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Tierra, telecomunicaciones, monitoreo ambiental, inteligencia artificial y rob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tica aplicada.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Fortalecer la seguridad aeroespacial y cibern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tica del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s, protegiendo infraestructuras cr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ticas y promoviendo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defensa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Posicionar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como un Hub AeroEspacial Regional.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ORGANIZACI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Y ADMINISTRACI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CULO 3.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PARRAFO </w:t>
      </w:r>
      <w:r>
        <w:rPr>
          <w:b w:val="1"/>
          <w:bCs w:val="1"/>
          <w:sz w:val="24"/>
          <w:szCs w:val="24"/>
          <w:rtl w:val="0"/>
          <w:lang w:val="en-US"/>
        </w:rPr>
        <w:t>1</w:t>
      </w:r>
      <w:r>
        <w:rPr>
          <w:b w:val="1"/>
          <w:bCs w:val="1"/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s-ES_tradnl"/>
        </w:rPr>
        <w:t xml:space="preserve"> estar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dirigida por un </w:t>
      </w:r>
      <w:r>
        <w:rPr>
          <w:b w:val="1"/>
          <w:bCs w:val="1"/>
          <w:sz w:val="24"/>
          <w:szCs w:val="24"/>
          <w:rtl w:val="0"/>
          <w:lang w:val="es-ES_tradnl"/>
        </w:rPr>
        <w:t>Director Ejecutivo</w:t>
      </w:r>
      <w:r>
        <w:rPr>
          <w:sz w:val="24"/>
          <w:szCs w:val="24"/>
          <w:rtl w:val="0"/>
          <w:lang w:val="es-ES_tradnl"/>
        </w:rPr>
        <w:t>, designado por el Poder Ejecutivo.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 xml:space="preserve">PARRAFO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 xml:space="preserve">. </w:t>
      </w:r>
      <w:r>
        <w:rPr>
          <w:rtl w:val="0"/>
          <w:lang w:val="es-ES_tradnl"/>
        </w:rPr>
        <w:t>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Ejecutiva es la responsable de establecer la estructura general de la 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SUPERVISI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  <w:lang w:val="es-ES_tradnl"/>
        </w:rPr>
        <w:t xml:space="preserve">N Y TRANSPARENCIA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4.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pt-PT"/>
        </w:rPr>
        <w:t>Se realizar</w:t>
      </w:r>
      <w:r>
        <w:rPr>
          <w:rtl w:val="0"/>
        </w:rPr>
        <w:t>á</w:t>
      </w:r>
      <w:r>
        <w:rPr>
          <w:rtl w:val="0"/>
          <w:lang w:val="fr-FR"/>
        </w:rPr>
        <w:t>n auditor</w:t>
      </w:r>
      <w:r>
        <w:rPr>
          <w:rtl w:val="0"/>
        </w:rPr>
        <w:t>í</w:t>
      </w:r>
      <w:r>
        <w:rPr>
          <w:rtl w:val="0"/>
          <w:lang w:val="pt-PT"/>
        </w:rPr>
        <w:t>as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dicas, mecanismos de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y publicaci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informes de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presupuestaria, garantizando el uso eficiente de los recursos asignados.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COOPERACI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INTERNACIONAL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5.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pt-PT"/>
        </w:rPr>
        <w:t xml:space="preserve"> promover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acuerdos de cooperaci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con</w:t>
      </w:r>
      <w:r>
        <w:rPr>
          <w:rtl w:val="0"/>
          <w:lang w:val="en-US"/>
        </w:rPr>
        <w:t xml:space="preserve"> organismos internacionales,</w:t>
      </w:r>
      <w:r>
        <w:rPr>
          <w:rtl w:val="0"/>
          <w:lang w:val="es-ES_tradnl"/>
        </w:rPr>
        <w:t xml:space="preserve"> agencias espaciales extranjeras, universidades</w:t>
      </w:r>
      <w:r>
        <w:rPr>
          <w:rtl w:val="0"/>
          <w:lang w:val="en-US"/>
        </w:rPr>
        <w:t xml:space="preserve"> locales e internacionales</w:t>
      </w:r>
      <w:r>
        <w:rPr>
          <w:rtl w:val="0"/>
          <w:lang w:val="es-ES_tradnl"/>
        </w:rPr>
        <w:t xml:space="preserve"> y centros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asegurando 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en la comunidad aeroespacial global.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 xml:space="preserve">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N</w:t>
      </w:r>
      <w:r>
        <w:rPr>
          <w:b w:val="1"/>
          <w:bCs w:val="1"/>
          <w:u w:color="000000"/>
          <w:rtl w:val="0"/>
          <w:lang w:val="pt-PT"/>
        </w:rPr>
        <w:t xml:space="preserve">ormativas </w:t>
      </w:r>
      <w:r>
        <w:rPr>
          <w:b w:val="1"/>
          <w:bCs w:val="1"/>
          <w:u w:color="000000"/>
          <w:rtl w:val="0"/>
          <w:lang w:val="en-US"/>
        </w:rPr>
        <w:t>I</w:t>
      </w:r>
      <w:r>
        <w:rPr>
          <w:b w:val="1"/>
          <w:bCs w:val="1"/>
          <w:u w:color="000000"/>
          <w:rtl w:val="0"/>
          <w:lang w:val="es-ES_tradnl"/>
        </w:rPr>
        <w:t xml:space="preserve">nternacionales y </w:t>
      </w:r>
      <w:r>
        <w:rPr>
          <w:b w:val="1"/>
          <w:bCs w:val="1"/>
          <w:u w:color="000000"/>
          <w:rtl w:val="0"/>
          <w:lang w:val="en-US"/>
        </w:rPr>
        <w:t>C</w:t>
      </w:r>
      <w:r>
        <w:rPr>
          <w:b w:val="1"/>
          <w:bCs w:val="1"/>
          <w:u w:color="000000"/>
          <w:rtl w:val="0"/>
          <w:lang w:val="es-ES_tradnl"/>
        </w:rPr>
        <w:t>umplimiento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PARRAFO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en-US"/>
        </w:rPr>
        <w:t>1</w:t>
      </w:r>
      <w:r>
        <w:rPr>
          <w:b w:val="1"/>
          <w:bCs w:val="1"/>
          <w:u w:color="000000"/>
          <w:rtl w:val="0"/>
          <w:lang w:val="es-ES_tradnl"/>
        </w:rPr>
        <w:t>. Tratados y Acuerdos Internacionales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it-IT"/>
        </w:rPr>
        <w:t>La Rep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blica Dominicana adoptar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y cumplir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los siguientes tratados internacionales en materia espacial: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Tratado del Espacio Exterior (1967):</w:t>
      </w:r>
      <w:r>
        <w:rPr>
          <w:sz w:val="24"/>
          <w:szCs w:val="24"/>
          <w:rtl w:val="0"/>
          <w:lang w:val="es-ES_tradnl"/>
        </w:rPr>
        <w:t xml:space="preserve"> Regula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uso del espacio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s-ES_tradnl"/>
        </w:rPr>
        <w:t>ultraterrestre con fines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ficos.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Convenio sobre la Responsabilidad Internacional por Da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os Causados por Objetos Espaciales (1972):</w:t>
      </w:r>
      <w:r>
        <w:rPr>
          <w:sz w:val="24"/>
          <w:szCs w:val="24"/>
          <w:rtl w:val="0"/>
          <w:lang w:val="es-ES_tradnl"/>
        </w:rPr>
        <w:t xml:space="preserve"> Define las responsabilidades en caso de accidentes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Convenio sobre el Registro de Objetos Lanzados al Espacio Ultraterrestre (1976):</w:t>
      </w:r>
      <w:r>
        <w:rPr>
          <w:sz w:val="24"/>
          <w:szCs w:val="24"/>
          <w:rtl w:val="0"/>
          <w:lang w:val="es-ES_tradnl"/>
        </w:rPr>
        <w:t xml:space="preserve"> Obliga a registrar todos los objetos espaciales lanzados desde el territorio dominicano.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Directrices sobre la Mitigaci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Desechos Espaciales:</w:t>
      </w:r>
      <w:r>
        <w:rPr>
          <w:sz w:val="24"/>
          <w:szCs w:val="24"/>
          <w:rtl w:val="0"/>
          <w:lang w:val="es-ES_tradnl"/>
        </w:rPr>
        <w:t xml:space="preserve"> Normas de la ONU y la ESA para reducir la contaminaci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Normativas de la Oficina de Naciones Unidas para Asuntos del Espacio Exterior (UNOOSA):</w:t>
      </w:r>
      <w:r>
        <w:rPr>
          <w:sz w:val="24"/>
          <w:szCs w:val="24"/>
          <w:rtl w:val="0"/>
          <w:lang w:val="es-ES_tradnl"/>
        </w:rPr>
        <w:t xml:space="preserve"> Regula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internacional en el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mbito aeroespacial.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 xml:space="preserve">PARRAFO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  <w:lang w:val="pt-PT"/>
        </w:rPr>
        <w:t>. Adaptaci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Normas Nacionales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Se establecer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>n regulaciones dentro del marco legal dominicano para: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Uso del espectro radioel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it-IT"/>
        </w:rPr>
        <w:t>ctrico:</w:t>
      </w:r>
      <w:r>
        <w:rPr>
          <w:sz w:val="24"/>
          <w:szCs w:val="24"/>
          <w:rtl w:val="0"/>
          <w:lang w:val="es-ES_tradnl"/>
        </w:rPr>
        <w:t xml:space="preserve"> Control de frecuencias asignadas para actividades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Lanzamiento y operaci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nl-NL"/>
        </w:rPr>
        <w:t>n de sat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lites:</w:t>
      </w:r>
      <w:r>
        <w:rPr>
          <w:sz w:val="24"/>
          <w:szCs w:val="24"/>
          <w:rtl w:val="0"/>
          <w:lang w:val="es-ES_tradnl"/>
        </w:rPr>
        <w:t xml:space="preserve"> Procedimientos y requisitos para operadores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lites.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Seguridad aeroespacial:</w:t>
      </w:r>
      <w:r>
        <w:rPr>
          <w:sz w:val="24"/>
          <w:szCs w:val="24"/>
          <w:rtl w:val="0"/>
        </w:rPr>
        <w:t xml:space="preserve"> Implementaci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seguridad en la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plataformas de lanzamiento y misiones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espaciales:</w:t>
      </w:r>
      <w:r>
        <w:rPr>
          <w:sz w:val="24"/>
          <w:szCs w:val="24"/>
          <w:rtl w:val="0"/>
          <w:lang w:val="es-ES_tradnl"/>
        </w:rPr>
        <w:t xml:space="preserve">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la extracci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materiales de cuerpos celestes.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Participaci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del sector privado en actividades espaciales:</w:t>
      </w:r>
      <w:r>
        <w:rPr>
          <w:sz w:val="24"/>
          <w:szCs w:val="24"/>
          <w:rtl w:val="0"/>
          <w:lang w:val="es-ES_tradnl"/>
        </w:rPr>
        <w:t xml:space="preserve"> Normativas para garantizar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blico-privada en el desarrollo aeroespacial.</w:t>
      </w:r>
    </w:p>
    <w:p>
      <w:pPr>
        <w:pStyle w:val="Default"/>
        <w:suppressAutoHyphens w:val="1"/>
        <w:spacing w:before="0" w:line="240" w:lineRule="auto"/>
        <w:jc w:val="center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LICENCIAS Y PERMISOLOG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6.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TULO I: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Creaci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del 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 xml:space="preserve">as </w:t>
      </w:r>
      <w:r>
        <w:rPr>
          <w:b w:val="1"/>
          <w:bCs w:val="1"/>
          <w:rtl w:val="0"/>
          <w:lang w:val="en-US"/>
        </w:rPr>
        <w:t>Aero</w:t>
      </w:r>
      <w:r>
        <w:rPr>
          <w:b w:val="1"/>
          <w:bCs w:val="1"/>
          <w:rtl w:val="0"/>
          <w:lang w:val="es-ES_tradnl"/>
        </w:rPr>
        <w:t>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as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 xml:space="preserve">Se establece el </w:t>
      </w:r>
      <w:r>
        <w:rPr>
          <w:b w:val="1"/>
          <w:bCs w:val="1"/>
          <w:rtl w:val="0"/>
          <w:lang w:val="es-ES_tradnl"/>
        </w:rPr>
        <w:t>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 xml:space="preserve">as </w:t>
      </w:r>
      <w:r>
        <w:rPr>
          <w:b w:val="1"/>
          <w:bCs w:val="1"/>
          <w:rtl w:val="0"/>
          <w:lang w:val="en-US"/>
        </w:rPr>
        <w:t>Aero</w:t>
      </w:r>
      <w:r>
        <w:rPr>
          <w:b w:val="1"/>
          <w:bCs w:val="1"/>
          <w:rtl w:val="0"/>
          <w:lang w:val="es-ES_tradnl"/>
        </w:rPr>
        <w:t>Espaciales de la Rep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  <w:lang w:val="it-IT"/>
        </w:rPr>
        <w:t>blica Dominicana</w:t>
      </w:r>
      <w:r>
        <w:rPr>
          <w:rtl w:val="0"/>
          <w:lang w:val="es-ES_tradnl"/>
        </w:rPr>
        <w:t xml:space="preserve">, administrado por 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>, para regular todas las actividades relacionadas con el sector aeroespacial en el pa</w:t>
      </w:r>
      <w:r>
        <w:rPr>
          <w:rtl w:val="0"/>
        </w:rPr>
        <w:t>í</w:t>
      </w:r>
      <w:r>
        <w:rPr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s-ES_tradnl"/>
        </w:rPr>
        <w:t>. Tipos de Licencias y Permisos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 xml:space="preserve">(ANAEDOM) </w:t>
      </w:r>
      <w:r>
        <w:rPr>
          <w:rtl w:val="0"/>
          <w:lang w:val="pt-PT"/>
        </w:rPr>
        <w:t>expedir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las siguientes licencias y permisos:</w:t>
      </w:r>
    </w:p>
    <w:p>
      <w:pPr>
        <w:pStyle w:val="Body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Lanzamiento Espacial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lanzamiento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lites, cohetes y veh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culos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Operaci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fr-FR"/>
        </w:rPr>
        <w:t>n de Sat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lites</w:t>
      </w:r>
      <w:r>
        <w:rPr>
          <w:sz w:val="24"/>
          <w:szCs w:val="24"/>
          <w:rtl w:val="0"/>
          <w:lang w:val="es-ES_tradnl"/>
        </w:rPr>
        <w:t>: Permiso para la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n,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control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lites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rbita.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Uso del Espectro Radioel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ctrico Espacial</w:t>
      </w:r>
      <w:r>
        <w:rPr>
          <w:sz w:val="24"/>
          <w:szCs w:val="24"/>
          <w:rtl w:val="0"/>
          <w:lang w:val="es-ES_tradnl"/>
        </w:rPr>
        <w:t>: 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frecuencias para telecomunicaciones satelitales.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Infraestructura Aeroespacial</w:t>
      </w:r>
      <w:r>
        <w:rPr>
          <w:sz w:val="24"/>
          <w:szCs w:val="24"/>
          <w:rtl w:val="0"/>
          <w:lang w:val="es-ES_tradnl"/>
        </w:rPr>
        <w:t>: Aprobaci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plataformas de lanzamiento y estaciones terrestres.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Seguridad Aeroespacial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actividades vinculadas a la defensa y protecci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espacio a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reo.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de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e Importaci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Espacial: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comercio de componentes aeroespaciales.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Licencia para Turismo Espacial</w:t>
      </w:r>
      <w:r>
        <w:rPr>
          <w:sz w:val="24"/>
          <w:szCs w:val="24"/>
          <w:rtl w:val="0"/>
          <w:lang w:val="es-ES_tradnl"/>
        </w:rPr>
        <w:t>: Permiso para operadores de vuelos suborbitales con fines comerciales y recreativos.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Misiones Cient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ficas y de Exploraci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proyectos de investigaci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espacio ultraterrestre.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Uso de Im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genes Satelitales</w:t>
      </w:r>
      <w:r>
        <w:rPr>
          <w:sz w:val="24"/>
          <w:szCs w:val="24"/>
          <w:rtl w:val="0"/>
          <w:lang w:val="es-ES_tradnl"/>
        </w:rPr>
        <w:t>: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la captura y distribuci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geoespacial.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la 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extracci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minerales en asteroides y cuerpos celestes.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Todo tipo de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a, Certificaci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Autorizaciones, etc, relacionada con el sector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TULO II: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Procedimientos y Regulaciones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Procedimientos para la Obtenci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Licencias y Permisos</w:t>
      </w:r>
      <w:r>
        <w:rPr>
          <w:b w:val="1"/>
          <w:bCs w:val="1"/>
          <w:rtl w:val="0"/>
        </w:rPr>
        <w:t> </w:t>
      </w:r>
    </w:p>
    <w:p>
      <w:pPr>
        <w:pStyle w:val="Body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n-US"/>
        </w:rPr>
        <w:t xml:space="preserve"> tiene la Responsabilidad de Establecer los Procesos a seguir y la documentaciones, estudios y dem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s, que sean necesarios para la aprobaci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los Permisos, Autorizaciones, Certificaciones, Licencias, y todo tipo de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 de la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y del Sector Aeroespacial de la Republica Dominicana.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El Estado Dominicano, a trav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s de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 reserva el derecho a otorgar o no, cualquier solicitud requerida en materia de permisilog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 xml:space="preserve">a, licencias, autorizaciones, Certificaciones, etc.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Toda solicitud de licencia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s-ES_tradnl"/>
        </w:rPr>
        <w:t>permiso</w:t>
      </w:r>
      <w:r>
        <w:rPr>
          <w:sz w:val="24"/>
          <w:szCs w:val="24"/>
          <w:rtl w:val="0"/>
          <w:lang w:val="en-US"/>
        </w:rPr>
        <w:t>, autorizaci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certificaci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etc,</w:t>
      </w:r>
      <w:r>
        <w:rPr>
          <w:sz w:val="24"/>
          <w:szCs w:val="24"/>
          <w:rtl w:val="0"/>
          <w:lang w:val="es-ES_tradnl"/>
        </w:rPr>
        <w:t xml:space="preserve"> deber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ser presentada ante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 xml:space="preserve">(ANAEDOM) </w:t>
      </w:r>
      <w:r>
        <w:rPr>
          <w:sz w:val="24"/>
          <w:szCs w:val="24"/>
          <w:rtl w:val="0"/>
          <w:lang w:val="es-ES_tradnl"/>
        </w:rPr>
        <w:t>con la documentaci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cnica y legal requerida</w:t>
      </w:r>
      <w:r>
        <w:rPr>
          <w:sz w:val="24"/>
          <w:szCs w:val="24"/>
          <w:rtl w:val="0"/>
          <w:lang w:val="en-US"/>
        </w:rPr>
        <w:t xml:space="preserve"> por esta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</w:rPr>
        <w:t xml:space="preserve"> evaluar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cada solicitud bajo los criterios de seguridad nacional, sostenibilidad y cumplimiento </w:t>
      </w:r>
      <w:r>
        <w:rPr>
          <w:sz w:val="24"/>
          <w:szCs w:val="24"/>
          <w:rtl w:val="0"/>
          <w:lang w:val="en-US"/>
        </w:rPr>
        <w:t xml:space="preserve">nacional e </w:t>
      </w:r>
      <w:r>
        <w:rPr>
          <w:sz w:val="24"/>
          <w:szCs w:val="24"/>
          <w:rtl w:val="0"/>
          <w:lang w:val="pt-PT"/>
        </w:rPr>
        <w:t>internacional.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 establecer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un plazo de </w:t>
      </w:r>
      <w:r>
        <w:rPr>
          <w:b w:val="1"/>
          <w:bCs w:val="1"/>
          <w:sz w:val="24"/>
          <w:szCs w:val="24"/>
          <w:rtl w:val="0"/>
          <w:lang w:val="pt-PT"/>
        </w:rPr>
        <w:t>90 d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as</w:t>
      </w:r>
      <w:r>
        <w:rPr>
          <w:sz w:val="24"/>
          <w:szCs w:val="24"/>
          <w:rtl w:val="0"/>
          <w:lang w:val="es-ES_tradnl"/>
        </w:rPr>
        <w:t xml:space="preserve"> para la aprobaci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o denegaci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solicitudes.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Las licencias y permisos otorgados tendr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una vigencia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nima de </w:t>
      </w:r>
      <w:r>
        <w:rPr>
          <w:b w:val="1"/>
          <w:bCs w:val="1"/>
          <w:sz w:val="24"/>
          <w:szCs w:val="24"/>
          <w:rtl w:val="0"/>
          <w:lang w:val="pt-PT"/>
        </w:rPr>
        <w:t>cinco (5) a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</w:rPr>
        <w:t>os</w:t>
      </w:r>
      <w:r>
        <w:rPr>
          <w:sz w:val="24"/>
          <w:szCs w:val="24"/>
          <w:rtl w:val="0"/>
          <w:lang w:val="es-ES_tradnl"/>
        </w:rPr>
        <w:t>, renovables seg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las regulaciones establecidas.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Para casos especiales se determinaran la vigencia, procedimientos y documentaci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cnica y legales, que sean necesarios.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 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 xml:space="preserve">2. </w:t>
      </w:r>
      <w:r>
        <w:rPr>
          <w:b w:val="1"/>
          <w:bCs w:val="1"/>
          <w:rtl w:val="0"/>
          <w:lang w:val="es-ES_tradnl"/>
        </w:rPr>
        <w:t>Tarifas y Costos Asociados</w:t>
      </w:r>
    </w:p>
    <w:p>
      <w:pPr>
        <w:pStyle w:val="Body"/>
        <w:numPr>
          <w:ilvl w:val="0"/>
          <w:numId w:val="7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s-ES_tradnl"/>
        </w:rPr>
        <w:t xml:space="preserve"> establecer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tarifas para cada licencia y permiso, ajustadas a los costos operativos y de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Los costos ser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publicados anualmente y estar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sujetos a revisi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por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TULO III: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as a ser Reguladas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por la Agencia Aeroespacial Dominicana (AGEDOM)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 xml:space="preserve"> deber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regular una serie de </w:t>
      </w:r>
      <w:r>
        <w:rPr>
          <w:b w:val="1"/>
          <w:bCs w:val="1"/>
          <w:rtl w:val="0"/>
          <w:lang w:val="es-ES_tradnl"/>
        </w:rPr>
        <w:t>licencias y permisos</w:t>
      </w:r>
      <w:r>
        <w:rPr>
          <w:rtl w:val="0"/>
          <w:lang w:val="es-ES_tradnl"/>
        </w:rPr>
        <w:t xml:space="preserve"> para garantizar el cumplimiento de normativas nacionales e internacionales relacionadas con las actividades espaciales.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 detallan los tipos de permisos y licencias que podr</w:t>
      </w:r>
      <w:r>
        <w:rPr>
          <w:rtl w:val="0"/>
        </w:rPr>
        <w:t>í</w:t>
      </w:r>
      <w:r>
        <w:rPr>
          <w:rtl w:val="0"/>
          <w:lang w:val="pt-PT"/>
        </w:rPr>
        <w:t>an ser requeridos: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>RRAFO</w:t>
      </w:r>
      <w:r>
        <w:rPr>
          <w:b w:val="1"/>
          <w:bCs w:val="1"/>
          <w:rtl w:val="0"/>
          <w:lang w:val="en-US"/>
        </w:rPr>
        <w:t xml:space="preserve"> 1: </w:t>
      </w:r>
      <w:r>
        <w:rPr>
          <w:b w:val="1"/>
          <w:bCs w:val="1"/>
          <w:rtl w:val="0"/>
          <w:lang w:val="es-ES_tradnl"/>
        </w:rPr>
        <w:t>Licencias para Lanzamientos Espaciales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1.1 </w:t>
      </w:r>
      <w:r>
        <w:rPr>
          <w:b w:val="1"/>
          <w:bCs w:val="1"/>
          <w:rtl w:val="0"/>
          <w:lang w:val="es-ES_tradnl"/>
        </w:rPr>
        <w:t>Licencia para el Lanzamiento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lites y Veh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culos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para la puesta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rbita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lites, cohetes y veh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culos espaciales desde territorio dominicano o con financiamiento dominicano.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conforme a tratados internacionales (ej.: Tratado del Espacio Exterior de la ONU).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impacto ambiental y de seguridad a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rea.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1.2 </w:t>
      </w:r>
      <w:r>
        <w:rPr>
          <w:b w:val="1"/>
          <w:bCs w:val="1"/>
          <w:rtl w:val="0"/>
          <w:lang w:val="es-ES_tradnl"/>
        </w:rPr>
        <w:t>Licencia para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Plataformas de Lanzamiento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la 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sitios de lanzamiento de cohetes.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Inspecciones de seguridad y validaci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procedimientos de despegue y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aterrizaje.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1.3 </w:t>
      </w:r>
      <w:r>
        <w:rPr>
          <w:b w:val="1"/>
          <w:bCs w:val="1"/>
          <w:rtl w:val="0"/>
          <w:lang w:val="es-ES_tradnl"/>
        </w:rPr>
        <w:t>Licencia de Importaci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Transporte de Materiales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importaci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propulsores, combustibles espaciales y materiales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gicos sensibles.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regulaciones de seguridad y control de 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fico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de doble uso.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>RRAFO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2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b w:val="1"/>
          <w:bCs w:val="1"/>
          <w:rtl w:val="0"/>
          <w:lang w:val="es-ES_tradnl"/>
        </w:rPr>
        <w:t>Licencias para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Control Satelital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2.1 </w:t>
      </w:r>
      <w:r>
        <w:rPr>
          <w:b w:val="1"/>
          <w:bCs w:val="1"/>
          <w:rtl w:val="0"/>
          <w:lang w:val="es-ES_tradnl"/>
        </w:rPr>
        <w:t>Licencia para la Posesi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n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lites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para operar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de telecomunicaciones, monitoreo terrestre, meteorolog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defensa.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Registro de los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lites ante organismos internacionales (ej.: </w:t>
      </w:r>
      <w:r>
        <w:rPr>
          <w:b w:val="1"/>
          <w:bCs w:val="1"/>
          <w:sz w:val="24"/>
          <w:szCs w:val="24"/>
          <w:rtl w:val="0"/>
          <w:lang w:val="es-ES_tradnl"/>
        </w:rPr>
        <w:t>Registro de Objetos Lanzados al Espacio Ultraterrestre</w:t>
      </w:r>
      <w:r>
        <w:rPr>
          <w:sz w:val="24"/>
          <w:szCs w:val="24"/>
          <w:rtl w:val="0"/>
          <w:lang w:val="es-ES_tradnl"/>
        </w:rPr>
        <w:t xml:space="preserve"> de la ONU).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2.2 </w:t>
      </w:r>
      <w:r>
        <w:rPr>
          <w:b w:val="1"/>
          <w:bCs w:val="1"/>
          <w:rtl w:val="0"/>
          <w:lang w:val="es-ES_tradnl"/>
        </w:rPr>
        <w:t>Permiso para Uso del Espectro Radioel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ctrico Espacial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frecuencias para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de comunicaciones, GPS y monitoreo ambiental.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Coordinaci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con organismos nacionales de telecomunicaciones como el </w:t>
      </w:r>
      <w:r>
        <w:rPr>
          <w:b w:val="1"/>
          <w:bCs w:val="1"/>
          <w:sz w:val="24"/>
          <w:szCs w:val="24"/>
          <w:rtl w:val="0"/>
          <w:lang w:val="es-ES_tradnl"/>
        </w:rPr>
        <w:t>Instituto Dominicano de las Telecomunicaciones (INDOTEL)</w:t>
      </w:r>
      <w:r>
        <w:rPr>
          <w:sz w:val="24"/>
          <w:szCs w:val="24"/>
          <w:rtl w:val="0"/>
        </w:rPr>
        <w:t>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2.3 </w:t>
      </w:r>
      <w:r>
        <w:rPr>
          <w:b w:val="1"/>
          <w:bCs w:val="1"/>
          <w:rtl w:val="0"/>
          <w:lang w:val="es-ES_tradnl"/>
        </w:rPr>
        <w:t>Licencia de Control y Seguimiento Orbital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estaciones terrestres para el rastreo y monitoreo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lites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rbita baja y geoestacionaria.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el uso de antenas y equipos de transmisi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recepci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datos satelitales.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2.4 </w:t>
      </w:r>
      <w:r>
        <w:rPr>
          <w:b w:val="1"/>
          <w:bCs w:val="1"/>
          <w:rtl w:val="0"/>
          <w:lang w:val="es-ES_tradnl"/>
        </w:rPr>
        <w:t>Licencia para Mantenimiento y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n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lites en 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rbita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servicios de reparaci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actualizaci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reposicionamiento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en el espacio.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normativas de mitigaci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desechos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RRAFO 3. Licencias para Empresas y Proyectos de Innovaci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Aeroespacial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3.1 </w:t>
      </w:r>
      <w:r>
        <w:rPr>
          <w:b w:val="1"/>
          <w:bCs w:val="1"/>
          <w:rtl w:val="0"/>
          <w:lang w:val="pt-PT"/>
        </w:rPr>
        <w:t>Licencia para Empresas de Tecnolog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a Aeroespacial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empresas dedicadas al desarrollo de hardware, software y sistemas aeroespaciales.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calidad, seguridad y 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productos espaciales.</w:t>
      </w:r>
      <w:r>
        <w:rPr>
          <w:sz w:val="24"/>
          <w:szCs w:val="24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3.2 </w:t>
      </w:r>
      <w:r>
        <w:rPr>
          <w:b w:val="1"/>
          <w:bCs w:val="1"/>
          <w:rtl w:val="0"/>
          <w:lang w:val="es-ES_tradnl"/>
        </w:rPr>
        <w:t>Licencia para la Creaci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Centros de Investigaci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Desarrollo Aeroespacial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laboratorios de pruebas, fabricaci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componentes aeroespaciales y experimentaci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en entornos controlados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Inspecci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instalaciones de simulaci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entornos espaciales.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3.3 </w:t>
      </w:r>
      <w:r>
        <w:rPr>
          <w:b w:val="1"/>
          <w:bCs w:val="1"/>
          <w:rtl w:val="0"/>
          <w:lang w:val="es-ES_tradnl"/>
        </w:rPr>
        <w:t>Permiso de Certificaci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para la Exportaci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Tecnolog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a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 aeroespacial dominicana.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regulaciones internacionales sobre comercio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avanzada.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val="none" w:color="000000"/>
        </w:rPr>
      </w:pPr>
      <w:r>
        <w:rPr>
          <w:b w:val="1"/>
          <w:bCs w:val="1"/>
          <w:u w:val="single" w:color="000000"/>
          <w:rtl w:val="0"/>
        </w:rPr>
        <w:t>P</w:t>
      </w:r>
      <w:r>
        <w:rPr>
          <w:b w:val="1"/>
          <w:bCs w:val="1"/>
          <w:u w:val="single" w:color="000000"/>
          <w:rtl w:val="0"/>
        </w:rPr>
        <w:t>Á</w:t>
      </w:r>
      <w:r>
        <w:rPr>
          <w:b w:val="1"/>
          <w:bCs w:val="1"/>
          <w:u w:val="single" w:color="000000"/>
          <w:rtl w:val="0"/>
        </w:rPr>
        <w:t>RRAFO 4.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b w:val="1"/>
          <w:bCs w:val="1"/>
          <w:u w:val="single" w:color="000000"/>
          <w:rtl w:val="0"/>
          <w:lang w:val="es-ES_tradnl"/>
        </w:rPr>
        <w:t>Permisos para la Protecci</w:t>
      </w:r>
      <w:r>
        <w:rPr>
          <w:b w:val="1"/>
          <w:bCs w:val="1"/>
          <w:u w:val="single" w:color="000000"/>
          <w:rtl w:val="0"/>
          <w:lang w:val="es-ES_tradnl"/>
        </w:rPr>
        <w:t>ó</w:t>
      </w:r>
      <w:r>
        <w:rPr>
          <w:b w:val="1"/>
          <w:bCs w:val="1"/>
          <w:u w:val="single" w:color="000000"/>
          <w:rtl w:val="0"/>
          <w:lang w:val="es-ES_tradnl"/>
        </w:rPr>
        <w:t>n y Seguridad del Espacio Exterior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4.1 </w:t>
      </w:r>
      <w:r>
        <w:rPr>
          <w:b w:val="1"/>
          <w:bCs w:val="1"/>
          <w:sz w:val="24"/>
          <w:szCs w:val="24"/>
          <w:rtl w:val="0"/>
          <w:lang w:val="es-ES_tradnl"/>
        </w:rPr>
        <w:t>Permiso para Operaciones de Seguridad Aeroespacial y Defensa Satelital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nl-NL"/>
        </w:rPr>
        <w:t>n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lites militares o de vigilancia.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Control del uso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 con fines de seguridad nacional.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4.2 </w:t>
      </w:r>
      <w:r>
        <w:rPr>
          <w:b w:val="1"/>
          <w:bCs w:val="1"/>
          <w:sz w:val="24"/>
          <w:szCs w:val="24"/>
          <w:rtl w:val="0"/>
          <w:lang w:val="es-ES_tradnl"/>
        </w:rPr>
        <w:t>Permiso de Observaci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y Monitoreo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captura y uso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 con fines comerciales,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ficos o de seguridad.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normativas sobre privacidad y protecci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datos.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4.3 </w:t>
      </w:r>
      <w:r>
        <w:rPr>
          <w:b w:val="1"/>
          <w:bCs w:val="1"/>
          <w:sz w:val="24"/>
          <w:szCs w:val="24"/>
          <w:rtl w:val="0"/>
          <w:lang w:val="es-ES_tradnl"/>
        </w:rPr>
        <w:t>Licencia de Control de Desechos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el manejo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en desuso y escombros 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Aplicaci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normas internacionales de limpieza y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residuos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u w:color="000000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>RRAFO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5. Permisos para Turismo Espacial y Educaci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Aeroespacial</w:t>
      </w: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5.1 </w:t>
      </w:r>
      <w:r>
        <w:rPr>
          <w:b w:val="1"/>
          <w:bCs w:val="1"/>
          <w:u w:color="000000"/>
          <w:rtl w:val="0"/>
          <w:lang w:val="es-ES_tradnl"/>
        </w:rPr>
        <w:t>Licencia para Centros de Entrenamiento y Simulaci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instalaciones que entrenen a astronautas,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ficos y turistas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seguridad y certificaciones internacionales.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5.2 </w:t>
      </w:r>
      <w:r>
        <w:rPr>
          <w:b w:val="1"/>
          <w:bCs w:val="1"/>
          <w:u w:color="000000"/>
          <w:rtl w:val="0"/>
          <w:lang w:val="es-ES_tradnl"/>
        </w:rPr>
        <w:t>Permiso para la Operaci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Turismo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vuelos suborbitales y misiones espaciales con fines tur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sticos.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fr-FR"/>
        </w:rPr>
        <w:t>n de compa</w:t>
      </w:r>
      <w:r>
        <w:rPr>
          <w:sz w:val="24"/>
          <w:szCs w:val="24"/>
          <w:rtl w:val="0"/>
          <w:lang w:val="es-ES_tradnl"/>
        </w:rPr>
        <w:t>ñí</w:t>
      </w:r>
      <w:r>
        <w:rPr>
          <w:sz w:val="24"/>
          <w:szCs w:val="24"/>
          <w:rtl w:val="0"/>
          <w:lang w:val="es-ES_tradnl"/>
        </w:rPr>
        <w:t>as que operen servicios de turismo espacial.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5.3 </w:t>
      </w:r>
      <w:r>
        <w:rPr>
          <w:b w:val="1"/>
          <w:bCs w:val="1"/>
          <w:u w:color="000000"/>
          <w:rtl w:val="0"/>
          <w:lang w:val="es-ES_tradnl"/>
        </w:rPr>
        <w:t>Licencia para la Formaci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nl-NL"/>
        </w:rPr>
        <w:t>n en Ingenier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a Aeroespacial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programas acad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micos en universidades y centros de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ciencia y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 espacial.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programas de intercambio con otras agencias espaciales y universidades internacionales.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u w:color="000000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>RRAFO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6. Licencias para la Cooperaci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Internacional</w:t>
      </w:r>
      <w:r>
        <w:rPr>
          <w:b w:val="0"/>
          <w:bCs w:val="0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y Protecci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la Soberan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a Espacial</w:t>
      </w:r>
      <w:r>
        <w:rPr>
          <w:b w:val="1"/>
          <w:bCs w:val="1"/>
          <w:u w:color="000000"/>
          <w:rtl w:val="0"/>
        </w:rPr>
        <w:t> 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6.1 </w:t>
      </w:r>
      <w:r>
        <w:rPr>
          <w:b w:val="1"/>
          <w:bCs w:val="1"/>
          <w:sz w:val="24"/>
          <w:szCs w:val="24"/>
          <w:rtl w:val="0"/>
          <w:lang w:val="es-ES_tradnl"/>
        </w:rPr>
        <w:t>Registro y Autorizaci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Acuerdos Internacionales en Materia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Control y validaci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acuerdos entre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y otras agencias 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Participaci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tratados internacionales sobre el uso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 del espacio.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6.2 </w:t>
      </w:r>
      <w:r>
        <w:rPr>
          <w:b w:val="1"/>
          <w:bCs w:val="1"/>
          <w:sz w:val="24"/>
          <w:szCs w:val="24"/>
          <w:rtl w:val="0"/>
          <w:lang w:val="es-ES_tradnl"/>
        </w:rPr>
        <w:t>Licencia para la 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uso de materiales obtenidos de asteroides u otros cuerpos celestes en futuras misiones espaciales.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6.3 </w:t>
      </w:r>
      <w:r>
        <w:rPr>
          <w:b w:val="1"/>
          <w:bCs w:val="1"/>
          <w:sz w:val="24"/>
          <w:szCs w:val="24"/>
          <w:rtl w:val="0"/>
          <w:lang w:val="es-ES_tradnl"/>
        </w:rPr>
        <w:t>Permiso para la Participaci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Empresas Privadas en Programas Espaciales Nacionales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que empresas nacionales y extranjeras participen en proyectos espaciales impulsados por la AED.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SEGURIDAD NACIONAL Y CONTROL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</w:rPr>
        <w:t>CULO 7.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S</w:t>
      </w:r>
      <w:r>
        <w:rPr>
          <w:b w:val="1"/>
          <w:bCs w:val="1"/>
          <w:u w:color="000000"/>
          <w:rtl w:val="0"/>
          <w:lang w:val="es-ES_tradnl"/>
        </w:rPr>
        <w:t xml:space="preserve">eguridad </w:t>
      </w:r>
      <w:r>
        <w:rPr>
          <w:b w:val="1"/>
          <w:bCs w:val="1"/>
          <w:u w:color="000000"/>
          <w:rtl w:val="0"/>
          <w:lang w:val="en-US"/>
        </w:rPr>
        <w:t>N</w:t>
      </w:r>
      <w:r>
        <w:rPr>
          <w:b w:val="1"/>
          <w:bCs w:val="1"/>
          <w:u w:color="000000"/>
          <w:rtl w:val="0"/>
          <w:lang w:val="pt-PT"/>
        </w:rPr>
        <w:t xml:space="preserve">acional </w:t>
      </w:r>
      <w:r>
        <w:rPr>
          <w:b w:val="1"/>
          <w:bCs w:val="1"/>
          <w:u w:color="000000"/>
          <w:rtl w:val="0"/>
          <w:lang w:val="en-US"/>
        </w:rPr>
        <w:t>A</w:t>
      </w:r>
      <w:r>
        <w:rPr>
          <w:b w:val="1"/>
          <w:bCs w:val="1"/>
          <w:u w:color="000000"/>
          <w:rtl w:val="0"/>
        </w:rPr>
        <w:t>ero</w:t>
      </w:r>
      <w:r>
        <w:rPr>
          <w:b w:val="1"/>
          <w:bCs w:val="1"/>
          <w:u w:color="000000"/>
          <w:rtl w:val="0"/>
          <w:lang w:val="en-US"/>
        </w:rPr>
        <w:t>E</w:t>
      </w:r>
      <w:r>
        <w:rPr>
          <w:b w:val="1"/>
          <w:bCs w:val="1"/>
          <w:u w:color="000000"/>
          <w:rtl w:val="0"/>
          <w:lang w:val="es-ES_tradnl"/>
        </w:rPr>
        <w:t>spacial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1</w:t>
      </w:r>
      <w:r>
        <w:rPr>
          <w:b w:val="1"/>
          <w:bCs w:val="1"/>
          <w:u w:color="000000"/>
          <w:rtl w:val="0"/>
        </w:rPr>
        <w:t>.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Seguridad Nacional en Operaciones Espaciales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Implementa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de </w:t>
      </w:r>
      <w:r>
        <w:rPr>
          <w:b w:val="1"/>
          <w:bCs w:val="1"/>
          <w:sz w:val="24"/>
          <w:szCs w:val="24"/>
          <w:rtl w:val="0"/>
          <w:lang w:val="es-ES_tradnl"/>
        </w:rPr>
        <w:t>protocolos de seguridad cibern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para evitar hackeos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y sistemas de control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 crea el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s-ES_tradnl"/>
        </w:rPr>
        <w:t>Cuerpo Especializado para la Seguridad de los Asuntos Aeroespacial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en-US"/>
        </w:rPr>
        <w:t xml:space="preserve">del Ministerio de Defensa y Auxiliar </w:t>
      </w:r>
      <w:r>
        <w:rPr>
          <w:sz w:val="24"/>
          <w:szCs w:val="24"/>
          <w:rtl w:val="0"/>
          <w:lang w:val="es-ES_tradnl"/>
        </w:rPr>
        <w:t>de la Agencia AeroEspacial Dominicana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s-ES_tradnl"/>
        </w:rPr>
        <w:t>esarroll</w:t>
      </w:r>
      <w:r>
        <w:rPr>
          <w:sz w:val="24"/>
          <w:szCs w:val="24"/>
          <w:rtl w:val="0"/>
          <w:lang w:val="en-US"/>
        </w:rPr>
        <w:t>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las </w:t>
      </w:r>
      <w:r>
        <w:rPr>
          <w:b w:val="1"/>
          <w:bCs w:val="1"/>
          <w:sz w:val="24"/>
          <w:szCs w:val="24"/>
          <w:rtl w:val="0"/>
          <w:lang w:val="es-ES_tradnl"/>
        </w:rPr>
        <w:t>medidas de defensa satelital</w:t>
      </w:r>
      <w:r>
        <w:rPr>
          <w:sz w:val="24"/>
          <w:szCs w:val="24"/>
          <w:rtl w:val="0"/>
          <w:lang w:val="es-ES_tradnl"/>
        </w:rPr>
        <w:t>, sistemas de alerta y detecci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amenazas espaciales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  <w:lang w:val="es-ES_tradnl"/>
        </w:rPr>
        <w:t>. Control del Uso de Informaci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n Satelital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Establec</w:t>
      </w:r>
      <w:r>
        <w:rPr>
          <w:sz w:val="24"/>
          <w:szCs w:val="24"/>
          <w:rtl w:val="0"/>
          <w:lang w:val="en-US"/>
        </w:rPr>
        <w:t>er</w:t>
      </w:r>
      <w:r>
        <w:rPr>
          <w:sz w:val="24"/>
          <w:szCs w:val="24"/>
          <w:rtl w:val="0"/>
          <w:lang w:val="es-ES_tradnl"/>
        </w:rPr>
        <w:t xml:space="preserve"> un Centro Nacional de Procesamiento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Satelitales, regulado por el Estado.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Restri</w:t>
      </w:r>
      <w:r>
        <w:rPr>
          <w:sz w:val="24"/>
          <w:szCs w:val="24"/>
          <w:rtl w:val="0"/>
          <w:lang w:val="en-US"/>
        </w:rPr>
        <w:t>ngir</w:t>
      </w:r>
      <w:r>
        <w:rPr>
          <w:sz w:val="24"/>
          <w:szCs w:val="24"/>
          <w:rtl w:val="0"/>
          <w:lang w:val="es-ES_tradnl"/>
        </w:rPr>
        <w:t xml:space="preserve"> el acceso a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de infraestructuras cr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ticas y datos estrat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gicos para la seguridad nacional.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sz w:val="24"/>
          <w:szCs w:val="24"/>
          <w:rtl w:val="0"/>
          <w:lang w:val="es-ES_tradnl"/>
        </w:rPr>
        <w:t>Creaci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un </w:t>
      </w:r>
      <w:r>
        <w:rPr>
          <w:b w:val="1"/>
          <w:bCs w:val="1"/>
          <w:sz w:val="24"/>
          <w:szCs w:val="24"/>
          <w:rtl w:val="0"/>
          <w:lang w:val="es-ES_tradnl"/>
        </w:rPr>
        <w:t>repositorio de datos espaciales</w:t>
      </w:r>
      <w:r>
        <w:rPr>
          <w:sz w:val="24"/>
          <w:szCs w:val="24"/>
          <w:rtl w:val="0"/>
          <w:lang w:val="es-ES_tradnl"/>
        </w:rPr>
        <w:t xml:space="preserve"> con acceso regulado para instituciones acad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micas y organismos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blicos.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PROTECCI</w:t>
      </w:r>
      <w:r>
        <w:rPr>
          <w:b w:val="1"/>
          <w:bCs w:val="1"/>
          <w:u w:color="000000"/>
          <w:rtl w:val="0"/>
        </w:rPr>
        <w:t>Ó</w:t>
      </w:r>
      <w:r>
        <w:rPr>
          <w:b w:val="1"/>
          <w:bCs w:val="1"/>
          <w:u w:color="000000"/>
          <w:rtl w:val="0"/>
          <w:lang w:val="es-ES_tradnl"/>
        </w:rPr>
        <w:t>N DEL MEDIOAMBIENTE 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8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Prevenci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y Manejo de Desechos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Implementaci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normas de desorbitaci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segura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lites al final de su vida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til.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lanzamiento de cohetes con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a reutilizable.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Fiscalizaci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impacto ambiental de los lanzamientos espaciales.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SOSTENIBILIDAD DEL ECOSISTEMA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9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Desarrollo de Capacidades Espaciales Nacionales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Promo</w:t>
      </w:r>
      <w:r>
        <w:rPr>
          <w:sz w:val="24"/>
          <w:szCs w:val="24"/>
          <w:rtl w:val="0"/>
          <w:lang w:val="en-US"/>
        </w:rPr>
        <w:t>ver</w:t>
      </w:r>
      <w:r>
        <w:rPr>
          <w:sz w:val="24"/>
          <w:szCs w:val="24"/>
          <w:rtl w:val="0"/>
          <w:lang w:val="es-ES_tradnl"/>
        </w:rPr>
        <w:t xml:space="preserve"> y Crea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de </w:t>
      </w:r>
      <w:r>
        <w:rPr>
          <w:b w:val="1"/>
          <w:bCs w:val="1"/>
          <w:sz w:val="24"/>
          <w:szCs w:val="24"/>
          <w:rtl w:val="0"/>
          <w:lang w:val="es-ES_tradnl"/>
        </w:rPr>
        <w:t>Centros de Investigaci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y Desarrollo Aeroespacial</w:t>
      </w:r>
      <w:r>
        <w:rPr>
          <w:sz w:val="24"/>
          <w:szCs w:val="24"/>
          <w:rtl w:val="0"/>
          <w:lang w:val="es-ES_tradnl"/>
        </w:rPr>
        <w:t xml:space="preserve"> para la 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talento nacional, en las Universidades de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blica Dominicana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Proponer e </w:t>
      </w:r>
      <w:r>
        <w:rPr>
          <w:sz w:val="24"/>
          <w:szCs w:val="24"/>
          <w:rtl w:val="0"/>
        </w:rPr>
        <w:t>Implementa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incentivos fiscales para atraer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sector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Establec</w:t>
      </w:r>
      <w:r>
        <w:rPr>
          <w:sz w:val="24"/>
          <w:szCs w:val="24"/>
          <w:rtl w:val="0"/>
          <w:lang w:val="en-US"/>
        </w:rPr>
        <w:t>er</w:t>
      </w:r>
      <w:r>
        <w:rPr>
          <w:sz w:val="24"/>
          <w:szCs w:val="24"/>
          <w:rtl w:val="0"/>
          <w:lang w:val="es-ES_tradnl"/>
        </w:rPr>
        <w:t xml:space="preserve"> una incubadora de startups aeroespaciales para fomentar la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Default"/>
        <w:suppressAutoHyphens w:val="1"/>
        <w:spacing w:before="0" w:line="240" w:lineRule="auto"/>
        <w:ind w:left="960" w:hanging="667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 FUENTES DE FINANCIAMIENTO DE AGENCIA NACIONAL AEROESPACIAL 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</w:rPr>
        <w:t>BLICA DOMINICANA (ANAEDOM)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10.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</w:rPr>
        <w:t>RRAFO 1.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left"/>
        <w:rPr>
          <w:u w:color="000000"/>
          <w:lang w:val="es-ES_tradnl"/>
        </w:rPr>
      </w:pPr>
      <w:r>
        <w:rPr>
          <w:u w:color="000000"/>
          <w:rtl w:val="0"/>
          <w:lang w:val="es-ES_tradnl"/>
        </w:rPr>
        <w:t>Asignaci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</w:t>
      </w:r>
      <w:r>
        <w:rPr>
          <w:u w:color="000000"/>
          <w:rtl w:val="0"/>
          <w:lang w:val="es-ES_tradnl"/>
        </w:rPr>
        <w:t xml:space="preserve"> de Fondos aprobados a la Agencia AeroEspacial Dominicana (AGEDOM) en el Presupuesto Nacional </w:t>
      </w:r>
      <w:r>
        <w:rPr>
          <w:u w:color="000000"/>
          <w:rtl w:val="0"/>
          <w:lang w:val="en-US"/>
        </w:rPr>
        <w:t>de la 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Fondos de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Internacional, a 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 de convenios con agencias espaciales, organismos multilaterales y fondos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Bonos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Fondos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gicos, destinados al desarrollo de infraestructura, programas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proyectos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>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Los fondos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Programa Nacional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STEAM </w:t>
      </w:r>
      <w:r>
        <w:rPr>
          <w:i w:val="1"/>
          <w:iCs w:val="1"/>
          <w:sz w:val="24"/>
          <w:szCs w:val="24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sz w:val="24"/>
          <w:szCs w:val="24"/>
          <w:rtl w:val="0"/>
          <w:lang w:val="en-US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s)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para ser ejecutados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,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transferidos del Presupuesto del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Se le instruye a Bienes Nacionales a transferir los Terrenos que sean requeridos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SANCIONES Y CUMPLIMIENTO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11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Penalidades por Incumplimiento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Multas de hasta </w:t>
      </w:r>
      <w:r>
        <w:rPr>
          <w:b w:val="1"/>
          <w:bCs w:val="1"/>
          <w:sz w:val="24"/>
          <w:szCs w:val="24"/>
          <w:rtl w:val="0"/>
          <w:lang w:val="es-ES_tradnl"/>
        </w:rPr>
        <w:t>USD 50 millones</w:t>
      </w:r>
      <w:r>
        <w:rPr>
          <w:sz w:val="24"/>
          <w:szCs w:val="24"/>
          <w:rtl w:val="0"/>
          <w:lang w:val="es-ES_tradnl"/>
        </w:rPr>
        <w:t xml:space="preserve"> por violaciones a las normativas espaciales.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Cada sanci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evaluada obtendr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multas en funci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del da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o causado por el incumplimiento de las Leyes y las normas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Suspensi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operaciones a empresas que incumplan regulaciones na cl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nales e internacionales.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Confiscaci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nl-NL"/>
        </w:rPr>
        <w:t>n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y equipos en caso de uso indebido de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satelital.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Los fondos recaudados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por concepto de Multas, Sanciones, y toda la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 establecida en este decreto i/o en las resoluciones emitidas por la misma, podr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ser solicitados por la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como parte de su presupuesto complementario del A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o.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CREACI</w:t>
      </w:r>
      <w:r>
        <w:rPr>
          <w:b w:val="1"/>
          <w:bCs w:val="1"/>
          <w:u w:color="000000"/>
          <w:rtl w:val="0"/>
          <w:lang w:val="en-US"/>
        </w:rPr>
        <w:t>Ó</w:t>
      </w:r>
      <w:r>
        <w:rPr>
          <w:b w:val="1"/>
          <w:bCs w:val="1"/>
          <w:u w:color="000000"/>
          <w:rtl w:val="0"/>
          <w:lang w:val="en-US"/>
        </w:rPr>
        <w:t xml:space="preserve">N DEL FIDEICOMISO AEROESPACIAL DOMINICANO </w:t>
      </w:r>
      <w:r>
        <w:rPr>
          <w:b w:val="1"/>
          <w:bCs w:val="1"/>
          <w:u w:color="000000"/>
          <w:rtl w:val="0"/>
          <w:lang w:val="en-US"/>
        </w:rPr>
        <w:t>“</w:t>
      </w:r>
      <w:r>
        <w:rPr>
          <w:b w:val="1"/>
          <w:bCs w:val="1"/>
          <w:u w:color="000000"/>
          <w:rtl w:val="0"/>
          <w:lang w:val="en-US"/>
        </w:rPr>
        <w:t>DO ESPACIAL</w:t>
      </w:r>
      <w:r>
        <w:rPr>
          <w:b w:val="1"/>
          <w:bCs w:val="1"/>
          <w:u w:color="000000"/>
          <w:rtl w:val="0"/>
          <w:lang w:val="en-US"/>
        </w:rPr>
        <w:t>”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12</w:t>
      </w:r>
      <w:r>
        <w:rPr>
          <w:b w:val="1"/>
          <w:bCs w:val="1"/>
          <w:u w:color="000000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0"/>
          <w:bCs w:val="0"/>
          <w:u w:color="000000"/>
          <w:rtl w:val="0"/>
          <w:lang w:val="es-ES_tradnl"/>
        </w:rPr>
        <w:t xml:space="preserve">Se crea el Fideicomiso AeroEspacial Dominicano </w:t>
      </w:r>
      <w:r>
        <w:rPr>
          <w:b w:val="0"/>
          <w:bCs w:val="0"/>
          <w:u w:color="000000"/>
          <w:rtl w:val="1"/>
          <w:lang w:val="ar-SA" w:bidi="ar-SA"/>
        </w:rPr>
        <w:t>“</w:t>
      </w:r>
      <w:r>
        <w:rPr>
          <w:b w:val="0"/>
          <w:bCs w:val="0"/>
          <w:u w:color="000000"/>
          <w:rtl w:val="0"/>
          <w:lang w:val="pt-PT"/>
        </w:rPr>
        <w:t>DO Espacial</w:t>
      </w:r>
      <w:r>
        <w:rPr>
          <w:b w:val="0"/>
          <w:bCs w:val="0"/>
          <w:u w:color="000000"/>
          <w:rtl w:val="0"/>
        </w:rPr>
        <w:t xml:space="preserve">” </w:t>
      </w:r>
      <w:r>
        <w:rPr>
          <w:b w:val="0"/>
          <w:bCs w:val="0"/>
          <w:u w:color="000000"/>
          <w:rtl w:val="0"/>
          <w:lang w:val="es-ES_tradnl"/>
        </w:rPr>
        <w:t>como un mecanismo financiero aut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nomo para la captaci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n, administraci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 y ejecuci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 xml:space="preserve">n de recursos destinados al desarrollo de programas </w:t>
      </w:r>
      <w:r>
        <w:rPr>
          <w:b w:val="0"/>
          <w:bCs w:val="0"/>
          <w:u w:color="000000"/>
          <w:rtl w:val="0"/>
          <w:lang w:val="en-US"/>
        </w:rPr>
        <w:t>y proyectos AeroE</w:t>
      </w:r>
      <w:r>
        <w:rPr>
          <w:b w:val="0"/>
          <w:bCs w:val="0"/>
          <w:u w:color="000000"/>
          <w:rtl w:val="0"/>
          <w:lang w:val="es-ES_tradnl"/>
        </w:rPr>
        <w:t>spaciales</w:t>
      </w:r>
      <w:r>
        <w:rPr>
          <w:b w:val="0"/>
          <w:bCs w:val="0"/>
          <w:u w:color="000000"/>
          <w:rtl w:val="0"/>
          <w:lang w:val="en-US"/>
        </w:rPr>
        <w:t xml:space="preserve">, de la </w:t>
      </w:r>
      <w:r>
        <w:rPr>
          <w:b w:val="0"/>
          <w:bCs w:val="0"/>
          <w:u w:color="000000"/>
          <w:rtl w:val="0"/>
          <w:lang w:val="es-ES_tradnl"/>
        </w:rPr>
        <w:t>Agencia AeroEspacial Dominicana (AGEDOM)</w:t>
      </w:r>
      <w:r>
        <w:rPr>
          <w:b w:val="0"/>
          <w:bCs w:val="0"/>
          <w:u w:color="000000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13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</w:rPr>
        <w:t>RRAFO 1.</w:t>
      </w:r>
      <w:r>
        <w:rPr>
          <w:b w:val="0"/>
          <w:bCs w:val="0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 xml:space="preserve">Fuentes de Financiamiento del Fideicomiso AeroEspacial Dominicano </w:t>
      </w:r>
      <w:r>
        <w:rPr>
          <w:b w:val="1"/>
          <w:bCs w:val="1"/>
          <w:u w:color="000000"/>
          <w:rtl w:val="1"/>
          <w:lang w:val="ar-SA" w:bidi="ar-SA"/>
        </w:rPr>
        <w:t>“</w:t>
      </w:r>
      <w:r>
        <w:rPr>
          <w:b w:val="1"/>
          <w:bCs w:val="1"/>
          <w:u w:color="000000"/>
          <w:rtl w:val="0"/>
          <w:lang w:val="pt-PT"/>
        </w:rPr>
        <w:t>DO Espacial</w:t>
      </w:r>
      <w:r>
        <w:rPr>
          <w:b w:val="1"/>
          <w:bCs w:val="1"/>
          <w:u w:color="000000"/>
          <w:rtl w:val="0"/>
        </w:rPr>
        <w:t>”</w:t>
      </w:r>
    </w:p>
    <w:p>
      <w:pPr>
        <w:pStyle w:val="Default"/>
        <w:numPr>
          <w:ilvl w:val="0"/>
          <w:numId w:val="18"/>
        </w:numPr>
        <w:suppressAutoHyphens w:val="1"/>
        <w:spacing w:before="0" w:line="240" w:lineRule="auto"/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 xml:space="preserve">100% de la </w:t>
      </w:r>
      <w:r>
        <w:rPr>
          <w:u w:color="000000"/>
          <w:rtl w:val="0"/>
          <w:lang w:val="es-ES_tradnl"/>
        </w:rPr>
        <w:t>Asignaci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</w:t>
      </w:r>
      <w:r>
        <w:rPr>
          <w:u w:color="000000"/>
          <w:rtl w:val="0"/>
          <w:lang w:val="es-ES_tradnl"/>
        </w:rPr>
        <w:t xml:space="preserve"> de Fondos </w:t>
      </w:r>
      <w:r>
        <w:rPr>
          <w:u w:color="000000"/>
          <w:rtl w:val="0"/>
          <w:lang w:val="en-US"/>
        </w:rPr>
        <w:t>para inversi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 xml:space="preserve">n </w:t>
      </w:r>
      <w:r>
        <w:rPr>
          <w:u w:color="000000"/>
          <w:rtl w:val="0"/>
          <w:lang w:val="es-ES_tradnl"/>
        </w:rPr>
        <w:t xml:space="preserve">aprobados a la Agencia AeroEspacial Dominicana (AGEDOM) en el Presupuesto Nacional </w:t>
      </w:r>
      <w:r>
        <w:rPr>
          <w:u w:color="000000"/>
          <w:rtl w:val="0"/>
          <w:lang w:val="en-US"/>
        </w:rPr>
        <w:t>de la 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n, ser</w:t>
      </w:r>
      <w:r>
        <w:rPr>
          <w:u w:color="000000"/>
          <w:rtl w:val="0"/>
          <w:lang w:val="en-US"/>
        </w:rPr>
        <w:t>á</w:t>
      </w:r>
      <w:r>
        <w:rPr>
          <w:u w:color="000000"/>
          <w:rtl w:val="0"/>
          <w:lang w:val="en-US"/>
        </w:rPr>
        <w:t xml:space="preserve">n transferidos al </w:t>
      </w:r>
      <w:r>
        <w:rPr>
          <w:u w:color="000000"/>
          <w:rtl w:val="0"/>
          <w:lang w:val="es-ES_tradnl"/>
        </w:rPr>
        <w:t xml:space="preserve">Fideicomiso AeroEspacial Dominicano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DO Espacial</w:t>
      </w:r>
      <w:r>
        <w:rPr>
          <w:u w:color="000000"/>
          <w:rtl w:val="0"/>
        </w:rPr>
        <w:t>”</w:t>
      </w:r>
      <w:r>
        <w:rPr>
          <w:u w:color="000000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u w:color="000000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Sector Privado, incluyendo alianzas estrat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gicas con empresas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gicas, de telecomunicaciones, ciberseguridad e inteligencia artificial</w:t>
      </w:r>
      <w:r>
        <w:rPr>
          <w:sz w:val="24"/>
          <w:szCs w:val="24"/>
          <w:rtl w:val="0"/>
          <w:lang w:val="en-US"/>
        </w:rPr>
        <w:t xml:space="preserve">, entre otras, bajo acuerdos con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 xml:space="preserve"> como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rectora del sector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El 100% de los Fondos asignados, en el Presupuesto Nacional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b w:val="1"/>
          <w:bCs w:val="1"/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Programa Nacional de Educaci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n STEAM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sz w:val="24"/>
          <w:szCs w:val="24"/>
          <w:rtl w:val="0"/>
          <w:lang w:val="en-US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s)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para ser ejecutados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,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Fondos de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Internacional, a 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 de convenios con agencias espaciales, organismos multilaterales y fondos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que hayan sido gestionados y firmados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Bonos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Fondos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gicos, destinados al desarrollo de infraestructura, programas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proyectos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gestionados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s-ES_tradnl"/>
        </w:rPr>
        <w:t xml:space="preserve"> finales del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it-IT"/>
        </w:rPr>
        <w:t xml:space="preserve">o, </w:t>
      </w:r>
      <w:r>
        <w:rPr>
          <w:sz w:val="24"/>
          <w:szCs w:val="24"/>
          <w:rtl w:val="0"/>
          <w:lang w:val="en-US"/>
        </w:rPr>
        <w:t>Los fondos recaudados por la Agencia Nacional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fr-FR"/>
        </w:rPr>
        <w:t>disponibles</w:t>
      </w:r>
      <w:r>
        <w:rPr>
          <w:sz w:val="24"/>
          <w:szCs w:val="24"/>
          <w:rtl w:val="0"/>
          <w:lang w:val="en-US"/>
        </w:rPr>
        <w:t>, deber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ser solicitados por la misma para ser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creado a continuaci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en este decreto.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>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 le instruye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proveer los fondos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Programa Nacional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STEAM (Science, Tecnology, Engineering, Astronomy y Mathematics, por sus siglas en Ingl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s)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a ser ejecutado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Se le instruye a Bienes Nacionales a transferirle los Terrenos que sean requeridos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 xml:space="preserve">(ANAEDOM) </w:t>
      </w:r>
    </w:p>
    <w:p>
      <w:pPr>
        <w:pStyle w:val="Body"/>
        <w:jc w:val="both"/>
        <w:rPr>
          <w:b w:val="1"/>
          <w:bCs w:val="1"/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ENTRADA EN VIGOR</w:t>
      </w:r>
      <w:r>
        <w:rPr>
          <w:b w:val="1"/>
          <w:bCs w:val="1"/>
          <w:u w:color="000000"/>
          <w:rtl w:val="0"/>
          <w:lang w:val="en-US"/>
        </w:rPr>
        <w:t> 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CULO </w:t>
      </w:r>
      <w:r>
        <w:rPr>
          <w:b w:val="1"/>
          <w:bCs w:val="1"/>
          <w:sz w:val="24"/>
          <w:szCs w:val="24"/>
          <w:rtl w:val="0"/>
          <w:lang w:val="en-US"/>
        </w:rPr>
        <w:t>13</w:t>
      </w:r>
      <w:r>
        <w:rPr>
          <w:b w:val="1"/>
          <w:bCs w:val="1"/>
          <w:sz w:val="24"/>
          <w:szCs w:val="24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El presente decreto entrar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en vigor a partir de su publicaci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DADO en Santo Domingo, Distrito Nacional, capital de la Rep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PRESIDENTE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  <w:lang w:val="es-ES_tradnl"/>
        </w:rPr>
        <w:t>BLICA DOMINICANA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u w:color="000000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