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 xml:space="preserve">Decreto No.________-____ que crea la </w:t>
      </w:r>
      <w:r>
        <w:rPr>
          <w:b w:val="1"/>
          <w:bCs w:val="1"/>
          <w:outline w:val="0"/>
          <w:color w:val="333333"/>
          <w:shd w:val="clear" w:color="auto" w:fill="ffffff"/>
          <w:rtl w:val="0"/>
          <w:lang w:val="es-ES_tradnl"/>
          <w14:textFill>
            <w14:solidFill>
              <w14:srgbClr w14:val="333333"/>
            </w14:solidFill>
          </w14:textFill>
        </w:rPr>
        <w:t>Agencia Aeron</w:t>
      </w:r>
      <w:r>
        <w:rPr>
          <w:b w:val="1"/>
          <w:bCs w:val="1"/>
          <w:outline w:val="0"/>
          <w:color w:val="333333"/>
          <w:shd w:val="clear" w:color="auto" w:fill="ffffff"/>
          <w:rtl w:val="0"/>
          <w14:textFill>
            <w14:solidFill>
              <w14:srgbClr w14:val="333333"/>
            </w14:solidFill>
          </w14:textFill>
        </w:rPr>
        <w:t>á</w:t>
      </w:r>
      <w:r>
        <w:rPr>
          <w:b w:val="1"/>
          <w:bCs w:val="1"/>
          <w:outline w:val="0"/>
          <w:color w:val="333333"/>
          <w:shd w:val="clear" w:color="auto" w:fill="ffffff"/>
          <w:rtl w:val="0"/>
          <w:lang w:val="es-ES_tradnl"/>
          <w14:textFill>
            <w14:solidFill>
              <w14:srgbClr w14:val="333333"/>
            </w14:solidFill>
          </w14:textFill>
        </w:rPr>
        <w:t>utica Espacial de la Rep</w:t>
      </w:r>
      <w:r>
        <w:rPr>
          <w:b w:val="1"/>
          <w:bCs w:val="1"/>
          <w:outline w:val="0"/>
          <w:color w:val="333333"/>
          <w:shd w:val="clear" w:color="auto" w:fill="ffffff"/>
          <w:rtl w:val="0"/>
          <w14:textFill>
            <w14:solidFill>
              <w14:srgbClr w14:val="333333"/>
            </w14:solidFill>
          </w14:textFill>
        </w:rPr>
        <w:t>ú</w:t>
      </w:r>
      <w:r>
        <w:rPr>
          <w:b w:val="1"/>
          <w:bCs w:val="1"/>
          <w:outline w:val="0"/>
          <w:color w:val="333333"/>
          <w:shd w:val="clear" w:color="auto" w:fill="ffffff"/>
          <w:rtl w:val="0"/>
          <w:lang w:val="it-IT"/>
          <w14:textFill>
            <w14:solidFill>
              <w14:srgbClr w14:val="333333"/>
            </w14:solidFill>
          </w14:textFill>
        </w:rPr>
        <w:t>blica Dominicana</w:t>
      </w:r>
      <w:r>
        <w:rPr>
          <w:b w:val="1"/>
          <w:bCs w:val="1"/>
          <w:outline w:val="0"/>
          <w:color w:val="333333"/>
          <w:shd w:val="clear" w:color="auto" w:fill="ffffff"/>
          <w:rtl w:val="0"/>
          <w:lang w:val="en-US"/>
          <w14:textFill>
            <w14:solidFill>
              <w14:srgbClr w14:val="333333"/>
            </w14:solidFill>
          </w14:textFill>
        </w:rPr>
        <w:t xml:space="preserve"> y la Fuerza Aeroespacial Militar de la Republica Dominicana, y env</w:t>
      </w:r>
      <w:r>
        <w:rPr>
          <w:b w:val="1"/>
          <w:bCs w:val="1"/>
          <w:outline w:val="0"/>
          <w:color w:val="333333"/>
          <w:shd w:val="clear" w:color="auto" w:fill="ffffff"/>
          <w:rtl w:val="0"/>
          <w:lang w:val="en-US"/>
          <w14:textFill>
            <w14:solidFill>
              <w14:srgbClr w14:val="333333"/>
            </w14:solidFill>
          </w14:textFill>
        </w:rPr>
        <w:t>í</w:t>
      </w:r>
      <w:r>
        <w:rPr>
          <w:b w:val="1"/>
          <w:bCs w:val="1"/>
          <w:outline w:val="0"/>
          <w:color w:val="333333"/>
          <w:shd w:val="clear" w:color="auto" w:fill="ffffff"/>
          <w:rtl w:val="0"/>
          <w:lang w:val="en-US"/>
          <w14:textFill>
            <w14:solidFill>
              <w14:srgbClr w14:val="333333"/>
            </w14:solidFill>
          </w14:textFill>
        </w:rPr>
        <w:t>a el anteproyecto de Ley para su creaci</w:t>
      </w:r>
      <w:r>
        <w:rPr>
          <w:b w:val="1"/>
          <w:bCs w:val="1"/>
          <w:outline w:val="0"/>
          <w:color w:val="333333"/>
          <w:shd w:val="clear" w:color="auto" w:fill="ffffff"/>
          <w:rtl w:val="0"/>
          <w:lang w:val="en-US"/>
          <w14:textFill>
            <w14:solidFill>
              <w14:srgbClr w14:val="333333"/>
            </w14:solidFill>
          </w14:textFill>
        </w:rPr>
        <w:t>ó</w:t>
      </w:r>
      <w:r>
        <w:rPr>
          <w:b w:val="1"/>
          <w:bCs w:val="1"/>
          <w:outline w:val="0"/>
          <w:color w:val="333333"/>
          <w:shd w:val="clear" w:color="auto" w:fill="ffffff"/>
          <w:rtl w:val="0"/>
          <w:lang w:val="en-US"/>
          <w14:textFill>
            <w14:solidFill>
              <w14:srgbClr w14:val="333333"/>
            </w14:solidFill>
          </w14:textFill>
        </w:rPr>
        <w:t>n por Ley.</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rtl w:val="0"/>
        </w:rPr>
      </w:pPr>
      <w:r>
        <w:rPr>
          <w:rtl w:val="0"/>
        </w:rPr>
        <w:t xml:space="preserve">LUIS ABINADER </w:t>
      </w:r>
    </w:p>
    <w:p>
      <w:pPr>
        <w:pStyle w:val="Default"/>
        <w:bidi w:val="0"/>
        <w:spacing w:before="0" w:line="240" w:lineRule="auto"/>
        <w:ind w:left="0" w:right="0" w:firstLine="0"/>
        <w:jc w:val="both"/>
        <w:rPr>
          <w:rtl w:val="0"/>
        </w:rPr>
      </w:pPr>
      <w:r>
        <w:rPr>
          <w:rtl w:val="0"/>
          <w:lang w:val="es-ES_tradnl"/>
        </w:rPr>
        <w:t>Presidente de la Rep</w:t>
      </w:r>
      <w:r>
        <w:rPr>
          <w:rtl w:val="0"/>
        </w:rPr>
        <w:t>ú</w:t>
      </w:r>
      <w:r>
        <w:rPr>
          <w:rtl w:val="0"/>
          <w:lang w:val="it-IT"/>
        </w:rPr>
        <w:t>blica Dominicana</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rtl w:val="0"/>
        </w:rPr>
      </w:pPr>
      <w:r>
        <w:rPr>
          <w:rtl w:val="0"/>
        </w:rPr>
        <w:t>N</w:t>
      </w:r>
      <w:r>
        <w:rPr>
          <w:rtl w:val="0"/>
        </w:rPr>
        <w:t>Ú</w:t>
      </w:r>
      <w:r>
        <w:rPr>
          <w:rtl w:val="0"/>
          <w:lang w:val="de-DE"/>
        </w:rPr>
        <w:t xml:space="preserve">MERO: </w:t>
      </w:r>
      <w:r>
        <w:rPr>
          <w:rtl w:val="0"/>
          <w:lang w:val="en-US"/>
        </w:rPr>
        <w:t>________</w:t>
      </w:r>
      <w:r>
        <w:rPr>
          <w:rtl w:val="0"/>
        </w:rPr>
        <w:t>-2</w:t>
      </w:r>
      <w:r>
        <w:rPr>
          <w:rtl w:val="0"/>
          <w:lang w:val="en-US"/>
        </w:rPr>
        <w:t>4</w:t>
      </w:r>
    </w:p>
    <w:p>
      <w:pPr>
        <w:pStyle w:val="Default"/>
        <w:bidi w:val="0"/>
        <w:spacing w:before="0" w:line="240" w:lineRule="auto"/>
        <w:ind w:left="0" w:right="0" w:firstLine="0"/>
        <w:jc w:val="both"/>
        <w:rPr>
          <w:rtl w:val="0"/>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la importancia de que la Republica </w:t>
      </w:r>
      <w:r>
        <w:rPr>
          <w:outline w:val="0"/>
          <w:color w:val="333333"/>
          <w:shd w:val="clear" w:color="auto" w:fill="ffffff"/>
          <w:rtl w:val="0"/>
          <w:lang w:val="it-IT"/>
          <w14:textFill>
            <w14:solidFill>
              <w14:srgbClr w14:val="333333"/>
            </w14:solidFill>
          </w14:textFill>
        </w:rPr>
        <w:t xml:space="preserve">Dominicana </w:t>
      </w:r>
      <w:r>
        <w:rPr>
          <w:outline w:val="0"/>
          <w:color w:val="333333"/>
          <w:shd w:val="clear" w:color="auto" w:fill="ffffff"/>
          <w:rtl w:val="0"/>
          <w:lang w:val="en-US"/>
          <w14:textFill>
            <w14:solidFill>
              <w14:srgbClr w14:val="333333"/>
            </w14:solidFill>
          </w14:textFill>
        </w:rPr>
        <w:t xml:space="preserve">se inserte en el desarrollo del sector </w:t>
      </w:r>
      <w:r>
        <w:rPr>
          <w:outline w:val="0"/>
          <w:color w:val="333333"/>
          <w:shd w:val="clear" w:color="auto" w:fill="ffffff"/>
          <w:rtl w:val="0"/>
          <w:lang w:val="es-ES_tradnl"/>
          <w14:textFill>
            <w14:solidFill>
              <w14:srgbClr w14:val="333333"/>
            </w14:solidFill>
          </w14:textFill>
        </w:rPr>
        <w:t>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Que es se vital importancia que la Rep</w:t>
      </w:r>
      <w:r>
        <w:rPr>
          <w:outline w:val="0"/>
          <w:color w:val="333333"/>
          <w:shd w:val="clear" w:color="auto" w:fill="ffffff"/>
          <w:rtl w:val="0"/>
          <w:lang w:val="en-US"/>
          <w14:textFill>
            <w14:solidFill>
              <w14:srgbClr w14:val="333333"/>
            </w14:solidFill>
          </w14:textFill>
        </w:rPr>
        <w:t>ú</w:t>
      </w:r>
      <w:r>
        <w:rPr>
          <w:outline w:val="0"/>
          <w:color w:val="333333"/>
          <w:shd w:val="clear" w:color="auto" w:fill="ffffff"/>
          <w:rtl w:val="0"/>
          <w:lang w:val="en-US"/>
          <w14:textFill>
            <w14:solidFill>
              <w14:srgbClr w14:val="333333"/>
            </w14:solidFill>
          </w14:textFill>
        </w:rPr>
        <w:t xml:space="preserve">blica Dominicana participe en la </w:t>
      </w:r>
      <w:r>
        <w:rPr>
          <w:outline w:val="0"/>
          <w:color w:val="333333"/>
          <w:shd w:val="clear" w:color="auto" w:fill="ffffff"/>
          <w:rtl w:val="0"/>
          <w:lang w:val="es-ES_tradnl"/>
          <w14:textFill>
            <w14:solidFill>
              <w14:srgbClr w14:val="333333"/>
            </w14:solidFill>
          </w14:textFill>
        </w:rPr>
        <w:t>planifi</w:t>
      </w:r>
      <w:r>
        <w:rPr>
          <w:outline w:val="0"/>
          <w:color w:val="333333"/>
          <w:shd w:val="clear" w:color="auto" w:fill="ffffff"/>
          <w:rtl w:val="0"/>
          <w:lang w:val="en-US"/>
          <w14:textFill>
            <w14:solidFill>
              <w14:srgbClr w14:val="333333"/>
            </w14:solidFill>
          </w14:textFill>
        </w:rPr>
        <w:t>caci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w:t>
      </w:r>
      <w:r>
        <w:rPr>
          <w:outline w:val="0"/>
          <w:color w:val="333333"/>
          <w:shd w:val="clear" w:color="auto" w:fill="ffffff"/>
          <w:rtl w:val="0"/>
          <w:lang w:val="es-ES_tradnl"/>
          <w14:textFill>
            <w14:solidFill>
              <w14:srgbClr w14:val="333333"/>
            </w14:solidFill>
          </w14:textFill>
        </w:rPr>
        <w:t>, ejecu</w:t>
      </w:r>
      <w:r>
        <w:rPr>
          <w:outline w:val="0"/>
          <w:color w:val="333333"/>
          <w:shd w:val="clear" w:color="auto" w:fill="ffffff"/>
          <w:rtl w:val="0"/>
          <w:lang w:val="en-US"/>
          <w14:textFill>
            <w14:solidFill>
              <w14:srgbClr w14:val="333333"/>
            </w14:solidFill>
          </w14:textFill>
        </w:rPr>
        <w:t>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w:t>
      </w:r>
      <w:r>
        <w:rPr>
          <w:outline w:val="0"/>
          <w:color w:val="333333"/>
          <w:shd w:val="clear" w:color="auto" w:fill="ffffff"/>
          <w:rtl w:val="0"/>
          <w:lang w:val="es-ES_tradnl"/>
          <w14:textFill>
            <w14:solidFill>
              <w14:srgbClr w14:val="333333"/>
            </w14:solidFill>
          </w14:textFill>
        </w:rPr>
        <w:t xml:space="preserve"> y coordinaci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actividades relacionadas con la exploraci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utilizaci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del espacio ultraterrestre</w:t>
      </w:r>
      <w:r>
        <w:rPr>
          <w:outline w:val="0"/>
          <w:color w:val="333333"/>
          <w:shd w:val="clear" w:color="auto" w:fill="ffffff"/>
          <w:rtl w:val="0"/>
          <w:lang w:val="en-US"/>
          <w14:textFill>
            <w14:solidFill>
              <w14:srgbClr w14:val="333333"/>
            </w14:solidFill>
          </w14:textFill>
        </w:rPr>
        <w:t xml:space="preserve"> en la Republica Dominicana, en la Regi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y en todo el Mundo</w:t>
      </w:r>
      <w:r>
        <w:rPr>
          <w:outline w:val="0"/>
          <w:color w:val="333333"/>
          <w:shd w:val="clear" w:color="auto" w:fill="ffffff"/>
          <w:rtl w:val="0"/>
          <w14:textFill>
            <w14:solidFill>
              <w14:srgbClr w14:val="333333"/>
            </w14:solidFill>
          </w14:textFill>
        </w:rPr>
        <w:t xml:space="preserve">. </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Que el Estado y el Gobierno Dominicano </w:t>
      </w:r>
      <w:r>
        <w:rPr>
          <w:outline w:val="0"/>
          <w:color w:val="333333"/>
          <w:shd w:val="clear" w:color="auto" w:fill="ffffff"/>
          <w:rtl w:val="0"/>
          <w14:textFill>
            <w14:solidFill>
              <w14:srgbClr w14:val="333333"/>
            </w14:solidFill>
          </w14:textFill>
        </w:rPr>
        <w:t>t</w:t>
      </w:r>
      <w:r>
        <w:rPr>
          <w:outline w:val="0"/>
          <w:color w:val="333333"/>
          <w:shd w:val="clear" w:color="auto" w:fill="ffffff"/>
          <w:rtl w:val="0"/>
          <w:lang w:val="en-US"/>
          <w14:textFill>
            <w14:solidFill>
              <w14:srgbClr w14:val="333333"/>
            </w14:solidFill>
          </w14:textFill>
        </w:rPr>
        <w:t xml:space="preserve">engan dentro de sus </w:t>
      </w:r>
      <w:r>
        <w:rPr>
          <w:outline w:val="0"/>
          <w:color w:val="333333"/>
          <w:shd w:val="clear" w:color="auto" w:fill="ffffff"/>
          <w:rtl w:val="0"/>
          <w:lang w:val="pt-PT"/>
          <w14:textFill>
            <w14:solidFill>
              <w14:srgbClr w14:val="333333"/>
            </w14:solidFill>
          </w14:textFill>
        </w:rPr>
        <w:t xml:space="preserve"> objetivo </w:t>
      </w:r>
      <w:r>
        <w:rPr>
          <w:outline w:val="0"/>
          <w:color w:val="333333"/>
          <w:shd w:val="clear" w:color="auto" w:fill="ffffff"/>
          <w:rtl w:val="0"/>
          <w:lang w:val="en-US"/>
          <w14:textFill>
            <w14:solidFill>
              <w14:srgbClr w14:val="333333"/>
            </w14:solidFill>
          </w14:textFill>
        </w:rPr>
        <w:t xml:space="preserve">fundamentales </w:t>
      </w:r>
      <w:r>
        <w:rPr>
          <w:outline w:val="0"/>
          <w:color w:val="333333"/>
          <w:shd w:val="clear" w:color="auto" w:fill="ffffff"/>
          <w:rtl w:val="0"/>
          <w:lang w:val="es-ES_tradnl"/>
          <w14:textFill>
            <w14:solidFill>
              <w14:srgbClr w14:val="333333"/>
            </w14:solidFill>
          </w14:textFill>
        </w:rPr>
        <w:t>promover el desarrollo de la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y la exploraci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espacial</w:t>
      </w:r>
      <w:r>
        <w:rPr>
          <w:outline w:val="0"/>
          <w:color w:val="333333"/>
          <w:shd w:val="clear" w:color="auto" w:fill="ffffff"/>
          <w:rtl w:val="0"/>
          <w:lang w:val="en-US"/>
          <w14:textFill>
            <w14:solidFill>
              <w14:srgbClr w14:val="333333"/>
            </w14:solidFill>
          </w14:textFill>
        </w:rPr>
        <w:t xml:space="preserve"> de la Rep</w:t>
      </w:r>
      <w:r>
        <w:rPr>
          <w:outline w:val="0"/>
          <w:color w:val="333333"/>
          <w:shd w:val="clear" w:color="auto" w:fill="ffffff"/>
          <w:rtl w:val="0"/>
          <w:lang w:val="en-US"/>
          <w14:textFill>
            <w14:solidFill>
              <w14:srgbClr w14:val="333333"/>
            </w14:solidFill>
          </w14:textFill>
        </w:rPr>
        <w:t>ú</w:t>
      </w:r>
      <w:r>
        <w:rPr>
          <w:outline w:val="0"/>
          <w:color w:val="333333"/>
          <w:shd w:val="clear" w:color="auto" w:fill="ffffff"/>
          <w:rtl w:val="0"/>
          <w:lang w:val="en-US"/>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as</w:t>
      </w:r>
      <w:r>
        <w:rPr>
          <w:outline w:val="0"/>
          <w:color w:val="333333"/>
          <w:shd w:val="clear" w:color="auto" w:fill="ffffff"/>
          <w:rtl w:val="0"/>
          <w14:textFill>
            <w14:solidFill>
              <w14:srgbClr w14:val="333333"/>
            </w14:solidFill>
          </w14:textFill>
        </w:rPr>
        <w:t xml:space="preserve">í </w:t>
      </w:r>
      <w:r>
        <w:rPr>
          <w:outline w:val="0"/>
          <w:color w:val="333333"/>
          <w:shd w:val="clear" w:color="auto" w:fill="ffffff"/>
          <w:rtl w:val="0"/>
          <w:lang w:val="es-ES_tradnl"/>
          <w14:textFill>
            <w14:solidFill>
              <w14:srgbClr w14:val="333333"/>
            </w14:solidFill>
          </w14:textFill>
        </w:rPr>
        <w:t>como fomentar la innovaci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la competitividad en el sector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utico espacial</w:t>
      </w:r>
      <w:r>
        <w:rPr>
          <w:outline w:val="0"/>
          <w:color w:val="333333"/>
          <w:shd w:val="clear" w:color="auto" w:fill="ffffff"/>
          <w:rtl w:val="0"/>
          <w:lang w:val="en-US"/>
          <w14:textFill>
            <w14:solidFill>
              <w14:srgbClr w14:val="333333"/>
            </w14:solidFill>
          </w14:textFill>
        </w:rPr>
        <w:t xml:space="preserve"> en el pa</w:t>
      </w:r>
      <w:r>
        <w:rPr>
          <w:outline w:val="0"/>
          <w:color w:val="333333"/>
          <w:shd w:val="clear" w:color="auto" w:fill="ffffff"/>
          <w:rtl w:val="0"/>
          <w:lang w:val="en-US"/>
          <w14:textFill>
            <w14:solidFill>
              <w14:srgbClr w14:val="333333"/>
            </w14:solidFill>
          </w14:textFill>
        </w:rPr>
        <w:t>í</w:t>
      </w:r>
      <w:r>
        <w:rPr>
          <w:outline w:val="0"/>
          <w:color w:val="333333"/>
          <w:shd w:val="clear" w:color="auto" w:fill="ffffff"/>
          <w:rtl w:val="0"/>
          <w:lang w:val="en-US"/>
          <w14:textFill>
            <w14:solidFill>
              <w14:srgbClr w14:val="333333"/>
            </w14:solidFill>
          </w14:textFill>
        </w:rPr>
        <w:t>s.</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La necesidad de d</w:t>
      </w:r>
      <w:r>
        <w:rPr>
          <w:outline w:val="0"/>
          <w:color w:val="333333"/>
          <w:shd w:val="clear" w:color="auto" w:fill="ffffff"/>
          <w:rtl w:val="0"/>
          <w14:textFill>
            <w14:solidFill>
              <w14:srgbClr w14:val="333333"/>
            </w14:solidFill>
          </w14:textFill>
        </w:rPr>
        <w:t>ise</w:t>
      </w:r>
      <w:r>
        <w:rPr>
          <w:outline w:val="0"/>
          <w:color w:val="333333"/>
          <w:shd w:val="clear" w:color="auto" w:fill="ffffff"/>
          <w:rtl w:val="0"/>
          <w:lang w:val="es-ES_tradnl"/>
          <w14:textFill>
            <w14:solidFill>
              <w14:srgbClr w14:val="333333"/>
            </w14:solidFill>
          </w14:textFill>
        </w:rPr>
        <w:t>ñ</w:t>
      </w:r>
      <w:r>
        <w:rPr>
          <w:outline w:val="0"/>
          <w:color w:val="333333"/>
          <w:shd w:val="clear" w:color="auto" w:fill="ffffff"/>
          <w:rtl w:val="0"/>
          <w:lang w:val="es-ES_tradnl"/>
          <w14:textFill>
            <w14:solidFill>
              <w14:srgbClr w14:val="333333"/>
            </w14:solidFill>
          </w14:textFill>
        </w:rPr>
        <w:t>ar y ejecutar pol</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ticas y programas para el desarrollo de la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pt-PT"/>
          <w14:textFill>
            <w14:solidFill>
              <w14:srgbClr w14:val="333333"/>
            </w14:solidFill>
          </w14:textFill>
        </w:rPr>
        <w:t>utica espacial.</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de-DE"/>
          <w14:textFill>
            <w14:solidFill>
              <w14:srgbClr w14:val="333333"/>
            </w14:solidFill>
          </w14:textFill>
        </w:rPr>
        <w:t xml:space="preserve">CONSIDERANDO: </w:t>
      </w:r>
      <w:r>
        <w:rPr>
          <w:outline w:val="0"/>
          <w:color w:val="333333"/>
          <w:shd w:val="clear" w:color="auto" w:fill="ffffff"/>
          <w:rtl w:val="0"/>
          <w:lang w:val="es-ES_tradnl"/>
          <w14:textFill>
            <w14:solidFill>
              <w14:srgbClr w14:val="333333"/>
            </w14:solidFill>
          </w14:textFill>
        </w:rPr>
        <w:t xml:space="preserve">La necesidad </w:t>
      </w:r>
      <w:r>
        <w:rPr>
          <w:outline w:val="0"/>
          <w:color w:val="333333"/>
          <w:shd w:val="clear" w:color="auto" w:fill="ffffff"/>
          <w:rtl w:val="0"/>
          <w:lang w:val="en-US"/>
          <w14:textFill>
            <w14:solidFill>
              <w14:srgbClr w14:val="333333"/>
            </w14:solidFill>
          </w14:textFill>
        </w:rPr>
        <w:t xml:space="preserve">de </w:t>
      </w:r>
      <w:r>
        <w:rPr>
          <w:outline w:val="0"/>
          <w:color w:val="333333"/>
          <w:shd w:val="clear" w:color="auto" w:fill="ffffff"/>
          <w:rtl w:val="0"/>
          <w:lang w:val="es-ES_tradnl"/>
          <w14:textFill>
            <w14:solidFill>
              <w14:srgbClr w14:val="333333"/>
            </w14:solidFill>
          </w14:textFill>
        </w:rPr>
        <w:t>Fomentar la investigaci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el desarrollo de tecnolog</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pt-PT"/>
          <w14:textFill>
            <w14:solidFill>
              <w14:srgbClr w14:val="333333"/>
            </w14:solidFill>
          </w14:textFill>
        </w:rPr>
        <w:t>as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uticas y espaciales</w:t>
      </w:r>
      <w:r>
        <w:rPr>
          <w:outline w:val="0"/>
          <w:color w:val="333333"/>
          <w:shd w:val="clear" w:color="auto" w:fill="ffffff"/>
          <w:rtl w:val="0"/>
          <w:lang w:val="en-US"/>
          <w14:textFill>
            <w14:solidFill>
              <w14:srgbClr w14:val="333333"/>
            </w14:solidFill>
          </w14:textFill>
        </w:rPr>
        <w:t xml:space="preserve">. La </w:t>
      </w:r>
      <w:r>
        <w:rPr>
          <w:outline w:val="0"/>
          <w:color w:val="333333"/>
          <w:shd w:val="clear" w:color="auto" w:fill="ffffff"/>
          <w:rtl w:val="0"/>
          <w:lang w:val="nl-NL"/>
          <w14:textFill>
            <w14:solidFill>
              <w14:srgbClr w14:val="333333"/>
            </w14:solidFill>
          </w14:textFill>
        </w:rPr>
        <w:t>Coordina</w:t>
      </w:r>
      <w:r>
        <w:rPr>
          <w:outline w:val="0"/>
          <w:color w:val="333333"/>
          <w:shd w:val="clear" w:color="auto" w:fill="ffffff"/>
          <w:rtl w:val="0"/>
          <w:lang w:val="en-US"/>
          <w14:textFill>
            <w14:solidFill>
              <w14:srgbClr w14:val="333333"/>
            </w14:solidFill>
          </w14:textFill>
        </w:rPr>
        <w:t>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w:t>
      </w:r>
      <w:r>
        <w:rPr>
          <w:outline w:val="0"/>
          <w:color w:val="333333"/>
          <w:shd w:val="clear" w:color="auto" w:fill="ffffff"/>
          <w:rtl w:val="0"/>
          <w:lang w:val="es-ES_tradnl"/>
          <w14:textFill>
            <w14:solidFill>
              <w14:srgbClr w14:val="333333"/>
            </w14:solidFill>
          </w14:textFill>
        </w:rPr>
        <w:t xml:space="preserve"> y supervis</w:t>
      </w:r>
      <w:r>
        <w:rPr>
          <w:outline w:val="0"/>
          <w:color w:val="333333"/>
          <w:shd w:val="clear" w:color="auto" w:fill="ffffff"/>
          <w:rtl w:val="0"/>
          <w:lang w:val="en-US"/>
          <w14:textFill>
            <w14:solidFill>
              <w14:srgbClr w14:val="333333"/>
            </w14:solidFill>
          </w14:textFill>
        </w:rPr>
        <w:t>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w:t>
      </w:r>
      <w:r>
        <w:rPr>
          <w:outline w:val="0"/>
          <w:color w:val="333333"/>
          <w:shd w:val="clear" w:color="auto" w:fill="ffffff"/>
          <w:rtl w:val="0"/>
          <w14:textFill>
            <w14:solidFill>
              <w14:srgbClr w14:val="333333"/>
            </w14:solidFill>
          </w14:textFill>
        </w:rPr>
        <w:t xml:space="preserve"> </w:t>
      </w:r>
      <w:r>
        <w:rPr>
          <w:outline w:val="0"/>
          <w:color w:val="333333"/>
          <w:shd w:val="clear" w:color="auto" w:fill="ffffff"/>
          <w:rtl w:val="0"/>
          <w:lang w:val="en-US"/>
          <w14:textFill>
            <w14:solidFill>
              <w14:srgbClr w14:val="333333"/>
            </w14:solidFill>
          </w14:textFill>
        </w:rPr>
        <w:t xml:space="preserve">de </w:t>
      </w:r>
      <w:r>
        <w:rPr>
          <w:outline w:val="0"/>
          <w:color w:val="333333"/>
          <w:shd w:val="clear" w:color="auto" w:fill="ffffff"/>
          <w:rtl w:val="0"/>
          <w:lang w:val="es-ES_tradnl"/>
          <w14:textFill>
            <w14:solidFill>
              <w14:srgbClr w14:val="333333"/>
            </w14:solidFill>
          </w14:textFill>
        </w:rPr>
        <w:t>la ejecuci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proyectos y misiones espaciales.</w:t>
      </w:r>
      <w:r>
        <w:rPr>
          <w:outline w:val="0"/>
          <w:color w:val="333333"/>
          <w:shd w:val="clear" w:color="auto" w:fill="ffffff"/>
          <w:rtl w:val="0"/>
          <w:lang w:val="en-US"/>
          <w14:textFill>
            <w14:solidFill>
              <w14:srgbClr w14:val="333333"/>
            </w14:solidFill>
          </w14:textFill>
        </w:rPr>
        <w:t xml:space="preserve"> La importancia de </w:t>
      </w:r>
      <w:r>
        <w:rPr>
          <w:outline w:val="0"/>
          <w:color w:val="333333"/>
          <w:shd w:val="clear" w:color="auto" w:fill="ffffff"/>
          <w:rtl w:val="0"/>
          <w:lang w:val="es-ES_tradnl"/>
          <w14:textFill>
            <w14:solidFill>
              <w14:srgbClr w14:val="333333"/>
            </w14:solidFill>
          </w14:textFill>
        </w:rPr>
        <w:t>Proporcionar servicios de apoyo y asesoramiento a la industria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y espacial</w:t>
      </w:r>
      <w:r>
        <w:rPr>
          <w:outline w:val="0"/>
          <w:color w:val="333333"/>
          <w:shd w:val="clear" w:color="auto" w:fill="ffffff"/>
          <w:rtl w:val="0"/>
          <w:lang w:val="en-US"/>
          <w14:textFill>
            <w14:solidFill>
              <w14:srgbClr w14:val="333333"/>
            </w14:solidFill>
          </w14:textFill>
        </w:rPr>
        <w:t xml:space="preserve"> de la regi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La necesidad de participar y hacernos representar como pais ante organismos internacionales, para la participaci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 xml:space="preserve">n activa </w:t>
      </w:r>
      <w:r>
        <w:rPr>
          <w:outline w:val="0"/>
          <w:color w:val="333333"/>
          <w:shd w:val="clear" w:color="auto" w:fill="ffffff"/>
          <w:rtl w:val="0"/>
          <w:lang w:val="es-ES_tradnl"/>
          <w14:textFill>
            <w14:solidFill>
              <w14:srgbClr w14:val="333333"/>
            </w14:solidFill>
          </w14:textFill>
        </w:rPr>
        <w:t>en foros internacionales relacionados con la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pt-PT"/>
          <w14:textFill>
            <w14:solidFill>
              <w14:srgbClr w14:val="333333"/>
            </w14:solidFill>
          </w14:textFill>
        </w:rPr>
        <w:t>utica espacial.</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Que como pa</w:t>
      </w:r>
      <w:r>
        <w:rPr>
          <w:outline w:val="0"/>
          <w:color w:val="333333"/>
          <w:shd w:val="clear" w:color="auto" w:fill="ffffff"/>
          <w:rtl w:val="0"/>
          <w:lang w:val="en-US"/>
          <w14:textFill>
            <w14:solidFill>
              <w14:srgbClr w14:val="333333"/>
            </w14:solidFill>
          </w14:textFill>
        </w:rPr>
        <w:t>í</w:t>
      </w:r>
      <w:r>
        <w:rPr>
          <w:outline w:val="0"/>
          <w:color w:val="333333"/>
          <w:shd w:val="clear" w:color="auto" w:fill="ffffff"/>
          <w:rtl w:val="0"/>
          <w:lang w:val="en-US"/>
          <w14:textFill>
            <w14:solidFill>
              <w14:srgbClr w14:val="333333"/>
            </w14:solidFill>
          </w14:textFill>
        </w:rPr>
        <w:t>s debemos de participar y f</w:t>
      </w:r>
      <w:r>
        <w:rPr>
          <w:outline w:val="0"/>
          <w:color w:val="333333"/>
          <w:shd w:val="clear" w:color="auto" w:fill="ffffff"/>
          <w:rtl w:val="0"/>
          <w:lang w:val="es-ES_tradnl"/>
          <w14:textFill>
            <w14:solidFill>
              <w14:srgbClr w14:val="333333"/>
            </w14:solidFill>
          </w14:textFill>
        </w:rPr>
        <w:t>omentar la cooperaci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internacional en el campo de la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pt-PT"/>
          <w14:textFill>
            <w14:solidFill>
              <w14:srgbClr w14:val="333333"/>
            </w14:solidFill>
          </w14:textFill>
        </w:rPr>
        <w:t>utica espacial.</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La importancia de p</w:t>
      </w:r>
      <w:r>
        <w:rPr>
          <w:outline w:val="0"/>
          <w:color w:val="333333"/>
          <w:shd w:val="clear" w:color="auto" w:fill="ffffff"/>
          <w:rtl w:val="0"/>
          <w:lang w:val="es-ES_tradnl"/>
          <w14:textFill>
            <w14:solidFill>
              <w14:srgbClr w14:val="333333"/>
            </w14:solidFill>
          </w14:textFill>
        </w:rPr>
        <w:t xml:space="preserve">roporcionar </w:t>
      </w:r>
      <w:r>
        <w:rPr>
          <w:outline w:val="0"/>
          <w:color w:val="333333"/>
          <w:shd w:val="clear" w:color="auto" w:fill="ffffff"/>
          <w:rtl w:val="0"/>
          <w:lang w:val="en-US"/>
          <w14:textFill>
            <w14:solidFill>
              <w14:srgbClr w14:val="333333"/>
            </w14:solidFill>
          </w14:textFill>
        </w:rPr>
        <w:t xml:space="preserve">a la Republica Dominicana de </w:t>
      </w:r>
      <w:r>
        <w:rPr>
          <w:outline w:val="0"/>
          <w:color w:val="333333"/>
          <w:shd w:val="clear" w:color="auto" w:fill="ffffff"/>
          <w:rtl w:val="0"/>
          <w14:textFill>
            <w14:solidFill>
              <w14:srgbClr w14:val="333333"/>
            </w14:solidFill>
          </w14:textFill>
        </w:rPr>
        <w:t>informaci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recursos para la educaci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la formaci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en el campo de la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pt-PT"/>
          <w14:textFill>
            <w14:solidFill>
              <w14:srgbClr w14:val="333333"/>
            </w14:solidFill>
          </w14:textFill>
        </w:rPr>
        <w:t>utica espacial.</w:t>
      </w:r>
      <w:r>
        <w:rPr>
          <w:outline w:val="0"/>
          <w:color w:val="333333"/>
          <w:shd w:val="clear" w:color="auto" w:fill="ffffff"/>
          <w:rtl w:val="0"/>
          <w:lang w:val="en-US"/>
          <w14:textFill>
            <w14:solidFill>
              <w14:srgbClr w14:val="333333"/>
            </w14:solidFill>
          </w14:textFill>
        </w:rPr>
        <w:t xml:space="preserve"> Asi como la importancia de desarrollar y ejecutar un Plan Nacional de Educaci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en STEM (Science, Tecnology, Engineering and Mathematic, por sus siglas en Ingles), a nivel nacional.</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 xml:space="preserve">CONSIDERANDO: </w:t>
      </w:r>
      <w:r>
        <w:rPr>
          <w:outline w:val="0"/>
          <w:color w:val="333333"/>
          <w:shd w:val="clear" w:color="auto" w:fill="ffffff"/>
          <w:rtl w:val="0"/>
          <w:lang w:val="en-US"/>
          <w14:textFill>
            <w14:solidFill>
              <w14:srgbClr w14:val="333333"/>
            </w14:solidFill>
          </w14:textFill>
        </w:rPr>
        <w:t xml:space="preserve">Los </w:t>
      </w:r>
      <w:r>
        <w:rPr>
          <w:outline w:val="0"/>
          <w:color w:val="333333"/>
          <w:shd w:val="clear" w:color="auto" w:fill="ffffff"/>
          <w:rtl w:val="0"/>
          <w:lang w:val="es-ES_tradnl"/>
          <w14:textFill>
            <w14:solidFill>
              <w14:srgbClr w14:val="333333"/>
            </w14:solidFill>
          </w14:textFill>
        </w:rPr>
        <w:t>Tratados de las Naciones Unidas</w:t>
      </w:r>
      <w:r>
        <w:rPr>
          <w:outline w:val="0"/>
          <w:color w:val="333333"/>
          <w:shd w:val="clear" w:color="auto" w:fill="ffffff"/>
          <w:rtl w:val="0"/>
          <w:lang w:val="en-US"/>
          <w14:textFill>
            <w14:solidFill>
              <w14:srgbClr w14:val="333333"/>
            </w14:solidFill>
          </w14:textFill>
        </w:rPr>
        <w:t xml:space="preserve"> y los diferentes </w:t>
      </w:r>
      <w:r>
        <w:rPr>
          <w:outline w:val="0"/>
          <w:color w:val="333333"/>
          <w:shd w:val="clear" w:color="auto" w:fill="ffffff"/>
          <w:rtl w:val="0"/>
          <w:lang w:val="es-ES_tradnl"/>
          <w14:textFill>
            <w14:solidFill>
              <w14:srgbClr w14:val="333333"/>
            </w14:solidFill>
          </w14:textFill>
        </w:rPr>
        <w:t>instrumentos de los que forma parte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xml:space="preserve">, como son: </w:t>
      </w:r>
    </w:p>
    <w:p>
      <w:pPr>
        <w:pStyle w:val="Default"/>
        <w:numPr>
          <w:ilvl w:val="0"/>
          <w:numId w:val="2"/>
        </w:numPr>
        <w:bidi w:val="0"/>
        <w:spacing w:before="0" w:line="240" w:lineRule="auto"/>
        <w:ind w:right="0"/>
        <w:jc w:val="both"/>
        <w:rPr>
          <w:i w:val="1"/>
          <w:iCs w:val="1"/>
          <w:outline w:val="0"/>
          <w:color w:val="333333"/>
          <w:shd w:val="clear" w:color="auto" w:fill="ffffff"/>
          <w:rtl w:val="0"/>
          <w:lang w:val="es-ES_tradnl"/>
          <w14:textFill>
            <w14:solidFill>
              <w14:srgbClr w14:val="333333"/>
            </w14:solidFill>
          </w14:textFill>
        </w:rPr>
      </w:pPr>
      <w:r>
        <w:rPr>
          <w:i w:val="1"/>
          <w:iCs w:val="1"/>
          <w:outline w:val="0"/>
          <w:color w:val="333333"/>
          <w:shd w:val="clear" w:color="auto" w:fill="ffffff"/>
          <w:rtl w:val="0"/>
          <w:lang w:val="es-ES_tradnl"/>
          <w14:textFill>
            <w14:solidFill>
              <w14:srgbClr w14:val="333333"/>
            </w14:solidFill>
          </w14:textFill>
        </w:rPr>
        <w:t>Tratado sobre los principios que deben regir las actividades de los Estados en la exploraci</w:t>
      </w:r>
      <w:r>
        <w:rPr>
          <w:i w:val="1"/>
          <w:iCs w:val="1"/>
          <w:outline w:val="0"/>
          <w:color w:val="333333"/>
          <w:shd w:val="clear" w:color="auto" w:fill="ffffff"/>
          <w:rtl w:val="0"/>
          <w:lang w:val="es-ES_tradnl"/>
          <w14:textFill>
            <w14:solidFill>
              <w14:srgbClr w14:val="333333"/>
            </w14:solidFill>
          </w14:textFill>
        </w:rPr>
        <w:t>ó</w:t>
      </w:r>
      <w:r>
        <w:rPr>
          <w:i w:val="1"/>
          <w:iCs w:val="1"/>
          <w:outline w:val="0"/>
          <w:color w:val="333333"/>
          <w:shd w:val="clear" w:color="auto" w:fill="ffffff"/>
          <w:rtl w:val="0"/>
          <w:lang w:val="es-ES_tradnl"/>
          <w14:textFill>
            <w14:solidFill>
              <w14:srgbClr w14:val="333333"/>
            </w14:solidFill>
          </w14:textFill>
        </w:rPr>
        <w:t>n y utilizaci</w:t>
      </w:r>
      <w:r>
        <w:rPr>
          <w:i w:val="1"/>
          <w:iCs w:val="1"/>
          <w:outline w:val="0"/>
          <w:color w:val="333333"/>
          <w:shd w:val="clear" w:color="auto" w:fill="ffffff"/>
          <w:rtl w:val="0"/>
          <w:lang w:val="es-ES_tradnl"/>
          <w14:textFill>
            <w14:solidFill>
              <w14:srgbClr w14:val="333333"/>
            </w14:solidFill>
          </w14:textFill>
        </w:rPr>
        <w:t>ó</w:t>
      </w:r>
      <w:r>
        <w:rPr>
          <w:i w:val="1"/>
          <w:iCs w:val="1"/>
          <w:outline w:val="0"/>
          <w:color w:val="333333"/>
          <w:shd w:val="clear" w:color="auto" w:fill="ffffff"/>
          <w:rtl w:val="0"/>
          <w:lang w:val="es-ES_tradnl"/>
          <w14:textFill>
            <w14:solidFill>
              <w14:srgbClr w14:val="333333"/>
            </w14:solidFill>
          </w14:textFill>
        </w:rPr>
        <w:t>n del espacio ultraterrestre, incluso la Luna y otros cuerpos celestes. (Ratificado por la Rep</w:t>
      </w:r>
      <w:r>
        <w:rPr>
          <w:i w:val="1"/>
          <w:iCs w:val="1"/>
          <w:outline w:val="0"/>
          <w:color w:val="333333"/>
          <w:shd w:val="clear" w:color="auto" w:fill="ffffff"/>
          <w:rtl w:val="0"/>
          <w14:textFill>
            <w14:solidFill>
              <w14:srgbClr w14:val="333333"/>
            </w14:solidFill>
          </w14:textFill>
        </w:rPr>
        <w:t>ú</w:t>
      </w:r>
      <w:r>
        <w:rPr>
          <w:i w:val="1"/>
          <w:iCs w:val="1"/>
          <w:outline w:val="0"/>
          <w:color w:val="333333"/>
          <w:shd w:val="clear" w:color="auto" w:fill="ffffff"/>
          <w:rtl w:val="0"/>
          <w:lang w:val="it-IT"/>
          <w14:textFill>
            <w14:solidFill>
              <w14:srgbClr w14:val="333333"/>
            </w14:solidFill>
          </w14:textFill>
        </w:rPr>
        <w:t xml:space="preserve">blica Dominicana). </w:t>
      </w:r>
      <w:r>
        <w:rPr>
          <w:i w:val="1"/>
          <w:iCs w:val="1"/>
          <w:outline w:val="0"/>
          <w:color w:val="333333"/>
          <w:shd w:val="clear" w:color="auto" w:fill="ffffff"/>
          <w:rtl w:val="0"/>
          <w:lang w:val="en-US"/>
          <w14:textFill>
            <w14:solidFill>
              <w14:srgbClr w14:val="333333"/>
            </w14:solidFill>
          </w14:textFill>
        </w:rPr>
        <w:t>A</w:t>
      </w:r>
      <w:r>
        <w:rPr>
          <w:i w:val="1"/>
          <w:iCs w:val="1"/>
          <w:outline w:val="0"/>
          <w:color w:val="333333"/>
          <w:shd w:val="clear" w:color="auto" w:fill="ffffff"/>
          <w:rtl w:val="0"/>
          <w:lang w:val="es-ES_tradnl"/>
          <w14:textFill>
            <w14:solidFill>
              <w14:srgbClr w14:val="333333"/>
            </w14:solidFill>
          </w14:textFill>
        </w:rPr>
        <w:t>probado por la Asamblea General de las Naciones Unidas el 19 de diciembre de 1966 (resoluci</w:t>
      </w:r>
      <w:r>
        <w:rPr>
          <w:i w:val="1"/>
          <w:iCs w:val="1"/>
          <w:outline w:val="0"/>
          <w:color w:val="333333"/>
          <w:shd w:val="clear" w:color="auto" w:fill="ffffff"/>
          <w:rtl w:val="0"/>
          <w:lang w:val="es-ES_tradnl"/>
          <w14:textFill>
            <w14:solidFill>
              <w14:srgbClr w14:val="333333"/>
            </w14:solidFill>
          </w14:textFill>
        </w:rPr>
        <w:t>ó</w:t>
      </w:r>
      <w:r>
        <w:rPr>
          <w:i w:val="1"/>
          <w:iCs w:val="1"/>
          <w:outline w:val="0"/>
          <w:color w:val="333333"/>
          <w:shd w:val="clear" w:color="auto" w:fill="ffffff"/>
          <w:rtl w:val="0"/>
          <w14:textFill>
            <w14:solidFill>
              <w14:srgbClr w14:val="333333"/>
            </w14:solidFill>
          </w14:textFill>
        </w:rPr>
        <w:t>n 2222 (XXI)), se abri</w:t>
      </w:r>
      <w:r>
        <w:rPr>
          <w:i w:val="1"/>
          <w:iCs w:val="1"/>
          <w:outline w:val="0"/>
          <w:color w:val="333333"/>
          <w:shd w:val="clear" w:color="auto" w:fill="ffffff"/>
          <w:rtl w:val="0"/>
          <w14:textFill>
            <w14:solidFill>
              <w14:srgbClr w14:val="333333"/>
            </w14:solidFill>
          </w14:textFill>
        </w:rPr>
        <w:t xml:space="preserve">ó </w:t>
      </w:r>
      <w:r>
        <w:rPr>
          <w:i w:val="1"/>
          <w:iCs w:val="1"/>
          <w:outline w:val="0"/>
          <w:color w:val="333333"/>
          <w:shd w:val="clear" w:color="auto" w:fill="ffffff"/>
          <w:rtl w:val="0"/>
          <w:lang w:val="es-ES_tradnl"/>
          <w14:textFill>
            <w14:solidFill>
              <w14:srgbClr w14:val="333333"/>
            </w14:solidFill>
          </w14:textFill>
        </w:rPr>
        <w:t>a la firma en Londres, Mosc</w:t>
      </w:r>
      <w:r>
        <w:rPr>
          <w:i w:val="1"/>
          <w:iCs w:val="1"/>
          <w:outline w:val="0"/>
          <w:color w:val="333333"/>
          <w:shd w:val="clear" w:color="auto" w:fill="ffffff"/>
          <w:rtl w:val="0"/>
          <w14:textFill>
            <w14:solidFill>
              <w14:srgbClr w14:val="333333"/>
            </w14:solidFill>
          </w14:textFill>
        </w:rPr>
        <w:t xml:space="preserve">ú </w:t>
      </w:r>
      <w:r>
        <w:rPr>
          <w:i w:val="1"/>
          <w:iCs w:val="1"/>
          <w:outline w:val="0"/>
          <w:color w:val="333333"/>
          <w:shd w:val="clear" w:color="auto" w:fill="ffffff"/>
          <w:rtl w:val="0"/>
          <w:lang w:val="es-ES_tradnl"/>
          <w14:textFill>
            <w14:solidFill>
              <w14:srgbClr w14:val="333333"/>
            </w14:solidFill>
          </w14:textFill>
        </w:rPr>
        <w:t>y Washington el 27 de enero de 1967 y entr</w:t>
      </w:r>
      <w:r>
        <w:rPr>
          <w:i w:val="1"/>
          <w:iCs w:val="1"/>
          <w:outline w:val="0"/>
          <w:color w:val="333333"/>
          <w:shd w:val="clear" w:color="auto" w:fill="ffffff"/>
          <w:rtl w:val="0"/>
          <w14:textFill>
            <w14:solidFill>
              <w14:srgbClr w14:val="333333"/>
            </w14:solidFill>
          </w14:textFill>
        </w:rPr>
        <w:t xml:space="preserve">ó </w:t>
      </w:r>
      <w:r>
        <w:rPr>
          <w:i w:val="1"/>
          <w:iCs w:val="1"/>
          <w:outline w:val="0"/>
          <w:color w:val="333333"/>
          <w:shd w:val="clear" w:color="auto" w:fill="ffffff"/>
          <w:rtl w:val="0"/>
          <w:lang w:val="es-ES_tradnl"/>
          <w14:textFill>
            <w14:solidFill>
              <w14:srgbClr w14:val="333333"/>
            </w14:solidFill>
          </w14:textFill>
        </w:rPr>
        <w:t>en vigor el 10 de octubre de 1967</w:t>
      </w:r>
      <w:r>
        <w:rPr>
          <w:i w:val="1"/>
          <w:iCs w:val="1"/>
          <w:outline w:val="0"/>
          <w:color w:val="333333"/>
          <w:shd w:val="clear" w:color="auto" w:fill="ffffff"/>
          <w:rtl w:val="0"/>
          <w:lang w:val="en-US"/>
          <w14:textFill>
            <w14:solidFill>
              <w14:srgbClr w14:val="333333"/>
            </w14:solidFill>
          </w14:textFill>
        </w:rPr>
        <w:t>.</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numPr>
          <w:ilvl w:val="0"/>
          <w:numId w:val="3"/>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Convenio sobre la responsabilidad internacional por da</w:t>
      </w:r>
      <w:r>
        <w:rPr>
          <w:outline w:val="0"/>
          <w:color w:val="333333"/>
          <w:shd w:val="clear" w:color="auto" w:fill="ffffff"/>
          <w:rtl w:val="0"/>
          <w:lang w:val="es-ES_tradnl"/>
          <w14:textFill>
            <w14:solidFill>
              <w14:srgbClr w14:val="333333"/>
            </w14:solidFill>
          </w14:textFill>
        </w:rPr>
        <w:t>ñ</w:t>
      </w:r>
      <w:r>
        <w:rPr>
          <w:outline w:val="0"/>
          <w:color w:val="333333"/>
          <w:shd w:val="clear" w:color="auto" w:fill="ffffff"/>
          <w:rtl w:val="0"/>
          <w:lang w:val="es-ES_tradnl"/>
          <w14:textFill>
            <w14:solidFill>
              <w14:srgbClr w14:val="333333"/>
            </w14:solidFill>
          </w14:textFill>
        </w:rPr>
        <w:t>os causados por objetos espaciales. (Ratificado por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 xml:space="preserve">blica Dominicana). </w:t>
      </w:r>
    </w:p>
    <w:p>
      <w:pPr>
        <w:pStyle w:val="Default"/>
        <w:numPr>
          <w:ilvl w:val="0"/>
          <w:numId w:val="3"/>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Acuerdo sobre el salvamento y la devoluci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astronautas y la restituci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objetos lanzados al espacio ultraterrestre (Firmado y no ratificado por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blica Dominicana). Los otros dos Tratados de las Naciones Unidas no han sido firmados por nuestro pa</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sv-SE"/>
          <w14:textFill>
            <w14:solidFill>
              <w14:srgbClr w14:val="333333"/>
            </w14:solidFill>
          </w14:textFill>
        </w:rPr>
        <w:t>s son:</w:t>
      </w:r>
    </w:p>
    <w:p>
      <w:pPr>
        <w:pStyle w:val="Default"/>
        <w:numPr>
          <w:ilvl w:val="2"/>
          <w:numId w:val="3"/>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Convenio sobre el Registro de Objetos Lanzados al Espacio Ultraterrestre</w:t>
      </w:r>
    </w:p>
    <w:p>
      <w:pPr>
        <w:pStyle w:val="Default"/>
        <w:numPr>
          <w:ilvl w:val="2"/>
          <w:numId w:val="3"/>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 xml:space="preserve">Acuerdo que debe rige las actividades de los Estados en la Luna y otros cuerpos celestes. </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Otros instrumentos de los que forma parte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numPr>
          <w:ilvl w:val="0"/>
          <w:numId w:val="3"/>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Tratado por el que se proh</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ben los ensayos con armas nucleares en la atm</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sfera, el espacio ultraterrestre y debajo del agua. (Ratificado).</w:t>
      </w:r>
    </w:p>
    <w:p>
      <w:pPr>
        <w:pStyle w:val="Default"/>
        <w:numPr>
          <w:ilvl w:val="0"/>
          <w:numId w:val="3"/>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Acuerdo relativo a la Organizaci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Internacional de Telecomunicaciones por Sat</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pt-PT"/>
          <w14:textFill>
            <w14:solidFill>
              <w14:srgbClr w14:val="333333"/>
            </w14:solidFill>
          </w14:textFill>
        </w:rPr>
        <w:t>lite (Ratificado).</w:t>
      </w:r>
    </w:p>
    <w:p>
      <w:pPr>
        <w:pStyle w:val="Default"/>
        <w:numPr>
          <w:ilvl w:val="0"/>
          <w:numId w:val="3"/>
        </w:numPr>
        <w:bidi w:val="0"/>
        <w:spacing w:before="0" w:line="240" w:lineRule="auto"/>
        <w:ind w:right="0"/>
        <w:jc w:val="both"/>
        <w:rPr>
          <w:outline w:val="0"/>
          <w:color w:val="333333"/>
          <w:shd w:val="clear" w:color="auto" w:fill="ffffff"/>
          <w:rtl w:val="0"/>
          <w:lang w:val="pt-PT"/>
          <w14:textFill>
            <w14:solidFill>
              <w14:srgbClr w14:val="333333"/>
            </w14:solidFill>
          </w14:textFill>
        </w:rPr>
      </w:pPr>
      <w:r>
        <w:rPr>
          <w:outline w:val="0"/>
          <w:color w:val="333333"/>
          <w:shd w:val="clear" w:color="auto" w:fill="ffffff"/>
          <w:rtl w:val="0"/>
          <w:lang w:val="pt-PT"/>
          <w14:textFill>
            <w14:solidFill>
              <w14:srgbClr w14:val="333333"/>
            </w14:solidFill>
          </w14:textFill>
        </w:rPr>
        <w:t>Constituci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Convenio de la Uni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Internacional de Telecomunicaciones.</w:t>
      </w:r>
    </w:p>
    <w:p>
      <w:pPr>
        <w:pStyle w:val="Default"/>
        <w:suppressAutoHyphens w:val="1"/>
        <w:spacing w:before="0" w:line="240" w:lineRule="auto"/>
        <w:rPr>
          <w:rFonts w:ascii="Times Roman" w:cs="Times Roman" w:hAnsi="Times Roman" w:eastAsia="Times Roman"/>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Que la Rep</w:t>
      </w:r>
      <w:r>
        <w:rPr>
          <w:outline w:val="0"/>
          <w:color w:val="333333"/>
          <w:shd w:val="clear" w:color="auto" w:fill="ffffff"/>
          <w:rtl w:val="0"/>
          <w:lang w:val="en-US"/>
          <w14:textFill>
            <w14:solidFill>
              <w14:srgbClr w14:val="333333"/>
            </w14:solidFill>
          </w14:textFill>
        </w:rPr>
        <w:t>ú</w:t>
      </w:r>
      <w:r>
        <w:rPr>
          <w:outline w:val="0"/>
          <w:color w:val="333333"/>
          <w:shd w:val="clear" w:color="auto" w:fill="ffffff"/>
          <w:rtl w:val="0"/>
          <w:lang w:val="en-US"/>
          <w14:textFill>
            <w14:solidFill>
              <w14:srgbClr w14:val="333333"/>
            </w14:solidFill>
          </w14:textFill>
        </w:rPr>
        <w:t>blica Dominicana</w:t>
      </w:r>
      <w:r>
        <w:rPr>
          <w:outline w:val="0"/>
          <w:color w:val="333333"/>
          <w:shd w:val="clear" w:color="auto" w:fill="ffffff"/>
          <w:rtl w:val="0"/>
          <w:lang w:val="es-ES_tradnl"/>
          <w14:textFill>
            <w14:solidFill>
              <w14:srgbClr w14:val="333333"/>
            </w14:solidFill>
          </w14:textFill>
        </w:rPr>
        <w:t xml:space="preserve"> tambi</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n forma parte del EIGEO (grupos t</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cnicos interinstitucionales de observaci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la tierra)</w:t>
      </w:r>
      <w:r>
        <w:rPr>
          <w:outline w:val="0"/>
          <w:color w:val="333333"/>
          <w:shd w:val="clear" w:color="auto" w:fill="ffffff"/>
          <w:rtl w:val="0"/>
          <w:lang w:val="en-US"/>
          <w14:textFill>
            <w14:solidFill>
              <w14:srgbClr w14:val="333333"/>
            </w14:solidFill>
          </w14:textFill>
        </w:rPr>
        <w:t>.</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Que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blica Dominicana debe hacer esfuerzo</w:t>
      </w:r>
      <w:r>
        <w:rPr>
          <w:outline w:val="0"/>
          <w:color w:val="333333"/>
          <w:shd w:val="clear" w:color="auto" w:fill="ffffff"/>
          <w:rtl w:val="0"/>
          <w:lang w:val="en-US"/>
          <w14:textFill>
            <w14:solidFill>
              <w14:srgbClr w14:val="333333"/>
            </w14:solidFill>
          </w14:textFill>
        </w:rPr>
        <w:t>s</w:t>
      </w:r>
      <w:r>
        <w:rPr>
          <w:outline w:val="0"/>
          <w:color w:val="333333"/>
          <w:shd w:val="clear" w:color="auto" w:fill="ffffff"/>
          <w:rtl w:val="0"/>
          <w:lang w:val="es-ES_tradnl"/>
          <w14:textFill>
            <w14:solidFill>
              <w14:srgbClr w14:val="333333"/>
            </w14:solidFill>
          </w14:textFill>
        </w:rPr>
        <w:t xml:space="preserve"> en suscribir y/o ratificar tratados</w:t>
      </w:r>
      <w:r>
        <w:rPr>
          <w:outline w:val="0"/>
          <w:color w:val="333333"/>
          <w:shd w:val="clear" w:color="auto" w:fill="ffffff"/>
          <w:rtl w:val="0"/>
          <w:lang w:val="en-US"/>
          <w14:textFill>
            <w14:solidFill>
              <w14:srgbClr w14:val="333333"/>
            </w14:solidFill>
          </w14:textFill>
        </w:rPr>
        <w:t xml:space="preserve"> ante</w:t>
      </w:r>
      <w:r>
        <w:rPr>
          <w:outline w:val="0"/>
          <w:color w:val="333333"/>
          <w:shd w:val="clear" w:color="auto" w:fill="ffffff"/>
          <w:rtl w:val="0"/>
          <w:lang w:val="es-ES_tradnl"/>
          <w14:textFill>
            <w14:solidFill>
              <w14:srgbClr w14:val="333333"/>
            </w14:solidFill>
          </w14:textFill>
        </w:rPr>
        <w:t xml:space="preserve"> las Naciones Unidas sobre el Espacio</w:t>
      </w:r>
      <w:r>
        <w:rPr>
          <w:outline w:val="0"/>
          <w:color w:val="333333"/>
          <w:shd w:val="clear" w:color="auto" w:fill="ffffff"/>
          <w:rtl w:val="0"/>
          <w:lang w:val="en-US"/>
          <w14:textFill>
            <w14:solidFill>
              <w14:srgbClr w14:val="333333"/>
            </w14:solidFill>
          </w14:textFill>
        </w:rPr>
        <w:t xml:space="preserve"> y otros organismos Internacionales.</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 xml:space="preserve">Que </w:t>
      </w:r>
      <w:r>
        <w:rPr>
          <w:outline w:val="0"/>
          <w:color w:val="333333"/>
          <w:shd w:val="clear" w:color="auto" w:fill="ffffff"/>
          <w:rtl w:val="0"/>
          <w:lang w:val="en-US"/>
          <w14:textFill>
            <w14:solidFill>
              <w14:srgbClr w14:val="333333"/>
            </w14:solidFill>
          </w14:textFill>
        </w:rPr>
        <w:t>e</w:t>
      </w:r>
      <w:r>
        <w:rPr>
          <w:outline w:val="0"/>
          <w:color w:val="333333"/>
          <w:shd w:val="clear" w:color="auto" w:fill="ffffff"/>
          <w:rtl w:val="0"/>
          <w:lang w:val="es-ES_tradnl"/>
          <w14:textFill>
            <w14:solidFill>
              <w14:srgbClr w14:val="333333"/>
            </w14:solidFill>
          </w14:textFill>
        </w:rPr>
        <w:t>l ingreso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blica Dominicana a la COPUOS en el a</w:t>
      </w:r>
      <w:r>
        <w:rPr>
          <w:outline w:val="0"/>
          <w:color w:val="333333"/>
          <w:shd w:val="clear" w:color="auto" w:fill="ffffff"/>
          <w:rtl w:val="0"/>
          <w:lang w:val="es-ES_tradnl"/>
          <w14:textFill>
            <w14:solidFill>
              <w14:srgbClr w14:val="333333"/>
            </w14:solidFill>
          </w14:textFill>
        </w:rPr>
        <w:t>ñ</w:t>
      </w:r>
      <w:r>
        <w:rPr>
          <w:outline w:val="0"/>
          <w:color w:val="333333"/>
          <w:shd w:val="clear" w:color="auto" w:fill="ffffff"/>
          <w:rtl w:val="0"/>
          <w:lang w:val="it-IT"/>
          <w14:textFill>
            <w14:solidFill>
              <w14:srgbClr w14:val="333333"/>
            </w14:solidFill>
          </w14:textFill>
        </w:rPr>
        <w:t xml:space="preserve">o 2019 </w:t>
      </w:r>
      <w:r>
        <w:rPr>
          <w:outline w:val="0"/>
          <w:color w:val="333333"/>
          <w:shd w:val="clear" w:color="auto" w:fill="ffffff"/>
          <w:rtl w:val="0"/>
          <w:lang w:val="en-US"/>
          <w14:textFill>
            <w14:solidFill>
              <w14:srgbClr w14:val="333333"/>
            </w14:solidFill>
          </w14:textFill>
        </w:rPr>
        <w:t xml:space="preserve">ha </w:t>
      </w:r>
      <w:r>
        <w:rPr>
          <w:outline w:val="0"/>
          <w:color w:val="333333"/>
          <w:shd w:val="clear" w:color="auto" w:fill="ffffff"/>
          <w:rtl w:val="0"/>
          <w:lang w:val="pt-PT"/>
          <w14:textFill>
            <w14:solidFill>
              <w14:srgbClr w14:val="333333"/>
            </w14:solidFill>
          </w14:textFill>
        </w:rPr>
        <w:t>permiti</w:t>
      </w:r>
      <w:r>
        <w:rPr>
          <w:outline w:val="0"/>
          <w:color w:val="333333"/>
          <w:shd w:val="clear" w:color="auto" w:fill="ffffff"/>
          <w:rtl w:val="0"/>
          <w:lang w:val="en-US"/>
          <w14:textFill>
            <w14:solidFill>
              <w14:srgbClr w14:val="333333"/>
            </w14:solidFill>
          </w14:textFill>
        </w:rPr>
        <w:t>do</w:t>
      </w:r>
      <w:r>
        <w:rPr>
          <w:outline w:val="0"/>
          <w:color w:val="333333"/>
          <w:shd w:val="clear" w:color="auto" w:fill="ffffff"/>
          <w:rtl w:val="0"/>
          <w:lang w:val="es-ES_tradnl"/>
          <w14:textFill>
            <w14:solidFill>
              <w14:srgbClr w14:val="333333"/>
            </w14:solidFill>
          </w14:textFill>
        </w:rPr>
        <w:t xml:space="preserve"> al Gobierno dominicano fortalecer la cooperaci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internacional con otros Estados Miembros de la Comisi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en el campo espacial para aplicaciones civiles (datos para gesti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riesgos de desastre, datos sobre geolocalizaci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entre otros), intercambiar experiencias en la legislaci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nacional y en la aplicaci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los tratados de las Naciones Unidas sobre el Espacio.</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Que es de seguridad nacional la gesti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de los temas aeron</w:t>
      </w:r>
      <w:r>
        <w:rPr>
          <w:outline w:val="0"/>
          <w:color w:val="333333"/>
          <w:shd w:val="clear" w:color="auto" w:fill="ffffff"/>
          <w:rtl w:val="0"/>
          <w:lang w:val="en-US"/>
          <w14:textFill>
            <w14:solidFill>
              <w14:srgbClr w14:val="333333"/>
            </w14:solidFill>
          </w14:textFill>
        </w:rPr>
        <w:t>á</w:t>
      </w:r>
      <w:r>
        <w:rPr>
          <w:outline w:val="0"/>
          <w:color w:val="333333"/>
          <w:shd w:val="clear" w:color="auto" w:fill="ffffff"/>
          <w:rtl w:val="0"/>
          <w:lang w:val="en-US"/>
          <w14:textFill>
            <w14:solidFill>
              <w14:srgbClr w14:val="333333"/>
            </w14:solidFill>
          </w14:textFill>
        </w:rPr>
        <w:t xml:space="preserve">uticos espaciales </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rtl w:val="0"/>
        </w:rPr>
      </w:pPr>
      <w:r>
        <w:rPr>
          <w:b w:val="1"/>
          <w:bCs w:val="1"/>
          <w:rtl w:val="0"/>
          <w:lang w:val="en-US"/>
        </w:rPr>
        <w:t>VISTA:</w:t>
      </w:r>
      <w:r>
        <w:rPr>
          <w:rtl w:val="0"/>
          <w:lang w:val="es-ES_tradnl"/>
        </w:rPr>
        <w:t xml:space="preserve"> La Constituci</w:t>
      </w:r>
      <w:r>
        <w:rPr>
          <w:rtl w:val="0"/>
          <w:lang w:val="es-ES_tradnl"/>
        </w:rPr>
        <w:t>ó</w:t>
      </w:r>
      <w:r>
        <w:rPr>
          <w:rtl w:val="0"/>
          <w:lang w:val="es-ES_tradnl"/>
        </w:rPr>
        <w:t>n de la Rep</w:t>
      </w:r>
      <w:r>
        <w:rPr>
          <w:rtl w:val="0"/>
        </w:rPr>
        <w:t>ú</w:t>
      </w:r>
      <w:r>
        <w:rPr>
          <w:rtl w:val="0"/>
          <w:lang w:val="es-ES_tradnl"/>
        </w:rPr>
        <w:t xml:space="preserve">blica Dominicana, proclamada el 13 de junio de 2015. </w:t>
      </w:r>
    </w:p>
    <w:p>
      <w:pPr>
        <w:pStyle w:val="Default"/>
        <w:bidi w:val="0"/>
        <w:spacing w:before="0" w:line="240" w:lineRule="auto"/>
        <w:ind w:left="0" w:right="0" w:firstLine="0"/>
        <w:jc w:val="both"/>
        <w:rPr>
          <w:rtl w:val="0"/>
        </w:rPr>
      </w:pPr>
    </w:p>
    <w:p>
      <w:pPr>
        <w:pStyle w:val="Default"/>
        <w:bidi w:val="0"/>
        <w:spacing w:before="0" w:line="240" w:lineRule="auto"/>
        <w:ind w:left="0" w:right="0" w:firstLine="0"/>
        <w:jc w:val="both"/>
        <w:rPr>
          <w:rtl w:val="0"/>
        </w:rPr>
      </w:pPr>
      <w:r>
        <w:rPr>
          <w:b w:val="1"/>
          <w:bCs w:val="1"/>
          <w:rtl w:val="0"/>
          <w:lang w:val="en-US"/>
        </w:rPr>
        <w:t>VISTA:</w:t>
      </w:r>
      <w:r>
        <w:rPr>
          <w:rtl w:val="0"/>
          <w:lang w:val="es-ES_tradnl"/>
        </w:rPr>
        <w:t xml:space="preserve"> La Ley n</w:t>
      </w:r>
      <w:r>
        <w:rPr>
          <w:rtl w:val="0"/>
        </w:rPr>
        <w:t>ú</w:t>
      </w:r>
      <w:r>
        <w:rPr>
          <w:rtl w:val="0"/>
          <w:lang w:val="es-ES_tradnl"/>
        </w:rPr>
        <w:t xml:space="preserve">m. 64-00, General de Medio Ambiente y Recursos Naturales, del 18 de agosto del 2000. </w:t>
      </w:r>
    </w:p>
    <w:p>
      <w:pPr>
        <w:pStyle w:val="Default"/>
        <w:bidi w:val="0"/>
        <w:spacing w:before="0" w:line="240" w:lineRule="auto"/>
        <w:ind w:left="0" w:right="0" w:firstLine="0"/>
        <w:jc w:val="both"/>
        <w:rPr>
          <w:rtl w:val="0"/>
        </w:rPr>
      </w:pPr>
      <w:r>
        <w:rPr>
          <w:b w:val="1"/>
          <w:bCs w:val="1"/>
          <w:rtl w:val="0"/>
          <w:lang w:val="en-US"/>
        </w:rPr>
        <w:t>VISTA:</w:t>
      </w:r>
      <w:r>
        <w:rPr>
          <w:rtl w:val="0"/>
          <w:lang w:val="es-ES_tradnl"/>
        </w:rPr>
        <w:t xml:space="preserve"> La Ley n</w:t>
      </w:r>
      <w:r>
        <w:rPr>
          <w:rtl w:val="0"/>
        </w:rPr>
        <w:t>ú</w:t>
      </w:r>
      <w:r>
        <w:rPr>
          <w:rtl w:val="0"/>
          <w:lang w:val="es-ES_tradnl"/>
        </w:rPr>
        <w:t>m. 189-11, para el Desarrollo del Mercado Hipotecario y Fideicomiso en la Rep</w:t>
      </w:r>
      <w:r>
        <w:rPr>
          <w:rtl w:val="0"/>
        </w:rPr>
        <w:t>ú</w:t>
      </w:r>
      <w:r>
        <w:rPr>
          <w:rtl w:val="0"/>
          <w:lang w:val="es-ES_tradnl"/>
        </w:rPr>
        <w:t>blica Dominicana, del 16 de julio de 2011. VISTA: La Ley n</w:t>
      </w:r>
      <w:r>
        <w:rPr>
          <w:rtl w:val="0"/>
        </w:rPr>
        <w:t>ú</w:t>
      </w:r>
      <w:r>
        <w:rPr>
          <w:rtl w:val="0"/>
          <w:lang w:val="es-ES_tradnl"/>
        </w:rPr>
        <w:t>m. 1-12, que establece la Estrategia Nacional de Desarrollo de la Rep</w:t>
      </w:r>
      <w:r>
        <w:rPr>
          <w:rtl w:val="0"/>
        </w:rPr>
        <w:t>ú</w:t>
      </w:r>
      <w:r>
        <w:rPr>
          <w:rtl w:val="0"/>
          <w:lang w:val="es-ES_tradnl"/>
        </w:rPr>
        <w:t xml:space="preserve">blica Dominicana 2030, del 25 de enero de 2012. </w:t>
      </w:r>
    </w:p>
    <w:p>
      <w:pPr>
        <w:pStyle w:val="Default"/>
        <w:bidi w:val="0"/>
        <w:spacing w:before="0" w:line="240" w:lineRule="auto"/>
        <w:ind w:left="0" w:right="0" w:firstLine="0"/>
        <w:jc w:val="both"/>
        <w:rPr>
          <w:rtl w:val="0"/>
        </w:rPr>
      </w:pPr>
    </w:p>
    <w:p>
      <w:pPr>
        <w:pStyle w:val="Default"/>
        <w:bidi w:val="0"/>
        <w:spacing w:before="0" w:line="240" w:lineRule="auto"/>
        <w:ind w:left="0" w:right="0" w:firstLine="0"/>
        <w:jc w:val="both"/>
        <w:rPr>
          <w:rtl w:val="0"/>
        </w:rPr>
      </w:pPr>
      <w:r>
        <w:rPr>
          <w:b w:val="1"/>
          <w:bCs w:val="1"/>
          <w:rtl w:val="0"/>
          <w:lang w:val="en-US"/>
        </w:rPr>
        <w:t>VISTA:</w:t>
      </w:r>
      <w:r>
        <w:rPr>
          <w:rtl w:val="0"/>
          <w:lang w:val="es-ES_tradnl"/>
        </w:rPr>
        <w:t xml:space="preserve"> La Ley n</w:t>
      </w:r>
      <w:r>
        <w:rPr>
          <w:rtl w:val="0"/>
        </w:rPr>
        <w:t>ú</w:t>
      </w:r>
      <w:r>
        <w:rPr>
          <w:rtl w:val="0"/>
          <w:lang w:val="es-ES_tradnl"/>
        </w:rPr>
        <w:t>m. 249-17, del 19 de diciembre de 2017, que modifica la Ley n</w:t>
      </w:r>
      <w:r>
        <w:rPr>
          <w:rtl w:val="0"/>
        </w:rPr>
        <w:t>ú</w:t>
      </w:r>
      <w:r>
        <w:rPr>
          <w:rtl w:val="0"/>
          <w:lang w:val="es-ES_tradnl"/>
        </w:rPr>
        <w:t>m. 19- 00, del Mercado de Valores de la Rep</w:t>
      </w:r>
      <w:r>
        <w:rPr>
          <w:rtl w:val="0"/>
        </w:rPr>
        <w:t>ú</w:t>
      </w:r>
      <w:r>
        <w:rPr>
          <w:rtl w:val="0"/>
          <w:lang w:val="es-ES_tradnl"/>
        </w:rPr>
        <w:t xml:space="preserve">blica Dominicana, del 8 de mayo de 2000. </w:t>
      </w:r>
    </w:p>
    <w:p>
      <w:pPr>
        <w:pStyle w:val="Default"/>
        <w:bidi w:val="0"/>
        <w:spacing w:before="0" w:line="240" w:lineRule="auto"/>
        <w:ind w:left="0" w:right="0" w:firstLine="0"/>
        <w:jc w:val="both"/>
        <w:rPr>
          <w:rtl w:val="0"/>
        </w:rPr>
      </w:pPr>
    </w:p>
    <w:p>
      <w:pPr>
        <w:pStyle w:val="Default"/>
        <w:bidi w:val="0"/>
        <w:spacing w:before="0" w:line="240" w:lineRule="auto"/>
        <w:ind w:left="0" w:right="0" w:firstLine="0"/>
        <w:jc w:val="both"/>
        <w:rPr>
          <w:rtl w:val="0"/>
        </w:rPr>
      </w:pPr>
      <w:r>
        <w:rPr>
          <w:b w:val="1"/>
          <w:bCs w:val="1"/>
          <w:rtl w:val="0"/>
          <w:lang w:val="en-US"/>
        </w:rPr>
        <w:t>VISTA:</w:t>
      </w:r>
      <w:r>
        <w:rPr>
          <w:rtl w:val="0"/>
          <w:lang w:val="es-ES_tradnl"/>
        </w:rPr>
        <w:t xml:space="preserve"> La circular n</w:t>
      </w:r>
      <w:r>
        <w:rPr>
          <w:rtl w:val="0"/>
        </w:rPr>
        <w:t>ú</w:t>
      </w:r>
      <w:r>
        <w:rPr>
          <w:rtl w:val="0"/>
          <w:lang w:val="es-ES_tradnl"/>
        </w:rPr>
        <w:t>m. C-SIMV-2020-02-MV de la Superintendencia de Valores, que aprueba los lineamientos para la emisi</w:t>
      </w:r>
      <w:r>
        <w:rPr>
          <w:rtl w:val="0"/>
          <w:lang w:val="es-ES_tradnl"/>
        </w:rPr>
        <w:t>ó</w:t>
      </w:r>
      <w:r>
        <w:rPr>
          <w:rtl w:val="0"/>
          <w:lang w:val="pt-PT"/>
        </w:rPr>
        <w:t>n de valores de ofertas p</w:t>
      </w:r>
      <w:r>
        <w:rPr>
          <w:rtl w:val="0"/>
        </w:rPr>
        <w:t>ú</w:t>
      </w:r>
      <w:r>
        <w:rPr>
          <w:rtl w:val="0"/>
          <w:lang w:val="es-ES_tradnl"/>
        </w:rPr>
        <w:t>blicas sostenibles, verdes y sociales en el mercado de valores de Rep</w:t>
      </w:r>
      <w:r>
        <w:rPr>
          <w:rtl w:val="0"/>
        </w:rPr>
        <w:t>ú</w:t>
      </w:r>
      <w:r>
        <w:rPr>
          <w:rtl w:val="0"/>
          <w:lang w:val="es-ES_tradnl"/>
        </w:rPr>
        <w:t xml:space="preserve">blica Dominicana, del 26 de febrero del 2020. </w:t>
      </w:r>
    </w:p>
    <w:p>
      <w:pPr>
        <w:pStyle w:val="Default"/>
        <w:bidi w:val="0"/>
        <w:spacing w:before="0" w:line="240" w:lineRule="auto"/>
        <w:ind w:left="0" w:right="0" w:firstLine="0"/>
        <w:jc w:val="both"/>
        <w:rPr>
          <w:b w:val="1"/>
          <w:bCs w:val="1"/>
          <w:rtl w:val="0"/>
        </w:rPr>
      </w:pPr>
    </w:p>
    <w:p>
      <w:pPr>
        <w:pStyle w:val="Default"/>
        <w:bidi w:val="0"/>
        <w:spacing w:before="0" w:line="240" w:lineRule="auto"/>
        <w:ind w:left="0" w:right="0" w:firstLine="0"/>
        <w:jc w:val="both"/>
        <w:rPr>
          <w:rtl w:val="0"/>
        </w:rPr>
      </w:pPr>
      <w:r>
        <w:rPr>
          <w:b w:val="1"/>
          <w:bCs w:val="1"/>
          <w:rtl w:val="0"/>
        </w:rPr>
        <w:t>VISTO:</w:t>
      </w:r>
      <w:r>
        <w:rPr>
          <w:rtl w:val="0"/>
          <w:lang w:val="es-ES_tradnl"/>
        </w:rPr>
        <w:t xml:space="preserve"> El Decreto n</w:t>
      </w:r>
      <w:r>
        <w:rPr>
          <w:rtl w:val="0"/>
        </w:rPr>
        <w:t>ú</w:t>
      </w:r>
      <w:r>
        <w:rPr>
          <w:rtl w:val="0"/>
          <w:lang w:val="es-ES_tradnl"/>
        </w:rPr>
        <w:t>m. 95-12, que establece el Reglamento para regular los aspectos que, en forma complementaria a la Ley n</w:t>
      </w:r>
      <w:r>
        <w:rPr>
          <w:rtl w:val="0"/>
        </w:rPr>
        <w:t>ú</w:t>
      </w:r>
      <w:r>
        <w:rPr>
          <w:rtl w:val="0"/>
          <w:lang w:val="es-ES_tradnl"/>
        </w:rPr>
        <w:t>m. 189-11, se requieren para el funcionamiento de la figura del fideicomiso en sus distintas modalidades, del 2 de marzo de 2012. En ejercicio de las</w:t>
      </w:r>
      <w:r>
        <w:rPr>
          <w:rtl w:val="0"/>
          <w:lang w:val="en-US"/>
        </w:rPr>
        <w:t xml:space="preserve"> </w:t>
      </w:r>
      <w:r>
        <w:rPr>
          <w:rtl w:val="0"/>
          <w:lang w:val="es-ES_tradnl"/>
        </w:rPr>
        <w:t>atribuciones que me confiere el art</w:t>
      </w:r>
      <w:r>
        <w:rPr>
          <w:rtl w:val="0"/>
        </w:rPr>
        <w:t>í</w:t>
      </w:r>
      <w:r>
        <w:rPr>
          <w:rtl w:val="0"/>
          <w:lang w:val="es-ES_tradnl"/>
        </w:rPr>
        <w:t>culo 128 de la Constituci</w:t>
      </w:r>
      <w:r>
        <w:rPr>
          <w:rtl w:val="0"/>
          <w:lang w:val="es-ES_tradnl"/>
        </w:rPr>
        <w:t>ó</w:t>
      </w:r>
      <w:r>
        <w:rPr>
          <w:rtl w:val="0"/>
          <w:lang w:val="es-ES_tradnl"/>
        </w:rPr>
        <w:t>n de la Rep</w:t>
      </w:r>
      <w:r>
        <w:rPr>
          <w:rtl w:val="0"/>
        </w:rPr>
        <w:t>ú</w:t>
      </w:r>
      <w:r>
        <w:rPr>
          <w:rtl w:val="0"/>
          <w:lang w:val="es-ES_tradnl"/>
        </w:rPr>
        <w:t>blica, dicto el siguiente</w:t>
      </w:r>
    </w:p>
    <w:p>
      <w:pPr>
        <w:pStyle w:val="Default"/>
        <w:bidi w:val="0"/>
        <w:spacing w:before="0" w:line="240" w:lineRule="auto"/>
        <w:ind w:left="0" w:right="0" w:firstLine="0"/>
        <w:jc w:val="both"/>
        <w:rPr>
          <w:rtl w:val="0"/>
        </w:rPr>
      </w:pPr>
    </w:p>
    <w:p>
      <w:pPr>
        <w:pStyle w:val="Default"/>
        <w:bidi w:val="0"/>
        <w:spacing w:before="0" w:line="240" w:lineRule="auto"/>
        <w:ind w:left="0" w:right="0" w:firstLine="0"/>
        <w:jc w:val="both"/>
        <w:rPr>
          <w:rtl w:val="0"/>
        </w:rPr>
      </w:pPr>
      <w:r>
        <w:rPr>
          <w:rtl w:val="0"/>
        </w:rPr>
        <w:t xml:space="preserve"> </w:t>
      </w:r>
      <w:r>
        <w:rPr>
          <w:b w:val="1"/>
          <w:bCs w:val="1"/>
          <w:rtl w:val="0"/>
        </w:rPr>
        <w:t>VISTO:</w:t>
      </w:r>
      <w:r>
        <w:rPr>
          <w:b w:val="1"/>
          <w:bCs w:val="1"/>
          <w:rtl w:val="0"/>
          <w:lang w:val="en-US"/>
        </w:rPr>
        <w:t xml:space="preserve"> </w:t>
      </w:r>
      <w:r>
        <w:rPr>
          <w:rtl w:val="0"/>
          <w:lang w:val="en-US"/>
        </w:rPr>
        <w:t xml:space="preserve">El Decreto No.______-24 que crea, en su Articulo 1, la </w:t>
      </w:r>
      <w:r>
        <w:rPr>
          <w:rtl w:val="0"/>
          <w:lang w:val="es-ES_tradnl"/>
        </w:rPr>
        <w:t>Agencia Aeron</w:t>
      </w:r>
      <w:r>
        <w:rPr>
          <w:rtl w:val="0"/>
        </w:rPr>
        <w:t>á</w:t>
      </w:r>
      <w:r>
        <w:rPr>
          <w:rtl w:val="0"/>
          <w:lang w:val="es-ES_tradnl"/>
        </w:rPr>
        <w:t>utica Espacial de la Rep</w:t>
      </w:r>
      <w:r>
        <w:rPr>
          <w:rtl w:val="0"/>
        </w:rPr>
        <w:t>ú</w:t>
      </w:r>
      <w:r>
        <w:rPr>
          <w:rtl w:val="0"/>
          <w:lang w:val="it-IT"/>
        </w:rPr>
        <w:t>blica Dominicana</w:t>
      </w:r>
      <w:r>
        <w:rPr>
          <w:rtl w:val="0"/>
          <w:lang w:val="en-US"/>
        </w:rPr>
        <w:t>, y en su Articulo 8: crea la Fuerza Espacial Militar de la Rep</w:t>
      </w:r>
      <w:r>
        <w:rPr>
          <w:rtl w:val="0"/>
          <w:lang w:val="en-US"/>
        </w:rPr>
        <w:t>ú</w:t>
      </w:r>
      <w:r>
        <w:rPr>
          <w:rtl w:val="0"/>
          <w:lang w:val="en-US"/>
        </w:rPr>
        <w:t>blica Dominicana.</w:t>
      </w:r>
    </w:p>
    <w:p>
      <w:pPr>
        <w:pStyle w:val="Default"/>
        <w:bidi w:val="0"/>
        <w:spacing w:before="0" w:line="240" w:lineRule="auto"/>
        <w:ind w:left="0" w:right="0" w:firstLine="0"/>
        <w:jc w:val="both"/>
        <w:rPr>
          <w:rtl w:val="0"/>
        </w:rPr>
      </w:pPr>
    </w:p>
    <w:p>
      <w:pPr>
        <w:pStyle w:val="Default"/>
        <w:bidi w:val="0"/>
        <w:spacing w:before="0" w:line="240" w:lineRule="auto"/>
        <w:ind w:left="0" w:right="0" w:firstLine="0"/>
        <w:jc w:val="both"/>
        <w:rPr>
          <w:rtl w:val="0"/>
        </w:rPr>
      </w:pPr>
      <w:r>
        <w:rPr>
          <w:rtl w:val="0"/>
          <w:lang w:val="da-DK"/>
        </w:rPr>
        <w:t>DECRETO:</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de-DE"/>
          <w14:textFill>
            <w14:solidFill>
              <w14:srgbClr w14:val="333333"/>
            </w14:solidFill>
          </w14:textFill>
        </w:rPr>
        <w:t>Art</w:t>
      </w:r>
      <w:r>
        <w:rPr>
          <w:b w:val="1"/>
          <w:bCs w:val="1"/>
          <w:outline w:val="0"/>
          <w:color w:val="333333"/>
          <w:shd w:val="clear" w:color="auto" w:fill="ffffff"/>
          <w:rtl w:val="0"/>
          <w14:textFill>
            <w14:solidFill>
              <w14:srgbClr w14:val="333333"/>
            </w14:solidFill>
          </w14:textFill>
        </w:rPr>
        <w:t>í</w:t>
      </w:r>
      <w:r>
        <w:rPr>
          <w:b w:val="1"/>
          <w:bCs w:val="1"/>
          <w:outline w:val="0"/>
          <w:color w:val="333333"/>
          <w:shd w:val="clear" w:color="auto" w:fill="ffffff"/>
          <w:rtl w:val="0"/>
          <w:lang w:val="es-ES_tradnl"/>
          <w14:textFill>
            <w14:solidFill>
              <w14:srgbClr w14:val="333333"/>
            </w14:solidFill>
          </w14:textFill>
        </w:rPr>
        <w:t xml:space="preserve">culo 1: </w:t>
      </w:r>
      <w:r>
        <w:rPr>
          <w:outline w:val="0"/>
          <w:color w:val="333333"/>
          <w:shd w:val="clear" w:color="auto" w:fill="ffffff"/>
          <w:rtl w:val="0"/>
          <w:lang w:val="es-ES_tradnl"/>
          <w14:textFill>
            <w14:solidFill>
              <w14:srgbClr w14:val="333333"/>
            </w14:solidFill>
          </w14:textFill>
        </w:rPr>
        <w:t>Se crea 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blica Dominicana como una instituci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14:textFill>
            <w14:solidFill>
              <w14:srgbClr w14:val="333333"/>
            </w14:solidFill>
          </w14:textFill>
        </w:rPr>
        <w:t>n</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14:textFill>
            <w14:solidFill>
              <w14:srgbClr w14:val="333333"/>
            </w14:solidFill>
          </w14:textFill>
        </w:rPr>
        <w:t>aut</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noma y descentralizada, con personalidad jur</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dica y patrimonio propio, adscrita a la Presidencia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responsable de coordinar y dirigir los esfuerzos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blica Dominicana en la exploraci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el desarrollo del espacio.</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s-ES_tradnl"/>
          <w14:textFill>
            <w14:solidFill>
              <w14:srgbClr w14:val="333333"/>
            </w14:solidFill>
          </w14:textFill>
        </w:rPr>
        <w:t>Objetivos de la Agencia Aeron</w:t>
      </w:r>
      <w:r>
        <w:rPr>
          <w:b w:val="1"/>
          <w:bCs w:val="1"/>
          <w:outline w:val="0"/>
          <w:color w:val="333333"/>
          <w:shd w:val="clear" w:color="auto" w:fill="ffffff"/>
          <w:rtl w:val="0"/>
          <w14:textFill>
            <w14:solidFill>
              <w14:srgbClr w14:val="333333"/>
            </w14:solidFill>
          </w14:textFill>
        </w:rPr>
        <w:t>á</w:t>
      </w:r>
      <w:r>
        <w:rPr>
          <w:b w:val="1"/>
          <w:bCs w:val="1"/>
          <w:outline w:val="0"/>
          <w:color w:val="333333"/>
          <w:shd w:val="clear" w:color="auto" w:fill="ffffff"/>
          <w:rtl w:val="0"/>
          <w:lang w:val="es-ES_tradnl"/>
          <w14:textFill>
            <w14:solidFill>
              <w14:srgbClr w14:val="333333"/>
            </w14:solidFill>
          </w14:textFill>
        </w:rPr>
        <w:t>utica Espacial de la Rep</w:t>
      </w:r>
      <w:r>
        <w:rPr>
          <w:b w:val="1"/>
          <w:bCs w:val="1"/>
          <w:outline w:val="0"/>
          <w:color w:val="333333"/>
          <w:shd w:val="clear" w:color="auto" w:fill="ffffff"/>
          <w:rtl w:val="0"/>
          <w14:textFill>
            <w14:solidFill>
              <w14:srgbClr w14:val="333333"/>
            </w14:solidFill>
          </w14:textFill>
        </w:rPr>
        <w:t>ú</w:t>
      </w:r>
      <w:r>
        <w:rPr>
          <w:b w:val="1"/>
          <w:bCs w:val="1"/>
          <w:outline w:val="0"/>
          <w:color w:val="333333"/>
          <w:shd w:val="clear" w:color="auto" w:fill="ffffff"/>
          <w:rtl w:val="0"/>
          <w:lang w:val="it-IT"/>
          <w14:textFill>
            <w14:solidFill>
              <w14:srgbClr w14:val="333333"/>
            </w14:solidFill>
          </w14:textFill>
        </w:rPr>
        <w:t>blica Dominicana</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de-DE"/>
          <w14:textFill>
            <w14:solidFill>
              <w14:srgbClr w14:val="333333"/>
            </w14:solidFill>
          </w14:textFill>
        </w:rPr>
        <w:t>Art</w:t>
      </w:r>
      <w:r>
        <w:rPr>
          <w:b w:val="1"/>
          <w:bCs w:val="1"/>
          <w:outline w:val="0"/>
          <w:color w:val="333333"/>
          <w:shd w:val="clear" w:color="auto" w:fill="ffffff"/>
          <w:rtl w:val="0"/>
          <w14:textFill>
            <w14:solidFill>
              <w14:srgbClr w14:val="333333"/>
            </w14:solidFill>
          </w14:textFill>
        </w:rPr>
        <w:t>í</w:t>
      </w:r>
      <w:r>
        <w:rPr>
          <w:b w:val="1"/>
          <w:bCs w:val="1"/>
          <w:outline w:val="0"/>
          <w:color w:val="333333"/>
          <w:shd w:val="clear" w:color="auto" w:fill="ffffff"/>
          <w:rtl w:val="0"/>
          <w:lang w:val="pt-PT"/>
          <w14:textFill>
            <w14:solidFill>
              <w14:srgbClr w14:val="333333"/>
            </w14:solidFill>
          </w14:textFill>
        </w:rPr>
        <w:t xml:space="preserve">culo </w:t>
      </w:r>
      <w:r>
        <w:rPr>
          <w:b w:val="1"/>
          <w:bCs w:val="1"/>
          <w:outline w:val="0"/>
          <w:color w:val="333333"/>
          <w:shd w:val="clear" w:color="auto" w:fill="ffffff"/>
          <w:rtl w:val="0"/>
          <w:lang w:val="en-US"/>
          <w14:textFill>
            <w14:solidFill>
              <w14:srgbClr w14:val="333333"/>
            </w14:solidFill>
          </w14:textFill>
        </w:rPr>
        <w:t>2</w:t>
      </w:r>
      <w:r>
        <w:rPr>
          <w:b w:val="1"/>
          <w:bCs w:val="1"/>
          <w:outline w:val="0"/>
          <w:color w:val="333333"/>
          <w:shd w:val="clear" w:color="auto" w:fill="ffffff"/>
          <w:rtl w:val="0"/>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blica Dominicana tiene como objetivos:</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El desarrollo y la operaci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veh</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culos espaciales y sistemas de lanzamiento.</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La investigaci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el desarrollo de tecnolog</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pt-PT"/>
          <w14:textFill>
            <w14:solidFill>
              <w14:srgbClr w14:val="333333"/>
            </w14:solidFill>
          </w14:textFill>
        </w:rPr>
        <w:t>as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uticas y espaciales.</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La coordinaci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el apoyo a la investigaci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el desarrollo de la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y el espacio en los Estados Unidos.</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Fomentar la inversi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en el sector aeroespacial</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Promover la cooperaci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internacional en el campo de la aeroespacial</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Fomentar la inversi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en el sector aeroespacial</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de-DE"/>
          <w14:textFill>
            <w14:solidFill>
              <w14:srgbClr w14:val="333333"/>
            </w14:solidFill>
          </w14:textFill>
        </w:rPr>
        <w:t>Art</w:t>
      </w:r>
      <w:r>
        <w:rPr>
          <w:b w:val="1"/>
          <w:bCs w:val="1"/>
          <w:outline w:val="0"/>
          <w:color w:val="333333"/>
          <w:shd w:val="clear" w:color="auto" w:fill="ffffff"/>
          <w:rtl w:val="0"/>
          <w14:textFill>
            <w14:solidFill>
              <w14:srgbClr w14:val="333333"/>
            </w14:solidFill>
          </w14:textFill>
        </w:rPr>
        <w:t>í</w:t>
      </w:r>
      <w:r>
        <w:rPr>
          <w:b w:val="1"/>
          <w:bCs w:val="1"/>
          <w:outline w:val="0"/>
          <w:color w:val="333333"/>
          <w:shd w:val="clear" w:color="auto" w:fill="ffffff"/>
          <w:rtl w:val="0"/>
          <w:lang w:val="pt-PT"/>
          <w14:textFill>
            <w14:solidFill>
              <w14:srgbClr w14:val="333333"/>
            </w14:solidFill>
          </w14:textFill>
        </w:rPr>
        <w:t xml:space="preserve">culo </w:t>
      </w:r>
      <w:r>
        <w:rPr>
          <w:b w:val="1"/>
          <w:bCs w:val="1"/>
          <w:outline w:val="0"/>
          <w:color w:val="333333"/>
          <w:shd w:val="clear" w:color="auto" w:fill="ffffff"/>
          <w:rtl w:val="0"/>
          <w:lang w:val="en-US"/>
          <w14:textFill>
            <w14:solidFill>
              <w14:srgbClr w14:val="333333"/>
            </w14:solidFill>
          </w14:textFill>
        </w:rPr>
        <w:t>3</w:t>
      </w:r>
      <w:r>
        <w:rPr>
          <w:b w:val="1"/>
          <w:bCs w:val="1"/>
          <w:outline w:val="0"/>
          <w:color w:val="333333"/>
          <w:shd w:val="clear" w:color="auto" w:fill="ffffff"/>
          <w:rtl w:val="0"/>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blica Dominicana tiene</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las siguientes funciones:</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Desarrollar y operar sistemas de lanzamiento.</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Proporcionar apoyo y asistencia a la investigaci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el desarrollo de la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it-IT"/>
          <w14:textFill>
            <w14:solidFill>
              <w14:srgbClr w14:val="333333"/>
            </w14:solidFill>
          </w14:textFill>
        </w:rPr>
        <w:t>utica</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espaci</w:t>
      </w:r>
      <w:r>
        <w:rPr>
          <w:outline w:val="0"/>
          <w:color w:val="333333"/>
          <w:shd w:val="clear" w:color="auto" w:fill="ffffff"/>
          <w:rtl w:val="0"/>
          <w:lang w:val="en-US"/>
          <w14:textFill>
            <w14:solidFill>
              <w14:srgbClr w14:val="333333"/>
            </w14:solidFill>
          </w14:textFill>
        </w:rPr>
        <w:t>al</w:t>
      </w:r>
      <w:r>
        <w:rPr>
          <w:outline w:val="0"/>
          <w:color w:val="333333"/>
          <w:shd w:val="clear" w:color="auto" w:fill="ffffff"/>
          <w:rtl w:val="0"/>
          <w:lang w:val="es-ES_tradnl"/>
          <w14:textFill>
            <w14:solidFill>
              <w14:srgbClr w14:val="333333"/>
            </w14:solidFill>
          </w14:textFill>
        </w:rPr>
        <w:t xml:space="preserve"> en los Estados Unidos.</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Coordinar y dirigir las actividades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blica Dominicana en la exploraci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el desarrollo del espacio.</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de-DE"/>
          <w14:textFill>
            <w14:solidFill>
              <w14:srgbClr w14:val="333333"/>
            </w14:solidFill>
          </w14:textFill>
        </w:rPr>
        <w:t>Art</w:t>
      </w:r>
      <w:r>
        <w:rPr>
          <w:b w:val="1"/>
          <w:bCs w:val="1"/>
          <w:outline w:val="0"/>
          <w:color w:val="333333"/>
          <w:shd w:val="clear" w:color="auto" w:fill="ffffff"/>
          <w:rtl w:val="0"/>
          <w14:textFill>
            <w14:solidFill>
              <w14:srgbClr w14:val="333333"/>
            </w14:solidFill>
          </w14:textFill>
        </w:rPr>
        <w:t>í</w:t>
      </w:r>
      <w:r>
        <w:rPr>
          <w:b w:val="1"/>
          <w:bCs w:val="1"/>
          <w:outline w:val="0"/>
          <w:color w:val="333333"/>
          <w:shd w:val="clear" w:color="auto" w:fill="ffffff"/>
          <w:rtl w:val="0"/>
          <w:lang w:val="pt-PT"/>
          <w14:textFill>
            <w14:solidFill>
              <w14:srgbClr w14:val="333333"/>
            </w14:solidFill>
          </w14:textFill>
        </w:rPr>
        <w:t xml:space="preserve">culo </w:t>
      </w:r>
      <w:r>
        <w:rPr>
          <w:b w:val="1"/>
          <w:bCs w:val="1"/>
          <w:outline w:val="0"/>
          <w:color w:val="333333"/>
          <w:shd w:val="clear" w:color="auto" w:fill="ffffff"/>
          <w:rtl w:val="0"/>
          <w:lang w:val="en-US"/>
          <w14:textFill>
            <w14:solidFill>
              <w14:srgbClr w14:val="333333"/>
            </w14:solidFill>
          </w14:textFill>
        </w:rPr>
        <w:t>4</w:t>
      </w:r>
      <w:r>
        <w:rPr>
          <w:b w:val="1"/>
          <w:bCs w:val="1"/>
          <w:outline w:val="0"/>
          <w:color w:val="333333"/>
          <w:shd w:val="clear" w:color="auto" w:fill="ffffff"/>
          <w:rtl w:val="0"/>
          <w14:textFill>
            <w14:solidFill>
              <w14:srgbClr w14:val="333333"/>
            </w14:solidFill>
          </w14:textFill>
        </w:rPr>
        <w:t>:</w:t>
      </w:r>
      <w:r>
        <w:rPr>
          <w:outline w:val="0"/>
          <w:color w:val="333333"/>
          <w:shd w:val="clear" w:color="auto" w:fill="ffffff"/>
          <w:rtl w:val="0"/>
          <w:lang w:val="es-ES_tradnl"/>
          <w14:textFill>
            <w14:solidFill>
              <w14:srgbClr w14:val="333333"/>
            </w14:solidFill>
          </w14:textFill>
        </w:rPr>
        <w:t xml:space="preserve"> Estructura de 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w:t>
      </w:r>
    </w:p>
    <w:p>
      <w:pPr>
        <w:pStyle w:val="Default"/>
        <w:numPr>
          <w:ilvl w:val="1"/>
          <w:numId w:val="4"/>
        </w:numPr>
        <w:bidi w:val="0"/>
        <w:spacing w:before="0" w:line="240" w:lineRule="auto"/>
        <w:ind w:right="0"/>
        <w:jc w:val="both"/>
        <w:rPr>
          <w:outline w:val="0"/>
          <w:color w:val="333333"/>
          <w:shd w:val="clear" w:color="auto" w:fill="ffffff"/>
          <w:rtl w:val="0"/>
          <w:lang w:val="en-US"/>
          <w14:textFill>
            <w14:solidFill>
              <w14:srgbClr w14:val="333333"/>
            </w14:solidFill>
          </w14:textFill>
        </w:rPr>
      </w:pPr>
      <w:r>
        <w:rPr>
          <w:outline w:val="0"/>
          <w:color w:val="333333"/>
          <w:shd w:val="clear" w:color="auto" w:fill="ffffff"/>
          <w:rtl w:val="0"/>
          <w:lang w:val="en-US"/>
          <w14:textFill>
            <w14:solidFill>
              <w14:srgbClr w14:val="333333"/>
            </w14:solidFill>
          </w14:textFill>
        </w:rPr>
        <w:t xml:space="preserve">La Agencia </w:t>
      </w:r>
      <w:r>
        <w:rPr>
          <w:outline w:val="0"/>
          <w:color w:val="333333"/>
          <w:shd w:val="clear" w:color="auto" w:fill="ffffff"/>
          <w:rtl w:val="0"/>
          <w:lang w:val="es-ES_tradnl"/>
          <w14:textFill>
            <w14:solidFill>
              <w14:srgbClr w14:val="333333"/>
            </w14:solidFill>
          </w14:textFill>
        </w:rPr>
        <w:t>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xml:space="preserve"> tendr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una Direcci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Administrativa, y un Consejo Aeron</w:t>
      </w:r>
      <w:r>
        <w:rPr>
          <w:outline w:val="0"/>
          <w:color w:val="333333"/>
          <w:shd w:val="clear" w:color="auto" w:fill="ffffff"/>
          <w:rtl w:val="0"/>
          <w:lang w:val="en-US"/>
          <w14:textFill>
            <w14:solidFill>
              <w14:srgbClr w14:val="333333"/>
            </w14:solidFill>
          </w14:textFill>
        </w:rPr>
        <w:t>á</w:t>
      </w:r>
      <w:r>
        <w:rPr>
          <w:outline w:val="0"/>
          <w:color w:val="333333"/>
          <w:shd w:val="clear" w:color="auto" w:fill="ffffff"/>
          <w:rtl w:val="0"/>
          <w:lang w:val="en-US"/>
          <w14:textFill>
            <w14:solidFill>
              <w14:srgbClr w14:val="333333"/>
            </w14:solidFill>
          </w14:textFill>
        </w:rPr>
        <w:t>utico Espacial de ocho (08) Miembros, designados por el Presidente de la Rep</w:t>
      </w:r>
      <w:r>
        <w:rPr>
          <w:outline w:val="0"/>
          <w:color w:val="333333"/>
          <w:shd w:val="clear" w:color="auto" w:fill="ffffff"/>
          <w:rtl w:val="0"/>
          <w:lang w:val="en-US"/>
          <w14:textFill>
            <w14:solidFill>
              <w14:srgbClr w14:val="333333"/>
            </w14:solidFill>
          </w14:textFill>
        </w:rPr>
        <w:t>ú</w:t>
      </w:r>
      <w:r>
        <w:rPr>
          <w:outline w:val="0"/>
          <w:color w:val="333333"/>
          <w:shd w:val="clear" w:color="auto" w:fill="ffffff"/>
          <w:rtl w:val="0"/>
          <w:lang w:val="en-US"/>
          <w14:textFill>
            <w14:solidFill>
              <w14:srgbClr w14:val="333333"/>
            </w14:solidFill>
          </w14:textFill>
        </w:rPr>
        <w:t>blica de Ternas presentadas por el Director Ejecutivo.</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blica Dominicana estar</w:t>
      </w:r>
      <w:r>
        <w:rPr>
          <w:outline w:val="0"/>
          <w:color w:val="333333"/>
          <w:shd w:val="clear" w:color="auto" w:fill="ffffff"/>
          <w:rtl w:val="0"/>
          <w14:textFill>
            <w14:solidFill>
              <w14:srgbClr w14:val="333333"/>
            </w14:solidFill>
          </w14:textFill>
        </w:rPr>
        <w:t xml:space="preserve">á </w:t>
      </w:r>
      <w:r>
        <w:rPr>
          <w:outline w:val="0"/>
          <w:color w:val="333333"/>
          <w:shd w:val="clear" w:color="auto" w:fill="ffffff"/>
          <w:rtl w:val="0"/>
          <w:lang w:val="es-ES_tradnl"/>
          <w14:textFill>
            <w14:solidFill>
              <w14:srgbClr w14:val="333333"/>
            </w14:solidFill>
          </w14:textFill>
        </w:rPr>
        <w:t xml:space="preserve">dirigida por un </w:t>
      </w:r>
      <w:r>
        <w:rPr>
          <w:outline w:val="0"/>
          <w:color w:val="333333"/>
          <w:shd w:val="clear" w:color="auto" w:fill="ffffff"/>
          <w:rtl w:val="0"/>
          <w:lang w:val="en-US"/>
          <w14:textFill>
            <w14:solidFill>
              <w14:srgbClr w14:val="333333"/>
            </w14:solidFill>
          </w14:textFill>
        </w:rPr>
        <w:t>Director Ejecutivo</w:t>
      </w:r>
      <w:r>
        <w:rPr>
          <w:outline w:val="0"/>
          <w:color w:val="333333"/>
          <w:shd w:val="clear" w:color="auto" w:fill="ffffff"/>
          <w:rtl w:val="0"/>
          <w:lang w:val="pt-PT"/>
          <w14:textFill>
            <w14:solidFill>
              <w14:srgbClr w14:val="333333"/>
            </w14:solidFill>
          </w14:textFill>
        </w:rPr>
        <w:t xml:space="preserve"> designado por </w:t>
      </w:r>
      <w:r>
        <w:rPr>
          <w:outline w:val="0"/>
          <w:color w:val="333333"/>
          <w:shd w:val="clear" w:color="auto" w:fill="ffffff"/>
          <w:rtl w:val="0"/>
          <w:lang w:val="en-US"/>
          <w14:textFill>
            <w14:solidFill>
              <w14:srgbClr w14:val="333333"/>
            </w14:solidFill>
          </w14:textFill>
        </w:rPr>
        <w:t>Decreto d</w:t>
      </w:r>
      <w:r>
        <w:rPr>
          <w:outline w:val="0"/>
          <w:color w:val="333333"/>
          <w:shd w:val="clear" w:color="auto" w:fill="ffffff"/>
          <w:rtl w:val="0"/>
          <w:lang w:val="it-IT"/>
          <w14:textFill>
            <w14:solidFill>
              <w14:srgbClr w14:val="333333"/>
            </w14:solidFill>
          </w14:textFill>
        </w:rPr>
        <w:t>el Presidente</w:t>
      </w:r>
      <w:r>
        <w:rPr>
          <w:outline w:val="0"/>
          <w:color w:val="333333"/>
          <w:shd w:val="clear" w:color="auto" w:fill="ffffff"/>
          <w:rtl w:val="0"/>
          <w:lang w:val="en-US"/>
          <w14:textFill>
            <w14:solidFill>
              <w14:srgbClr w14:val="333333"/>
            </w14:solidFill>
          </w14:textFill>
        </w:rPr>
        <w:t>.</w:t>
      </w:r>
    </w:p>
    <w:p>
      <w:pPr>
        <w:pStyle w:val="Default"/>
        <w:numPr>
          <w:ilvl w:val="1"/>
          <w:numId w:val="4"/>
        </w:numPr>
        <w:bidi w:val="0"/>
        <w:spacing w:before="0" w:line="240" w:lineRule="auto"/>
        <w:ind w:right="0"/>
        <w:jc w:val="both"/>
        <w:rPr>
          <w:outline w:val="0"/>
          <w:color w:val="333333"/>
          <w:shd w:val="clear" w:color="auto" w:fill="ffffff"/>
          <w:rtl w:val="0"/>
          <w:lang w:val="en-US"/>
          <w14:textFill>
            <w14:solidFill>
              <w14:srgbClr w14:val="333333"/>
            </w14:solidFill>
          </w14:textFill>
        </w:rPr>
      </w:pPr>
      <w:r>
        <w:rPr>
          <w:outline w:val="0"/>
          <w:color w:val="333333"/>
          <w:shd w:val="clear" w:color="auto" w:fill="ffffff"/>
          <w:rtl w:val="0"/>
          <w:lang w:val="en-US"/>
          <w14:textFill>
            <w14:solidFill>
              <w14:srgbClr w14:val="333333"/>
            </w14:solidFill>
          </w14:textFill>
        </w:rPr>
        <w:t>El Director Ejecutivo, en adisi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a sus funciones, ser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 xml:space="preserve">Embajador </w:t>
      </w:r>
      <w:r>
        <w:rPr>
          <w:outline w:val="0"/>
          <w:color w:val="333333"/>
          <w:shd w:val="clear" w:color="auto" w:fill="ffffff"/>
          <w:rtl w:val="0"/>
          <w:lang w:val="es-ES_tradnl"/>
          <w14:textFill>
            <w14:solidFill>
              <w14:srgbClr w14:val="333333"/>
            </w14:solidFill>
          </w14:textFill>
        </w:rPr>
        <w:t>ante las Naciones Unidas y Organismos Internacionales</w:t>
      </w:r>
      <w:r>
        <w:rPr>
          <w:outline w:val="0"/>
          <w:color w:val="333333"/>
          <w:shd w:val="clear" w:color="auto" w:fill="ffffff"/>
          <w:rtl w:val="0"/>
          <w:lang w:val="en-US"/>
          <w14:textFill>
            <w14:solidFill>
              <w14:srgbClr w14:val="333333"/>
            </w14:solidFill>
          </w14:textFill>
        </w:rPr>
        <w:t xml:space="preserve">, como responsable de </w:t>
      </w:r>
      <w:r>
        <w:rPr>
          <w:outline w:val="0"/>
          <w:color w:val="333333"/>
          <w:shd w:val="clear" w:color="auto" w:fill="ffffff"/>
          <w:rtl w:val="0"/>
          <w:lang w:val="es-ES_tradnl"/>
          <w14:textFill>
            <w14:solidFill>
              <w14:srgbClr w14:val="333333"/>
            </w14:solidFill>
          </w14:textFill>
        </w:rPr>
        <w:t xml:space="preserve">los Asuntos </w:t>
      </w:r>
      <w:r>
        <w:rPr>
          <w:outline w:val="0"/>
          <w:color w:val="333333"/>
          <w:shd w:val="clear" w:color="auto" w:fill="ffffff"/>
          <w:rtl w:val="0"/>
          <w:lang w:val="en-US"/>
          <w14:textFill>
            <w14:solidFill>
              <w14:srgbClr w14:val="333333"/>
            </w14:solidFill>
          </w14:textFill>
        </w:rPr>
        <w:t xml:space="preserve">Aeroespaciales y </w:t>
      </w:r>
      <w:r>
        <w:rPr>
          <w:outline w:val="0"/>
          <w:color w:val="333333"/>
          <w:shd w:val="clear" w:color="auto" w:fill="ffffff"/>
          <w:rtl w:val="0"/>
          <w:lang w:val="es-ES_tradnl"/>
          <w14:textFill>
            <w14:solidFill>
              <w14:srgbClr w14:val="333333"/>
            </w14:solidFill>
          </w14:textFill>
        </w:rPr>
        <w:t>del Espacio Ultraterrestre</w:t>
      </w:r>
      <w:r>
        <w:rPr>
          <w:outline w:val="0"/>
          <w:color w:val="333333"/>
          <w:shd w:val="clear" w:color="auto" w:fill="ffffff"/>
          <w:rtl w:val="0"/>
          <w:lang w:val="en-US"/>
          <w14:textFill>
            <w14:solidFill>
              <w14:srgbClr w14:val="333333"/>
            </w14:solidFill>
          </w14:textFill>
        </w:rPr>
        <w:t>.</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El Director Ejecutivo</w:t>
      </w:r>
      <w:r>
        <w:rPr>
          <w:outline w:val="0"/>
          <w:color w:val="333333"/>
          <w:shd w:val="clear" w:color="auto" w:fill="ffffff"/>
          <w:rtl w:val="0"/>
          <w:lang w:val="en-US"/>
          <w14:textFill>
            <w14:solidFill>
              <w14:srgbClr w14:val="333333"/>
            </w14:solidFill>
          </w14:textFill>
        </w:rPr>
        <w:t>/</w:t>
      </w:r>
      <w:r>
        <w:rPr>
          <w:outline w:val="0"/>
          <w:color w:val="333333"/>
          <w:shd w:val="clear" w:color="auto" w:fill="ffffff"/>
          <w:rtl w:val="0"/>
          <w:lang w:val="es-ES_tradnl"/>
          <w14:textFill>
            <w14:solidFill>
              <w14:srgbClr w14:val="333333"/>
            </w14:solidFill>
          </w14:textFill>
        </w:rPr>
        <w:t>Embajador</w:t>
      </w:r>
      <w:r>
        <w:rPr>
          <w:outline w:val="0"/>
          <w:color w:val="333333"/>
          <w:shd w:val="clear" w:color="auto" w:fill="ffffff"/>
          <w:rtl w:val="0"/>
          <w:lang w:val="en-US"/>
          <w14:textFill>
            <w14:solidFill>
              <w14:srgbClr w14:val="333333"/>
            </w14:solidFill>
          </w14:textFill>
        </w:rPr>
        <w:t>,</w:t>
      </w:r>
      <w:r>
        <w:rPr>
          <w:outline w:val="0"/>
          <w:color w:val="333333"/>
          <w:shd w:val="clear" w:color="auto" w:fill="ffffff"/>
          <w:rtl w:val="0"/>
          <w:lang w:val="es-ES_tradnl"/>
          <w14:textFill>
            <w14:solidFill>
              <w14:srgbClr w14:val="333333"/>
            </w14:solidFill>
          </w14:textFill>
        </w:rPr>
        <w:t xml:space="preserve"> estar</w:t>
      </w:r>
      <w:r>
        <w:rPr>
          <w:outline w:val="0"/>
          <w:color w:val="333333"/>
          <w:shd w:val="clear" w:color="auto" w:fill="ffffff"/>
          <w:rtl w:val="0"/>
          <w14:textFill>
            <w14:solidFill>
              <w14:srgbClr w14:val="333333"/>
            </w14:solidFill>
          </w14:textFill>
        </w:rPr>
        <w:t xml:space="preserve">á </w:t>
      </w:r>
      <w:r>
        <w:rPr>
          <w:outline w:val="0"/>
          <w:color w:val="333333"/>
          <w:shd w:val="clear" w:color="auto" w:fill="ffffff"/>
          <w:rtl w:val="0"/>
          <w:lang w:val="es-ES_tradnl"/>
          <w14:textFill>
            <w14:solidFill>
              <w14:srgbClr w14:val="333333"/>
            </w14:solidFill>
          </w14:textFill>
        </w:rPr>
        <w:t>asistido por un equipo de directores</w:t>
      </w:r>
      <w:r>
        <w:rPr>
          <w:outline w:val="0"/>
          <w:color w:val="333333"/>
          <w:shd w:val="clear" w:color="auto" w:fill="ffffff"/>
          <w:rtl w:val="0"/>
          <w:lang w:val="en-US"/>
          <w14:textFill>
            <w14:solidFill>
              <w14:srgbClr w14:val="333333"/>
            </w14:solidFill>
          </w14:textFill>
        </w:rPr>
        <w:t>, ministros consejeros, consejeros, secretarios y empleados.</w:t>
      </w:r>
    </w:p>
    <w:p>
      <w:pPr>
        <w:pStyle w:val="Default"/>
        <w:numPr>
          <w:ilvl w:val="1"/>
          <w:numId w:val="4"/>
        </w:numPr>
        <w:bidi w:val="0"/>
        <w:spacing w:before="0" w:line="240" w:lineRule="auto"/>
        <w:ind w:right="0"/>
        <w:jc w:val="both"/>
        <w:rPr>
          <w:outline w:val="0"/>
          <w:color w:val="333333"/>
          <w:shd w:val="clear" w:color="auto" w:fill="ffffff"/>
          <w:rtl w:val="0"/>
          <w:lang w:val="en-US"/>
          <w14:textFill>
            <w14:solidFill>
              <w14:srgbClr w14:val="333333"/>
            </w14:solidFill>
          </w14:textFill>
        </w:rPr>
      </w:pPr>
      <w:r>
        <w:rPr>
          <w:outline w:val="0"/>
          <w:color w:val="333333"/>
          <w:shd w:val="clear" w:color="auto" w:fill="ffffff"/>
          <w:rtl w:val="0"/>
          <w:lang w:val="en-US"/>
          <w14:textFill>
            <w14:solidFill>
              <w14:srgbClr w14:val="333333"/>
            </w14:solidFill>
          </w14:textFill>
        </w:rPr>
        <w:t>El Director Ejecutivo designar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por resoluci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 xml:space="preserve">n administrativa al personal necesario de la </w:t>
      </w:r>
      <w:r>
        <w:rPr>
          <w:outline w:val="0"/>
          <w:color w:val="333333"/>
          <w:shd w:val="clear" w:color="auto" w:fill="ffffff"/>
          <w:rtl w:val="0"/>
          <w:lang w:val="es-ES_tradnl"/>
          <w14:textFill>
            <w14:solidFill>
              <w14:srgbClr w14:val="333333"/>
            </w14:solidFill>
          </w14:textFill>
        </w:rPr>
        <w:t>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w:t>
      </w:r>
      <w:r>
        <w:rPr>
          <w:outline w:val="0"/>
          <w:color w:val="333333"/>
          <w:shd w:val="clear" w:color="auto" w:fill="ffffff"/>
          <w:rtl w:val="0"/>
          <w:lang w:val="en-US"/>
          <w14:textFill>
            <w14:solidFill>
              <w14:srgbClr w14:val="333333"/>
            </w14:solidFill>
          </w14:textFill>
        </w:rPr>
        <w:t>. Y para los funcionarios diplom</w:t>
      </w:r>
      <w:r>
        <w:rPr>
          <w:outline w:val="0"/>
          <w:color w:val="333333"/>
          <w:shd w:val="clear" w:color="auto" w:fill="ffffff"/>
          <w:rtl w:val="0"/>
          <w:lang w:val="en-US"/>
          <w14:textFill>
            <w14:solidFill>
              <w14:srgbClr w14:val="333333"/>
            </w14:solidFill>
          </w14:textFill>
        </w:rPr>
        <w:t>á</w:t>
      </w:r>
      <w:r>
        <w:rPr>
          <w:outline w:val="0"/>
          <w:color w:val="333333"/>
          <w:shd w:val="clear" w:color="auto" w:fill="ffffff"/>
          <w:rtl w:val="0"/>
          <w:lang w:val="en-US"/>
          <w14:textFill>
            <w14:solidFill>
              <w14:srgbClr w14:val="333333"/>
            </w14:solidFill>
          </w14:textFill>
        </w:rPr>
        <w:t>ticos deber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coordinar y/o sugerir el personal con el Ministerio de Relaciones Exteriores, as</w:t>
      </w:r>
      <w:r>
        <w:rPr>
          <w:outline w:val="0"/>
          <w:color w:val="333333"/>
          <w:shd w:val="clear" w:color="auto" w:fill="ffffff"/>
          <w:rtl w:val="0"/>
          <w:lang w:val="en-US"/>
          <w14:textFill>
            <w14:solidFill>
              <w14:srgbClr w14:val="333333"/>
            </w14:solidFill>
          </w14:textFill>
        </w:rPr>
        <w:t xml:space="preserve">í </w:t>
      </w:r>
      <w:r>
        <w:rPr>
          <w:outline w:val="0"/>
          <w:color w:val="333333"/>
          <w:shd w:val="clear" w:color="auto" w:fill="ffffff"/>
          <w:rtl w:val="0"/>
          <w:lang w:val="en-US"/>
          <w14:textFill>
            <w14:solidFill>
              <w14:srgbClr w14:val="333333"/>
            </w14:solidFill>
          </w14:textFill>
        </w:rPr>
        <w:t>como el presupuesto para la apertura y gesti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de dicha delegaci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xml:space="preserve"> podr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14:textFill>
            <w14:solidFill>
              <w14:srgbClr w14:val="333333"/>
            </w14:solidFill>
          </w14:textFill>
        </w:rPr>
        <w:t>ten</w:t>
      </w:r>
      <w:r>
        <w:rPr>
          <w:outline w:val="0"/>
          <w:color w:val="333333"/>
          <w:shd w:val="clear" w:color="auto" w:fill="ffffff"/>
          <w:rtl w:val="0"/>
          <w:lang w:val="en-US"/>
          <w14:textFill>
            <w14:solidFill>
              <w14:srgbClr w14:val="333333"/>
            </w14:solidFill>
          </w14:textFill>
        </w:rPr>
        <w:t>er</w:t>
      </w:r>
      <w:r>
        <w:rPr>
          <w:outline w:val="0"/>
          <w:color w:val="333333"/>
          <w:shd w:val="clear" w:color="auto" w:fill="ffffff"/>
          <w:rtl w:val="0"/>
          <w:lang w:val="es-ES_tradnl"/>
          <w14:textFill>
            <w14:solidFill>
              <w14:srgbClr w14:val="333333"/>
            </w14:solidFill>
          </w14:textFill>
        </w:rPr>
        <w:t xml:space="preserve"> centros de investigaci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desarrollo en diferentes partes del pa</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pt-PT"/>
          <w14:textFill>
            <w14:solidFill>
              <w14:srgbClr w14:val="333333"/>
            </w14:solidFill>
          </w14:textFill>
        </w:rPr>
        <w:t>s.</w:t>
      </w:r>
    </w:p>
    <w:p>
      <w:pPr>
        <w:pStyle w:val="Default"/>
        <w:numPr>
          <w:ilvl w:val="1"/>
          <w:numId w:val="4"/>
        </w:numPr>
        <w:bidi w:val="0"/>
        <w:spacing w:before="0" w:line="240" w:lineRule="auto"/>
        <w:ind w:right="0"/>
        <w:jc w:val="both"/>
        <w:rPr>
          <w:outline w:val="0"/>
          <w:color w:val="333333"/>
          <w:shd w:val="clear" w:color="auto" w:fill="ffffff"/>
          <w:rtl w:val="0"/>
          <w:lang w:val="fr-FR"/>
          <w14:textFill>
            <w14:solidFill>
              <w14:srgbClr w14:val="333333"/>
            </w14:solidFill>
          </w14:textFill>
        </w:rPr>
      </w:pPr>
      <w:r>
        <w:rPr>
          <w:outline w:val="0"/>
          <w:color w:val="333333"/>
          <w:shd w:val="clear" w:color="auto" w:fill="ffffff"/>
          <w:rtl w:val="0"/>
          <w:lang w:val="fr-FR"/>
          <w14:textFill>
            <w14:solidFill>
              <w14:srgbClr w14:val="333333"/>
            </w14:solidFill>
          </w14:textFill>
        </w:rPr>
        <w:t xml:space="preserve">La </w:t>
      </w:r>
      <w:r>
        <w:rPr>
          <w:outline w:val="0"/>
          <w:color w:val="333333"/>
          <w:shd w:val="clear" w:color="auto" w:fill="ffffff"/>
          <w:rtl w:val="0"/>
          <w:lang w:val="en-US"/>
          <w14:textFill>
            <w14:solidFill>
              <w14:srgbClr w14:val="333333"/>
            </w14:solidFill>
          </w14:textFill>
        </w:rPr>
        <w:t>Direcci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Ejecutiva dise</w:t>
      </w:r>
      <w:r>
        <w:rPr>
          <w:outline w:val="0"/>
          <w:color w:val="333333"/>
          <w:shd w:val="clear" w:color="auto" w:fill="ffffff"/>
          <w:rtl w:val="0"/>
          <w:lang w:val="en-US"/>
          <w14:textFill>
            <w14:solidFill>
              <w14:srgbClr w14:val="333333"/>
            </w14:solidFill>
          </w14:textFill>
        </w:rPr>
        <w:t>ñ</w:t>
      </w:r>
      <w:r>
        <w:rPr>
          <w:outline w:val="0"/>
          <w:color w:val="333333"/>
          <w:shd w:val="clear" w:color="auto" w:fill="ffffff"/>
          <w:rtl w:val="0"/>
          <w:lang w:val="en-US"/>
          <w14:textFill>
            <w14:solidFill>
              <w14:srgbClr w14:val="333333"/>
            </w14:solidFill>
          </w14:textFill>
        </w:rPr>
        <w:t>ar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y presentar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 xml:space="preserve">la </w:t>
      </w:r>
      <w:r>
        <w:rPr>
          <w:outline w:val="0"/>
          <w:color w:val="333333"/>
          <w:shd w:val="clear" w:color="auto" w:fill="ffffff"/>
          <w:rtl w:val="0"/>
          <w:lang w:val="fr-FR"/>
          <w14:textFill>
            <w14:solidFill>
              <w14:srgbClr w14:val="333333"/>
            </w14:solidFill>
          </w14:textFill>
        </w:rPr>
        <w:t>estructu</w:t>
      </w:r>
      <w:r>
        <w:rPr>
          <w:outline w:val="0"/>
          <w:color w:val="333333"/>
          <w:shd w:val="clear" w:color="auto" w:fill="ffffff"/>
          <w:rtl w:val="0"/>
          <w:lang w:val="en-US"/>
          <w14:textFill>
            <w14:solidFill>
              <w14:srgbClr w14:val="333333"/>
            </w14:solidFill>
          </w14:textFill>
        </w:rPr>
        <w:t>ra organizacional provisional para su aprobaci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al Ministerio de Administraci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Publica.</w:t>
      </w:r>
    </w:p>
    <w:p>
      <w:pPr>
        <w:pStyle w:val="Default"/>
        <w:numPr>
          <w:ilvl w:val="1"/>
          <w:numId w:val="4"/>
        </w:numPr>
        <w:bidi w:val="0"/>
        <w:spacing w:before="0" w:line="240" w:lineRule="auto"/>
        <w:ind w:right="0"/>
        <w:jc w:val="both"/>
        <w:rPr>
          <w:outline w:val="0"/>
          <w:color w:val="333333"/>
          <w:shd w:val="clear" w:color="auto" w:fill="ffffff"/>
          <w:rtl w:val="0"/>
          <w:lang w:val="fr-FR"/>
          <w14:textFill>
            <w14:solidFill>
              <w14:srgbClr w14:val="333333"/>
            </w14:solidFill>
          </w14:textFill>
        </w:rPr>
      </w:pPr>
      <w:r>
        <w:rPr>
          <w:outline w:val="0"/>
          <w:color w:val="333333"/>
          <w:shd w:val="clear" w:color="auto" w:fill="ffffff"/>
          <w:rtl w:val="0"/>
          <w:lang w:val="fr-FR"/>
          <w14:textFill>
            <w14:solidFill>
              <w14:srgbClr w14:val="333333"/>
            </w14:solidFill>
          </w14:textFill>
        </w:rPr>
        <w:t xml:space="preserve">La </w:t>
      </w:r>
      <w:r>
        <w:rPr>
          <w:outline w:val="0"/>
          <w:color w:val="333333"/>
          <w:shd w:val="clear" w:color="auto" w:fill="ffffff"/>
          <w:rtl w:val="0"/>
          <w:lang w:val="en-US"/>
          <w14:textFill>
            <w14:solidFill>
              <w14:srgbClr w14:val="333333"/>
            </w14:solidFill>
          </w14:textFill>
        </w:rPr>
        <w:t>Direcci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Ejecutiva presentar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 xml:space="preserve">la </w:t>
      </w:r>
      <w:r>
        <w:rPr>
          <w:outline w:val="0"/>
          <w:color w:val="333333"/>
          <w:shd w:val="clear" w:color="auto" w:fill="ffffff"/>
          <w:rtl w:val="0"/>
          <w:lang w:val="fr-FR"/>
          <w14:textFill>
            <w14:solidFill>
              <w14:srgbClr w14:val="333333"/>
            </w14:solidFill>
          </w14:textFill>
        </w:rPr>
        <w:t>estructu</w:t>
      </w:r>
      <w:r>
        <w:rPr>
          <w:outline w:val="0"/>
          <w:color w:val="333333"/>
          <w:shd w:val="clear" w:color="auto" w:fill="ffffff"/>
          <w:rtl w:val="0"/>
          <w:lang w:val="en-US"/>
          <w14:textFill>
            <w14:solidFill>
              <w14:srgbClr w14:val="333333"/>
            </w14:solidFill>
          </w14:textFill>
        </w:rPr>
        <w:t xml:space="preserve">ra organizacional definitiva </w:t>
      </w:r>
      <w:r>
        <w:rPr>
          <w:outline w:val="0"/>
          <w:color w:val="333333"/>
          <w:shd w:val="clear" w:color="auto" w:fill="ffffff"/>
          <w:rtl w:val="0"/>
          <w:lang w:val="es-ES_tradnl"/>
          <w14:textFill>
            <w14:solidFill>
              <w14:srgbClr w14:val="333333"/>
            </w14:solidFill>
          </w14:textFill>
        </w:rPr>
        <w:t>en el Reglamento de Aplicaci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la Ley</w:t>
      </w:r>
      <w:r>
        <w:rPr>
          <w:outline w:val="0"/>
          <w:color w:val="333333"/>
          <w:shd w:val="clear" w:color="auto" w:fill="ffffff"/>
          <w:rtl w:val="0"/>
          <w:lang w:val="en-US"/>
          <w14:textFill>
            <w14:solidFill>
              <w14:srgbClr w14:val="333333"/>
            </w14:solidFill>
          </w14:textFill>
        </w:rPr>
        <w:t>.</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de-DE"/>
          <w14:textFill>
            <w14:solidFill>
              <w14:srgbClr w14:val="333333"/>
            </w14:solidFill>
          </w14:textFill>
        </w:rPr>
        <w:t>Art</w:t>
      </w:r>
      <w:r>
        <w:rPr>
          <w:b w:val="1"/>
          <w:bCs w:val="1"/>
          <w:outline w:val="0"/>
          <w:color w:val="333333"/>
          <w:shd w:val="clear" w:color="auto" w:fill="ffffff"/>
          <w:rtl w:val="0"/>
          <w14:textFill>
            <w14:solidFill>
              <w14:srgbClr w14:val="333333"/>
            </w14:solidFill>
          </w14:textFill>
        </w:rPr>
        <w:t>í</w:t>
      </w:r>
      <w:r>
        <w:rPr>
          <w:b w:val="1"/>
          <w:bCs w:val="1"/>
          <w:outline w:val="0"/>
          <w:color w:val="333333"/>
          <w:shd w:val="clear" w:color="auto" w:fill="ffffff"/>
          <w:rtl w:val="0"/>
          <w:lang w:val="pt-PT"/>
          <w14:textFill>
            <w14:solidFill>
              <w14:srgbClr w14:val="333333"/>
            </w14:solidFill>
          </w14:textFill>
        </w:rPr>
        <w:t xml:space="preserve">culo </w:t>
      </w:r>
      <w:r>
        <w:rPr>
          <w:b w:val="1"/>
          <w:bCs w:val="1"/>
          <w:outline w:val="0"/>
          <w:color w:val="333333"/>
          <w:shd w:val="clear" w:color="auto" w:fill="ffffff"/>
          <w:rtl w:val="0"/>
          <w:lang w:val="en-US"/>
          <w14:textFill>
            <w14:solidFill>
              <w14:srgbClr w14:val="333333"/>
            </w14:solidFill>
          </w14:textFill>
        </w:rPr>
        <w:t>5</w:t>
      </w:r>
      <w:r>
        <w:rPr>
          <w:b w:val="1"/>
          <w:bCs w:val="1"/>
          <w:outline w:val="0"/>
          <w:color w:val="333333"/>
          <w:shd w:val="clear" w:color="auto" w:fill="ffffff"/>
          <w:rtl w:val="0"/>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 xml:space="preserve">Relaciones con otras </w:t>
      </w:r>
      <w:r>
        <w:rPr>
          <w:outline w:val="0"/>
          <w:color w:val="333333"/>
          <w:shd w:val="clear" w:color="auto" w:fill="ffffff"/>
          <w:rtl w:val="0"/>
          <w:lang w:val="en-US"/>
          <w14:textFill>
            <w14:solidFill>
              <w14:srgbClr w14:val="333333"/>
            </w14:solidFill>
          </w14:textFill>
        </w:rPr>
        <w:t>instituciones gubernamentales:</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 coordinar</w:t>
      </w:r>
      <w:r>
        <w:rPr>
          <w:outline w:val="0"/>
          <w:color w:val="333333"/>
          <w:shd w:val="clear" w:color="auto" w:fill="ffffff"/>
          <w:rtl w:val="0"/>
          <w14:textFill>
            <w14:solidFill>
              <w14:srgbClr w14:val="333333"/>
            </w14:solidFill>
          </w14:textFill>
        </w:rPr>
        <w:t xml:space="preserve">á </w:t>
      </w:r>
      <w:r>
        <w:rPr>
          <w:outline w:val="0"/>
          <w:color w:val="333333"/>
          <w:shd w:val="clear" w:color="auto" w:fill="ffffff"/>
          <w:rtl w:val="0"/>
          <w:lang w:val="es-ES_tradnl"/>
          <w14:textFill>
            <w14:solidFill>
              <w14:srgbClr w14:val="333333"/>
            </w14:solidFill>
          </w14:textFill>
        </w:rPr>
        <w:t xml:space="preserve">sus actividades con otras </w:t>
      </w:r>
      <w:r>
        <w:rPr>
          <w:outline w:val="0"/>
          <w:color w:val="333333"/>
          <w:shd w:val="clear" w:color="auto" w:fill="ffffff"/>
          <w:rtl w:val="0"/>
          <w:lang w:val="en-US"/>
          <w14:textFill>
            <w14:solidFill>
              <w14:srgbClr w14:val="333333"/>
            </w14:solidFill>
          </w14:textFill>
        </w:rPr>
        <w:t>instituciones</w:t>
      </w:r>
      <w:r>
        <w:rPr>
          <w:outline w:val="0"/>
          <w:color w:val="333333"/>
          <w:shd w:val="clear" w:color="auto" w:fill="ffffff"/>
          <w:rtl w:val="0"/>
          <w:lang w:val="es-ES_tradnl"/>
          <w14:textFill>
            <w14:solidFill>
              <w14:srgbClr w14:val="333333"/>
            </w14:solidFill>
          </w14:textFill>
        </w:rPr>
        <w:t xml:space="preserve"> del gobierno </w:t>
      </w:r>
      <w:r>
        <w:rPr>
          <w:outline w:val="0"/>
          <w:color w:val="333333"/>
          <w:shd w:val="clear" w:color="auto" w:fill="ffffff"/>
          <w:rtl w:val="0"/>
          <w:lang w:val="en-US"/>
          <w14:textFill>
            <w14:solidFill>
              <w14:srgbClr w14:val="333333"/>
            </w14:solidFill>
          </w14:textFill>
        </w:rPr>
        <w:t>Dominicano: Ministerios y todas sus Adscritas, as</w:t>
      </w:r>
      <w:r>
        <w:rPr>
          <w:outline w:val="0"/>
          <w:color w:val="333333"/>
          <w:shd w:val="clear" w:color="auto" w:fill="ffffff"/>
          <w:rtl w:val="0"/>
          <w:lang w:val="en-US"/>
          <w14:textFill>
            <w14:solidFill>
              <w14:srgbClr w14:val="333333"/>
            </w14:solidFill>
          </w14:textFill>
        </w:rPr>
        <w:t xml:space="preserve">í </w:t>
      </w:r>
      <w:r>
        <w:rPr>
          <w:outline w:val="0"/>
          <w:color w:val="333333"/>
          <w:shd w:val="clear" w:color="auto" w:fill="ffffff"/>
          <w:rtl w:val="0"/>
          <w:lang w:val="en-US"/>
          <w14:textFill>
            <w14:solidFill>
              <w14:srgbClr w14:val="333333"/>
            </w14:solidFill>
          </w14:textFill>
        </w:rPr>
        <w:t>como instituciones centralizadas y descentralizadas.</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Articulo 6:</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Cooperaci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internacional</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 xml:space="preserve">blica Dominicana </w:t>
      </w:r>
      <w:r>
        <w:rPr>
          <w:outline w:val="0"/>
          <w:color w:val="333333"/>
          <w:shd w:val="clear" w:color="auto" w:fill="ffffff"/>
          <w:rtl w:val="0"/>
          <w:lang w:val="en-US"/>
          <w14:textFill>
            <w14:solidFill>
              <w14:srgbClr w14:val="333333"/>
            </w14:solidFill>
          </w14:textFill>
        </w:rPr>
        <w:t>ser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 xml:space="preserve">la responsable de </w:t>
      </w:r>
      <w:r>
        <w:rPr>
          <w:outline w:val="0"/>
          <w:color w:val="333333"/>
          <w:shd w:val="clear" w:color="auto" w:fill="ffffff"/>
          <w:rtl w:val="0"/>
          <w:lang w:val="pt-PT"/>
          <w14:textFill>
            <w14:solidFill>
              <w14:srgbClr w14:val="333333"/>
            </w14:solidFill>
          </w14:textFill>
        </w:rPr>
        <w:t>la cooperaci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pt-PT"/>
          <w14:textFill>
            <w14:solidFill>
              <w14:srgbClr w14:val="333333"/>
            </w14:solidFill>
          </w14:textFill>
        </w:rPr>
        <w:t xml:space="preserve">n internacional </w:t>
      </w:r>
      <w:r>
        <w:rPr>
          <w:outline w:val="0"/>
          <w:color w:val="333333"/>
          <w:shd w:val="clear" w:color="auto" w:fill="ffffff"/>
          <w:rtl w:val="0"/>
          <w:lang w:val="en-US"/>
          <w14:textFill>
            <w14:solidFill>
              <w14:srgbClr w14:val="333333"/>
            </w14:solidFill>
          </w14:textFill>
        </w:rPr>
        <w:t xml:space="preserve">con la </w:t>
      </w:r>
      <w:r>
        <w:rPr>
          <w:outline w:val="0"/>
          <w:color w:val="333333"/>
          <w:shd w:val="clear" w:color="auto" w:fill="ffffff"/>
          <w:rtl w:val="0"/>
          <w14:textFill>
            <w14:solidFill>
              <w14:srgbClr w14:val="333333"/>
            </w14:solidFill>
          </w14:textFill>
        </w:rPr>
        <w:t>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blica Dominicana puede participar en acuerdos internacionales</w:t>
      </w:r>
      <w:r>
        <w:rPr>
          <w:outline w:val="0"/>
          <w:color w:val="333333"/>
          <w:shd w:val="clear" w:color="auto" w:fill="ffffff"/>
          <w:rtl w:val="0"/>
          <w:lang w:val="en-US"/>
          <w14:textFill>
            <w14:solidFill>
              <w14:srgbClr w14:val="333333"/>
            </w14:solidFill>
          </w14:textFill>
        </w:rPr>
        <w:t>, bilaterales y multilaterales.</w:t>
      </w:r>
    </w:p>
    <w:p>
      <w:pPr>
        <w:pStyle w:val="Default"/>
        <w:numPr>
          <w:ilvl w:val="1"/>
          <w:numId w:val="4"/>
        </w:numPr>
        <w:bidi w:val="0"/>
        <w:spacing w:before="0" w:line="240" w:lineRule="auto"/>
        <w:ind w:right="0"/>
        <w:jc w:val="both"/>
        <w:rPr>
          <w:outline w:val="0"/>
          <w:color w:val="333333"/>
          <w:shd w:val="clear" w:color="auto" w:fill="ffffff"/>
          <w:rtl w:val="0"/>
          <w:lang w:val="en-US"/>
          <w14:textFill>
            <w14:solidFill>
              <w14:srgbClr w14:val="333333"/>
            </w14:solidFill>
          </w14:textFill>
        </w:rPr>
      </w:pPr>
      <w:r>
        <w:rPr>
          <w:outline w:val="0"/>
          <w:color w:val="333333"/>
          <w:shd w:val="clear" w:color="auto" w:fill="ffffff"/>
          <w:rtl w:val="0"/>
          <w:lang w:val="en-US"/>
          <w14:textFill>
            <w14:solidFill>
              <w14:srgbClr w14:val="333333"/>
            </w14:solidFill>
          </w14:textFill>
        </w:rPr>
        <w:t xml:space="preserve">El Director Ejecutivo en el ejercicio de sus funciones como Embajador </w:t>
      </w:r>
      <w:r>
        <w:rPr>
          <w:outline w:val="0"/>
          <w:color w:val="333333"/>
          <w:shd w:val="clear" w:color="auto" w:fill="ffffff"/>
          <w:rtl w:val="0"/>
          <w:lang w:val="es-ES_tradnl"/>
          <w14:textFill>
            <w14:solidFill>
              <w14:srgbClr w14:val="333333"/>
            </w14:solidFill>
          </w14:textFill>
        </w:rPr>
        <w:t>ante las Naciones Unidas y dem</w:t>
      </w:r>
      <w:r>
        <w:rPr>
          <w:outline w:val="0"/>
          <w:color w:val="333333"/>
          <w:shd w:val="clear" w:color="auto" w:fill="ffffff"/>
          <w:rtl w:val="0"/>
          <w:lang w:val="en-US"/>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s Organismos Internacionales</w:t>
      </w:r>
      <w:r>
        <w:rPr>
          <w:outline w:val="0"/>
          <w:color w:val="333333"/>
          <w:shd w:val="clear" w:color="auto" w:fill="ffffff"/>
          <w:rtl w:val="0"/>
          <w:lang w:val="en-US"/>
          <w14:textFill>
            <w14:solidFill>
              <w14:srgbClr w14:val="333333"/>
            </w14:solidFill>
          </w14:textFill>
        </w:rPr>
        <w:t xml:space="preserve">, es el responsable de </w:t>
      </w:r>
      <w:r>
        <w:rPr>
          <w:outline w:val="0"/>
          <w:color w:val="333333"/>
          <w:shd w:val="clear" w:color="auto" w:fill="ffffff"/>
          <w:rtl w:val="0"/>
          <w:lang w:val="es-ES_tradnl"/>
          <w14:textFill>
            <w14:solidFill>
              <w14:srgbClr w14:val="333333"/>
            </w14:solidFill>
          </w14:textFill>
        </w:rPr>
        <w:t xml:space="preserve">los Asuntos </w:t>
      </w:r>
      <w:r>
        <w:rPr>
          <w:outline w:val="0"/>
          <w:color w:val="333333"/>
          <w:shd w:val="clear" w:color="auto" w:fill="ffffff"/>
          <w:rtl w:val="0"/>
          <w:lang w:val="en-US"/>
          <w14:textFill>
            <w14:solidFill>
              <w14:srgbClr w14:val="333333"/>
            </w14:solidFill>
          </w14:textFill>
        </w:rPr>
        <w:t xml:space="preserve">Aeroespaciales y </w:t>
      </w:r>
      <w:r>
        <w:rPr>
          <w:outline w:val="0"/>
          <w:color w:val="333333"/>
          <w:shd w:val="clear" w:color="auto" w:fill="ffffff"/>
          <w:rtl w:val="0"/>
          <w:lang w:val="es-ES_tradnl"/>
          <w14:textFill>
            <w14:solidFill>
              <w14:srgbClr w14:val="333333"/>
            </w14:solidFill>
          </w14:textFill>
        </w:rPr>
        <w:t>del Espacio Ultraterrestre</w:t>
      </w:r>
      <w:r>
        <w:rPr>
          <w:outline w:val="0"/>
          <w:color w:val="333333"/>
          <w:shd w:val="clear" w:color="auto" w:fill="ffffff"/>
          <w:rtl w:val="0"/>
          <w:lang w:val="en-US"/>
          <w14:textFill>
            <w14:solidFill>
              <w14:srgbClr w14:val="333333"/>
            </w14:solidFill>
          </w14:textFill>
        </w:rPr>
        <w:t>.</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Articulo 7:</w:t>
      </w:r>
      <w:r>
        <w:rPr>
          <w:outline w:val="0"/>
          <w:color w:val="333333"/>
          <w:shd w:val="clear" w:color="auto" w:fill="ffffff"/>
          <w:rtl w:val="0"/>
          <w:lang w:val="en-US"/>
          <w14:textFill>
            <w14:solidFill>
              <w14:srgbClr w14:val="333333"/>
            </w14:solidFill>
          </w14:textFill>
        </w:rPr>
        <w:t xml:space="preserve"> La </w:t>
      </w:r>
      <w:r>
        <w:rPr>
          <w:outline w:val="0"/>
          <w:color w:val="333333"/>
          <w:shd w:val="clear" w:color="auto" w:fill="ffffff"/>
          <w:rtl w:val="0"/>
          <w:lang w:val="es-ES_tradnl"/>
          <w14:textFill>
            <w14:solidFill>
              <w14:srgbClr w14:val="333333"/>
            </w14:solidFill>
          </w14:textFill>
        </w:rPr>
        <w:t>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w:t>
      </w:r>
      <w:r>
        <w:rPr>
          <w:outline w:val="0"/>
          <w:color w:val="333333"/>
          <w:shd w:val="clear" w:color="auto" w:fill="ffffff"/>
          <w:rtl w:val="0"/>
          <w:lang w:val="en-US"/>
          <w14:textFill>
            <w14:solidFill>
              <w14:srgbClr w14:val="333333"/>
            </w14:solidFill>
          </w14:textFill>
        </w:rPr>
        <w:t xml:space="preserve"> contar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con la colaboraci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y el trabajo conjunto con el Ministerio de Defensa para la creaci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 xml:space="preserve">n del </w:t>
      </w:r>
      <w:r>
        <w:rPr>
          <w:b w:val="1"/>
          <w:bCs w:val="1"/>
          <w:outline w:val="0"/>
          <w:color w:val="333333"/>
          <w:shd w:val="clear" w:color="auto" w:fill="ffffff"/>
          <w:rtl w:val="0"/>
          <w:lang w:val="en-US"/>
          <w14:textFill>
            <w14:solidFill>
              <w14:srgbClr w14:val="333333"/>
            </w14:solidFill>
          </w14:textFill>
        </w:rPr>
        <w:t>Cuerpo</w:t>
      </w:r>
      <w:r>
        <w:rPr>
          <w:outline w:val="0"/>
          <w:color w:val="333333"/>
          <w:shd w:val="clear" w:color="auto" w:fill="ffffff"/>
          <w:rtl w:val="0"/>
          <w:lang w:val="en-US"/>
          <w14:textFill>
            <w14:solidFill>
              <w14:srgbClr w14:val="333333"/>
            </w14:solidFill>
          </w14:textFill>
        </w:rPr>
        <w:t xml:space="preserve"> </w:t>
      </w:r>
      <w:r>
        <w:rPr>
          <w:b w:val="1"/>
          <w:bCs w:val="1"/>
          <w:outline w:val="0"/>
          <w:color w:val="333333"/>
          <w:shd w:val="clear" w:color="auto" w:fill="ffffff"/>
          <w:rtl w:val="0"/>
          <w:lang w:val="en-US"/>
          <w14:textFill>
            <w14:solidFill>
              <w14:srgbClr w14:val="333333"/>
            </w14:solidFill>
          </w14:textFill>
        </w:rPr>
        <w:t>Especializado de Seguridad Aeron</w:t>
      </w:r>
      <w:r>
        <w:rPr>
          <w:b w:val="1"/>
          <w:bCs w:val="1"/>
          <w:outline w:val="0"/>
          <w:color w:val="333333"/>
          <w:shd w:val="clear" w:color="auto" w:fill="ffffff"/>
          <w:rtl w:val="0"/>
          <w:lang w:val="en-US"/>
          <w14:textFill>
            <w14:solidFill>
              <w14:srgbClr w14:val="333333"/>
            </w14:solidFill>
          </w14:textFill>
        </w:rPr>
        <w:t>á</w:t>
      </w:r>
      <w:r>
        <w:rPr>
          <w:b w:val="1"/>
          <w:bCs w:val="1"/>
          <w:outline w:val="0"/>
          <w:color w:val="333333"/>
          <w:shd w:val="clear" w:color="auto" w:fill="ffffff"/>
          <w:rtl w:val="0"/>
          <w:lang w:val="en-US"/>
          <w14:textFill>
            <w14:solidFill>
              <w14:srgbClr w14:val="333333"/>
            </w14:solidFill>
          </w14:textFill>
        </w:rPr>
        <w:t>utica Espacial</w:t>
      </w:r>
      <w:r>
        <w:rPr>
          <w:b w:val="1"/>
          <w:bCs w:val="1"/>
          <w:outline w:val="0"/>
          <w:color w:val="333333"/>
          <w:shd w:val="clear" w:color="auto" w:fill="ffffff"/>
          <w:rtl w:val="0"/>
          <w:lang w:val="es-ES_tradnl"/>
          <w14:textFill>
            <w14:solidFill>
              <w14:srgbClr w14:val="333333"/>
            </w14:solidFill>
          </w14:textFill>
        </w:rPr>
        <w:t xml:space="preserve"> de l</w:t>
      </w:r>
      <w:r>
        <w:rPr>
          <w:b w:val="1"/>
          <w:bCs w:val="1"/>
          <w:outline w:val="0"/>
          <w:color w:val="333333"/>
          <w:shd w:val="clear" w:color="auto" w:fill="ffffff"/>
          <w:rtl w:val="0"/>
          <w:lang w:val="en-US"/>
          <w14:textFill>
            <w14:solidFill>
              <w14:srgbClr w14:val="333333"/>
            </w14:solidFill>
          </w14:textFill>
        </w:rPr>
        <w:t>a Republica Dominicana.</w:t>
      </w: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 xml:space="preserve">Articulo 8: </w:t>
      </w:r>
      <w:r>
        <w:rPr>
          <w:outline w:val="0"/>
          <w:color w:val="333333"/>
          <w:shd w:val="clear" w:color="auto" w:fill="ffffff"/>
          <w:rtl w:val="0"/>
          <w:lang w:val="en-US"/>
          <w14:textFill>
            <w14:solidFill>
              <w14:srgbClr w14:val="333333"/>
            </w14:solidFill>
          </w14:textFill>
        </w:rPr>
        <w:t>Se instruye al Ministerio de Defensa la creaci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 xml:space="preserve">n de la Fuerza Espacial Militar de la Republica Dominicana, como una Dependencia del Ministerio de Defensa, bajo el mando del Viceministerio </w:t>
      </w:r>
      <w:r>
        <w:rPr>
          <w:outline w:val="0"/>
          <w:color w:val="333333"/>
          <w:shd w:val="clear" w:color="auto" w:fill="ffffff"/>
          <w:rtl w:val="0"/>
          <w:lang w:val="es-ES_tradnl"/>
          <w14:textFill>
            <w14:solidFill>
              <w14:srgbClr w14:val="333333"/>
            </w14:solidFill>
          </w14:textFill>
        </w:rPr>
        <w:t>Defensa para Asuntos A</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reos y Espaciale</w:t>
      </w:r>
      <w:r>
        <w:rPr>
          <w:outline w:val="0"/>
          <w:color w:val="333333"/>
          <w:shd w:val="clear" w:color="auto" w:fill="ffffff"/>
          <w:rtl w:val="0"/>
          <w:lang w:val="en-US"/>
          <w14:textFill>
            <w14:solidFill>
              <w14:srgbClr w14:val="333333"/>
            </w14:solidFill>
          </w14:textFill>
        </w:rPr>
        <w:t>s; quien en adisi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a sus funciones queda designado Director General de dicha dependencia.</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Parrafo I.-</w:t>
      </w:r>
      <w:r>
        <w:rPr>
          <w:outline w:val="0"/>
          <w:color w:val="333333"/>
          <w:shd w:val="clear" w:color="auto" w:fill="ffffff"/>
          <w:rtl w:val="0"/>
          <w:lang w:val="en-US"/>
          <w14:textFill>
            <w14:solidFill>
              <w14:srgbClr w14:val="333333"/>
            </w14:solidFill>
          </w14:textFill>
        </w:rPr>
        <w:t xml:space="preserve"> El Ministerio de Defensa deber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determinar la ubicaci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estrat</w:t>
      </w:r>
      <w:r>
        <w:rPr>
          <w:outline w:val="0"/>
          <w:color w:val="333333"/>
          <w:shd w:val="clear" w:color="auto" w:fill="ffffff"/>
          <w:rtl w:val="0"/>
          <w:lang w:val="en-US"/>
          <w14:textFill>
            <w14:solidFill>
              <w14:srgbClr w14:val="333333"/>
            </w14:solidFill>
          </w14:textFill>
        </w:rPr>
        <w:t>é</w:t>
      </w:r>
      <w:r>
        <w:rPr>
          <w:outline w:val="0"/>
          <w:color w:val="333333"/>
          <w:shd w:val="clear" w:color="auto" w:fill="ffffff"/>
          <w:rtl w:val="0"/>
          <w:lang w:val="en-US"/>
          <w14:textFill>
            <w14:solidFill>
              <w14:srgbClr w14:val="333333"/>
            </w14:solidFill>
          </w14:textFill>
        </w:rPr>
        <w:t>gica de la militar.</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 xml:space="preserve">Articulo 8: </w:t>
      </w:r>
      <w:r>
        <w:rPr>
          <w:outline w:val="0"/>
          <w:color w:val="333333"/>
          <w:shd w:val="clear" w:color="auto" w:fill="ffffff"/>
          <w:rtl w:val="0"/>
          <w:lang w:val="en-US"/>
          <w14:textFill>
            <w14:solidFill>
              <w14:srgbClr w14:val="333333"/>
            </w14:solidFill>
          </w14:textFill>
        </w:rPr>
        <w:t xml:space="preserve">Queda designado como </w:t>
      </w:r>
      <w:r>
        <w:rPr>
          <w:outline w:val="0"/>
          <w:color w:val="333333"/>
          <w:shd w:val="clear" w:color="auto" w:fill="ffffff"/>
          <w:rtl w:val="0"/>
          <w:lang w:val="es-ES_tradnl"/>
          <w14:textFill>
            <w14:solidFill>
              <w14:srgbClr w14:val="333333"/>
            </w14:solidFill>
          </w14:textFill>
        </w:rPr>
        <w:t>Director Ejecutivo de 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y Embajador ante las Naciones Unidas (UNOOSA)</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 xml:space="preserve">y Organismos Internacionales para los Asuntos </w:t>
      </w:r>
      <w:r>
        <w:rPr>
          <w:outline w:val="0"/>
          <w:color w:val="333333"/>
          <w:shd w:val="clear" w:color="auto" w:fill="ffffff"/>
          <w:rtl w:val="0"/>
          <w:lang w:val="en-US"/>
          <w14:textFill>
            <w14:solidFill>
              <w14:srgbClr w14:val="333333"/>
            </w14:solidFill>
          </w14:textFill>
        </w:rPr>
        <w:t xml:space="preserve">Aeroespaciales y </w:t>
      </w:r>
      <w:r>
        <w:rPr>
          <w:outline w:val="0"/>
          <w:color w:val="333333"/>
          <w:shd w:val="clear" w:color="auto" w:fill="ffffff"/>
          <w:rtl w:val="0"/>
          <w:lang w:val="es-ES_tradnl"/>
          <w14:textFill>
            <w14:solidFill>
              <w14:srgbClr w14:val="333333"/>
            </w14:solidFill>
          </w14:textFill>
        </w:rPr>
        <w:t>del Espacio Ultraterrestre</w:t>
      </w:r>
      <w:r>
        <w:rPr>
          <w:outline w:val="0"/>
          <w:color w:val="333333"/>
          <w:shd w:val="clear" w:color="auto" w:fill="ffffff"/>
          <w:rtl w:val="0"/>
          <w:lang w:val="en-US"/>
          <w14:textFill>
            <w14:solidFill>
              <w14:srgbClr w14:val="333333"/>
            </w14:solidFill>
          </w14:textFill>
        </w:rPr>
        <w:t>.</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Articulo 9:</w:t>
      </w:r>
      <w:r>
        <w:rPr>
          <w:outline w:val="0"/>
          <w:color w:val="333333"/>
          <w:shd w:val="clear" w:color="auto" w:fill="ffffff"/>
          <w:rtl w:val="0"/>
          <w:lang w:val="en-US"/>
          <w14:textFill>
            <w14:solidFill>
              <w14:srgbClr w14:val="333333"/>
            </w14:solidFill>
          </w14:textFill>
        </w:rPr>
        <w:t xml:space="preserve"> En adisi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a sus funciones, q</w:t>
      </w:r>
      <w:r>
        <w:rPr>
          <w:outline w:val="0"/>
          <w:color w:val="333333"/>
          <w:shd w:val="clear" w:color="auto" w:fill="ffffff"/>
          <w:rtl w:val="0"/>
          <w:lang w:val="es-ES_tradnl"/>
          <w14:textFill>
            <w14:solidFill>
              <w14:srgbClr w14:val="333333"/>
            </w14:solidFill>
          </w14:textFill>
        </w:rPr>
        <w:t xml:space="preserve">ueda designado como Director </w:t>
      </w:r>
      <w:r>
        <w:rPr>
          <w:outline w:val="0"/>
          <w:color w:val="333333"/>
          <w:shd w:val="clear" w:color="auto" w:fill="ffffff"/>
          <w:rtl w:val="0"/>
          <w:lang w:val="en-US"/>
          <w14:textFill>
            <w14:solidFill>
              <w14:srgbClr w14:val="333333"/>
            </w14:solidFill>
          </w14:textFill>
        </w:rPr>
        <w:t>General</w:t>
      </w:r>
      <w:r>
        <w:rPr>
          <w:outline w:val="0"/>
          <w:color w:val="333333"/>
          <w:shd w:val="clear" w:color="auto" w:fill="ffffff"/>
          <w:rtl w:val="0"/>
          <w:lang w:val="es-ES_tradnl"/>
          <w14:textFill>
            <w14:solidFill>
              <w14:srgbClr w14:val="333333"/>
            </w14:solidFill>
          </w14:textFill>
        </w:rPr>
        <w:t xml:space="preserve"> de la Fuerza Espacial Militar de la Republica Dominicana</w:t>
      </w:r>
      <w:r>
        <w:rPr>
          <w:outline w:val="0"/>
          <w:color w:val="333333"/>
          <w:shd w:val="clear" w:color="auto" w:fill="ffffff"/>
          <w:rtl w:val="0"/>
          <w:lang w:val="en-US"/>
          <w14:textFill>
            <w14:solidFill>
              <w14:srgbClr w14:val="333333"/>
            </w14:solidFill>
          </w14:textFill>
        </w:rPr>
        <w:t xml:space="preserve">, el </w:t>
      </w:r>
      <w:r>
        <w:rPr>
          <w:outline w:val="0"/>
          <w:color w:val="333333"/>
          <w:shd w:val="clear" w:color="auto" w:fill="ffffff"/>
          <w:rtl w:val="0"/>
          <w:lang w:val="es-ES_tradnl"/>
          <w14:textFill>
            <w14:solidFill>
              <w14:srgbClr w14:val="333333"/>
            </w14:solidFill>
          </w14:textFill>
        </w:rPr>
        <w:t>Viceministerio Defensa para Asuntos A</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reos y Espaciales</w:t>
      </w:r>
      <w:r>
        <w:rPr>
          <w:outline w:val="0"/>
          <w:color w:val="333333"/>
          <w:shd w:val="clear" w:color="auto" w:fill="ffffff"/>
          <w:rtl w:val="0"/>
          <w:lang w:val="en-US"/>
          <w14:textFill>
            <w14:solidFill>
              <w14:srgbClr w14:val="333333"/>
            </w14:solidFill>
          </w14:textFill>
        </w:rPr>
        <w:t>, e</w:t>
      </w:r>
      <w:r>
        <w:rPr>
          <w:outline w:val="0"/>
          <w:color w:val="333333"/>
          <w:shd w:val="clear" w:color="auto" w:fill="ffffff"/>
          <w:rtl w:val="0"/>
          <w:lang w:val="es-ES_tradnl"/>
          <w14:textFill>
            <w14:solidFill>
              <w14:srgbClr w14:val="333333"/>
            </w14:solidFill>
          </w14:textFill>
        </w:rPr>
        <w:t>l mayor general t</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cnico de aviaci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14:textFill>
            <w14:solidFill>
              <w14:srgbClr w14:val="333333"/>
            </w14:solidFill>
          </w14:textFill>
        </w:rPr>
        <w:t>n</w:t>
      </w:r>
      <w:r>
        <w:rPr>
          <w:outline w:val="0"/>
          <w:color w:val="333333"/>
          <w:shd w:val="clear" w:color="auto" w:fill="ffffff"/>
          <w:rtl w:val="0"/>
          <w14:textFill>
            <w14:solidFill>
              <w14:srgbClr w14:val="333333"/>
            </w14:solidFill>
          </w14:textFill>
        </w:rPr>
        <w:t> </w:t>
      </w:r>
      <w:r>
        <w:rPr>
          <w:outline w:val="0"/>
          <w:color w:val="333333"/>
          <w:shd w:val="clear" w:color="auto" w:fill="ffffff"/>
          <w:rtl w:val="0"/>
          <w:lang w:val="es-ES_tradnl"/>
          <w14:textFill>
            <w14:solidFill>
              <w14:srgbClr w14:val="333333"/>
            </w14:solidFill>
          </w14:textFill>
        </w:rPr>
        <w:t>Carlos Ram</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n-US"/>
          <w14:textFill>
            <w14:solidFill>
              <w14:srgbClr w14:val="333333"/>
            </w14:solidFill>
          </w14:textFill>
        </w:rPr>
        <w:t>n Febrillet Rodr</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guez, FARD</w:t>
      </w:r>
      <w:r>
        <w:rPr>
          <w:outline w:val="0"/>
          <w:color w:val="333333"/>
          <w:shd w:val="clear" w:color="auto" w:fill="ffffff"/>
          <w:rtl w:val="0"/>
          <w:lang w:val="en-US"/>
          <w14:textFill>
            <w14:solidFill>
              <w14:srgbClr w14:val="333333"/>
            </w14:solidFill>
          </w14:textFill>
        </w:rPr>
        <w:t>.</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de-DE"/>
          <w14:textFill>
            <w14:solidFill>
              <w14:srgbClr w14:val="333333"/>
            </w14:solidFill>
          </w14:textFill>
        </w:rPr>
        <w:t>Art</w:t>
      </w:r>
      <w:r>
        <w:rPr>
          <w:b w:val="1"/>
          <w:bCs w:val="1"/>
          <w:outline w:val="0"/>
          <w:color w:val="333333"/>
          <w:shd w:val="clear" w:color="auto" w:fill="ffffff"/>
          <w:rtl w:val="0"/>
          <w14:textFill>
            <w14:solidFill>
              <w14:srgbClr w14:val="333333"/>
            </w14:solidFill>
          </w14:textFill>
        </w:rPr>
        <w:t>í</w:t>
      </w:r>
      <w:r>
        <w:rPr>
          <w:b w:val="1"/>
          <w:bCs w:val="1"/>
          <w:outline w:val="0"/>
          <w:color w:val="333333"/>
          <w:shd w:val="clear" w:color="auto" w:fill="ffffff"/>
          <w:rtl w:val="0"/>
          <w:lang w:val="pt-PT"/>
          <w14:textFill>
            <w14:solidFill>
              <w14:srgbClr w14:val="333333"/>
            </w14:solidFill>
          </w14:textFill>
        </w:rPr>
        <w:t xml:space="preserve">culo </w:t>
      </w:r>
      <w:r>
        <w:rPr>
          <w:b w:val="1"/>
          <w:bCs w:val="1"/>
          <w:outline w:val="0"/>
          <w:color w:val="333333"/>
          <w:shd w:val="clear" w:color="auto" w:fill="ffffff"/>
          <w:rtl w:val="0"/>
          <w:lang w:val="en-US"/>
          <w14:textFill>
            <w14:solidFill>
              <w14:srgbClr w14:val="333333"/>
            </w14:solidFill>
          </w14:textFill>
        </w:rPr>
        <w:t>10</w:t>
      </w:r>
      <w:r>
        <w:rPr>
          <w:b w:val="1"/>
          <w:bCs w:val="1"/>
          <w:outline w:val="0"/>
          <w:color w:val="333333"/>
          <w:shd w:val="clear" w:color="auto" w:fill="ffffff"/>
          <w:rtl w:val="0"/>
          <w14:textFill>
            <w14:solidFill>
              <w14:srgbClr w14:val="333333"/>
            </w14:solidFill>
          </w14:textFill>
        </w:rPr>
        <w:t>:</w:t>
      </w:r>
      <w:r>
        <w:rPr>
          <w:b w:val="1"/>
          <w:bCs w:val="1"/>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n-US"/>
          <w14:textFill>
            <w14:solidFill>
              <w14:srgbClr w14:val="333333"/>
            </w14:solidFill>
          </w14:textFill>
        </w:rPr>
        <w:t>Se env</w:t>
      </w:r>
      <w:r>
        <w:rPr>
          <w:outline w:val="0"/>
          <w:color w:val="333333"/>
          <w:shd w:val="clear" w:color="auto" w:fill="ffffff"/>
          <w:rtl w:val="0"/>
          <w:lang w:val="en-US"/>
          <w14:textFill>
            <w14:solidFill>
              <w14:srgbClr w14:val="333333"/>
            </w14:solidFill>
          </w14:textFill>
        </w:rPr>
        <w:t>í</w:t>
      </w:r>
      <w:r>
        <w:rPr>
          <w:outline w:val="0"/>
          <w:color w:val="333333"/>
          <w:shd w:val="clear" w:color="auto" w:fill="ffffff"/>
          <w:rtl w:val="0"/>
          <w:lang w:val="en-US"/>
          <w14:textFill>
            <w14:solidFill>
              <w14:srgbClr w14:val="333333"/>
            </w14:solidFill>
          </w14:textFill>
        </w:rPr>
        <w:t xml:space="preserve">a, al Congreso Nacional, </w:t>
      </w:r>
      <w:r>
        <w:rPr>
          <w:outline w:val="0"/>
          <w:color w:val="333333"/>
          <w:shd w:val="clear" w:color="auto" w:fill="ffffff"/>
          <w:rtl w:val="0"/>
          <w:lang w:val="es-ES_tradnl"/>
          <w14:textFill>
            <w14:solidFill>
              <w14:srgbClr w14:val="333333"/>
            </w14:solidFill>
          </w14:textFill>
        </w:rPr>
        <w:t xml:space="preserve">este Decreto como Anteproyecto </w:t>
      </w:r>
      <w:r>
        <w:rPr>
          <w:outline w:val="0"/>
          <w:color w:val="333333"/>
          <w:shd w:val="clear" w:color="auto" w:fill="ffffff"/>
          <w:rtl w:val="0"/>
          <w:lang w:val="en-US"/>
          <w14:textFill>
            <w14:solidFill>
              <w14:srgbClr w14:val="333333"/>
            </w14:solidFill>
          </w14:textFill>
        </w:rPr>
        <w:t>de Ley, para la creaci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 xml:space="preserve">n de la </w:t>
      </w:r>
      <w:r>
        <w:rPr>
          <w:outline w:val="0"/>
          <w:color w:val="333333"/>
          <w:shd w:val="clear" w:color="auto" w:fill="ffffff"/>
          <w:rtl w:val="0"/>
          <w:lang w:val="es-ES_tradnl"/>
          <w14:textFill>
            <w14:solidFill>
              <w14:srgbClr w14:val="333333"/>
            </w14:solidFill>
          </w14:textFill>
        </w:rPr>
        <w:t>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xml:space="preserve">, por Ley. Y se Designa al Director Ejecutivo de la </w:t>
      </w:r>
      <w:r>
        <w:rPr>
          <w:outline w:val="0"/>
          <w:color w:val="333333"/>
          <w:shd w:val="clear" w:color="auto" w:fill="ffffff"/>
          <w:rtl w:val="0"/>
          <w:lang w:val="es-ES_tradnl"/>
          <w14:textFill>
            <w14:solidFill>
              <w14:srgbClr w14:val="333333"/>
            </w14:solidFill>
          </w14:textFill>
        </w:rPr>
        <w:t>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como enlace para los trabajos conjuntos entre el Poder Ejecutivo y los dem</w:t>
      </w:r>
      <w:r>
        <w:rPr>
          <w:outline w:val="0"/>
          <w:color w:val="333333"/>
          <w:shd w:val="clear" w:color="auto" w:fill="ffffff"/>
          <w:rtl w:val="0"/>
          <w:lang w:val="en-US"/>
          <w14:textFill>
            <w14:solidFill>
              <w14:srgbClr w14:val="333333"/>
            </w14:solidFill>
          </w14:textFill>
        </w:rPr>
        <w:t>á</w:t>
      </w:r>
      <w:r>
        <w:rPr>
          <w:outline w:val="0"/>
          <w:color w:val="333333"/>
          <w:shd w:val="clear" w:color="auto" w:fill="ffffff"/>
          <w:rtl w:val="0"/>
          <w:lang w:val="en-US"/>
          <w14:textFill>
            <w14:solidFill>
              <w14:srgbClr w14:val="333333"/>
            </w14:solidFill>
          </w14:textFill>
        </w:rPr>
        <w:t>s poderes del Estado para la creaci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 xml:space="preserve">n y desarrollo de la Ley que crea </w:t>
      </w:r>
      <w:r>
        <w:rPr>
          <w:outline w:val="0"/>
          <w:color w:val="333333"/>
          <w:shd w:val="clear" w:color="auto" w:fill="ffffff"/>
          <w:rtl w:val="0"/>
          <w:lang w:val="es-ES_tradnl"/>
          <w14:textFill>
            <w14:solidFill>
              <w14:srgbClr w14:val="333333"/>
            </w14:solidFill>
          </w14:textFill>
        </w:rPr>
        <w:t>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 xml:space="preserve">Proyecto de </w:t>
      </w:r>
      <w:r>
        <w:rPr>
          <w:b w:val="1"/>
          <w:bCs w:val="1"/>
          <w:outline w:val="0"/>
          <w:color w:val="333333"/>
          <w:shd w:val="clear" w:color="auto" w:fill="ffffff"/>
          <w:rtl w:val="0"/>
          <w:lang w:val="es-ES_tradnl"/>
          <w14:textFill>
            <w14:solidFill>
              <w14:srgbClr w14:val="333333"/>
            </w14:solidFill>
          </w14:textFill>
        </w:rPr>
        <w:t xml:space="preserve">Ley </w:t>
      </w:r>
      <w:r>
        <w:rPr>
          <w:b w:val="1"/>
          <w:bCs w:val="1"/>
          <w:outline w:val="0"/>
          <w:color w:val="333333"/>
          <w:shd w:val="clear" w:color="auto" w:fill="ffffff"/>
          <w:rtl w:val="0"/>
          <w:lang w:val="en-US"/>
          <w14:textFill>
            <w14:solidFill>
              <w14:srgbClr w14:val="333333"/>
            </w14:solidFill>
          </w14:textFill>
        </w:rPr>
        <w:t xml:space="preserve">que crea </w:t>
      </w:r>
      <w:r>
        <w:rPr>
          <w:b w:val="1"/>
          <w:bCs w:val="1"/>
          <w:outline w:val="0"/>
          <w:color w:val="333333"/>
          <w:shd w:val="clear" w:color="auto" w:fill="ffffff"/>
          <w:rtl w:val="0"/>
          <w:lang w:val="es-ES_tradnl"/>
          <w14:textFill>
            <w14:solidFill>
              <w14:srgbClr w14:val="333333"/>
            </w14:solidFill>
          </w14:textFill>
        </w:rPr>
        <w:t>la Agencia Aeron</w:t>
      </w:r>
      <w:r>
        <w:rPr>
          <w:b w:val="1"/>
          <w:bCs w:val="1"/>
          <w:outline w:val="0"/>
          <w:color w:val="333333"/>
          <w:shd w:val="clear" w:color="auto" w:fill="ffffff"/>
          <w:rtl w:val="0"/>
          <w14:textFill>
            <w14:solidFill>
              <w14:srgbClr w14:val="333333"/>
            </w14:solidFill>
          </w14:textFill>
        </w:rPr>
        <w:t>á</w:t>
      </w:r>
      <w:r>
        <w:rPr>
          <w:b w:val="1"/>
          <w:bCs w:val="1"/>
          <w:outline w:val="0"/>
          <w:color w:val="333333"/>
          <w:shd w:val="clear" w:color="auto" w:fill="ffffff"/>
          <w:rtl w:val="0"/>
          <w:lang w:val="es-ES_tradnl"/>
          <w14:textFill>
            <w14:solidFill>
              <w14:srgbClr w14:val="333333"/>
            </w14:solidFill>
          </w14:textFill>
        </w:rPr>
        <w:t>utica Espacial de la Rep</w:t>
      </w:r>
      <w:r>
        <w:rPr>
          <w:b w:val="1"/>
          <w:bCs w:val="1"/>
          <w:outline w:val="0"/>
          <w:color w:val="333333"/>
          <w:shd w:val="clear" w:color="auto" w:fill="ffffff"/>
          <w:rtl w:val="0"/>
          <w14:textFill>
            <w14:solidFill>
              <w14:srgbClr w14:val="333333"/>
            </w14:solidFill>
          </w14:textFill>
        </w:rPr>
        <w:t>ú</w:t>
      </w:r>
      <w:r>
        <w:rPr>
          <w:b w:val="1"/>
          <w:bCs w:val="1"/>
          <w:outline w:val="0"/>
          <w:color w:val="333333"/>
          <w:shd w:val="clear" w:color="auto" w:fill="ffffff"/>
          <w:rtl w:val="0"/>
          <w:lang w:val="it-IT"/>
          <w14:textFill>
            <w14:solidFill>
              <w14:srgbClr w14:val="333333"/>
            </w14:solidFill>
          </w14:textFill>
        </w:rPr>
        <w:t>blica Dominicana</w:t>
      </w: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la importancia de que la Republica </w:t>
      </w:r>
      <w:r>
        <w:rPr>
          <w:outline w:val="0"/>
          <w:color w:val="333333"/>
          <w:shd w:val="clear" w:color="auto" w:fill="ffffff"/>
          <w:rtl w:val="0"/>
          <w:lang w:val="it-IT"/>
          <w14:textFill>
            <w14:solidFill>
              <w14:srgbClr w14:val="333333"/>
            </w14:solidFill>
          </w14:textFill>
        </w:rPr>
        <w:t xml:space="preserve">Dominicana </w:t>
      </w:r>
      <w:r>
        <w:rPr>
          <w:outline w:val="0"/>
          <w:color w:val="333333"/>
          <w:shd w:val="clear" w:color="auto" w:fill="ffffff"/>
          <w:rtl w:val="0"/>
          <w:lang w:val="en-US"/>
          <w14:textFill>
            <w14:solidFill>
              <w14:srgbClr w14:val="333333"/>
            </w14:solidFill>
          </w14:textFill>
        </w:rPr>
        <w:t xml:space="preserve">se inserte en el desarrollo del sector </w:t>
      </w:r>
      <w:r>
        <w:rPr>
          <w:outline w:val="0"/>
          <w:color w:val="333333"/>
          <w:shd w:val="clear" w:color="auto" w:fill="ffffff"/>
          <w:rtl w:val="0"/>
          <w:lang w:val="es-ES_tradnl"/>
          <w14:textFill>
            <w14:solidFill>
              <w14:srgbClr w14:val="333333"/>
            </w14:solidFill>
          </w14:textFill>
        </w:rPr>
        <w:t>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 xml:space="preserve">utica Espacial </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Que es se vital importancia que la Rep</w:t>
      </w:r>
      <w:r>
        <w:rPr>
          <w:outline w:val="0"/>
          <w:color w:val="333333"/>
          <w:shd w:val="clear" w:color="auto" w:fill="ffffff"/>
          <w:rtl w:val="0"/>
          <w:lang w:val="en-US"/>
          <w14:textFill>
            <w14:solidFill>
              <w14:srgbClr w14:val="333333"/>
            </w14:solidFill>
          </w14:textFill>
        </w:rPr>
        <w:t>ú</w:t>
      </w:r>
      <w:r>
        <w:rPr>
          <w:outline w:val="0"/>
          <w:color w:val="333333"/>
          <w:shd w:val="clear" w:color="auto" w:fill="ffffff"/>
          <w:rtl w:val="0"/>
          <w:lang w:val="en-US"/>
          <w14:textFill>
            <w14:solidFill>
              <w14:srgbClr w14:val="333333"/>
            </w14:solidFill>
          </w14:textFill>
        </w:rPr>
        <w:t xml:space="preserve">blica Dominicana participe en la </w:t>
      </w:r>
      <w:r>
        <w:rPr>
          <w:outline w:val="0"/>
          <w:color w:val="333333"/>
          <w:shd w:val="clear" w:color="auto" w:fill="ffffff"/>
          <w:rtl w:val="0"/>
          <w:lang w:val="es-ES_tradnl"/>
          <w14:textFill>
            <w14:solidFill>
              <w14:srgbClr w14:val="333333"/>
            </w14:solidFill>
          </w14:textFill>
        </w:rPr>
        <w:t>planifi</w:t>
      </w:r>
      <w:r>
        <w:rPr>
          <w:outline w:val="0"/>
          <w:color w:val="333333"/>
          <w:shd w:val="clear" w:color="auto" w:fill="ffffff"/>
          <w:rtl w:val="0"/>
          <w:lang w:val="en-US"/>
          <w14:textFill>
            <w14:solidFill>
              <w14:srgbClr w14:val="333333"/>
            </w14:solidFill>
          </w14:textFill>
        </w:rPr>
        <w:t>caci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w:t>
      </w:r>
      <w:r>
        <w:rPr>
          <w:outline w:val="0"/>
          <w:color w:val="333333"/>
          <w:shd w:val="clear" w:color="auto" w:fill="ffffff"/>
          <w:rtl w:val="0"/>
          <w:lang w:val="es-ES_tradnl"/>
          <w14:textFill>
            <w14:solidFill>
              <w14:srgbClr w14:val="333333"/>
            </w14:solidFill>
          </w14:textFill>
        </w:rPr>
        <w:t>, ejecu</w:t>
      </w:r>
      <w:r>
        <w:rPr>
          <w:outline w:val="0"/>
          <w:color w:val="333333"/>
          <w:shd w:val="clear" w:color="auto" w:fill="ffffff"/>
          <w:rtl w:val="0"/>
          <w:lang w:val="en-US"/>
          <w14:textFill>
            <w14:solidFill>
              <w14:srgbClr w14:val="333333"/>
            </w14:solidFill>
          </w14:textFill>
        </w:rPr>
        <w:t>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w:t>
      </w:r>
      <w:r>
        <w:rPr>
          <w:outline w:val="0"/>
          <w:color w:val="333333"/>
          <w:shd w:val="clear" w:color="auto" w:fill="ffffff"/>
          <w:rtl w:val="0"/>
          <w:lang w:val="es-ES_tradnl"/>
          <w14:textFill>
            <w14:solidFill>
              <w14:srgbClr w14:val="333333"/>
            </w14:solidFill>
          </w14:textFill>
        </w:rPr>
        <w:t xml:space="preserve"> y coordinaci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actividades relacionadas con la exploraci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utilizaci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del espacio ultraterrestre</w:t>
      </w:r>
      <w:r>
        <w:rPr>
          <w:outline w:val="0"/>
          <w:color w:val="333333"/>
          <w:shd w:val="clear" w:color="auto" w:fill="ffffff"/>
          <w:rtl w:val="0"/>
          <w:lang w:val="en-US"/>
          <w14:textFill>
            <w14:solidFill>
              <w14:srgbClr w14:val="333333"/>
            </w14:solidFill>
          </w14:textFill>
        </w:rPr>
        <w:t xml:space="preserve"> en la Republica Dominicana, en la Regi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y en todo el Mundo</w:t>
      </w:r>
      <w:r>
        <w:rPr>
          <w:outline w:val="0"/>
          <w:color w:val="333333"/>
          <w:shd w:val="clear" w:color="auto" w:fill="ffffff"/>
          <w:rtl w:val="0"/>
          <w14:textFill>
            <w14:solidFill>
              <w14:srgbClr w14:val="333333"/>
            </w14:solidFill>
          </w14:textFill>
        </w:rPr>
        <w:t xml:space="preserve">. </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Que el Estado y el Gobierno Dominicano </w:t>
      </w:r>
      <w:r>
        <w:rPr>
          <w:outline w:val="0"/>
          <w:color w:val="333333"/>
          <w:shd w:val="clear" w:color="auto" w:fill="ffffff"/>
          <w:rtl w:val="0"/>
          <w14:textFill>
            <w14:solidFill>
              <w14:srgbClr w14:val="333333"/>
            </w14:solidFill>
          </w14:textFill>
        </w:rPr>
        <w:t>t</w:t>
      </w:r>
      <w:r>
        <w:rPr>
          <w:outline w:val="0"/>
          <w:color w:val="333333"/>
          <w:shd w:val="clear" w:color="auto" w:fill="ffffff"/>
          <w:rtl w:val="0"/>
          <w:lang w:val="en-US"/>
          <w14:textFill>
            <w14:solidFill>
              <w14:srgbClr w14:val="333333"/>
            </w14:solidFill>
          </w14:textFill>
        </w:rPr>
        <w:t xml:space="preserve">engan dentro de sus </w:t>
      </w:r>
      <w:r>
        <w:rPr>
          <w:outline w:val="0"/>
          <w:color w:val="333333"/>
          <w:shd w:val="clear" w:color="auto" w:fill="ffffff"/>
          <w:rtl w:val="0"/>
          <w:lang w:val="pt-PT"/>
          <w14:textFill>
            <w14:solidFill>
              <w14:srgbClr w14:val="333333"/>
            </w14:solidFill>
          </w14:textFill>
        </w:rPr>
        <w:t xml:space="preserve"> objetivo </w:t>
      </w:r>
      <w:r>
        <w:rPr>
          <w:outline w:val="0"/>
          <w:color w:val="333333"/>
          <w:shd w:val="clear" w:color="auto" w:fill="ffffff"/>
          <w:rtl w:val="0"/>
          <w:lang w:val="en-US"/>
          <w14:textFill>
            <w14:solidFill>
              <w14:srgbClr w14:val="333333"/>
            </w14:solidFill>
          </w14:textFill>
        </w:rPr>
        <w:t xml:space="preserve">fundamentales </w:t>
      </w:r>
      <w:r>
        <w:rPr>
          <w:outline w:val="0"/>
          <w:color w:val="333333"/>
          <w:shd w:val="clear" w:color="auto" w:fill="ffffff"/>
          <w:rtl w:val="0"/>
          <w:lang w:val="es-ES_tradnl"/>
          <w14:textFill>
            <w14:solidFill>
              <w14:srgbClr w14:val="333333"/>
            </w14:solidFill>
          </w14:textFill>
        </w:rPr>
        <w:t>promover el desarrollo de la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y la exploraci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espacial</w:t>
      </w:r>
      <w:r>
        <w:rPr>
          <w:outline w:val="0"/>
          <w:color w:val="333333"/>
          <w:shd w:val="clear" w:color="auto" w:fill="ffffff"/>
          <w:rtl w:val="0"/>
          <w:lang w:val="en-US"/>
          <w14:textFill>
            <w14:solidFill>
              <w14:srgbClr w14:val="333333"/>
            </w14:solidFill>
          </w14:textFill>
        </w:rPr>
        <w:t xml:space="preserve"> de la Rep</w:t>
      </w:r>
      <w:r>
        <w:rPr>
          <w:outline w:val="0"/>
          <w:color w:val="333333"/>
          <w:shd w:val="clear" w:color="auto" w:fill="ffffff"/>
          <w:rtl w:val="0"/>
          <w:lang w:val="en-US"/>
          <w14:textFill>
            <w14:solidFill>
              <w14:srgbClr w14:val="333333"/>
            </w14:solidFill>
          </w14:textFill>
        </w:rPr>
        <w:t>ú</w:t>
      </w:r>
      <w:r>
        <w:rPr>
          <w:outline w:val="0"/>
          <w:color w:val="333333"/>
          <w:shd w:val="clear" w:color="auto" w:fill="ffffff"/>
          <w:rtl w:val="0"/>
          <w:lang w:val="en-US"/>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as</w:t>
      </w:r>
      <w:r>
        <w:rPr>
          <w:outline w:val="0"/>
          <w:color w:val="333333"/>
          <w:shd w:val="clear" w:color="auto" w:fill="ffffff"/>
          <w:rtl w:val="0"/>
          <w14:textFill>
            <w14:solidFill>
              <w14:srgbClr w14:val="333333"/>
            </w14:solidFill>
          </w14:textFill>
        </w:rPr>
        <w:t xml:space="preserve">í </w:t>
      </w:r>
      <w:r>
        <w:rPr>
          <w:outline w:val="0"/>
          <w:color w:val="333333"/>
          <w:shd w:val="clear" w:color="auto" w:fill="ffffff"/>
          <w:rtl w:val="0"/>
          <w:lang w:val="es-ES_tradnl"/>
          <w14:textFill>
            <w14:solidFill>
              <w14:srgbClr w14:val="333333"/>
            </w14:solidFill>
          </w14:textFill>
        </w:rPr>
        <w:t>como fomentar la innovaci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la competitividad en el sector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utico espacial</w:t>
      </w:r>
      <w:r>
        <w:rPr>
          <w:outline w:val="0"/>
          <w:color w:val="333333"/>
          <w:shd w:val="clear" w:color="auto" w:fill="ffffff"/>
          <w:rtl w:val="0"/>
          <w:lang w:val="en-US"/>
          <w14:textFill>
            <w14:solidFill>
              <w14:srgbClr w14:val="333333"/>
            </w14:solidFill>
          </w14:textFill>
        </w:rPr>
        <w:t xml:space="preserve"> en el pa</w:t>
      </w:r>
      <w:r>
        <w:rPr>
          <w:outline w:val="0"/>
          <w:color w:val="333333"/>
          <w:shd w:val="clear" w:color="auto" w:fill="ffffff"/>
          <w:rtl w:val="0"/>
          <w:lang w:val="en-US"/>
          <w14:textFill>
            <w14:solidFill>
              <w14:srgbClr w14:val="333333"/>
            </w14:solidFill>
          </w14:textFill>
        </w:rPr>
        <w:t>í</w:t>
      </w:r>
      <w:r>
        <w:rPr>
          <w:outline w:val="0"/>
          <w:color w:val="333333"/>
          <w:shd w:val="clear" w:color="auto" w:fill="ffffff"/>
          <w:rtl w:val="0"/>
          <w:lang w:val="en-US"/>
          <w14:textFill>
            <w14:solidFill>
              <w14:srgbClr w14:val="333333"/>
            </w14:solidFill>
          </w14:textFill>
        </w:rPr>
        <w:t>s.</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La necesidad de d</w:t>
      </w:r>
      <w:r>
        <w:rPr>
          <w:outline w:val="0"/>
          <w:color w:val="333333"/>
          <w:shd w:val="clear" w:color="auto" w:fill="ffffff"/>
          <w:rtl w:val="0"/>
          <w14:textFill>
            <w14:solidFill>
              <w14:srgbClr w14:val="333333"/>
            </w14:solidFill>
          </w14:textFill>
        </w:rPr>
        <w:t>ise</w:t>
      </w:r>
      <w:r>
        <w:rPr>
          <w:outline w:val="0"/>
          <w:color w:val="333333"/>
          <w:shd w:val="clear" w:color="auto" w:fill="ffffff"/>
          <w:rtl w:val="0"/>
          <w:lang w:val="es-ES_tradnl"/>
          <w14:textFill>
            <w14:solidFill>
              <w14:srgbClr w14:val="333333"/>
            </w14:solidFill>
          </w14:textFill>
        </w:rPr>
        <w:t>ñ</w:t>
      </w:r>
      <w:r>
        <w:rPr>
          <w:outline w:val="0"/>
          <w:color w:val="333333"/>
          <w:shd w:val="clear" w:color="auto" w:fill="ffffff"/>
          <w:rtl w:val="0"/>
          <w:lang w:val="es-ES_tradnl"/>
          <w14:textFill>
            <w14:solidFill>
              <w14:srgbClr w14:val="333333"/>
            </w14:solidFill>
          </w14:textFill>
        </w:rPr>
        <w:t>ar y ejecutar pol</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ticas y programas para el desarrollo de la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pt-PT"/>
          <w14:textFill>
            <w14:solidFill>
              <w14:srgbClr w14:val="333333"/>
            </w14:solidFill>
          </w14:textFill>
        </w:rPr>
        <w:t>utica espacial.</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de-DE"/>
          <w14:textFill>
            <w14:solidFill>
              <w14:srgbClr w14:val="333333"/>
            </w14:solidFill>
          </w14:textFill>
        </w:rPr>
        <w:t xml:space="preserve">CONSIDERANDO: </w:t>
      </w:r>
      <w:r>
        <w:rPr>
          <w:outline w:val="0"/>
          <w:color w:val="333333"/>
          <w:shd w:val="clear" w:color="auto" w:fill="ffffff"/>
          <w:rtl w:val="0"/>
          <w:lang w:val="es-ES_tradnl"/>
          <w14:textFill>
            <w14:solidFill>
              <w14:srgbClr w14:val="333333"/>
            </w14:solidFill>
          </w14:textFill>
        </w:rPr>
        <w:t xml:space="preserve">La necesidad </w:t>
      </w:r>
      <w:r>
        <w:rPr>
          <w:outline w:val="0"/>
          <w:color w:val="333333"/>
          <w:shd w:val="clear" w:color="auto" w:fill="ffffff"/>
          <w:rtl w:val="0"/>
          <w:lang w:val="en-US"/>
          <w14:textFill>
            <w14:solidFill>
              <w14:srgbClr w14:val="333333"/>
            </w14:solidFill>
          </w14:textFill>
        </w:rPr>
        <w:t xml:space="preserve">de </w:t>
      </w:r>
      <w:r>
        <w:rPr>
          <w:outline w:val="0"/>
          <w:color w:val="333333"/>
          <w:shd w:val="clear" w:color="auto" w:fill="ffffff"/>
          <w:rtl w:val="0"/>
          <w:lang w:val="es-ES_tradnl"/>
          <w14:textFill>
            <w14:solidFill>
              <w14:srgbClr w14:val="333333"/>
            </w14:solidFill>
          </w14:textFill>
        </w:rPr>
        <w:t>Fomentar la investigaci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el desarrollo de tecnolog</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pt-PT"/>
          <w14:textFill>
            <w14:solidFill>
              <w14:srgbClr w14:val="333333"/>
            </w14:solidFill>
          </w14:textFill>
        </w:rPr>
        <w:t>as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uticas y espaciales</w:t>
      </w:r>
      <w:r>
        <w:rPr>
          <w:outline w:val="0"/>
          <w:color w:val="333333"/>
          <w:shd w:val="clear" w:color="auto" w:fill="ffffff"/>
          <w:rtl w:val="0"/>
          <w:lang w:val="en-US"/>
          <w14:textFill>
            <w14:solidFill>
              <w14:srgbClr w14:val="333333"/>
            </w14:solidFill>
          </w14:textFill>
        </w:rPr>
        <w:t xml:space="preserve">. La </w:t>
      </w:r>
      <w:r>
        <w:rPr>
          <w:outline w:val="0"/>
          <w:color w:val="333333"/>
          <w:shd w:val="clear" w:color="auto" w:fill="ffffff"/>
          <w:rtl w:val="0"/>
          <w:lang w:val="nl-NL"/>
          <w14:textFill>
            <w14:solidFill>
              <w14:srgbClr w14:val="333333"/>
            </w14:solidFill>
          </w14:textFill>
        </w:rPr>
        <w:t>Coordina</w:t>
      </w:r>
      <w:r>
        <w:rPr>
          <w:outline w:val="0"/>
          <w:color w:val="333333"/>
          <w:shd w:val="clear" w:color="auto" w:fill="ffffff"/>
          <w:rtl w:val="0"/>
          <w:lang w:val="en-US"/>
          <w14:textFill>
            <w14:solidFill>
              <w14:srgbClr w14:val="333333"/>
            </w14:solidFill>
          </w14:textFill>
        </w:rPr>
        <w:t>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w:t>
      </w:r>
      <w:r>
        <w:rPr>
          <w:outline w:val="0"/>
          <w:color w:val="333333"/>
          <w:shd w:val="clear" w:color="auto" w:fill="ffffff"/>
          <w:rtl w:val="0"/>
          <w:lang w:val="es-ES_tradnl"/>
          <w14:textFill>
            <w14:solidFill>
              <w14:srgbClr w14:val="333333"/>
            </w14:solidFill>
          </w14:textFill>
        </w:rPr>
        <w:t xml:space="preserve"> y supervisar la ejecuci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proyectos y misiones espaciales.</w:t>
      </w:r>
      <w:r>
        <w:rPr>
          <w:outline w:val="0"/>
          <w:color w:val="333333"/>
          <w:shd w:val="clear" w:color="auto" w:fill="ffffff"/>
          <w:rtl w:val="0"/>
          <w:lang w:val="en-US"/>
          <w14:textFill>
            <w14:solidFill>
              <w14:srgbClr w14:val="333333"/>
            </w14:solidFill>
          </w14:textFill>
        </w:rPr>
        <w:t xml:space="preserve"> La importancia de </w:t>
      </w:r>
      <w:r>
        <w:rPr>
          <w:outline w:val="0"/>
          <w:color w:val="333333"/>
          <w:shd w:val="clear" w:color="auto" w:fill="ffffff"/>
          <w:rtl w:val="0"/>
          <w:lang w:val="es-ES_tradnl"/>
          <w14:textFill>
            <w14:solidFill>
              <w14:srgbClr w14:val="333333"/>
            </w14:solidFill>
          </w14:textFill>
        </w:rPr>
        <w:t>Proporcionar servicios de apoyo y asesoramiento a la industria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y espacial</w:t>
      </w:r>
      <w:r>
        <w:rPr>
          <w:outline w:val="0"/>
          <w:color w:val="333333"/>
          <w:shd w:val="clear" w:color="auto" w:fill="ffffff"/>
          <w:rtl w:val="0"/>
          <w:lang w:val="en-US"/>
          <w14:textFill>
            <w14:solidFill>
              <w14:srgbClr w14:val="333333"/>
            </w14:solidFill>
          </w14:textFill>
        </w:rPr>
        <w:t xml:space="preserve"> de la regi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La necesidad de participar y hacernos representar como pais ante organismos internacionales, para la participaci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 xml:space="preserve">n activa </w:t>
      </w:r>
      <w:r>
        <w:rPr>
          <w:outline w:val="0"/>
          <w:color w:val="333333"/>
          <w:shd w:val="clear" w:color="auto" w:fill="ffffff"/>
          <w:rtl w:val="0"/>
          <w:lang w:val="es-ES_tradnl"/>
          <w14:textFill>
            <w14:solidFill>
              <w14:srgbClr w14:val="333333"/>
            </w14:solidFill>
          </w14:textFill>
        </w:rPr>
        <w:t>en foros internacionales relacionados con la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pt-PT"/>
          <w14:textFill>
            <w14:solidFill>
              <w14:srgbClr w14:val="333333"/>
            </w14:solidFill>
          </w14:textFill>
        </w:rPr>
        <w:t>utica espacial.</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Que como pa</w:t>
      </w:r>
      <w:r>
        <w:rPr>
          <w:outline w:val="0"/>
          <w:color w:val="333333"/>
          <w:shd w:val="clear" w:color="auto" w:fill="ffffff"/>
          <w:rtl w:val="0"/>
          <w:lang w:val="en-US"/>
          <w14:textFill>
            <w14:solidFill>
              <w14:srgbClr w14:val="333333"/>
            </w14:solidFill>
          </w14:textFill>
        </w:rPr>
        <w:t>í</w:t>
      </w:r>
      <w:r>
        <w:rPr>
          <w:outline w:val="0"/>
          <w:color w:val="333333"/>
          <w:shd w:val="clear" w:color="auto" w:fill="ffffff"/>
          <w:rtl w:val="0"/>
          <w:lang w:val="en-US"/>
          <w14:textFill>
            <w14:solidFill>
              <w14:srgbClr w14:val="333333"/>
            </w14:solidFill>
          </w14:textFill>
        </w:rPr>
        <w:t>s debemos de participar y f</w:t>
      </w:r>
      <w:r>
        <w:rPr>
          <w:outline w:val="0"/>
          <w:color w:val="333333"/>
          <w:shd w:val="clear" w:color="auto" w:fill="ffffff"/>
          <w:rtl w:val="0"/>
          <w:lang w:val="es-ES_tradnl"/>
          <w14:textFill>
            <w14:solidFill>
              <w14:srgbClr w14:val="333333"/>
            </w14:solidFill>
          </w14:textFill>
        </w:rPr>
        <w:t>omentar la cooperaci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internacional en el campo de la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pt-PT"/>
          <w14:textFill>
            <w14:solidFill>
              <w14:srgbClr w14:val="333333"/>
            </w14:solidFill>
          </w14:textFill>
        </w:rPr>
        <w:t>utica espacial.</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La importancia de p</w:t>
      </w:r>
      <w:r>
        <w:rPr>
          <w:outline w:val="0"/>
          <w:color w:val="333333"/>
          <w:shd w:val="clear" w:color="auto" w:fill="ffffff"/>
          <w:rtl w:val="0"/>
          <w:lang w:val="es-ES_tradnl"/>
          <w14:textFill>
            <w14:solidFill>
              <w14:srgbClr w14:val="333333"/>
            </w14:solidFill>
          </w14:textFill>
        </w:rPr>
        <w:t xml:space="preserve">roporcionar </w:t>
      </w:r>
      <w:r>
        <w:rPr>
          <w:outline w:val="0"/>
          <w:color w:val="333333"/>
          <w:shd w:val="clear" w:color="auto" w:fill="ffffff"/>
          <w:rtl w:val="0"/>
          <w:lang w:val="en-US"/>
          <w14:textFill>
            <w14:solidFill>
              <w14:srgbClr w14:val="333333"/>
            </w14:solidFill>
          </w14:textFill>
        </w:rPr>
        <w:t xml:space="preserve">a la Republica Dominicana de </w:t>
      </w:r>
      <w:r>
        <w:rPr>
          <w:outline w:val="0"/>
          <w:color w:val="333333"/>
          <w:shd w:val="clear" w:color="auto" w:fill="ffffff"/>
          <w:rtl w:val="0"/>
          <w14:textFill>
            <w14:solidFill>
              <w14:srgbClr w14:val="333333"/>
            </w14:solidFill>
          </w14:textFill>
        </w:rPr>
        <w:t>informaci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recursos para la educaci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la formaci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en el campo de la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pt-PT"/>
          <w14:textFill>
            <w14:solidFill>
              <w14:srgbClr w14:val="333333"/>
            </w14:solidFill>
          </w14:textFill>
        </w:rPr>
        <w:t>utica espacial.</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 xml:space="preserve">CONSIDERANDO: </w:t>
      </w:r>
      <w:r>
        <w:rPr>
          <w:outline w:val="0"/>
          <w:color w:val="333333"/>
          <w:shd w:val="clear" w:color="auto" w:fill="ffffff"/>
          <w:rtl w:val="0"/>
          <w:lang w:val="en-US"/>
          <w14:textFill>
            <w14:solidFill>
              <w14:srgbClr w14:val="333333"/>
            </w14:solidFill>
          </w14:textFill>
        </w:rPr>
        <w:t xml:space="preserve">Los </w:t>
      </w:r>
      <w:r>
        <w:rPr>
          <w:outline w:val="0"/>
          <w:color w:val="333333"/>
          <w:shd w:val="clear" w:color="auto" w:fill="ffffff"/>
          <w:rtl w:val="0"/>
          <w:lang w:val="es-ES_tradnl"/>
          <w14:textFill>
            <w14:solidFill>
              <w14:srgbClr w14:val="333333"/>
            </w14:solidFill>
          </w14:textFill>
        </w:rPr>
        <w:t>Tratados de las Naciones Unidas</w:t>
      </w:r>
      <w:r>
        <w:rPr>
          <w:outline w:val="0"/>
          <w:color w:val="333333"/>
          <w:shd w:val="clear" w:color="auto" w:fill="ffffff"/>
          <w:rtl w:val="0"/>
          <w:lang w:val="en-US"/>
          <w14:textFill>
            <w14:solidFill>
              <w14:srgbClr w14:val="333333"/>
            </w14:solidFill>
          </w14:textFill>
        </w:rPr>
        <w:t xml:space="preserve"> y los diferentes </w:t>
      </w:r>
      <w:r>
        <w:rPr>
          <w:outline w:val="0"/>
          <w:color w:val="333333"/>
          <w:shd w:val="clear" w:color="auto" w:fill="ffffff"/>
          <w:rtl w:val="0"/>
          <w:lang w:val="es-ES_tradnl"/>
          <w14:textFill>
            <w14:solidFill>
              <w14:srgbClr w14:val="333333"/>
            </w14:solidFill>
          </w14:textFill>
        </w:rPr>
        <w:t>instrumentos de los que forma parte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Que la Rep</w:t>
      </w:r>
      <w:r>
        <w:rPr>
          <w:outline w:val="0"/>
          <w:color w:val="333333"/>
          <w:shd w:val="clear" w:color="auto" w:fill="ffffff"/>
          <w:rtl w:val="0"/>
          <w:lang w:val="en-US"/>
          <w14:textFill>
            <w14:solidFill>
              <w14:srgbClr w14:val="333333"/>
            </w14:solidFill>
          </w14:textFill>
        </w:rPr>
        <w:t>ú</w:t>
      </w:r>
      <w:r>
        <w:rPr>
          <w:outline w:val="0"/>
          <w:color w:val="333333"/>
          <w:shd w:val="clear" w:color="auto" w:fill="ffffff"/>
          <w:rtl w:val="0"/>
          <w:lang w:val="en-US"/>
          <w14:textFill>
            <w14:solidFill>
              <w14:srgbClr w14:val="333333"/>
            </w14:solidFill>
          </w14:textFill>
        </w:rPr>
        <w:t>blica Dominicana</w:t>
      </w:r>
      <w:r>
        <w:rPr>
          <w:outline w:val="0"/>
          <w:color w:val="333333"/>
          <w:shd w:val="clear" w:color="auto" w:fill="ffffff"/>
          <w:rtl w:val="0"/>
          <w:lang w:val="es-ES_tradnl"/>
          <w14:textFill>
            <w14:solidFill>
              <w14:srgbClr w14:val="333333"/>
            </w14:solidFill>
          </w14:textFill>
        </w:rPr>
        <w:t xml:space="preserve"> tambi</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n forma parte del EIGEO (grupos t</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cnicos interinstitucionales de observaci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la tierra)</w:t>
      </w:r>
      <w:r>
        <w:rPr>
          <w:outline w:val="0"/>
          <w:color w:val="333333"/>
          <w:shd w:val="clear" w:color="auto" w:fill="ffffff"/>
          <w:rtl w:val="0"/>
          <w:lang w:val="en-US"/>
          <w14:textFill>
            <w14:solidFill>
              <w14:srgbClr w14:val="333333"/>
            </w14:solidFill>
          </w14:textFill>
        </w:rPr>
        <w:t>.</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Que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blica Dominicana debe hacer esfuerzo</w:t>
      </w:r>
      <w:r>
        <w:rPr>
          <w:outline w:val="0"/>
          <w:color w:val="333333"/>
          <w:shd w:val="clear" w:color="auto" w:fill="ffffff"/>
          <w:rtl w:val="0"/>
          <w:lang w:val="en-US"/>
          <w14:textFill>
            <w14:solidFill>
              <w14:srgbClr w14:val="333333"/>
            </w14:solidFill>
          </w14:textFill>
        </w:rPr>
        <w:t>s</w:t>
      </w:r>
      <w:r>
        <w:rPr>
          <w:outline w:val="0"/>
          <w:color w:val="333333"/>
          <w:shd w:val="clear" w:color="auto" w:fill="ffffff"/>
          <w:rtl w:val="0"/>
          <w:lang w:val="es-ES_tradnl"/>
          <w14:textFill>
            <w14:solidFill>
              <w14:srgbClr w14:val="333333"/>
            </w14:solidFill>
          </w14:textFill>
        </w:rPr>
        <w:t xml:space="preserve"> en suscribir y/o ratificar tratados</w:t>
      </w:r>
      <w:r>
        <w:rPr>
          <w:outline w:val="0"/>
          <w:color w:val="333333"/>
          <w:shd w:val="clear" w:color="auto" w:fill="ffffff"/>
          <w:rtl w:val="0"/>
          <w:lang w:val="en-US"/>
          <w14:textFill>
            <w14:solidFill>
              <w14:srgbClr w14:val="333333"/>
            </w14:solidFill>
          </w14:textFill>
        </w:rPr>
        <w:t xml:space="preserve"> ante</w:t>
      </w:r>
      <w:r>
        <w:rPr>
          <w:outline w:val="0"/>
          <w:color w:val="333333"/>
          <w:shd w:val="clear" w:color="auto" w:fill="ffffff"/>
          <w:rtl w:val="0"/>
          <w:lang w:val="es-ES_tradnl"/>
          <w14:textFill>
            <w14:solidFill>
              <w14:srgbClr w14:val="333333"/>
            </w14:solidFill>
          </w14:textFill>
        </w:rPr>
        <w:t xml:space="preserve"> las Naciones Unidas sobre el Espacio</w:t>
      </w:r>
      <w:r>
        <w:rPr>
          <w:outline w:val="0"/>
          <w:color w:val="333333"/>
          <w:shd w:val="clear" w:color="auto" w:fill="ffffff"/>
          <w:rtl w:val="0"/>
          <w:lang w:val="en-US"/>
          <w14:textFill>
            <w14:solidFill>
              <w14:srgbClr w14:val="333333"/>
            </w14:solidFill>
          </w14:textFill>
        </w:rPr>
        <w:t xml:space="preserve"> y otros organismos Internacionales.</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 xml:space="preserve">Que </w:t>
      </w:r>
      <w:r>
        <w:rPr>
          <w:outline w:val="0"/>
          <w:color w:val="333333"/>
          <w:shd w:val="clear" w:color="auto" w:fill="ffffff"/>
          <w:rtl w:val="0"/>
          <w:lang w:val="en-US"/>
          <w14:textFill>
            <w14:solidFill>
              <w14:srgbClr w14:val="333333"/>
            </w14:solidFill>
          </w14:textFill>
        </w:rPr>
        <w:t>e</w:t>
      </w:r>
      <w:r>
        <w:rPr>
          <w:outline w:val="0"/>
          <w:color w:val="333333"/>
          <w:shd w:val="clear" w:color="auto" w:fill="ffffff"/>
          <w:rtl w:val="0"/>
          <w:lang w:val="es-ES_tradnl"/>
          <w14:textFill>
            <w14:solidFill>
              <w14:srgbClr w14:val="333333"/>
            </w14:solidFill>
          </w14:textFill>
        </w:rPr>
        <w:t>l ingreso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blica Dominicana a la COPUOS en el a</w:t>
      </w:r>
      <w:r>
        <w:rPr>
          <w:outline w:val="0"/>
          <w:color w:val="333333"/>
          <w:shd w:val="clear" w:color="auto" w:fill="ffffff"/>
          <w:rtl w:val="0"/>
          <w:lang w:val="es-ES_tradnl"/>
          <w14:textFill>
            <w14:solidFill>
              <w14:srgbClr w14:val="333333"/>
            </w14:solidFill>
          </w14:textFill>
        </w:rPr>
        <w:t>ñ</w:t>
      </w:r>
      <w:r>
        <w:rPr>
          <w:outline w:val="0"/>
          <w:color w:val="333333"/>
          <w:shd w:val="clear" w:color="auto" w:fill="ffffff"/>
          <w:rtl w:val="0"/>
          <w:lang w:val="it-IT"/>
          <w14:textFill>
            <w14:solidFill>
              <w14:srgbClr w14:val="333333"/>
            </w14:solidFill>
          </w14:textFill>
        </w:rPr>
        <w:t xml:space="preserve">o 2019 </w:t>
      </w:r>
      <w:r>
        <w:rPr>
          <w:outline w:val="0"/>
          <w:color w:val="333333"/>
          <w:shd w:val="clear" w:color="auto" w:fill="ffffff"/>
          <w:rtl w:val="0"/>
          <w:lang w:val="en-US"/>
          <w14:textFill>
            <w14:solidFill>
              <w14:srgbClr w14:val="333333"/>
            </w14:solidFill>
          </w14:textFill>
        </w:rPr>
        <w:t xml:space="preserve">ha </w:t>
      </w:r>
      <w:r>
        <w:rPr>
          <w:outline w:val="0"/>
          <w:color w:val="333333"/>
          <w:shd w:val="clear" w:color="auto" w:fill="ffffff"/>
          <w:rtl w:val="0"/>
          <w:lang w:val="pt-PT"/>
          <w14:textFill>
            <w14:solidFill>
              <w14:srgbClr w14:val="333333"/>
            </w14:solidFill>
          </w14:textFill>
        </w:rPr>
        <w:t>permiti</w:t>
      </w:r>
      <w:r>
        <w:rPr>
          <w:outline w:val="0"/>
          <w:color w:val="333333"/>
          <w:shd w:val="clear" w:color="auto" w:fill="ffffff"/>
          <w:rtl w:val="0"/>
          <w:lang w:val="en-US"/>
          <w14:textFill>
            <w14:solidFill>
              <w14:srgbClr w14:val="333333"/>
            </w14:solidFill>
          </w14:textFill>
        </w:rPr>
        <w:t>do</w:t>
      </w:r>
      <w:r>
        <w:rPr>
          <w:outline w:val="0"/>
          <w:color w:val="333333"/>
          <w:shd w:val="clear" w:color="auto" w:fill="ffffff"/>
          <w:rtl w:val="0"/>
          <w:lang w:val="es-ES_tradnl"/>
          <w14:textFill>
            <w14:solidFill>
              <w14:srgbClr w14:val="333333"/>
            </w14:solidFill>
          </w14:textFill>
        </w:rPr>
        <w:t xml:space="preserve"> al Gobierno dominicano fortalecer la cooperaci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internacional con otros Estados Miembros de la Comisi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en el campo espacial para aplicaciones civiles (datos para gesti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riesgos de desastre, datos sobre geolocalizaci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entre otros), intercambiar experiencias en la legislaci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nacional y en la aplicaci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los tratados de las Naciones Unidas sobre el Espacio.</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CONSIDERANDO:</w:t>
      </w:r>
      <w:r>
        <w:rPr>
          <w:outline w:val="0"/>
          <w:color w:val="333333"/>
          <w:shd w:val="clear" w:color="auto" w:fill="ffffff"/>
          <w:rtl w:val="0"/>
          <w:lang w:val="en-US"/>
          <w14:textFill>
            <w14:solidFill>
              <w14:srgbClr w14:val="333333"/>
            </w14:solidFill>
          </w14:textFill>
        </w:rPr>
        <w:t xml:space="preserve"> Que es de seguridad nacional la gesti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de los temas aeron</w:t>
      </w:r>
      <w:r>
        <w:rPr>
          <w:outline w:val="0"/>
          <w:color w:val="333333"/>
          <w:shd w:val="clear" w:color="auto" w:fill="ffffff"/>
          <w:rtl w:val="0"/>
          <w:lang w:val="en-US"/>
          <w14:textFill>
            <w14:solidFill>
              <w14:srgbClr w14:val="333333"/>
            </w14:solidFill>
          </w14:textFill>
        </w:rPr>
        <w:t>á</w:t>
      </w:r>
      <w:r>
        <w:rPr>
          <w:outline w:val="0"/>
          <w:color w:val="333333"/>
          <w:shd w:val="clear" w:color="auto" w:fill="ffffff"/>
          <w:rtl w:val="0"/>
          <w:lang w:val="en-US"/>
          <w14:textFill>
            <w14:solidFill>
              <w14:srgbClr w14:val="333333"/>
            </w14:solidFill>
          </w14:textFill>
        </w:rPr>
        <w:t xml:space="preserve">uticos espaciales </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rtl w:val="0"/>
        </w:rPr>
      </w:pPr>
      <w:r>
        <w:rPr>
          <w:b w:val="1"/>
          <w:bCs w:val="1"/>
          <w:rtl w:val="0"/>
          <w:lang w:val="en-US"/>
        </w:rPr>
        <w:t>VISTA:</w:t>
      </w:r>
      <w:r>
        <w:rPr>
          <w:rtl w:val="0"/>
          <w:lang w:val="es-ES_tradnl"/>
        </w:rPr>
        <w:t xml:space="preserve"> La Constituci</w:t>
      </w:r>
      <w:r>
        <w:rPr>
          <w:rtl w:val="0"/>
          <w:lang w:val="es-ES_tradnl"/>
        </w:rPr>
        <w:t>ó</w:t>
      </w:r>
      <w:r>
        <w:rPr>
          <w:rtl w:val="0"/>
          <w:lang w:val="es-ES_tradnl"/>
        </w:rPr>
        <w:t>n de la Rep</w:t>
      </w:r>
      <w:r>
        <w:rPr>
          <w:rtl w:val="0"/>
        </w:rPr>
        <w:t>ú</w:t>
      </w:r>
      <w:r>
        <w:rPr>
          <w:rtl w:val="0"/>
          <w:lang w:val="es-ES_tradnl"/>
        </w:rPr>
        <w:t xml:space="preserve">blica Dominicana, proclamada el 13 de junio de 2015. </w:t>
      </w:r>
    </w:p>
    <w:p>
      <w:pPr>
        <w:pStyle w:val="Default"/>
        <w:bidi w:val="0"/>
        <w:spacing w:before="0" w:line="240" w:lineRule="auto"/>
        <w:ind w:left="0" w:right="0" w:firstLine="0"/>
        <w:jc w:val="both"/>
        <w:rPr>
          <w:rtl w:val="0"/>
        </w:rPr>
      </w:pPr>
    </w:p>
    <w:p>
      <w:pPr>
        <w:pStyle w:val="Default"/>
        <w:bidi w:val="0"/>
        <w:spacing w:before="0" w:line="240" w:lineRule="auto"/>
        <w:ind w:left="0" w:right="0" w:firstLine="0"/>
        <w:jc w:val="both"/>
        <w:rPr>
          <w:rtl w:val="0"/>
        </w:rPr>
      </w:pPr>
      <w:r>
        <w:rPr>
          <w:b w:val="1"/>
          <w:bCs w:val="1"/>
          <w:rtl w:val="0"/>
          <w:lang w:val="en-US"/>
        </w:rPr>
        <w:t>VISTA:</w:t>
      </w:r>
      <w:r>
        <w:rPr>
          <w:rtl w:val="0"/>
          <w:lang w:val="es-ES_tradnl"/>
        </w:rPr>
        <w:t xml:space="preserve"> La Ley n</w:t>
      </w:r>
      <w:r>
        <w:rPr>
          <w:rtl w:val="0"/>
        </w:rPr>
        <w:t>ú</w:t>
      </w:r>
      <w:r>
        <w:rPr>
          <w:rtl w:val="0"/>
          <w:lang w:val="es-ES_tradnl"/>
        </w:rPr>
        <w:t xml:space="preserve">m. 64-00, General de Medio Ambiente y Recursos Naturales, del 18 de agosto del 2000. </w:t>
      </w:r>
    </w:p>
    <w:p>
      <w:pPr>
        <w:pStyle w:val="Default"/>
        <w:bidi w:val="0"/>
        <w:spacing w:before="0" w:line="240" w:lineRule="auto"/>
        <w:ind w:left="0" w:right="0" w:firstLine="0"/>
        <w:jc w:val="both"/>
        <w:rPr>
          <w:rtl w:val="0"/>
        </w:rPr>
      </w:pPr>
      <w:r>
        <w:rPr>
          <w:b w:val="1"/>
          <w:bCs w:val="1"/>
          <w:rtl w:val="0"/>
          <w:lang w:val="en-US"/>
        </w:rPr>
        <w:t>VISTA:</w:t>
      </w:r>
      <w:r>
        <w:rPr>
          <w:rtl w:val="0"/>
          <w:lang w:val="es-ES_tradnl"/>
        </w:rPr>
        <w:t xml:space="preserve"> La Ley n</w:t>
      </w:r>
      <w:r>
        <w:rPr>
          <w:rtl w:val="0"/>
        </w:rPr>
        <w:t>ú</w:t>
      </w:r>
      <w:r>
        <w:rPr>
          <w:rtl w:val="0"/>
          <w:lang w:val="es-ES_tradnl"/>
        </w:rPr>
        <w:t>m. 189-11, para el Desarrollo del Mercado Hipotecario y Fideicomiso en la Rep</w:t>
      </w:r>
      <w:r>
        <w:rPr>
          <w:rtl w:val="0"/>
        </w:rPr>
        <w:t>ú</w:t>
      </w:r>
      <w:r>
        <w:rPr>
          <w:rtl w:val="0"/>
          <w:lang w:val="es-ES_tradnl"/>
        </w:rPr>
        <w:t>blica Dominicana, del 16 de julio de 2011. VISTA: La Ley n</w:t>
      </w:r>
      <w:r>
        <w:rPr>
          <w:rtl w:val="0"/>
        </w:rPr>
        <w:t>ú</w:t>
      </w:r>
      <w:r>
        <w:rPr>
          <w:rtl w:val="0"/>
          <w:lang w:val="es-ES_tradnl"/>
        </w:rPr>
        <w:t>m. 1-12, que establece la Estrategia Nacional de Desarrollo de la Rep</w:t>
      </w:r>
      <w:r>
        <w:rPr>
          <w:rtl w:val="0"/>
        </w:rPr>
        <w:t>ú</w:t>
      </w:r>
      <w:r>
        <w:rPr>
          <w:rtl w:val="0"/>
          <w:lang w:val="es-ES_tradnl"/>
        </w:rPr>
        <w:t xml:space="preserve">blica Dominicana 2030, del 25 de enero de 2012. </w:t>
      </w:r>
    </w:p>
    <w:p>
      <w:pPr>
        <w:pStyle w:val="Default"/>
        <w:bidi w:val="0"/>
        <w:spacing w:before="0" w:line="240" w:lineRule="auto"/>
        <w:ind w:left="0" w:right="0" w:firstLine="0"/>
        <w:jc w:val="both"/>
        <w:rPr>
          <w:rtl w:val="0"/>
        </w:rPr>
      </w:pPr>
    </w:p>
    <w:p>
      <w:pPr>
        <w:pStyle w:val="Default"/>
        <w:bidi w:val="0"/>
        <w:spacing w:before="0" w:line="240" w:lineRule="auto"/>
        <w:ind w:left="0" w:right="0" w:firstLine="0"/>
        <w:jc w:val="both"/>
        <w:rPr>
          <w:rtl w:val="0"/>
        </w:rPr>
      </w:pPr>
      <w:r>
        <w:rPr>
          <w:b w:val="1"/>
          <w:bCs w:val="1"/>
          <w:rtl w:val="0"/>
          <w:lang w:val="en-US"/>
        </w:rPr>
        <w:t>VISTA:</w:t>
      </w:r>
      <w:r>
        <w:rPr>
          <w:rtl w:val="0"/>
          <w:lang w:val="es-ES_tradnl"/>
        </w:rPr>
        <w:t xml:space="preserve"> La Ley n</w:t>
      </w:r>
      <w:r>
        <w:rPr>
          <w:rtl w:val="0"/>
        </w:rPr>
        <w:t>ú</w:t>
      </w:r>
      <w:r>
        <w:rPr>
          <w:rtl w:val="0"/>
          <w:lang w:val="es-ES_tradnl"/>
        </w:rPr>
        <w:t>m. 249-17, del 19 de diciembre de 2017, que modifica la Ley n</w:t>
      </w:r>
      <w:r>
        <w:rPr>
          <w:rtl w:val="0"/>
        </w:rPr>
        <w:t>ú</w:t>
      </w:r>
      <w:r>
        <w:rPr>
          <w:rtl w:val="0"/>
          <w:lang w:val="es-ES_tradnl"/>
        </w:rPr>
        <w:t>m. 19- 00, del Mercado de Valores de la Rep</w:t>
      </w:r>
      <w:r>
        <w:rPr>
          <w:rtl w:val="0"/>
        </w:rPr>
        <w:t>ú</w:t>
      </w:r>
      <w:r>
        <w:rPr>
          <w:rtl w:val="0"/>
          <w:lang w:val="es-ES_tradnl"/>
        </w:rPr>
        <w:t xml:space="preserve">blica Dominicana, del 8 de mayo de 2000. </w:t>
      </w:r>
    </w:p>
    <w:p>
      <w:pPr>
        <w:pStyle w:val="Default"/>
        <w:bidi w:val="0"/>
        <w:spacing w:before="0" w:line="240" w:lineRule="auto"/>
        <w:ind w:left="0" w:right="0" w:firstLine="0"/>
        <w:jc w:val="both"/>
        <w:rPr>
          <w:rtl w:val="0"/>
        </w:rPr>
      </w:pPr>
    </w:p>
    <w:p>
      <w:pPr>
        <w:pStyle w:val="Default"/>
        <w:bidi w:val="0"/>
        <w:spacing w:before="0" w:line="240" w:lineRule="auto"/>
        <w:ind w:left="0" w:right="0" w:firstLine="0"/>
        <w:jc w:val="both"/>
        <w:rPr>
          <w:rtl w:val="0"/>
        </w:rPr>
      </w:pPr>
      <w:r>
        <w:rPr>
          <w:b w:val="1"/>
          <w:bCs w:val="1"/>
          <w:rtl w:val="0"/>
          <w:lang w:val="en-US"/>
        </w:rPr>
        <w:t>VISTA:</w:t>
      </w:r>
      <w:r>
        <w:rPr>
          <w:rtl w:val="0"/>
          <w:lang w:val="es-ES_tradnl"/>
        </w:rPr>
        <w:t xml:space="preserve"> La circular n</w:t>
      </w:r>
      <w:r>
        <w:rPr>
          <w:rtl w:val="0"/>
        </w:rPr>
        <w:t>ú</w:t>
      </w:r>
      <w:r>
        <w:rPr>
          <w:rtl w:val="0"/>
          <w:lang w:val="es-ES_tradnl"/>
        </w:rPr>
        <w:t>m. C-SIMV-2020-02-MV de la Superintendencia de Valores, que aprueba los lineamientos para la emisi</w:t>
      </w:r>
      <w:r>
        <w:rPr>
          <w:rtl w:val="0"/>
          <w:lang w:val="es-ES_tradnl"/>
        </w:rPr>
        <w:t>ó</w:t>
      </w:r>
      <w:r>
        <w:rPr>
          <w:rtl w:val="0"/>
          <w:lang w:val="pt-PT"/>
        </w:rPr>
        <w:t>n de valores de ofertas p</w:t>
      </w:r>
      <w:r>
        <w:rPr>
          <w:rtl w:val="0"/>
        </w:rPr>
        <w:t>ú</w:t>
      </w:r>
      <w:r>
        <w:rPr>
          <w:rtl w:val="0"/>
          <w:lang w:val="es-ES_tradnl"/>
        </w:rPr>
        <w:t>blicas sostenibles, verdes y sociales en el mercado de valores de Rep</w:t>
      </w:r>
      <w:r>
        <w:rPr>
          <w:rtl w:val="0"/>
        </w:rPr>
        <w:t>ú</w:t>
      </w:r>
      <w:r>
        <w:rPr>
          <w:rtl w:val="0"/>
          <w:lang w:val="es-ES_tradnl"/>
        </w:rPr>
        <w:t xml:space="preserve">blica Dominicana, del 26 de febrero del 2020. </w:t>
      </w:r>
    </w:p>
    <w:p>
      <w:pPr>
        <w:pStyle w:val="Default"/>
        <w:bidi w:val="0"/>
        <w:spacing w:before="0" w:line="240" w:lineRule="auto"/>
        <w:ind w:left="0" w:right="0" w:firstLine="0"/>
        <w:jc w:val="both"/>
        <w:rPr>
          <w:b w:val="1"/>
          <w:bCs w:val="1"/>
          <w:rtl w:val="0"/>
        </w:rPr>
      </w:pPr>
    </w:p>
    <w:p>
      <w:pPr>
        <w:pStyle w:val="Default"/>
        <w:bidi w:val="0"/>
        <w:spacing w:before="0" w:line="240" w:lineRule="auto"/>
        <w:ind w:left="0" w:right="0" w:firstLine="0"/>
        <w:jc w:val="both"/>
        <w:rPr>
          <w:rtl w:val="0"/>
        </w:rPr>
      </w:pPr>
      <w:r>
        <w:rPr>
          <w:b w:val="1"/>
          <w:bCs w:val="1"/>
          <w:rtl w:val="0"/>
        </w:rPr>
        <w:t>VISTO:</w:t>
      </w:r>
      <w:r>
        <w:rPr>
          <w:rtl w:val="0"/>
          <w:lang w:val="es-ES_tradnl"/>
        </w:rPr>
        <w:t xml:space="preserve"> El Decreto n</w:t>
      </w:r>
      <w:r>
        <w:rPr>
          <w:rtl w:val="0"/>
        </w:rPr>
        <w:t>ú</w:t>
      </w:r>
      <w:r>
        <w:rPr>
          <w:rtl w:val="0"/>
          <w:lang w:val="es-ES_tradnl"/>
        </w:rPr>
        <w:t>m. 95-12, que establece el Reglamento para regular los aspectos que, en forma complementaria a la Ley n</w:t>
      </w:r>
      <w:r>
        <w:rPr>
          <w:rtl w:val="0"/>
        </w:rPr>
        <w:t>ú</w:t>
      </w:r>
      <w:r>
        <w:rPr>
          <w:rtl w:val="0"/>
          <w:lang w:val="es-ES_tradnl"/>
        </w:rPr>
        <w:t>m. 189-11, se requieren para el funcionamiento de la figura del fideicomiso en sus distintas modalidades, del 2 de marzo de 2012. En ejercicio de las</w:t>
      </w:r>
      <w:r>
        <w:rPr>
          <w:rtl w:val="0"/>
          <w:lang w:val="en-US"/>
        </w:rPr>
        <w:t xml:space="preserve"> </w:t>
      </w:r>
      <w:r>
        <w:rPr>
          <w:rtl w:val="0"/>
          <w:lang w:val="es-ES_tradnl"/>
        </w:rPr>
        <w:t>atribuciones que me confiere el art</w:t>
      </w:r>
      <w:r>
        <w:rPr>
          <w:rtl w:val="0"/>
        </w:rPr>
        <w:t>í</w:t>
      </w:r>
      <w:r>
        <w:rPr>
          <w:rtl w:val="0"/>
          <w:lang w:val="es-ES_tradnl"/>
        </w:rPr>
        <w:t>culo 128 de la Constituci</w:t>
      </w:r>
      <w:r>
        <w:rPr>
          <w:rtl w:val="0"/>
          <w:lang w:val="es-ES_tradnl"/>
        </w:rPr>
        <w:t>ó</w:t>
      </w:r>
      <w:r>
        <w:rPr>
          <w:rtl w:val="0"/>
          <w:lang w:val="es-ES_tradnl"/>
        </w:rPr>
        <w:t>n de la Rep</w:t>
      </w:r>
      <w:r>
        <w:rPr>
          <w:rtl w:val="0"/>
        </w:rPr>
        <w:t>ú</w:t>
      </w:r>
      <w:r>
        <w:rPr>
          <w:rtl w:val="0"/>
          <w:lang w:val="es-ES_tradnl"/>
        </w:rPr>
        <w:t>blica, dicto el siguiente</w:t>
      </w:r>
    </w:p>
    <w:p>
      <w:pPr>
        <w:pStyle w:val="Default"/>
        <w:bidi w:val="0"/>
        <w:spacing w:before="0" w:line="240" w:lineRule="auto"/>
        <w:ind w:left="0" w:right="0" w:firstLine="0"/>
        <w:jc w:val="both"/>
        <w:rPr>
          <w:rtl w:val="0"/>
        </w:rPr>
      </w:pPr>
    </w:p>
    <w:p>
      <w:pPr>
        <w:pStyle w:val="Default"/>
        <w:bidi w:val="0"/>
        <w:spacing w:before="0" w:line="240" w:lineRule="auto"/>
        <w:ind w:left="0" w:right="0" w:firstLine="0"/>
        <w:jc w:val="both"/>
        <w:rPr>
          <w:rtl w:val="0"/>
        </w:rPr>
      </w:pPr>
      <w:r>
        <w:rPr>
          <w:rtl w:val="0"/>
        </w:rPr>
        <w:t xml:space="preserve"> </w:t>
      </w:r>
      <w:r>
        <w:rPr>
          <w:b w:val="1"/>
          <w:bCs w:val="1"/>
          <w:rtl w:val="0"/>
        </w:rPr>
        <w:t>VISTO:</w:t>
      </w:r>
      <w:r>
        <w:rPr>
          <w:b w:val="1"/>
          <w:bCs w:val="1"/>
          <w:rtl w:val="0"/>
          <w:lang w:val="en-US"/>
        </w:rPr>
        <w:t xml:space="preserve"> </w:t>
      </w:r>
      <w:r>
        <w:rPr>
          <w:rtl w:val="0"/>
          <w:lang w:val="en-US"/>
        </w:rPr>
        <w:t xml:space="preserve">El Decreto No.______-24 que crea, en su Articulo 1, la </w:t>
      </w:r>
      <w:r>
        <w:rPr>
          <w:rtl w:val="0"/>
          <w:lang w:val="es-ES_tradnl"/>
        </w:rPr>
        <w:t>Agencia Aeron</w:t>
      </w:r>
      <w:r>
        <w:rPr>
          <w:rtl w:val="0"/>
        </w:rPr>
        <w:t>á</w:t>
      </w:r>
      <w:r>
        <w:rPr>
          <w:rtl w:val="0"/>
          <w:lang w:val="es-ES_tradnl"/>
        </w:rPr>
        <w:t>utica Espacial de la Rep</w:t>
      </w:r>
      <w:r>
        <w:rPr>
          <w:rtl w:val="0"/>
        </w:rPr>
        <w:t>ú</w:t>
      </w:r>
      <w:r>
        <w:rPr>
          <w:rtl w:val="0"/>
          <w:lang w:val="it-IT"/>
        </w:rPr>
        <w:t>blica Dominicana</w:t>
      </w:r>
      <w:r>
        <w:rPr>
          <w:rtl w:val="0"/>
          <w:lang w:val="en-US"/>
        </w:rPr>
        <w:t>, y en su Articulo 8: crea la Fuerza Espacial Militar de la Rep</w:t>
      </w:r>
      <w:r>
        <w:rPr>
          <w:rtl w:val="0"/>
          <w:lang w:val="en-US"/>
        </w:rPr>
        <w:t>ú</w:t>
      </w:r>
      <w:r>
        <w:rPr>
          <w:rtl w:val="0"/>
          <w:lang w:val="en-US"/>
        </w:rPr>
        <w:t>blica Dominicana.</w:t>
      </w:r>
    </w:p>
    <w:p>
      <w:pPr>
        <w:pStyle w:val="Default"/>
        <w:bidi w:val="0"/>
        <w:spacing w:before="0" w:line="240" w:lineRule="auto"/>
        <w:ind w:left="0" w:right="0" w:firstLine="0"/>
        <w:jc w:val="both"/>
        <w:rPr>
          <w:rtl w:val="0"/>
        </w:rPr>
      </w:pPr>
    </w:p>
    <w:p>
      <w:pPr>
        <w:pStyle w:val="Default"/>
        <w:bidi w:val="0"/>
        <w:spacing w:before="0" w:line="240" w:lineRule="auto"/>
        <w:ind w:left="0" w:right="0" w:firstLine="0"/>
        <w:jc w:val="center"/>
        <w:rPr>
          <w:rFonts w:ascii="Times Roman" w:cs="Times Roman" w:hAnsi="Times Roman" w:eastAsia="Times Roman"/>
          <w:rtl w:val="0"/>
        </w:rPr>
      </w:pPr>
      <w:r>
        <w:rPr>
          <w:rFonts w:ascii="Times Roman" w:hAnsi="Times Roman"/>
          <w:rtl w:val="0"/>
          <w:lang w:val="es-ES_tradnl"/>
        </w:rPr>
        <w:t>HA DADO LA SIGUIENTE LEY:</w:t>
      </w:r>
    </w:p>
    <w:p>
      <w:pPr>
        <w:pStyle w:val="Default"/>
        <w:bidi w:val="0"/>
        <w:spacing w:before="0" w:line="240" w:lineRule="auto"/>
        <w:ind w:left="0" w:right="0" w:firstLine="0"/>
        <w:jc w:val="center"/>
        <w:rPr>
          <w:rFonts w:ascii="Times Roman" w:cs="Times Roman" w:hAnsi="Times Roman" w:eastAsia="Times Roman"/>
          <w:rtl w:val="0"/>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de-DE"/>
          <w14:textFill>
            <w14:solidFill>
              <w14:srgbClr w14:val="333333"/>
            </w14:solidFill>
          </w14:textFill>
        </w:rPr>
        <w:t>Art</w:t>
      </w:r>
      <w:r>
        <w:rPr>
          <w:b w:val="1"/>
          <w:bCs w:val="1"/>
          <w:outline w:val="0"/>
          <w:color w:val="333333"/>
          <w:shd w:val="clear" w:color="auto" w:fill="ffffff"/>
          <w:rtl w:val="0"/>
          <w14:textFill>
            <w14:solidFill>
              <w14:srgbClr w14:val="333333"/>
            </w14:solidFill>
          </w14:textFill>
        </w:rPr>
        <w:t>í</w:t>
      </w:r>
      <w:r>
        <w:rPr>
          <w:b w:val="1"/>
          <w:bCs w:val="1"/>
          <w:outline w:val="0"/>
          <w:color w:val="333333"/>
          <w:shd w:val="clear" w:color="auto" w:fill="ffffff"/>
          <w:rtl w:val="0"/>
          <w:lang w:val="es-ES_tradnl"/>
          <w14:textFill>
            <w14:solidFill>
              <w14:srgbClr w14:val="333333"/>
            </w14:solidFill>
          </w14:textFill>
        </w:rPr>
        <w:t xml:space="preserve">culo 1: </w:t>
      </w:r>
      <w:r>
        <w:rPr>
          <w:outline w:val="0"/>
          <w:color w:val="333333"/>
          <w:shd w:val="clear" w:color="auto" w:fill="ffffff"/>
          <w:rtl w:val="0"/>
          <w14:textFill>
            <w14:solidFill>
              <w14:srgbClr w14:val="333333"/>
            </w14:solidFill>
          </w14:textFill>
        </w:rPr>
        <w:t xml:space="preserve">Se crea la </w:t>
      </w:r>
      <w:r>
        <w:rPr>
          <w:b w:val="1"/>
          <w:bCs w:val="1"/>
          <w:outline w:val="0"/>
          <w:color w:val="333333"/>
          <w:shd w:val="clear" w:color="auto" w:fill="ffffff"/>
          <w:rtl w:val="0"/>
          <w:lang w:val="es-ES_tradnl"/>
          <w14:textFill>
            <w14:solidFill>
              <w14:srgbClr w14:val="333333"/>
            </w14:solidFill>
          </w14:textFill>
        </w:rPr>
        <w:t>Agencia Aeron</w:t>
      </w:r>
      <w:r>
        <w:rPr>
          <w:b w:val="1"/>
          <w:bCs w:val="1"/>
          <w:outline w:val="0"/>
          <w:color w:val="333333"/>
          <w:shd w:val="clear" w:color="auto" w:fill="ffffff"/>
          <w:rtl w:val="0"/>
          <w14:textFill>
            <w14:solidFill>
              <w14:srgbClr w14:val="333333"/>
            </w14:solidFill>
          </w14:textFill>
        </w:rPr>
        <w:t>á</w:t>
      </w:r>
      <w:r>
        <w:rPr>
          <w:b w:val="1"/>
          <w:bCs w:val="1"/>
          <w:outline w:val="0"/>
          <w:color w:val="333333"/>
          <w:shd w:val="clear" w:color="auto" w:fill="ffffff"/>
          <w:rtl w:val="0"/>
          <w:lang w:val="es-ES_tradnl"/>
          <w14:textFill>
            <w14:solidFill>
              <w14:srgbClr w14:val="333333"/>
            </w14:solidFill>
          </w14:textFill>
        </w:rPr>
        <w:t>utica Espacial de la Rep</w:t>
      </w:r>
      <w:r>
        <w:rPr>
          <w:b w:val="1"/>
          <w:bCs w:val="1"/>
          <w:outline w:val="0"/>
          <w:color w:val="333333"/>
          <w:shd w:val="clear" w:color="auto" w:fill="ffffff"/>
          <w:rtl w:val="0"/>
          <w14:textFill>
            <w14:solidFill>
              <w14:srgbClr w14:val="333333"/>
            </w14:solidFill>
          </w14:textFill>
        </w:rPr>
        <w:t>ú</w:t>
      </w:r>
      <w:r>
        <w:rPr>
          <w:b w:val="1"/>
          <w:bCs w:val="1"/>
          <w:outline w:val="0"/>
          <w:color w:val="333333"/>
          <w:shd w:val="clear" w:color="auto" w:fill="ffffff"/>
          <w:rtl w:val="0"/>
          <w:lang w:val="it-IT"/>
          <w14:textFill>
            <w14:solidFill>
              <w14:srgbClr w14:val="333333"/>
            </w14:solidFill>
          </w14:textFill>
        </w:rPr>
        <w:t>blica Dominicana</w:t>
      </w:r>
      <w:r>
        <w:rPr>
          <w:b w:val="1"/>
          <w:bCs w:val="1"/>
          <w:outline w:val="0"/>
          <w:color w:val="333333"/>
          <w:shd w:val="clear" w:color="auto" w:fill="ffffff"/>
          <w:rtl w:val="0"/>
          <w:lang w:val="en-US"/>
          <w14:textFill>
            <w14:solidFill>
              <w14:srgbClr w14:val="333333"/>
            </w14:solidFill>
          </w14:textFill>
        </w:rPr>
        <w:t xml:space="preserve"> - AEDOM - </w:t>
      </w:r>
      <w:r>
        <w:rPr>
          <w:outline w:val="0"/>
          <w:color w:val="333333"/>
          <w:shd w:val="clear" w:color="auto" w:fill="ffffff"/>
          <w:rtl w:val="0"/>
          <w:lang w:val="es-ES_tradnl"/>
          <w14:textFill>
            <w14:solidFill>
              <w14:srgbClr w14:val="333333"/>
            </w14:solidFill>
          </w14:textFill>
        </w:rPr>
        <w:t>como una instituci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14:textFill>
            <w14:solidFill>
              <w14:srgbClr w14:val="333333"/>
            </w14:solidFill>
          </w14:textFill>
        </w:rPr>
        <w:t>n</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14:textFill>
            <w14:solidFill>
              <w14:srgbClr w14:val="333333"/>
            </w14:solidFill>
          </w14:textFill>
        </w:rPr>
        <w:t>aut</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noma y descentralizada, con personalidad jur</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dica y patrimonio propio, adscrita a la Presidencia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responsable de coordinar y dirigir los esfuerzos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blica Dominicana en la exploraci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el desarrollo del espacio.</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s-ES_tradnl"/>
          <w14:textFill>
            <w14:solidFill>
              <w14:srgbClr w14:val="333333"/>
            </w14:solidFill>
          </w14:textFill>
        </w:rPr>
        <w:t>Objetivos de la Agencia Aeron</w:t>
      </w:r>
      <w:r>
        <w:rPr>
          <w:b w:val="1"/>
          <w:bCs w:val="1"/>
          <w:outline w:val="0"/>
          <w:color w:val="333333"/>
          <w:shd w:val="clear" w:color="auto" w:fill="ffffff"/>
          <w:rtl w:val="0"/>
          <w14:textFill>
            <w14:solidFill>
              <w14:srgbClr w14:val="333333"/>
            </w14:solidFill>
          </w14:textFill>
        </w:rPr>
        <w:t>á</w:t>
      </w:r>
      <w:r>
        <w:rPr>
          <w:b w:val="1"/>
          <w:bCs w:val="1"/>
          <w:outline w:val="0"/>
          <w:color w:val="333333"/>
          <w:shd w:val="clear" w:color="auto" w:fill="ffffff"/>
          <w:rtl w:val="0"/>
          <w:lang w:val="es-ES_tradnl"/>
          <w14:textFill>
            <w14:solidFill>
              <w14:srgbClr w14:val="333333"/>
            </w14:solidFill>
          </w14:textFill>
        </w:rPr>
        <w:t>utica Espacial de la Rep</w:t>
      </w:r>
      <w:r>
        <w:rPr>
          <w:b w:val="1"/>
          <w:bCs w:val="1"/>
          <w:outline w:val="0"/>
          <w:color w:val="333333"/>
          <w:shd w:val="clear" w:color="auto" w:fill="ffffff"/>
          <w:rtl w:val="0"/>
          <w14:textFill>
            <w14:solidFill>
              <w14:srgbClr w14:val="333333"/>
            </w14:solidFill>
          </w14:textFill>
        </w:rPr>
        <w:t>ú</w:t>
      </w:r>
      <w:r>
        <w:rPr>
          <w:b w:val="1"/>
          <w:bCs w:val="1"/>
          <w:outline w:val="0"/>
          <w:color w:val="333333"/>
          <w:shd w:val="clear" w:color="auto" w:fill="ffffff"/>
          <w:rtl w:val="0"/>
          <w:lang w:val="it-IT"/>
          <w14:textFill>
            <w14:solidFill>
              <w14:srgbClr w14:val="333333"/>
            </w14:solidFill>
          </w14:textFill>
        </w:rPr>
        <w:t>blica Dominicana</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de-DE"/>
          <w14:textFill>
            <w14:solidFill>
              <w14:srgbClr w14:val="333333"/>
            </w14:solidFill>
          </w14:textFill>
        </w:rPr>
        <w:t>Art</w:t>
      </w:r>
      <w:r>
        <w:rPr>
          <w:b w:val="1"/>
          <w:bCs w:val="1"/>
          <w:outline w:val="0"/>
          <w:color w:val="333333"/>
          <w:shd w:val="clear" w:color="auto" w:fill="ffffff"/>
          <w:rtl w:val="0"/>
          <w14:textFill>
            <w14:solidFill>
              <w14:srgbClr w14:val="333333"/>
            </w14:solidFill>
          </w14:textFill>
        </w:rPr>
        <w:t>í</w:t>
      </w:r>
      <w:r>
        <w:rPr>
          <w:b w:val="1"/>
          <w:bCs w:val="1"/>
          <w:outline w:val="0"/>
          <w:color w:val="333333"/>
          <w:shd w:val="clear" w:color="auto" w:fill="ffffff"/>
          <w:rtl w:val="0"/>
          <w:lang w:val="pt-PT"/>
          <w14:textFill>
            <w14:solidFill>
              <w14:srgbClr w14:val="333333"/>
            </w14:solidFill>
          </w14:textFill>
        </w:rPr>
        <w:t xml:space="preserve">culo </w:t>
      </w:r>
      <w:r>
        <w:rPr>
          <w:b w:val="1"/>
          <w:bCs w:val="1"/>
          <w:outline w:val="0"/>
          <w:color w:val="333333"/>
          <w:shd w:val="clear" w:color="auto" w:fill="ffffff"/>
          <w:rtl w:val="0"/>
          <w:lang w:val="en-US"/>
          <w14:textFill>
            <w14:solidFill>
              <w14:srgbClr w14:val="333333"/>
            </w14:solidFill>
          </w14:textFill>
        </w:rPr>
        <w:t>2</w:t>
      </w:r>
      <w:r>
        <w:rPr>
          <w:b w:val="1"/>
          <w:bCs w:val="1"/>
          <w:outline w:val="0"/>
          <w:color w:val="333333"/>
          <w:shd w:val="clear" w:color="auto" w:fill="ffffff"/>
          <w:rtl w:val="0"/>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xml:space="preserve"> - AEDOM</w:t>
      </w:r>
      <w:r>
        <w:rPr>
          <w:outline w:val="0"/>
          <w:color w:val="333333"/>
          <w:shd w:val="clear" w:color="auto" w:fill="ffffff"/>
          <w:rtl w:val="0"/>
          <w:lang w:val="es-ES_tradnl"/>
          <w14:textFill>
            <w14:solidFill>
              <w14:srgbClr w14:val="333333"/>
            </w14:solidFill>
          </w14:textFill>
        </w:rPr>
        <w:t xml:space="preserve"> tiene como objetivos:</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El desarrollo y la operaci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veh</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culos espaciales y sistemas de lanzamiento.</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La investigaci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el desarrollo de tecnolog</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pt-PT"/>
          <w14:textFill>
            <w14:solidFill>
              <w14:srgbClr w14:val="333333"/>
            </w14:solidFill>
          </w14:textFill>
        </w:rPr>
        <w:t>as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uticas y espaciales.</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La coordinaci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el apoyo a la investigaci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el desarrollo de la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y el espacio en los Estados Unidos.</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Fomentar la inversi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en el sector aeroespacial</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Promover la cooperaci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internacional en el campo de la aeroespacial</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Fomentar la inversi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en el sector aeroespacial</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de-DE"/>
          <w14:textFill>
            <w14:solidFill>
              <w14:srgbClr w14:val="333333"/>
            </w14:solidFill>
          </w14:textFill>
        </w:rPr>
        <w:t>Art</w:t>
      </w:r>
      <w:r>
        <w:rPr>
          <w:b w:val="1"/>
          <w:bCs w:val="1"/>
          <w:outline w:val="0"/>
          <w:color w:val="333333"/>
          <w:shd w:val="clear" w:color="auto" w:fill="ffffff"/>
          <w:rtl w:val="0"/>
          <w14:textFill>
            <w14:solidFill>
              <w14:srgbClr w14:val="333333"/>
            </w14:solidFill>
          </w14:textFill>
        </w:rPr>
        <w:t>í</w:t>
      </w:r>
      <w:r>
        <w:rPr>
          <w:b w:val="1"/>
          <w:bCs w:val="1"/>
          <w:outline w:val="0"/>
          <w:color w:val="333333"/>
          <w:shd w:val="clear" w:color="auto" w:fill="ffffff"/>
          <w:rtl w:val="0"/>
          <w:lang w:val="pt-PT"/>
          <w14:textFill>
            <w14:solidFill>
              <w14:srgbClr w14:val="333333"/>
            </w14:solidFill>
          </w14:textFill>
        </w:rPr>
        <w:t xml:space="preserve">culo </w:t>
      </w:r>
      <w:r>
        <w:rPr>
          <w:b w:val="1"/>
          <w:bCs w:val="1"/>
          <w:outline w:val="0"/>
          <w:color w:val="333333"/>
          <w:shd w:val="clear" w:color="auto" w:fill="ffffff"/>
          <w:rtl w:val="0"/>
          <w:lang w:val="en-US"/>
          <w14:textFill>
            <w14:solidFill>
              <w14:srgbClr w14:val="333333"/>
            </w14:solidFill>
          </w14:textFill>
        </w:rPr>
        <w:t>3</w:t>
      </w:r>
      <w:r>
        <w:rPr>
          <w:b w:val="1"/>
          <w:bCs w:val="1"/>
          <w:outline w:val="0"/>
          <w:color w:val="333333"/>
          <w:shd w:val="clear" w:color="auto" w:fill="ffffff"/>
          <w:rtl w:val="0"/>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 AEDOM tiene</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las siguientes funciones:</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Desarrollar y operar sistemas de lanzamiento.</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Proporcionar apoyo y asistencia a la investigaci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el desarrollo de la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it-IT"/>
          <w14:textFill>
            <w14:solidFill>
              <w14:srgbClr w14:val="333333"/>
            </w14:solidFill>
          </w14:textFill>
        </w:rPr>
        <w:t>utica</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espaci</w:t>
      </w:r>
      <w:r>
        <w:rPr>
          <w:outline w:val="0"/>
          <w:color w:val="333333"/>
          <w:shd w:val="clear" w:color="auto" w:fill="ffffff"/>
          <w:rtl w:val="0"/>
          <w:lang w:val="en-US"/>
          <w14:textFill>
            <w14:solidFill>
              <w14:srgbClr w14:val="333333"/>
            </w14:solidFill>
          </w14:textFill>
        </w:rPr>
        <w:t>al</w:t>
      </w:r>
      <w:r>
        <w:rPr>
          <w:outline w:val="0"/>
          <w:color w:val="333333"/>
          <w:shd w:val="clear" w:color="auto" w:fill="ffffff"/>
          <w:rtl w:val="0"/>
          <w:lang w:val="es-ES_tradnl"/>
          <w14:textFill>
            <w14:solidFill>
              <w14:srgbClr w14:val="333333"/>
            </w14:solidFill>
          </w14:textFill>
        </w:rPr>
        <w:t xml:space="preserve"> en los Estados Unidos.</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Coordinar y dirigir las actividades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blica Dominicana en la exploraci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el desarrollo del espacio.</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de-DE"/>
          <w14:textFill>
            <w14:solidFill>
              <w14:srgbClr w14:val="333333"/>
            </w14:solidFill>
          </w14:textFill>
        </w:rPr>
        <w:t>Art</w:t>
      </w:r>
      <w:r>
        <w:rPr>
          <w:b w:val="1"/>
          <w:bCs w:val="1"/>
          <w:outline w:val="0"/>
          <w:color w:val="333333"/>
          <w:shd w:val="clear" w:color="auto" w:fill="ffffff"/>
          <w:rtl w:val="0"/>
          <w14:textFill>
            <w14:solidFill>
              <w14:srgbClr w14:val="333333"/>
            </w14:solidFill>
          </w14:textFill>
        </w:rPr>
        <w:t>í</w:t>
      </w:r>
      <w:r>
        <w:rPr>
          <w:b w:val="1"/>
          <w:bCs w:val="1"/>
          <w:outline w:val="0"/>
          <w:color w:val="333333"/>
          <w:shd w:val="clear" w:color="auto" w:fill="ffffff"/>
          <w:rtl w:val="0"/>
          <w:lang w:val="pt-PT"/>
          <w14:textFill>
            <w14:solidFill>
              <w14:srgbClr w14:val="333333"/>
            </w14:solidFill>
          </w14:textFill>
        </w:rPr>
        <w:t xml:space="preserve">culo </w:t>
      </w:r>
      <w:r>
        <w:rPr>
          <w:b w:val="1"/>
          <w:bCs w:val="1"/>
          <w:outline w:val="0"/>
          <w:color w:val="333333"/>
          <w:shd w:val="clear" w:color="auto" w:fill="ffffff"/>
          <w:rtl w:val="0"/>
          <w:lang w:val="en-US"/>
          <w14:textFill>
            <w14:solidFill>
              <w14:srgbClr w14:val="333333"/>
            </w14:solidFill>
          </w14:textFill>
        </w:rPr>
        <w:t>4</w:t>
      </w:r>
      <w:r>
        <w:rPr>
          <w:b w:val="1"/>
          <w:bCs w:val="1"/>
          <w:outline w:val="0"/>
          <w:color w:val="333333"/>
          <w:shd w:val="clear" w:color="auto" w:fill="ffffff"/>
          <w:rtl w:val="0"/>
          <w14:textFill>
            <w14:solidFill>
              <w14:srgbClr w14:val="333333"/>
            </w14:solidFill>
          </w14:textFill>
        </w:rPr>
        <w:t>:</w:t>
      </w:r>
      <w:r>
        <w:rPr>
          <w:outline w:val="0"/>
          <w:color w:val="333333"/>
          <w:shd w:val="clear" w:color="auto" w:fill="ffffff"/>
          <w:rtl w:val="0"/>
          <w:lang w:val="es-ES_tradnl"/>
          <w14:textFill>
            <w14:solidFill>
              <w14:srgbClr w14:val="333333"/>
            </w14:solidFill>
          </w14:textFill>
        </w:rPr>
        <w:t xml:space="preserve"> Estructura de 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n-US"/>
          <w14:textFill>
            <w14:solidFill>
              <w14:srgbClr w14:val="333333"/>
            </w14:solidFill>
          </w14:textFill>
        </w:rPr>
        <w:t>- AEDOM</w:t>
      </w:r>
      <w:r>
        <w:rPr>
          <w:outline w:val="0"/>
          <w:color w:val="333333"/>
          <w:shd w:val="clear" w:color="auto" w:fill="ffffff"/>
          <w:rtl w:val="0"/>
          <w:lang w:val="en-US"/>
          <w14:textFill>
            <w14:solidFill>
              <w14:srgbClr w14:val="333333"/>
            </w14:solidFill>
          </w14:textFill>
        </w:rPr>
        <w:t>:</w:t>
      </w:r>
    </w:p>
    <w:p>
      <w:pPr>
        <w:pStyle w:val="Default"/>
        <w:numPr>
          <w:ilvl w:val="1"/>
          <w:numId w:val="4"/>
        </w:numPr>
        <w:bidi w:val="0"/>
        <w:spacing w:before="0" w:line="240" w:lineRule="auto"/>
        <w:ind w:right="0"/>
        <w:jc w:val="both"/>
        <w:rPr>
          <w:outline w:val="0"/>
          <w:color w:val="333333"/>
          <w:shd w:val="clear" w:color="auto" w:fill="ffffff"/>
          <w:rtl w:val="0"/>
          <w:lang w:val="en-US"/>
          <w14:textFill>
            <w14:solidFill>
              <w14:srgbClr w14:val="333333"/>
            </w14:solidFill>
          </w14:textFill>
        </w:rPr>
      </w:pPr>
      <w:r>
        <w:rPr>
          <w:outline w:val="0"/>
          <w:color w:val="333333"/>
          <w:shd w:val="clear" w:color="auto" w:fill="ffffff"/>
          <w:rtl w:val="0"/>
          <w:lang w:val="en-US"/>
          <w14:textFill>
            <w14:solidFill>
              <w14:srgbClr w14:val="333333"/>
            </w14:solidFill>
          </w14:textFill>
        </w:rPr>
        <w:t xml:space="preserve">La Agencia </w:t>
      </w:r>
      <w:r>
        <w:rPr>
          <w:outline w:val="0"/>
          <w:color w:val="333333"/>
          <w:shd w:val="clear" w:color="auto" w:fill="ffffff"/>
          <w:rtl w:val="0"/>
          <w:lang w:val="es-ES_tradnl"/>
          <w14:textFill>
            <w14:solidFill>
              <w14:srgbClr w14:val="333333"/>
            </w14:solidFill>
          </w14:textFill>
        </w:rPr>
        <w:t>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n-US"/>
          <w14:textFill>
            <w14:solidFill>
              <w14:srgbClr w14:val="333333"/>
            </w14:solidFill>
          </w14:textFill>
        </w:rPr>
        <w:t>- AEDOM</w:t>
      </w:r>
      <w:r>
        <w:rPr>
          <w:outline w:val="0"/>
          <w:color w:val="333333"/>
          <w:shd w:val="clear" w:color="auto" w:fill="ffffff"/>
          <w:rtl w:val="0"/>
          <w:lang w:val="en-US"/>
          <w14:textFill>
            <w14:solidFill>
              <w14:srgbClr w14:val="333333"/>
            </w14:solidFill>
          </w14:textFill>
        </w:rPr>
        <w:t xml:space="preserve"> tendr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una Direcci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Administrativa, y un Consejo Aeron</w:t>
      </w:r>
      <w:r>
        <w:rPr>
          <w:outline w:val="0"/>
          <w:color w:val="333333"/>
          <w:shd w:val="clear" w:color="auto" w:fill="ffffff"/>
          <w:rtl w:val="0"/>
          <w:lang w:val="en-US"/>
          <w14:textFill>
            <w14:solidFill>
              <w14:srgbClr w14:val="333333"/>
            </w14:solidFill>
          </w14:textFill>
        </w:rPr>
        <w:t>á</w:t>
      </w:r>
      <w:r>
        <w:rPr>
          <w:outline w:val="0"/>
          <w:color w:val="333333"/>
          <w:shd w:val="clear" w:color="auto" w:fill="ffffff"/>
          <w:rtl w:val="0"/>
          <w:lang w:val="en-US"/>
          <w14:textFill>
            <w14:solidFill>
              <w14:srgbClr w14:val="333333"/>
            </w14:solidFill>
          </w14:textFill>
        </w:rPr>
        <w:t>utico Espacial de ocho (08) Miembros, designados por el Presidente de la Rep</w:t>
      </w:r>
      <w:r>
        <w:rPr>
          <w:outline w:val="0"/>
          <w:color w:val="333333"/>
          <w:shd w:val="clear" w:color="auto" w:fill="ffffff"/>
          <w:rtl w:val="0"/>
          <w:lang w:val="en-US"/>
          <w14:textFill>
            <w14:solidFill>
              <w14:srgbClr w14:val="333333"/>
            </w14:solidFill>
          </w14:textFill>
        </w:rPr>
        <w:t>ú</w:t>
      </w:r>
      <w:r>
        <w:rPr>
          <w:outline w:val="0"/>
          <w:color w:val="333333"/>
          <w:shd w:val="clear" w:color="auto" w:fill="ffffff"/>
          <w:rtl w:val="0"/>
          <w:lang w:val="en-US"/>
          <w14:textFill>
            <w14:solidFill>
              <w14:srgbClr w14:val="333333"/>
            </w14:solidFill>
          </w14:textFill>
        </w:rPr>
        <w:t>blica de Ternas presentadas por el Director Ejecutivo.</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 - AEDOM estar</w:t>
      </w:r>
      <w:r>
        <w:rPr>
          <w:outline w:val="0"/>
          <w:color w:val="333333"/>
          <w:shd w:val="clear" w:color="auto" w:fill="ffffff"/>
          <w:rtl w:val="0"/>
          <w14:textFill>
            <w14:solidFill>
              <w14:srgbClr w14:val="333333"/>
            </w14:solidFill>
          </w14:textFill>
        </w:rPr>
        <w:t xml:space="preserve">á </w:t>
      </w:r>
      <w:r>
        <w:rPr>
          <w:outline w:val="0"/>
          <w:color w:val="333333"/>
          <w:shd w:val="clear" w:color="auto" w:fill="ffffff"/>
          <w:rtl w:val="0"/>
          <w:lang w:val="es-ES_tradnl"/>
          <w14:textFill>
            <w14:solidFill>
              <w14:srgbClr w14:val="333333"/>
            </w14:solidFill>
          </w14:textFill>
        </w:rPr>
        <w:t xml:space="preserve">dirigida por un </w:t>
      </w:r>
      <w:r>
        <w:rPr>
          <w:outline w:val="0"/>
          <w:color w:val="333333"/>
          <w:shd w:val="clear" w:color="auto" w:fill="ffffff"/>
          <w:rtl w:val="0"/>
          <w:lang w:val="en-US"/>
          <w14:textFill>
            <w14:solidFill>
              <w14:srgbClr w14:val="333333"/>
            </w14:solidFill>
          </w14:textFill>
        </w:rPr>
        <w:t>Director Ejecutivo</w:t>
      </w:r>
      <w:r>
        <w:rPr>
          <w:outline w:val="0"/>
          <w:color w:val="333333"/>
          <w:shd w:val="clear" w:color="auto" w:fill="ffffff"/>
          <w:rtl w:val="0"/>
          <w:lang w:val="pt-PT"/>
          <w14:textFill>
            <w14:solidFill>
              <w14:srgbClr w14:val="333333"/>
            </w14:solidFill>
          </w14:textFill>
        </w:rPr>
        <w:t xml:space="preserve"> designado por </w:t>
      </w:r>
      <w:r>
        <w:rPr>
          <w:outline w:val="0"/>
          <w:color w:val="333333"/>
          <w:shd w:val="clear" w:color="auto" w:fill="ffffff"/>
          <w:rtl w:val="0"/>
          <w:lang w:val="en-US"/>
          <w14:textFill>
            <w14:solidFill>
              <w14:srgbClr w14:val="333333"/>
            </w14:solidFill>
          </w14:textFill>
        </w:rPr>
        <w:t>Decreto d</w:t>
      </w:r>
      <w:r>
        <w:rPr>
          <w:outline w:val="0"/>
          <w:color w:val="333333"/>
          <w:shd w:val="clear" w:color="auto" w:fill="ffffff"/>
          <w:rtl w:val="0"/>
          <w:lang w:val="it-IT"/>
          <w14:textFill>
            <w14:solidFill>
              <w14:srgbClr w14:val="333333"/>
            </w14:solidFill>
          </w14:textFill>
        </w:rPr>
        <w:t>el Presidente</w:t>
      </w:r>
      <w:r>
        <w:rPr>
          <w:outline w:val="0"/>
          <w:color w:val="333333"/>
          <w:shd w:val="clear" w:color="auto" w:fill="ffffff"/>
          <w:rtl w:val="0"/>
          <w:lang w:val="en-US"/>
          <w14:textFill>
            <w14:solidFill>
              <w14:srgbClr w14:val="333333"/>
            </w14:solidFill>
          </w14:textFill>
        </w:rPr>
        <w:t>.</w:t>
      </w:r>
    </w:p>
    <w:p>
      <w:pPr>
        <w:pStyle w:val="Default"/>
        <w:numPr>
          <w:ilvl w:val="1"/>
          <w:numId w:val="4"/>
        </w:numPr>
        <w:bidi w:val="0"/>
        <w:spacing w:before="0" w:line="240" w:lineRule="auto"/>
        <w:ind w:right="0"/>
        <w:jc w:val="both"/>
        <w:rPr>
          <w:outline w:val="0"/>
          <w:color w:val="333333"/>
          <w:shd w:val="clear" w:color="auto" w:fill="ffffff"/>
          <w:rtl w:val="0"/>
          <w:lang w:val="en-US"/>
          <w14:textFill>
            <w14:solidFill>
              <w14:srgbClr w14:val="333333"/>
            </w14:solidFill>
          </w14:textFill>
        </w:rPr>
      </w:pPr>
      <w:r>
        <w:rPr>
          <w:outline w:val="0"/>
          <w:color w:val="333333"/>
          <w:shd w:val="clear" w:color="auto" w:fill="ffffff"/>
          <w:rtl w:val="0"/>
          <w:lang w:val="en-US"/>
          <w14:textFill>
            <w14:solidFill>
              <w14:srgbClr w14:val="333333"/>
            </w14:solidFill>
          </w14:textFill>
        </w:rPr>
        <w:t>El Director Ejecutivo en adisi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a sus funciones, ser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Embajador Alterno a</w:t>
      </w:r>
      <w:r>
        <w:rPr>
          <w:outline w:val="0"/>
          <w:color w:val="333333"/>
          <w:shd w:val="clear" w:color="auto" w:fill="ffffff"/>
          <w:rtl w:val="0"/>
          <w:lang w:val="es-ES_tradnl"/>
          <w14:textFill>
            <w14:solidFill>
              <w14:srgbClr w14:val="333333"/>
            </w14:solidFill>
          </w14:textFill>
        </w:rPr>
        <w:t>nte las Naciones Unidas y Organismos Internacionales</w:t>
      </w:r>
      <w:r>
        <w:rPr>
          <w:outline w:val="0"/>
          <w:color w:val="333333"/>
          <w:shd w:val="clear" w:color="auto" w:fill="ffffff"/>
          <w:rtl w:val="0"/>
          <w:lang w:val="en-US"/>
          <w14:textFill>
            <w14:solidFill>
              <w14:srgbClr w14:val="333333"/>
            </w14:solidFill>
          </w14:textFill>
        </w:rPr>
        <w:t xml:space="preserve">, como responsable de </w:t>
      </w:r>
      <w:r>
        <w:rPr>
          <w:outline w:val="0"/>
          <w:color w:val="333333"/>
          <w:shd w:val="clear" w:color="auto" w:fill="ffffff"/>
          <w:rtl w:val="0"/>
          <w:lang w:val="es-ES_tradnl"/>
          <w14:textFill>
            <w14:solidFill>
              <w14:srgbClr w14:val="333333"/>
            </w14:solidFill>
          </w14:textFill>
        </w:rPr>
        <w:t xml:space="preserve">los Asuntos </w:t>
      </w:r>
      <w:r>
        <w:rPr>
          <w:outline w:val="0"/>
          <w:color w:val="333333"/>
          <w:shd w:val="clear" w:color="auto" w:fill="ffffff"/>
          <w:rtl w:val="0"/>
          <w:lang w:val="en-US"/>
          <w14:textFill>
            <w14:solidFill>
              <w14:srgbClr w14:val="333333"/>
            </w14:solidFill>
          </w14:textFill>
        </w:rPr>
        <w:t xml:space="preserve">Aeroespaciales y </w:t>
      </w:r>
      <w:r>
        <w:rPr>
          <w:outline w:val="0"/>
          <w:color w:val="333333"/>
          <w:shd w:val="clear" w:color="auto" w:fill="ffffff"/>
          <w:rtl w:val="0"/>
          <w:lang w:val="es-ES_tradnl"/>
          <w14:textFill>
            <w14:solidFill>
              <w14:srgbClr w14:val="333333"/>
            </w14:solidFill>
          </w14:textFill>
        </w:rPr>
        <w:t>del Espacio Ultraterrestre</w:t>
      </w:r>
      <w:r>
        <w:rPr>
          <w:outline w:val="0"/>
          <w:color w:val="333333"/>
          <w:shd w:val="clear" w:color="auto" w:fill="ffffff"/>
          <w:rtl w:val="0"/>
          <w:lang w:val="en-US"/>
          <w14:textFill>
            <w14:solidFill>
              <w14:srgbClr w14:val="333333"/>
            </w14:solidFill>
          </w14:textFill>
        </w:rPr>
        <w:t xml:space="preserve"> y Director Ejecutivo del Fideicomiso Aeron</w:t>
      </w:r>
      <w:r>
        <w:rPr>
          <w:outline w:val="0"/>
          <w:color w:val="333333"/>
          <w:shd w:val="clear" w:color="auto" w:fill="ffffff"/>
          <w:rtl w:val="0"/>
          <w:lang w:val="en-US"/>
          <w14:textFill>
            <w14:solidFill>
              <w14:srgbClr w14:val="333333"/>
            </w14:solidFill>
          </w14:textFill>
        </w:rPr>
        <w:t>á</w:t>
      </w:r>
      <w:r>
        <w:rPr>
          <w:outline w:val="0"/>
          <w:color w:val="333333"/>
          <w:shd w:val="clear" w:color="auto" w:fill="ffffff"/>
          <w:rtl w:val="0"/>
          <w:lang w:val="en-US"/>
          <w14:textFill>
            <w14:solidFill>
              <w14:srgbClr w14:val="333333"/>
            </w14:solidFill>
          </w14:textFill>
        </w:rPr>
        <w:t>utico Espacial Dominicano - DO AEROESPACIAL</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El Director Ejecutivo</w:t>
      </w:r>
      <w:r>
        <w:rPr>
          <w:outline w:val="0"/>
          <w:color w:val="333333"/>
          <w:shd w:val="clear" w:color="auto" w:fill="ffffff"/>
          <w:rtl w:val="0"/>
          <w:lang w:val="en-US"/>
          <w14:textFill>
            <w14:solidFill>
              <w14:srgbClr w14:val="333333"/>
            </w14:solidFill>
          </w14:textFill>
        </w:rPr>
        <w:t>/</w:t>
      </w:r>
      <w:r>
        <w:rPr>
          <w:outline w:val="0"/>
          <w:color w:val="333333"/>
          <w:shd w:val="clear" w:color="auto" w:fill="ffffff"/>
          <w:rtl w:val="0"/>
          <w:lang w:val="es-ES_tradnl"/>
          <w14:textFill>
            <w14:solidFill>
              <w14:srgbClr w14:val="333333"/>
            </w14:solidFill>
          </w14:textFill>
        </w:rPr>
        <w:t>Embajador</w:t>
      </w:r>
      <w:r>
        <w:rPr>
          <w:outline w:val="0"/>
          <w:color w:val="333333"/>
          <w:shd w:val="clear" w:color="auto" w:fill="ffffff"/>
          <w:rtl w:val="0"/>
          <w:lang w:val="en-US"/>
          <w14:textFill>
            <w14:solidFill>
              <w14:srgbClr w14:val="333333"/>
            </w14:solidFill>
          </w14:textFill>
        </w:rPr>
        <w:t>,</w:t>
      </w:r>
      <w:r>
        <w:rPr>
          <w:outline w:val="0"/>
          <w:color w:val="333333"/>
          <w:shd w:val="clear" w:color="auto" w:fill="ffffff"/>
          <w:rtl w:val="0"/>
          <w:lang w:val="es-ES_tradnl"/>
          <w14:textFill>
            <w14:solidFill>
              <w14:srgbClr w14:val="333333"/>
            </w14:solidFill>
          </w14:textFill>
        </w:rPr>
        <w:t xml:space="preserve"> estar</w:t>
      </w:r>
      <w:r>
        <w:rPr>
          <w:outline w:val="0"/>
          <w:color w:val="333333"/>
          <w:shd w:val="clear" w:color="auto" w:fill="ffffff"/>
          <w:rtl w:val="0"/>
          <w14:textFill>
            <w14:solidFill>
              <w14:srgbClr w14:val="333333"/>
            </w14:solidFill>
          </w14:textFill>
        </w:rPr>
        <w:t xml:space="preserve">á </w:t>
      </w:r>
      <w:r>
        <w:rPr>
          <w:outline w:val="0"/>
          <w:color w:val="333333"/>
          <w:shd w:val="clear" w:color="auto" w:fill="ffffff"/>
          <w:rtl w:val="0"/>
          <w:lang w:val="es-ES_tradnl"/>
          <w14:textFill>
            <w14:solidFill>
              <w14:srgbClr w14:val="333333"/>
            </w14:solidFill>
          </w14:textFill>
        </w:rPr>
        <w:t>asistido por un equipo de directores</w:t>
      </w:r>
      <w:r>
        <w:rPr>
          <w:outline w:val="0"/>
          <w:color w:val="333333"/>
          <w:shd w:val="clear" w:color="auto" w:fill="ffffff"/>
          <w:rtl w:val="0"/>
          <w:lang w:val="en-US"/>
          <w14:textFill>
            <w14:solidFill>
              <w14:srgbClr w14:val="333333"/>
            </w14:solidFill>
          </w14:textFill>
        </w:rPr>
        <w:t>, ministros consejeros, consejeros, secretarios y empleados.</w:t>
      </w:r>
    </w:p>
    <w:p>
      <w:pPr>
        <w:pStyle w:val="Default"/>
        <w:numPr>
          <w:ilvl w:val="1"/>
          <w:numId w:val="4"/>
        </w:numPr>
        <w:bidi w:val="0"/>
        <w:spacing w:before="0" w:line="240" w:lineRule="auto"/>
        <w:ind w:right="0"/>
        <w:jc w:val="both"/>
        <w:rPr>
          <w:outline w:val="0"/>
          <w:color w:val="333333"/>
          <w:shd w:val="clear" w:color="auto" w:fill="ffffff"/>
          <w:rtl w:val="0"/>
          <w:lang w:val="en-US"/>
          <w14:textFill>
            <w14:solidFill>
              <w14:srgbClr w14:val="333333"/>
            </w14:solidFill>
          </w14:textFill>
        </w:rPr>
      </w:pPr>
      <w:r>
        <w:rPr>
          <w:outline w:val="0"/>
          <w:color w:val="333333"/>
          <w:shd w:val="clear" w:color="auto" w:fill="ffffff"/>
          <w:rtl w:val="0"/>
          <w:lang w:val="en-US"/>
          <w14:textFill>
            <w14:solidFill>
              <w14:srgbClr w14:val="333333"/>
            </w14:solidFill>
          </w14:textFill>
        </w:rPr>
        <w:t>El Director Ejecutivo designar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por resoluci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 xml:space="preserve">n administrativa al personal necesario de la </w:t>
      </w:r>
      <w:r>
        <w:rPr>
          <w:outline w:val="0"/>
          <w:color w:val="333333"/>
          <w:shd w:val="clear" w:color="auto" w:fill="ffffff"/>
          <w:rtl w:val="0"/>
          <w:lang w:val="es-ES_tradnl"/>
          <w14:textFill>
            <w14:solidFill>
              <w14:srgbClr w14:val="333333"/>
            </w14:solidFill>
          </w14:textFill>
        </w:rPr>
        <w:t>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w:t>
      </w:r>
      <w:r>
        <w:rPr>
          <w:outline w:val="0"/>
          <w:color w:val="333333"/>
          <w:shd w:val="clear" w:color="auto" w:fill="ffffff"/>
          <w:rtl w:val="0"/>
          <w:lang w:val="en-US"/>
          <w14:textFill>
            <w14:solidFill>
              <w14:srgbClr w14:val="333333"/>
            </w14:solidFill>
          </w14:textFill>
        </w:rPr>
        <w:t>, y para los funcionarios diplom</w:t>
      </w:r>
      <w:r>
        <w:rPr>
          <w:outline w:val="0"/>
          <w:color w:val="333333"/>
          <w:shd w:val="clear" w:color="auto" w:fill="ffffff"/>
          <w:rtl w:val="0"/>
          <w:lang w:val="en-US"/>
          <w14:textFill>
            <w14:solidFill>
              <w14:srgbClr w14:val="333333"/>
            </w14:solidFill>
          </w14:textFill>
        </w:rPr>
        <w:t>á</w:t>
      </w:r>
      <w:r>
        <w:rPr>
          <w:outline w:val="0"/>
          <w:color w:val="333333"/>
          <w:shd w:val="clear" w:color="auto" w:fill="ffffff"/>
          <w:rtl w:val="0"/>
          <w:lang w:val="en-US"/>
          <w14:textFill>
            <w14:solidFill>
              <w14:srgbClr w14:val="333333"/>
            </w14:solidFill>
          </w14:textFill>
        </w:rPr>
        <w:t>ticos deber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coordinar con el Ministerio de Relaciones Exteriores, as</w:t>
      </w:r>
      <w:r>
        <w:rPr>
          <w:outline w:val="0"/>
          <w:color w:val="333333"/>
          <w:shd w:val="clear" w:color="auto" w:fill="ffffff"/>
          <w:rtl w:val="0"/>
          <w:lang w:val="en-US"/>
          <w14:textFill>
            <w14:solidFill>
              <w14:srgbClr w14:val="333333"/>
            </w14:solidFill>
          </w14:textFill>
        </w:rPr>
        <w:t xml:space="preserve">í </w:t>
      </w:r>
      <w:r>
        <w:rPr>
          <w:outline w:val="0"/>
          <w:color w:val="333333"/>
          <w:shd w:val="clear" w:color="auto" w:fill="ffffff"/>
          <w:rtl w:val="0"/>
          <w:lang w:val="en-US"/>
          <w14:textFill>
            <w14:solidFill>
              <w14:srgbClr w14:val="333333"/>
            </w14:solidFill>
          </w14:textFill>
        </w:rPr>
        <w:t>como el presupuesto para el ejercicio de dichas funciones.</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 xml:space="preserve">blica Dominicana </w:t>
      </w:r>
      <w:r>
        <w:rPr>
          <w:outline w:val="0"/>
          <w:color w:val="333333"/>
          <w:shd w:val="clear" w:color="auto" w:fill="ffffff"/>
          <w:rtl w:val="0"/>
          <w:lang w:val="en-US"/>
          <w14:textFill>
            <w14:solidFill>
              <w14:srgbClr w14:val="333333"/>
            </w14:solidFill>
          </w14:textFill>
        </w:rPr>
        <w:t>podr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14:textFill>
            <w14:solidFill>
              <w14:srgbClr w14:val="333333"/>
            </w14:solidFill>
          </w14:textFill>
        </w:rPr>
        <w:t>ten</w:t>
      </w:r>
      <w:r>
        <w:rPr>
          <w:outline w:val="0"/>
          <w:color w:val="333333"/>
          <w:shd w:val="clear" w:color="auto" w:fill="ffffff"/>
          <w:rtl w:val="0"/>
          <w:lang w:val="en-US"/>
          <w14:textFill>
            <w14:solidFill>
              <w14:srgbClr w14:val="333333"/>
            </w14:solidFill>
          </w14:textFill>
        </w:rPr>
        <w:t>er</w:t>
      </w:r>
      <w:r>
        <w:rPr>
          <w:outline w:val="0"/>
          <w:color w:val="333333"/>
          <w:shd w:val="clear" w:color="auto" w:fill="ffffff"/>
          <w:rtl w:val="0"/>
          <w:lang w:val="es-ES_tradnl"/>
          <w14:textFill>
            <w14:solidFill>
              <w14:srgbClr w14:val="333333"/>
            </w14:solidFill>
          </w14:textFill>
        </w:rPr>
        <w:t xml:space="preserve"> centros de investigaci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desarrollo en diferentes partes del pa</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pt-PT"/>
          <w14:textFill>
            <w14:solidFill>
              <w14:srgbClr w14:val="333333"/>
            </w14:solidFill>
          </w14:textFill>
        </w:rPr>
        <w:t>s.</w:t>
      </w:r>
    </w:p>
    <w:p>
      <w:pPr>
        <w:pStyle w:val="Default"/>
        <w:numPr>
          <w:ilvl w:val="1"/>
          <w:numId w:val="4"/>
        </w:numPr>
        <w:bidi w:val="0"/>
        <w:spacing w:before="0" w:line="240" w:lineRule="auto"/>
        <w:ind w:right="0"/>
        <w:jc w:val="both"/>
        <w:rPr>
          <w:outline w:val="0"/>
          <w:color w:val="333333"/>
          <w:shd w:val="clear" w:color="auto" w:fill="ffffff"/>
          <w:rtl w:val="0"/>
          <w:lang w:val="fr-FR"/>
          <w14:textFill>
            <w14:solidFill>
              <w14:srgbClr w14:val="333333"/>
            </w14:solidFill>
          </w14:textFill>
        </w:rPr>
      </w:pPr>
      <w:r>
        <w:rPr>
          <w:outline w:val="0"/>
          <w:color w:val="333333"/>
          <w:shd w:val="clear" w:color="auto" w:fill="ffffff"/>
          <w:rtl w:val="0"/>
          <w:lang w:val="fr-FR"/>
          <w14:textFill>
            <w14:solidFill>
              <w14:srgbClr w14:val="333333"/>
            </w14:solidFill>
          </w14:textFill>
        </w:rPr>
        <w:t xml:space="preserve">La </w:t>
      </w:r>
      <w:r>
        <w:rPr>
          <w:outline w:val="0"/>
          <w:color w:val="333333"/>
          <w:shd w:val="clear" w:color="auto" w:fill="ffffff"/>
          <w:rtl w:val="0"/>
          <w:lang w:val="en-US"/>
          <w14:textFill>
            <w14:solidFill>
              <w14:srgbClr w14:val="333333"/>
            </w14:solidFill>
          </w14:textFill>
        </w:rPr>
        <w:t>Direcci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Ejecutiva dise</w:t>
      </w:r>
      <w:r>
        <w:rPr>
          <w:outline w:val="0"/>
          <w:color w:val="333333"/>
          <w:shd w:val="clear" w:color="auto" w:fill="ffffff"/>
          <w:rtl w:val="0"/>
          <w:lang w:val="en-US"/>
          <w14:textFill>
            <w14:solidFill>
              <w14:srgbClr w14:val="333333"/>
            </w14:solidFill>
          </w14:textFill>
        </w:rPr>
        <w:t>ñ</w:t>
      </w:r>
      <w:r>
        <w:rPr>
          <w:outline w:val="0"/>
          <w:color w:val="333333"/>
          <w:shd w:val="clear" w:color="auto" w:fill="ffffff"/>
          <w:rtl w:val="0"/>
          <w:lang w:val="en-US"/>
          <w14:textFill>
            <w14:solidFill>
              <w14:srgbClr w14:val="333333"/>
            </w14:solidFill>
          </w14:textFill>
        </w:rPr>
        <w:t>ar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y presentar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 xml:space="preserve">la </w:t>
      </w:r>
      <w:r>
        <w:rPr>
          <w:outline w:val="0"/>
          <w:color w:val="333333"/>
          <w:shd w:val="clear" w:color="auto" w:fill="ffffff"/>
          <w:rtl w:val="0"/>
          <w:lang w:val="fr-FR"/>
          <w14:textFill>
            <w14:solidFill>
              <w14:srgbClr w14:val="333333"/>
            </w14:solidFill>
          </w14:textFill>
        </w:rPr>
        <w:t>estructu</w:t>
      </w:r>
      <w:r>
        <w:rPr>
          <w:outline w:val="0"/>
          <w:color w:val="333333"/>
          <w:shd w:val="clear" w:color="auto" w:fill="ffffff"/>
          <w:rtl w:val="0"/>
          <w:lang w:val="en-US"/>
          <w14:textFill>
            <w14:solidFill>
              <w14:srgbClr w14:val="333333"/>
            </w14:solidFill>
          </w14:textFill>
        </w:rPr>
        <w:t>ra organizacional provisional para su aprobaci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al Ministerio de Administraci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Publica.</w:t>
      </w:r>
    </w:p>
    <w:p>
      <w:pPr>
        <w:pStyle w:val="Default"/>
        <w:numPr>
          <w:ilvl w:val="1"/>
          <w:numId w:val="4"/>
        </w:numPr>
        <w:bidi w:val="0"/>
        <w:spacing w:before="0" w:line="240" w:lineRule="auto"/>
        <w:ind w:right="0"/>
        <w:jc w:val="both"/>
        <w:rPr>
          <w:outline w:val="0"/>
          <w:color w:val="333333"/>
          <w:shd w:val="clear" w:color="auto" w:fill="ffffff"/>
          <w:rtl w:val="0"/>
          <w:lang w:val="fr-FR"/>
          <w14:textFill>
            <w14:solidFill>
              <w14:srgbClr w14:val="333333"/>
            </w14:solidFill>
          </w14:textFill>
        </w:rPr>
      </w:pPr>
      <w:r>
        <w:rPr>
          <w:outline w:val="0"/>
          <w:color w:val="333333"/>
          <w:shd w:val="clear" w:color="auto" w:fill="ffffff"/>
          <w:rtl w:val="0"/>
          <w:lang w:val="fr-FR"/>
          <w14:textFill>
            <w14:solidFill>
              <w14:srgbClr w14:val="333333"/>
            </w14:solidFill>
          </w14:textFill>
        </w:rPr>
        <w:t xml:space="preserve">La </w:t>
      </w:r>
      <w:r>
        <w:rPr>
          <w:outline w:val="0"/>
          <w:color w:val="333333"/>
          <w:shd w:val="clear" w:color="auto" w:fill="ffffff"/>
          <w:rtl w:val="0"/>
          <w:lang w:val="en-US"/>
          <w14:textFill>
            <w14:solidFill>
              <w14:srgbClr w14:val="333333"/>
            </w14:solidFill>
          </w14:textFill>
        </w:rPr>
        <w:t>Direcci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Ejecutiva presentar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 xml:space="preserve">la </w:t>
      </w:r>
      <w:r>
        <w:rPr>
          <w:outline w:val="0"/>
          <w:color w:val="333333"/>
          <w:shd w:val="clear" w:color="auto" w:fill="ffffff"/>
          <w:rtl w:val="0"/>
          <w:lang w:val="fr-FR"/>
          <w14:textFill>
            <w14:solidFill>
              <w14:srgbClr w14:val="333333"/>
            </w14:solidFill>
          </w14:textFill>
        </w:rPr>
        <w:t>estructu</w:t>
      </w:r>
      <w:r>
        <w:rPr>
          <w:outline w:val="0"/>
          <w:color w:val="333333"/>
          <w:shd w:val="clear" w:color="auto" w:fill="ffffff"/>
          <w:rtl w:val="0"/>
          <w:lang w:val="en-US"/>
          <w14:textFill>
            <w14:solidFill>
              <w14:srgbClr w14:val="333333"/>
            </w14:solidFill>
          </w14:textFill>
        </w:rPr>
        <w:t xml:space="preserve">ra organizacional definitiva </w:t>
      </w:r>
      <w:r>
        <w:rPr>
          <w:outline w:val="0"/>
          <w:color w:val="333333"/>
          <w:shd w:val="clear" w:color="auto" w:fill="ffffff"/>
          <w:rtl w:val="0"/>
          <w:lang w:val="es-ES_tradnl"/>
          <w14:textFill>
            <w14:solidFill>
              <w14:srgbClr w14:val="333333"/>
            </w14:solidFill>
          </w14:textFill>
        </w:rPr>
        <w:t>en el Reglamento de Aplicaci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la Ley</w:t>
      </w:r>
      <w:r>
        <w:rPr>
          <w:outline w:val="0"/>
          <w:color w:val="333333"/>
          <w:shd w:val="clear" w:color="auto" w:fill="ffffff"/>
          <w:rtl w:val="0"/>
          <w:lang w:val="en-US"/>
          <w14:textFill>
            <w14:solidFill>
              <w14:srgbClr w14:val="333333"/>
            </w14:solidFill>
          </w14:textFill>
        </w:rPr>
        <w:t>.</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de-DE"/>
          <w14:textFill>
            <w14:solidFill>
              <w14:srgbClr w14:val="333333"/>
            </w14:solidFill>
          </w14:textFill>
        </w:rPr>
        <w:t>Art</w:t>
      </w:r>
      <w:r>
        <w:rPr>
          <w:b w:val="1"/>
          <w:bCs w:val="1"/>
          <w:outline w:val="0"/>
          <w:color w:val="333333"/>
          <w:shd w:val="clear" w:color="auto" w:fill="ffffff"/>
          <w:rtl w:val="0"/>
          <w14:textFill>
            <w14:solidFill>
              <w14:srgbClr w14:val="333333"/>
            </w14:solidFill>
          </w14:textFill>
        </w:rPr>
        <w:t>í</w:t>
      </w:r>
      <w:r>
        <w:rPr>
          <w:b w:val="1"/>
          <w:bCs w:val="1"/>
          <w:outline w:val="0"/>
          <w:color w:val="333333"/>
          <w:shd w:val="clear" w:color="auto" w:fill="ffffff"/>
          <w:rtl w:val="0"/>
          <w:lang w:val="pt-PT"/>
          <w14:textFill>
            <w14:solidFill>
              <w14:srgbClr w14:val="333333"/>
            </w14:solidFill>
          </w14:textFill>
        </w:rPr>
        <w:t xml:space="preserve">culo </w:t>
      </w:r>
      <w:r>
        <w:rPr>
          <w:b w:val="1"/>
          <w:bCs w:val="1"/>
          <w:outline w:val="0"/>
          <w:color w:val="333333"/>
          <w:shd w:val="clear" w:color="auto" w:fill="ffffff"/>
          <w:rtl w:val="0"/>
          <w:lang w:val="en-US"/>
          <w14:textFill>
            <w14:solidFill>
              <w14:srgbClr w14:val="333333"/>
            </w14:solidFill>
          </w14:textFill>
        </w:rPr>
        <w:t>5</w:t>
      </w:r>
      <w:r>
        <w:rPr>
          <w:b w:val="1"/>
          <w:bCs w:val="1"/>
          <w:outline w:val="0"/>
          <w:color w:val="333333"/>
          <w:shd w:val="clear" w:color="auto" w:fill="ffffff"/>
          <w:rtl w:val="0"/>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 xml:space="preserve">Relaciones con otras </w:t>
      </w:r>
      <w:r>
        <w:rPr>
          <w:outline w:val="0"/>
          <w:color w:val="333333"/>
          <w:shd w:val="clear" w:color="auto" w:fill="ffffff"/>
          <w:rtl w:val="0"/>
          <w:lang w:val="en-US"/>
          <w14:textFill>
            <w14:solidFill>
              <w14:srgbClr w14:val="333333"/>
            </w14:solidFill>
          </w14:textFill>
        </w:rPr>
        <w:t>instituciones gubernamentales:</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 coordinar</w:t>
      </w:r>
      <w:r>
        <w:rPr>
          <w:outline w:val="0"/>
          <w:color w:val="333333"/>
          <w:shd w:val="clear" w:color="auto" w:fill="ffffff"/>
          <w:rtl w:val="0"/>
          <w14:textFill>
            <w14:solidFill>
              <w14:srgbClr w14:val="333333"/>
            </w14:solidFill>
          </w14:textFill>
        </w:rPr>
        <w:t xml:space="preserve">á </w:t>
      </w:r>
      <w:r>
        <w:rPr>
          <w:outline w:val="0"/>
          <w:color w:val="333333"/>
          <w:shd w:val="clear" w:color="auto" w:fill="ffffff"/>
          <w:rtl w:val="0"/>
          <w:lang w:val="es-ES_tradnl"/>
          <w14:textFill>
            <w14:solidFill>
              <w14:srgbClr w14:val="333333"/>
            </w14:solidFill>
          </w14:textFill>
        </w:rPr>
        <w:t xml:space="preserve">sus actividades con otras </w:t>
      </w:r>
      <w:r>
        <w:rPr>
          <w:outline w:val="0"/>
          <w:color w:val="333333"/>
          <w:shd w:val="clear" w:color="auto" w:fill="ffffff"/>
          <w:rtl w:val="0"/>
          <w:lang w:val="en-US"/>
          <w14:textFill>
            <w14:solidFill>
              <w14:srgbClr w14:val="333333"/>
            </w14:solidFill>
          </w14:textFill>
        </w:rPr>
        <w:t>instituciones</w:t>
      </w:r>
      <w:r>
        <w:rPr>
          <w:outline w:val="0"/>
          <w:color w:val="333333"/>
          <w:shd w:val="clear" w:color="auto" w:fill="ffffff"/>
          <w:rtl w:val="0"/>
          <w:lang w:val="es-ES_tradnl"/>
          <w14:textFill>
            <w14:solidFill>
              <w14:srgbClr w14:val="333333"/>
            </w14:solidFill>
          </w14:textFill>
        </w:rPr>
        <w:t xml:space="preserve"> del gobierno </w:t>
      </w:r>
      <w:r>
        <w:rPr>
          <w:outline w:val="0"/>
          <w:color w:val="333333"/>
          <w:shd w:val="clear" w:color="auto" w:fill="ffffff"/>
          <w:rtl w:val="0"/>
          <w:lang w:val="en-US"/>
          <w14:textFill>
            <w14:solidFill>
              <w14:srgbClr w14:val="333333"/>
            </w14:solidFill>
          </w14:textFill>
        </w:rPr>
        <w:t>Dominicano: Ministerios y todas sus Adscritas, as</w:t>
      </w:r>
      <w:r>
        <w:rPr>
          <w:outline w:val="0"/>
          <w:color w:val="333333"/>
          <w:shd w:val="clear" w:color="auto" w:fill="ffffff"/>
          <w:rtl w:val="0"/>
          <w:lang w:val="en-US"/>
          <w14:textFill>
            <w14:solidFill>
              <w14:srgbClr w14:val="333333"/>
            </w14:solidFill>
          </w14:textFill>
        </w:rPr>
        <w:t xml:space="preserve">í </w:t>
      </w:r>
      <w:r>
        <w:rPr>
          <w:outline w:val="0"/>
          <w:color w:val="333333"/>
          <w:shd w:val="clear" w:color="auto" w:fill="ffffff"/>
          <w:rtl w:val="0"/>
          <w:lang w:val="en-US"/>
          <w14:textFill>
            <w14:solidFill>
              <w14:srgbClr w14:val="333333"/>
            </w14:solidFill>
          </w14:textFill>
        </w:rPr>
        <w:t>como instituciones centralizadas y descentralizadas.</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Articulo 6:</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Cooperaci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internacional</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 xml:space="preserve">blica Dominicana </w:t>
      </w:r>
      <w:r>
        <w:rPr>
          <w:outline w:val="0"/>
          <w:color w:val="333333"/>
          <w:shd w:val="clear" w:color="auto" w:fill="ffffff"/>
          <w:rtl w:val="0"/>
          <w:lang w:val="en-US"/>
          <w14:textFill>
            <w14:solidFill>
              <w14:srgbClr w14:val="333333"/>
            </w14:solidFill>
          </w14:textFill>
        </w:rPr>
        <w:t>ser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 xml:space="preserve">la responsable de </w:t>
      </w:r>
      <w:r>
        <w:rPr>
          <w:outline w:val="0"/>
          <w:color w:val="333333"/>
          <w:shd w:val="clear" w:color="auto" w:fill="ffffff"/>
          <w:rtl w:val="0"/>
          <w:lang w:val="pt-PT"/>
          <w14:textFill>
            <w14:solidFill>
              <w14:srgbClr w14:val="333333"/>
            </w14:solidFill>
          </w14:textFill>
        </w:rPr>
        <w:t>la cooperaci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pt-PT"/>
          <w14:textFill>
            <w14:solidFill>
              <w14:srgbClr w14:val="333333"/>
            </w14:solidFill>
          </w14:textFill>
        </w:rPr>
        <w:t xml:space="preserve">n internacional </w:t>
      </w:r>
      <w:r>
        <w:rPr>
          <w:outline w:val="0"/>
          <w:color w:val="333333"/>
          <w:shd w:val="clear" w:color="auto" w:fill="ffffff"/>
          <w:rtl w:val="0"/>
          <w:lang w:val="en-US"/>
          <w14:textFill>
            <w14:solidFill>
              <w14:srgbClr w14:val="333333"/>
            </w14:solidFill>
          </w14:textFill>
        </w:rPr>
        <w:t xml:space="preserve">con la </w:t>
      </w:r>
      <w:r>
        <w:rPr>
          <w:outline w:val="0"/>
          <w:color w:val="333333"/>
          <w:shd w:val="clear" w:color="auto" w:fill="ffffff"/>
          <w:rtl w:val="0"/>
          <w14:textFill>
            <w14:solidFill>
              <w14:srgbClr w14:val="333333"/>
            </w14:solidFill>
          </w14:textFill>
        </w:rPr>
        <w:t>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p>
    <w:p>
      <w:pPr>
        <w:pStyle w:val="Default"/>
        <w:numPr>
          <w:ilvl w:val="1"/>
          <w:numId w:val="4"/>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blica Dominicana puede participar en acuerdos internacionales</w:t>
      </w:r>
      <w:r>
        <w:rPr>
          <w:outline w:val="0"/>
          <w:color w:val="333333"/>
          <w:shd w:val="clear" w:color="auto" w:fill="ffffff"/>
          <w:rtl w:val="0"/>
          <w:lang w:val="en-US"/>
          <w14:textFill>
            <w14:solidFill>
              <w14:srgbClr w14:val="333333"/>
            </w14:solidFill>
          </w14:textFill>
        </w:rPr>
        <w:t>, bilaterales y multilaterales.</w:t>
      </w:r>
    </w:p>
    <w:p>
      <w:pPr>
        <w:pStyle w:val="Default"/>
        <w:numPr>
          <w:ilvl w:val="1"/>
          <w:numId w:val="4"/>
        </w:numPr>
        <w:bidi w:val="0"/>
        <w:spacing w:before="0" w:line="240" w:lineRule="auto"/>
        <w:ind w:right="0"/>
        <w:jc w:val="both"/>
        <w:rPr>
          <w:outline w:val="0"/>
          <w:color w:val="333333"/>
          <w:shd w:val="clear" w:color="auto" w:fill="ffffff"/>
          <w:rtl w:val="0"/>
          <w:lang w:val="en-US"/>
          <w14:textFill>
            <w14:solidFill>
              <w14:srgbClr w14:val="333333"/>
            </w14:solidFill>
          </w14:textFill>
        </w:rPr>
      </w:pPr>
      <w:r>
        <w:rPr>
          <w:outline w:val="0"/>
          <w:color w:val="333333"/>
          <w:shd w:val="clear" w:color="auto" w:fill="ffffff"/>
          <w:rtl w:val="0"/>
          <w:lang w:val="en-US"/>
          <w14:textFill>
            <w14:solidFill>
              <w14:srgbClr w14:val="333333"/>
            </w14:solidFill>
          </w14:textFill>
        </w:rPr>
        <w:t xml:space="preserve">El Director Ejecutivo en el ejercicio de sus funciones como Embajador </w:t>
      </w:r>
      <w:r>
        <w:rPr>
          <w:outline w:val="0"/>
          <w:color w:val="333333"/>
          <w:shd w:val="clear" w:color="auto" w:fill="ffffff"/>
          <w:rtl w:val="0"/>
          <w:lang w:val="es-ES_tradnl"/>
          <w14:textFill>
            <w14:solidFill>
              <w14:srgbClr w14:val="333333"/>
            </w14:solidFill>
          </w14:textFill>
        </w:rPr>
        <w:t>ante las Naciones Unidas y dem</w:t>
      </w:r>
      <w:r>
        <w:rPr>
          <w:outline w:val="0"/>
          <w:color w:val="333333"/>
          <w:shd w:val="clear" w:color="auto" w:fill="ffffff"/>
          <w:rtl w:val="0"/>
          <w:lang w:val="en-US"/>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s Organismos Internacionales</w:t>
      </w:r>
      <w:r>
        <w:rPr>
          <w:outline w:val="0"/>
          <w:color w:val="333333"/>
          <w:shd w:val="clear" w:color="auto" w:fill="ffffff"/>
          <w:rtl w:val="0"/>
          <w:lang w:val="en-US"/>
          <w14:textFill>
            <w14:solidFill>
              <w14:srgbClr w14:val="333333"/>
            </w14:solidFill>
          </w14:textFill>
        </w:rPr>
        <w:t xml:space="preserve">, es el responsable de </w:t>
      </w:r>
      <w:r>
        <w:rPr>
          <w:outline w:val="0"/>
          <w:color w:val="333333"/>
          <w:shd w:val="clear" w:color="auto" w:fill="ffffff"/>
          <w:rtl w:val="0"/>
          <w:lang w:val="es-ES_tradnl"/>
          <w14:textFill>
            <w14:solidFill>
              <w14:srgbClr w14:val="333333"/>
            </w14:solidFill>
          </w14:textFill>
        </w:rPr>
        <w:t xml:space="preserve">los Asuntos </w:t>
      </w:r>
      <w:r>
        <w:rPr>
          <w:outline w:val="0"/>
          <w:color w:val="333333"/>
          <w:shd w:val="clear" w:color="auto" w:fill="ffffff"/>
          <w:rtl w:val="0"/>
          <w:lang w:val="en-US"/>
          <w14:textFill>
            <w14:solidFill>
              <w14:srgbClr w14:val="333333"/>
            </w14:solidFill>
          </w14:textFill>
        </w:rPr>
        <w:t xml:space="preserve">Aeroespaciales y </w:t>
      </w:r>
      <w:r>
        <w:rPr>
          <w:outline w:val="0"/>
          <w:color w:val="333333"/>
          <w:shd w:val="clear" w:color="auto" w:fill="ffffff"/>
          <w:rtl w:val="0"/>
          <w:lang w:val="es-ES_tradnl"/>
          <w14:textFill>
            <w14:solidFill>
              <w14:srgbClr w14:val="333333"/>
            </w14:solidFill>
          </w14:textFill>
        </w:rPr>
        <w:t>del Espacio Ultraterrestre</w:t>
      </w:r>
      <w:r>
        <w:rPr>
          <w:outline w:val="0"/>
          <w:color w:val="333333"/>
          <w:shd w:val="clear" w:color="auto" w:fill="ffffff"/>
          <w:rtl w:val="0"/>
          <w:lang w:val="en-US"/>
          <w14:textFill>
            <w14:solidFill>
              <w14:srgbClr w14:val="333333"/>
            </w14:solidFill>
          </w14:textFill>
        </w:rPr>
        <w:t>.</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Articulo 7:</w:t>
      </w:r>
      <w:r>
        <w:rPr>
          <w:outline w:val="0"/>
          <w:color w:val="333333"/>
          <w:shd w:val="clear" w:color="auto" w:fill="ffffff"/>
          <w:rtl w:val="0"/>
          <w:lang w:val="en-US"/>
          <w14:textFill>
            <w14:solidFill>
              <w14:srgbClr w14:val="333333"/>
            </w14:solidFill>
          </w14:textFill>
        </w:rPr>
        <w:t xml:space="preserve"> La </w:t>
      </w:r>
      <w:r>
        <w:rPr>
          <w:outline w:val="0"/>
          <w:color w:val="333333"/>
          <w:shd w:val="clear" w:color="auto" w:fill="ffffff"/>
          <w:rtl w:val="0"/>
          <w:lang w:val="es-ES_tradnl"/>
          <w14:textFill>
            <w14:solidFill>
              <w14:srgbClr w14:val="333333"/>
            </w14:solidFill>
          </w14:textFill>
        </w:rPr>
        <w:t>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w:t>
      </w:r>
      <w:r>
        <w:rPr>
          <w:outline w:val="0"/>
          <w:color w:val="333333"/>
          <w:shd w:val="clear" w:color="auto" w:fill="ffffff"/>
          <w:rtl w:val="0"/>
          <w:lang w:val="en-US"/>
          <w14:textFill>
            <w14:solidFill>
              <w14:srgbClr w14:val="333333"/>
            </w14:solidFill>
          </w14:textFill>
        </w:rPr>
        <w:t xml:space="preserve"> contar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con la colaboraci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y el trabajo conjunto con el Ministerio de Defensa para la creaci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 xml:space="preserve">n del </w:t>
      </w:r>
      <w:r>
        <w:rPr>
          <w:b w:val="1"/>
          <w:bCs w:val="1"/>
          <w:outline w:val="0"/>
          <w:color w:val="333333"/>
          <w:shd w:val="clear" w:color="auto" w:fill="ffffff"/>
          <w:rtl w:val="0"/>
          <w:lang w:val="en-US"/>
          <w14:textFill>
            <w14:solidFill>
              <w14:srgbClr w14:val="333333"/>
            </w14:solidFill>
          </w14:textFill>
        </w:rPr>
        <w:t>Cuerpo</w:t>
      </w:r>
      <w:r>
        <w:rPr>
          <w:outline w:val="0"/>
          <w:color w:val="333333"/>
          <w:shd w:val="clear" w:color="auto" w:fill="ffffff"/>
          <w:rtl w:val="0"/>
          <w:lang w:val="en-US"/>
          <w14:textFill>
            <w14:solidFill>
              <w14:srgbClr w14:val="333333"/>
            </w14:solidFill>
          </w14:textFill>
        </w:rPr>
        <w:t xml:space="preserve"> </w:t>
      </w:r>
      <w:r>
        <w:rPr>
          <w:b w:val="1"/>
          <w:bCs w:val="1"/>
          <w:outline w:val="0"/>
          <w:color w:val="333333"/>
          <w:shd w:val="clear" w:color="auto" w:fill="ffffff"/>
          <w:rtl w:val="0"/>
          <w:lang w:val="en-US"/>
          <w14:textFill>
            <w14:solidFill>
              <w14:srgbClr w14:val="333333"/>
            </w14:solidFill>
          </w14:textFill>
        </w:rPr>
        <w:t>Especializado de Seguridad Aeron</w:t>
      </w:r>
      <w:r>
        <w:rPr>
          <w:b w:val="1"/>
          <w:bCs w:val="1"/>
          <w:outline w:val="0"/>
          <w:color w:val="333333"/>
          <w:shd w:val="clear" w:color="auto" w:fill="ffffff"/>
          <w:rtl w:val="0"/>
          <w:lang w:val="en-US"/>
          <w14:textFill>
            <w14:solidFill>
              <w14:srgbClr w14:val="333333"/>
            </w14:solidFill>
          </w14:textFill>
        </w:rPr>
        <w:t>á</w:t>
      </w:r>
      <w:r>
        <w:rPr>
          <w:b w:val="1"/>
          <w:bCs w:val="1"/>
          <w:outline w:val="0"/>
          <w:color w:val="333333"/>
          <w:shd w:val="clear" w:color="auto" w:fill="ffffff"/>
          <w:rtl w:val="0"/>
          <w:lang w:val="en-US"/>
          <w14:textFill>
            <w14:solidFill>
              <w14:srgbClr w14:val="333333"/>
            </w14:solidFill>
          </w14:textFill>
        </w:rPr>
        <w:t>utica Espacial</w:t>
      </w:r>
      <w:r>
        <w:rPr>
          <w:b w:val="1"/>
          <w:bCs w:val="1"/>
          <w:outline w:val="0"/>
          <w:color w:val="333333"/>
          <w:shd w:val="clear" w:color="auto" w:fill="ffffff"/>
          <w:rtl w:val="0"/>
          <w:lang w:val="es-ES_tradnl"/>
          <w14:textFill>
            <w14:solidFill>
              <w14:srgbClr w14:val="333333"/>
            </w14:solidFill>
          </w14:textFill>
        </w:rPr>
        <w:t xml:space="preserve"> de l</w:t>
      </w:r>
      <w:r>
        <w:rPr>
          <w:b w:val="1"/>
          <w:bCs w:val="1"/>
          <w:outline w:val="0"/>
          <w:color w:val="333333"/>
          <w:shd w:val="clear" w:color="auto" w:fill="ffffff"/>
          <w:rtl w:val="0"/>
          <w:lang w:val="en-US"/>
          <w14:textFill>
            <w14:solidFill>
              <w14:srgbClr w14:val="333333"/>
            </w14:solidFill>
          </w14:textFill>
        </w:rPr>
        <w:t>a Republica Dominicana.</w:t>
      </w: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 xml:space="preserve">Articulo 8: </w:t>
      </w:r>
      <w:r>
        <w:rPr>
          <w:outline w:val="0"/>
          <w:color w:val="333333"/>
          <w:shd w:val="clear" w:color="auto" w:fill="ffffff"/>
          <w:rtl w:val="0"/>
          <w:lang w:val="en-US"/>
          <w14:textFill>
            <w14:solidFill>
              <w14:srgbClr w14:val="333333"/>
            </w14:solidFill>
          </w14:textFill>
        </w:rPr>
        <w:t>Se instruye al Ministerio de Defensa la creaci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 xml:space="preserve">n de la Fuerza Espacial Militar de la Republica Dominicana, como una Dependencia del Ministerio de Defensa, bajo el mando del Viceministerio </w:t>
      </w:r>
      <w:r>
        <w:rPr>
          <w:outline w:val="0"/>
          <w:color w:val="333333"/>
          <w:shd w:val="clear" w:color="auto" w:fill="ffffff"/>
          <w:rtl w:val="0"/>
          <w:lang w:val="es-ES_tradnl"/>
          <w14:textFill>
            <w14:solidFill>
              <w14:srgbClr w14:val="333333"/>
            </w14:solidFill>
          </w14:textFill>
        </w:rPr>
        <w:t>Defensa para Asuntos A</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reos y Espaciale</w:t>
      </w:r>
      <w:r>
        <w:rPr>
          <w:outline w:val="0"/>
          <w:color w:val="333333"/>
          <w:shd w:val="clear" w:color="auto" w:fill="ffffff"/>
          <w:rtl w:val="0"/>
          <w:lang w:val="en-US"/>
          <w14:textFill>
            <w14:solidFill>
              <w14:srgbClr w14:val="333333"/>
            </w14:solidFill>
          </w14:textFill>
        </w:rPr>
        <w:t>s; quien en adisi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a sus funciones queda designado Director General de dicha dependencia.</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Parrafo I.-</w:t>
      </w:r>
      <w:r>
        <w:rPr>
          <w:outline w:val="0"/>
          <w:color w:val="333333"/>
          <w:shd w:val="clear" w:color="auto" w:fill="ffffff"/>
          <w:rtl w:val="0"/>
          <w:lang w:val="en-US"/>
          <w14:textFill>
            <w14:solidFill>
              <w14:srgbClr w14:val="333333"/>
            </w14:solidFill>
          </w14:textFill>
        </w:rPr>
        <w:t xml:space="preserve"> El Ministerio de Defensa deber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determinar la ubicaci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estrat</w:t>
      </w:r>
      <w:r>
        <w:rPr>
          <w:outline w:val="0"/>
          <w:color w:val="333333"/>
          <w:shd w:val="clear" w:color="auto" w:fill="ffffff"/>
          <w:rtl w:val="0"/>
          <w:lang w:val="en-US"/>
          <w14:textFill>
            <w14:solidFill>
              <w14:srgbClr w14:val="333333"/>
            </w14:solidFill>
          </w14:textFill>
        </w:rPr>
        <w:t>é</w:t>
      </w:r>
      <w:r>
        <w:rPr>
          <w:outline w:val="0"/>
          <w:color w:val="333333"/>
          <w:shd w:val="clear" w:color="auto" w:fill="ffffff"/>
          <w:rtl w:val="0"/>
          <w:lang w:val="en-US"/>
          <w14:textFill>
            <w14:solidFill>
              <w14:srgbClr w14:val="333333"/>
            </w14:solidFill>
          </w14:textFill>
        </w:rPr>
        <w:t>gica de la militar.</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 xml:space="preserve">Articulo 8: </w:t>
      </w:r>
      <w:r>
        <w:rPr>
          <w:outline w:val="0"/>
          <w:color w:val="333333"/>
          <w:shd w:val="clear" w:color="auto" w:fill="ffffff"/>
          <w:rtl w:val="0"/>
          <w:lang w:val="en-US"/>
          <w14:textFill>
            <w14:solidFill>
              <w14:srgbClr w14:val="333333"/>
            </w14:solidFill>
          </w14:textFill>
        </w:rPr>
        <w:t xml:space="preserve">Queda designado como </w:t>
      </w:r>
      <w:r>
        <w:rPr>
          <w:outline w:val="0"/>
          <w:color w:val="333333"/>
          <w:shd w:val="clear" w:color="auto" w:fill="ffffff"/>
          <w:rtl w:val="0"/>
          <w:lang w:val="es-ES_tradnl"/>
          <w14:textFill>
            <w14:solidFill>
              <w14:srgbClr w14:val="333333"/>
            </w14:solidFill>
          </w14:textFill>
        </w:rPr>
        <w:t>Director Ejecutivo de 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y Embajador ante las Naciones Unidas (UNOOSA)</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 xml:space="preserve">y Organismos Internacionales para los Asuntos </w:t>
      </w:r>
      <w:r>
        <w:rPr>
          <w:outline w:val="0"/>
          <w:color w:val="333333"/>
          <w:shd w:val="clear" w:color="auto" w:fill="ffffff"/>
          <w:rtl w:val="0"/>
          <w:lang w:val="en-US"/>
          <w14:textFill>
            <w14:solidFill>
              <w14:srgbClr w14:val="333333"/>
            </w14:solidFill>
          </w14:textFill>
        </w:rPr>
        <w:t xml:space="preserve">Aeroespaciales y </w:t>
      </w:r>
      <w:r>
        <w:rPr>
          <w:outline w:val="0"/>
          <w:color w:val="333333"/>
          <w:shd w:val="clear" w:color="auto" w:fill="ffffff"/>
          <w:rtl w:val="0"/>
          <w:lang w:val="es-ES_tradnl"/>
          <w14:textFill>
            <w14:solidFill>
              <w14:srgbClr w14:val="333333"/>
            </w14:solidFill>
          </w14:textFill>
        </w:rPr>
        <w:t>del Espacio Ultraterrestre</w:t>
      </w:r>
      <w:r>
        <w:rPr>
          <w:outline w:val="0"/>
          <w:color w:val="333333"/>
          <w:shd w:val="clear" w:color="auto" w:fill="ffffff"/>
          <w:rtl w:val="0"/>
          <w:lang w:val="en-US"/>
          <w14:textFill>
            <w14:solidFill>
              <w14:srgbClr w14:val="333333"/>
            </w14:solidFill>
          </w14:textFill>
        </w:rPr>
        <w:t>.</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Articulo 9:</w:t>
      </w:r>
      <w:r>
        <w:rPr>
          <w:outline w:val="0"/>
          <w:color w:val="333333"/>
          <w:shd w:val="clear" w:color="auto" w:fill="ffffff"/>
          <w:rtl w:val="0"/>
          <w:lang w:val="en-US"/>
          <w14:textFill>
            <w14:solidFill>
              <w14:srgbClr w14:val="333333"/>
            </w14:solidFill>
          </w14:textFill>
        </w:rPr>
        <w:t xml:space="preserve"> En adisi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n a sus funciones, q</w:t>
      </w:r>
      <w:r>
        <w:rPr>
          <w:outline w:val="0"/>
          <w:color w:val="333333"/>
          <w:shd w:val="clear" w:color="auto" w:fill="ffffff"/>
          <w:rtl w:val="0"/>
          <w:lang w:val="es-ES_tradnl"/>
          <w14:textFill>
            <w14:solidFill>
              <w14:srgbClr w14:val="333333"/>
            </w14:solidFill>
          </w14:textFill>
        </w:rPr>
        <w:t xml:space="preserve">ueda designado como Director </w:t>
      </w:r>
      <w:r>
        <w:rPr>
          <w:outline w:val="0"/>
          <w:color w:val="333333"/>
          <w:shd w:val="clear" w:color="auto" w:fill="ffffff"/>
          <w:rtl w:val="0"/>
          <w:lang w:val="en-US"/>
          <w14:textFill>
            <w14:solidFill>
              <w14:srgbClr w14:val="333333"/>
            </w14:solidFill>
          </w14:textFill>
        </w:rPr>
        <w:t>General</w:t>
      </w:r>
      <w:r>
        <w:rPr>
          <w:outline w:val="0"/>
          <w:color w:val="333333"/>
          <w:shd w:val="clear" w:color="auto" w:fill="ffffff"/>
          <w:rtl w:val="0"/>
          <w:lang w:val="es-ES_tradnl"/>
          <w14:textFill>
            <w14:solidFill>
              <w14:srgbClr w14:val="333333"/>
            </w14:solidFill>
          </w14:textFill>
        </w:rPr>
        <w:t xml:space="preserve"> de la Fuerza Espacial Militar de la Republica Dominicana</w:t>
      </w:r>
      <w:r>
        <w:rPr>
          <w:outline w:val="0"/>
          <w:color w:val="333333"/>
          <w:shd w:val="clear" w:color="auto" w:fill="ffffff"/>
          <w:rtl w:val="0"/>
          <w:lang w:val="en-US"/>
          <w14:textFill>
            <w14:solidFill>
              <w14:srgbClr w14:val="333333"/>
            </w14:solidFill>
          </w14:textFill>
        </w:rPr>
        <w:t xml:space="preserve">, el </w:t>
      </w:r>
      <w:r>
        <w:rPr>
          <w:outline w:val="0"/>
          <w:color w:val="333333"/>
          <w:shd w:val="clear" w:color="auto" w:fill="ffffff"/>
          <w:rtl w:val="0"/>
          <w:lang w:val="es-ES_tradnl"/>
          <w14:textFill>
            <w14:solidFill>
              <w14:srgbClr w14:val="333333"/>
            </w14:solidFill>
          </w14:textFill>
        </w:rPr>
        <w:t>Viceministerio Defensa para Asuntos A</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reos y Espaciales</w:t>
      </w:r>
      <w:r>
        <w:rPr>
          <w:outline w:val="0"/>
          <w:color w:val="333333"/>
          <w:shd w:val="clear" w:color="auto" w:fill="ffffff"/>
          <w:rtl w:val="0"/>
          <w:lang w:val="en-US"/>
          <w14:textFill>
            <w14:solidFill>
              <w14:srgbClr w14:val="333333"/>
            </w14:solidFill>
          </w14:textFill>
        </w:rPr>
        <w:t>, e</w:t>
      </w:r>
      <w:r>
        <w:rPr>
          <w:outline w:val="0"/>
          <w:color w:val="333333"/>
          <w:shd w:val="clear" w:color="auto" w:fill="ffffff"/>
          <w:rtl w:val="0"/>
          <w:lang w:val="es-ES_tradnl"/>
          <w14:textFill>
            <w14:solidFill>
              <w14:srgbClr w14:val="333333"/>
            </w14:solidFill>
          </w14:textFill>
        </w:rPr>
        <w:t>l mayor general t</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cnico de aviaci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14:textFill>
            <w14:solidFill>
              <w14:srgbClr w14:val="333333"/>
            </w14:solidFill>
          </w14:textFill>
        </w:rPr>
        <w:t>n</w:t>
      </w:r>
      <w:r>
        <w:rPr>
          <w:outline w:val="0"/>
          <w:color w:val="333333"/>
          <w:shd w:val="clear" w:color="auto" w:fill="ffffff"/>
          <w:rtl w:val="0"/>
          <w14:textFill>
            <w14:solidFill>
              <w14:srgbClr w14:val="333333"/>
            </w14:solidFill>
          </w14:textFill>
        </w:rPr>
        <w:t> </w:t>
      </w:r>
      <w:r>
        <w:rPr>
          <w:outline w:val="0"/>
          <w:color w:val="333333"/>
          <w:shd w:val="clear" w:color="auto" w:fill="ffffff"/>
          <w:rtl w:val="0"/>
          <w:lang w:val="es-ES_tradnl"/>
          <w14:textFill>
            <w14:solidFill>
              <w14:srgbClr w14:val="333333"/>
            </w14:solidFill>
          </w14:textFill>
        </w:rPr>
        <w:t>Carlos Ram</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n-US"/>
          <w14:textFill>
            <w14:solidFill>
              <w14:srgbClr w14:val="333333"/>
            </w14:solidFill>
          </w14:textFill>
        </w:rPr>
        <w:t>n Febrillet Rodr</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guez, FARD</w:t>
      </w:r>
      <w:r>
        <w:rPr>
          <w:outline w:val="0"/>
          <w:color w:val="333333"/>
          <w:shd w:val="clear" w:color="auto" w:fill="ffffff"/>
          <w:rtl w:val="0"/>
          <w:lang w:val="en-US"/>
          <w14:textFill>
            <w14:solidFill>
              <w14:srgbClr w14:val="333333"/>
            </w14:solidFill>
          </w14:textFill>
        </w:rPr>
        <w:t>.</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de-DE"/>
          <w14:textFill>
            <w14:solidFill>
              <w14:srgbClr w14:val="333333"/>
            </w14:solidFill>
          </w14:textFill>
        </w:rPr>
        <w:t>Art</w:t>
      </w:r>
      <w:r>
        <w:rPr>
          <w:b w:val="1"/>
          <w:bCs w:val="1"/>
          <w:outline w:val="0"/>
          <w:color w:val="333333"/>
          <w:shd w:val="clear" w:color="auto" w:fill="ffffff"/>
          <w:rtl w:val="0"/>
          <w14:textFill>
            <w14:solidFill>
              <w14:srgbClr w14:val="333333"/>
            </w14:solidFill>
          </w14:textFill>
        </w:rPr>
        <w:t>í</w:t>
      </w:r>
      <w:r>
        <w:rPr>
          <w:b w:val="1"/>
          <w:bCs w:val="1"/>
          <w:outline w:val="0"/>
          <w:color w:val="333333"/>
          <w:shd w:val="clear" w:color="auto" w:fill="ffffff"/>
          <w:rtl w:val="0"/>
          <w:lang w:val="pt-PT"/>
          <w14:textFill>
            <w14:solidFill>
              <w14:srgbClr w14:val="333333"/>
            </w14:solidFill>
          </w14:textFill>
        </w:rPr>
        <w:t xml:space="preserve">culo </w:t>
      </w:r>
      <w:r>
        <w:rPr>
          <w:b w:val="1"/>
          <w:bCs w:val="1"/>
          <w:outline w:val="0"/>
          <w:color w:val="333333"/>
          <w:shd w:val="clear" w:color="auto" w:fill="ffffff"/>
          <w:rtl w:val="0"/>
          <w:lang w:val="en-US"/>
          <w14:textFill>
            <w14:solidFill>
              <w14:srgbClr w14:val="333333"/>
            </w14:solidFill>
          </w14:textFill>
        </w:rPr>
        <w:t>10</w:t>
      </w:r>
      <w:r>
        <w:rPr>
          <w:b w:val="1"/>
          <w:bCs w:val="1"/>
          <w:outline w:val="0"/>
          <w:color w:val="333333"/>
          <w:shd w:val="clear" w:color="auto" w:fill="ffffff"/>
          <w:rtl w:val="0"/>
          <w14:textFill>
            <w14:solidFill>
              <w14:srgbClr w14:val="333333"/>
            </w14:solidFill>
          </w14:textFill>
        </w:rPr>
        <w:t>:</w:t>
      </w:r>
      <w:r>
        <w:rPr>
          <w:b w:val="1"/>
          <w:bCs w:val="1"/>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n-US"/>
          <w14:textFill>
            <w14:solidFill>
              <w14:srgbClr w14:val="333333"/>
            </w14:solidFill>
          </w14:textFill>
        </w:rPr>
        <w:t>Se env</w:t>
      </w:r>
      <w:r>
        <w:rPr>
          <w:outline w:val="0"/>
          <w:color w:val="333333"/>
          <w:shd w:val="clear" w:color="auto" w:fill="ffffff"/>
          <w:rtl w:val="0"/>
          <w:lang w:val="en-US"/>
          <w14:textFill>
            <w14:solidFill>
              <w14:srgbClr w14:val="333333"/>
            </w14:solidFill>
          </w14:textFill>
        </w:rPr>
        <w:t>í</w:t>
      </w:r>
      <w:r>
        <w:rPr>
          <w:outline w:val="0"/>
          <w:color w:val="333333"/>
          <w:shd w:val="clear" w:color="auto" w:fill="ffffff"/>
          <w:rtl w:val="0"/>
          <w:lang w:val="en-US"/>
          <w14:textFill>
            <w14:solidFill>
              <w14:srgbClr w14:val="333333"/>
            </w14:solidFill>
          </w14:textFill>
        </w:rPr>
        <w:t xml:space="preserve">a, al Congreso Nacional, </w:t>
      </w:r>
      <w:r>
        <w:rPr>
          <w:outline w:val="0"/>
          <w:color w:val="333333"/>
          <w:shd w:val="clear" w:color="auto" w:fill="ffffff"/>
          <w:rtl w:val="0"/>
          <w:lang w:val="es-ES_tradnl"/>
          <w14:textFill>
            <w14:solidFill>
              <w14:srgbClr w14:val="333333"/>
            </w14:solidFill>
          </w14:textFill>
        </w:rPr>
        <w:t xml:space="preserve">este Decreto como Anteproyecto </w:t>
      </w:r>
      <w:r>
        <w:rPr>
          <w:outline w:val="0"/>
          <w:color w:val="333333"/>
          <w:shd w:val="clear" w:color="auto" w:fill="ffffff"/>
          <w:rtl w:val="0"/>
          <w:lang w:val="en-US"/>
          <w14:textFill>
            <w14:solidFill>
              <w14:srgbClr w14:val="333333"/>
            </w14:solidFill>
          </w14:textFill>
        </w:rPr>
        <w:t>de Ley, para la creaci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 xml:space="preserve">n de la </w:t>
      </w:r>
      <w:r>
        <w:rPr>
          <w:outline w:val="0"/>
          <w:color w:val="333333"/>
          <w:shd w:val="clear" w:color="auto" w:fill="ffffff"/>
          <w:rtl w:val="0"/>
          <w:lang w:val="es-ES_tradnl"/>
          <w14:textFill>
            <w14:solidFill>
              <w14:srgbClr w14:val="333333"/>
            </w14:solidFill>
          </w14:textFill>
        </w:rPr>
        <w:t>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por Ley. Y Designo al Director Ejecutivo como enlace para los trabajos conjuntos entre el Poder Ejecutivo y los dem</w:t>
      </w:r>
      <w:r>
        <w:rPr>
          <w:outline w:val="0"/>
          <w:color w:val="333333"/>
          <w:shd w:val="clear" w:color="auto" w:fill="ffffff"/>
          <w:rtl w:val="0"/>
          <w:lang w:val="en-US"/>
          <w14:textFill>
            <w14:solidFill>
              <w14:srgbClr w14:val="333333"/>
            </w14:solidFill>
          </w14:textFill>
        </w:rPr>
        <w:t>á</w:t>
      </w:r>
      <w:r>
        <w:rPr>
          <w:outline w:val="0"/>
          <w:color w:val="333333"/>
          <w:shd w:val="clear" w:color="auto" w:fill="ffffff"/>
          <w:rtl w:val="0"/>
          <w:lang w:val="en-US"/>
          <w14:textFill>
            <w14:solidFill>
              <w14:srgbClr w14:val="333333"/>
            </w14:solidFill>
          </w14:textFill>
        </w:rPr>
        <w:t>s poderes del Estado para la creaci</w:t>
      </w:r>
      <w:r>
        <w:rPr>
          <w:outline w:val="0"/>
          <w:color w:val="333333"/>
          <w:shd w:val="clear" w:color="auto" w:fill="ffffff"/>
          <w:rtl w:val="0"/>
          <w:lang w:val="en-US"/>
          <w14:textFill>
            <w14:solidFill>
              <w14:srgbClr w14:val="333333"/>
            </w14:solidFill>
          </w14:textFill>
        </w:rPr>
        <w:t>ó</w:t>
      </w:r>
      <w:r>
        <w:rPr>
          <w:outline w:val="0"/>
          <w:color w:val="333333"/>
          <w:shd w:val="clear" w:color="auto" w:fill="ffffff"/>
          <w:rtl w:val="0"/>
          <w:lang w:val="en-US"/>
          <w14:textFill>
            <w14:solidFill>
              <w14:srgbClr w14:val="333333"/>
            </w14:solidFill>
          </w14:textFill>
        </w:rPr>
        <w:t xml:space="preserve">n de la Ley que crea </w:t>
      </w:r>
      <w:r>
        <w:rPr>
          <w:outline w:val="0"/>
          <w:color w:val="333333"/>
          <w:shd w:val="clear" w:color="auto" w:fill="ffffff"/>
          <w:rtl w:val="0"/>
          <w:lang w:val="es-ES_tradnl"/>
          <w14:textFill>
            <w14:solidFill>
              <w14:srgbClr w14:val="333333"/>
            </w14:solidFill>
          </w14:textFill>
        </w:rPr>
        <w:t>la 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n-US"/>
          <w14:textFill>
            <w14:solidFill>
              <w14:srgbClr w14:val="333333"/>
            </w14:solidFill>
          </w14:textFill>
        </w:rPr>
        <w:t>DE LA CREACION DEL FIDEICOMISO AEROESPACIAL DOMINICANO - DO AEROESPACIAL</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de-DE"/>
          <w14:textFill>
            <w14:solidFill>
              <w14:srgbClr w14:val="333333"/>
            </w14:solidFill>
          </w14:textFill>
        </w:rPr>
        <w:t>Art</w:t>
      </w:r>
      <w:r>
        <w:rPr>
          <w:b w:val="1"/>
          <w:bCs w:val="1"/>
          <w:outline w:val="0"/>
          <w:color w:val="333333"/>
          <w:shd w:val="clear" w:color="auto" w:fill="ffffff"/>
          <w:rtl w:val="0"/>
          <w14:textFill>
            <w14:solidFill>
              <w14:srgbClr w14:val="333333"/>
            </w14:solidFill>
          </w14:textFill>
        </w:rPr>
        <w:t>í</w:t>
      </w:r>
      <w:r>
        <w:rPr>
          <w:b w:val="1"/>
          <w:bCs w:val="1"/>
          <w:outline w:val="0"/>
          <w:color w:val="333333"/>
          <w:shd w:val="clear" w:color="auto" w:fill="ffffff"/>
          <w:rtl w:val="0"/>
          <w:lang w:val="es-ES_tradnl"/>
          <w14:textFill>
            <w14:solidFill>
              <w14:srgbClr w14:val="333333"/>
            </w14:solidFill>
          </w14:textFill>
        </w:rPr>
        <w:t>culo</w:t>
      </w:r>
      <w:r>
        <w:rPr>
          <w:b w:val="1"/>
          <w:bCs w:val="1"/>
          <w:outline w:val="0"/>
          <w:color w:val="333333"/>
          <w:shd w:val="clear" w:color="auto" w:fill="ffffff"/>
          <w:rtl w:val="0"/>
          <w:lang w:val="en-US"/>
          <w14:textFill>
            <w14:solidFill>
              <w14:srgbClr w14:val="333333"/>
            </w14:solidFill>
          </w14:textFill>
        </w:rPr>
        <w:t xml:space="preserve"> 11</w:t>
      </w:r>
      <w:r>
        <w:rPr>
          <w:b w:val="1"/>
          <w:bCs w:val="1"/>
          <w:outline w:val="0"/>
          <w:color w:val="333333"/>
          <w:shd w:val="clear" w:color="auto" w:fill="ffffff"/>
          <w:rtl w:val="0"/>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Se crea el Fideicomis</w:t>
      </w:r>
      <w:r>
        <w:rPr>
          <w:outline w:val="0"/>
          <w:color w:val="333333"/>
          <w:shd w:val="clear" w:color="auto" w:fill="ffffff"/>
          <w:rtl w:val="0"/>
          <w:lang w:val="en-US"/>
          <w14:textFill>
            <w14:solidFill>
              <w14:srgbClr w14:val="333333"/>
            </w14:solidFill>
          </w14:textFill>
        </w:rPr>
        <w:t xml:space="preserve">o </w:t>
      </w:r>
      <w:r>
        <w:rPr>
          <w:outline w:val="0"/>
          <w:color w:val="333333"/>
          <w:shd w:val="clear" w:color="auto" w:fill="ffffff"/>
          <w:rtl w:val="0"/>
          <w:lang w:val="es-ES_tradnl"/>
          <w14:textFill>
            <w14:solidFill>
              <w14:srgbClr w14:val="333333"/>
            </w14:solidFill>
          </w14:textFill>
        </w:rPr>
        <w:t>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Dominican</w:t>
      </w:r>
      <w:r>
        <w:rPr>
          <w:outline w:val="0"/>
          <w:color w:val="333333"/>
          <w:shd w:val="clear" w:color="auto" w:fill="ffffff"/>
          <w:rtl w:val="0"/>
          <w:lang w:val="en-US"/>
          <w14:textFill>
            <w14:solidFill>
              <w14:srgbClr w14:val="333333"/>
            </w14:solidFill>
          </w14:textFill>
        </w:rPr>
        <w:t xml:space="preserve">o - </w:t>
      </w:r>
      <w:r>
        <w:rPr>
          <w:outline w:val="0"/>
          <w:color w:val="333333"/>
          <w:shd w:val="clear" w:color="auto" w:fill="ffffff"/>
          <w:rtl w:val="0"/>
          <w:lang w:val="es-ES_tradnl"/>
          <w14:textFill>
            <w14:solidFill>
              <w14:srgbClr w14:val="333333"/>
            </w14:solidFill>
          </w14:textFill>
        </w:rPr>
        <w:t>DO AEROESPACIAL, como una entidad aut</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noma y descentralizada, con personalidad jur</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dica y patrimonio propio</w:t>
      </w:r>
      <w:r>
        <w:rPr>
          <w:outline w:val="0"/>
          <w:color w:val="333333"/>
          <w:shd w:val="clear" w:color="auto" w:fill="ffffff"/>
          <w:rtl w:val="0"/>
          <w:lang w:val="en-US"/>
          <w14:textFill>
            <w14:solidFill>
              <w14:srgbClr w14:val="333333"/>
            </w14:solidFill>
          </w14:textFill>
        </w:rPr>
        <w:t xml:space="preserve">, adscrito a la </w:t>
      </w:r>
      <w:r>
        <w:rPr>
          <w:outline w:val="0"/>
          <w:color w:val="333333"/>
          <w:shd w:val="clear" w:color="auto" w:fill="ffffff"/>
          <w:rtl w:val="0"/>
          <w:lang w:val="es-ES_tradnl"/>
          <w14:textFill>
            <w14:solidFill>
              <w14:srgbClr w14:val="333333"/>
            </w14:solidFill>
          </w14:textFill>
        </w:rPr>
        <w:t>Agencia Aeron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utica Espacial de la Rep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it-IT"/>
          <w14:textFill>
            <w14:solidFill>
              <w14:srgbClr w14:val="333333"/>
            </w14:solidFill>
          </w14:textFill>
        </w:rPr>
        <w:t>blica Dominicana</w:t>
      </w:r>
      <w:r>
        <w:rPr>
          <w:outline w:val="0"/>
          <w:color w:val="333333"/>
          <w:shd w:val="clear" w:color="auto" w:fill="ffffff"/>
          <w:rtl w:val="0"/>
          <w:lang w:val="en-US"/>
          <w14:textFill>
            <w14:solidFill>
              <w14:srgbClr w14:val="333333"/>
            </w14:solidFill>
          </w14:textFill>
        </w:rPr>
        <w:t>, la cual estar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dirigida por el SubDirector del Fideicomiso de la Agencia Aeronautico Espacial de la Rep</w:t>
      </w:r>
      <w:r>
        <w:rPr>
          <w:outline w:val="0"/>
          <w:color w:val="333333"/>
          <w:shd w:val="clear" w:color="auto" w:fill="ffffff"/>
          <w:rtl w:val="0"/>
          <w:lang w:val="en-US"/>
          <w14:textFill>
            <w14:solidFill>
              <w14:srgbClr w14:val="333333"/>
            </w14:solidFill>
          </w14:textFill>
        </w:rPr>
        <w:t>ú</w:t>
      </w:r>
      <w:r>
        <w:rPr>
          <w:outline w:val="0"/>
          <w:color w:val="333333"/>
          <w:shd w:val="clear" w:color="auto" w:fill="ffffff"/>
          <w:rtl w:val="0"/>
          <w:lang w:val="en-US"/>
          <w14:textFill>
            <w14:solidFill>
              <w14:srgbClr w14:val="333333"/>
            </w14:solidFill>
          </w14:textFill>
        </w:rPr>
        <w:t>blica Dominicana, ser</w:t>
      </w:r>
      <w:r>
        <w:rPr>
          <w:outline w:val="0"/>
          <w:color w:val="333333"/>
          <w:shd w:val="clear" w:color="auto" w:fill="ffffff"/>
          <w:rtl w:val="0"/>
          <w:lang w:val="en-US"/>
          <w14:textFill>
            <w14:solidFill>
              <w14:srgbClr w14:val="333333"/>
            </w14:solidFill>
          </w14:textFill>
        </w:rPr>
        <w:t xml:space="preserve">á </w:t>
      </w:r>
      <w:r>
        <w:rPr>
          <w:outline w:val="0"/>
          <w:color w:val="333333"/>
          <w:shd w:val="clear" w:color="auto" w:fill="ffffff"/>
          <w:rtl w:val="0"/>
          <w:lang w:val="en-US"/>
          <w14:textFill>
            <w14:solidFill>
              <w14:srgbClr w14:val="333333"/>
            </w14:solidFill>
          </w14:textFill>
        </w:rPr>
        <w:t>designado por el Director Ejecutivo de la misma.</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DE LOS INSTRUMENTOS ECON</w:t>
      </w:r>
      <w:r>
        <w:rPr>
          <w:outline w:val="0"/>
          <w:color w:val="333333"/>
          <w:shd w:val="clear" w:color="auto" w:fill="ffffff"/>
          <w:rtl w:val="0"/>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 xml:space="preserve">MICOS </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lang w:val="de-DE"/>
        </w:rPr>
        <w:t>Art</w:t>
      </w:r>
      <w:r>
        <w:rPr>
          <w:b w:val="1"/>
          <w:bCs w:val="1"/>
          <w:shd w:val="clear" w:color="auto" w:fill="ffffff"/>
          <w:rtl w:val="0"/>
        </w:rPr>
        <w:t>í</w:t>
      </w:r>
      <w:r>
        <w:rPr>
          <w:b w:val="1"/>
          <w:bCs w:val="1"/>
          <w:shd w:val="clear" w:color="auto" w:fill="ffffff"/>
          <w:rtl w:val="0"/>
          <w:lang w:val="pt-PT"/>
        </w:rPr>
        <w:t>culo 33.-</w:t>
      </w:r>
      <w:r>
        <w:rPr>
          <w:shd w:val="clear" w:color="auto" w:fill="ffffff"/>
          <w:rtl w:val="0"/>
          <w:lang w:val="es-ES_tradnl"/>
        </w:rPr>
        <w:t xml:space="preserve"> Aplicaci</w:t>
      </w:r>
      <w:r>
        <w:rPr>
          <w:shd w:val="clear" w:color="auto" w:fill="ffffff"/>
          <w:rtl w:val="0"/>
          <w:lang w:val="es-ES_tradnl"/>
        </w:rPr>
        <w:t>ó</w:t>
      </w:r>
      <w:r>
        <w:rPr>
          <w:shd w:val="clear" w:color="auto" w:fill="ffffff"/>
          <w:rtl w:val="0"/>
          <w:lang w:val="es-ES_tradnl"/>
        </w:rPr>
        <w:t>n de instrumentos econ</w:t>
      </w:r>
      <w:r>
        <w:rPr>
          <w:shd w:val="clear" w:color="auto" w:fill="ffffff"/>
          <w:rtl w:val="0"/>
          <w:lang w:val="es-ES_tradnl"/>
        </w:rPr>
        <w:t>ó</w:t>
      </w:r>
      <w:r>
        <w:rPr>
          <w:shd w:val="clear" w:color="auto" w:fill="ffffff"/>
          <w:rtl w:val="0"/>
          <w:lang w:val="es-ES_tradnl"/>
        </w:rPr>
        <w:t>micos. La aplicaci</w:t>
      </w:r>
      <w:r>
        <w:rPr>
          <w:shd w:val="clear" w:color="auto" w:fill="ffffff"/>
          <w:rtl w:val="0"/>
          <w:lang w:val="es-ES_tradnl"/>
        </w:rPr>
        <w:t>ó</w:t>
      </w:r>
      <w:r>
        <w:rPr>
          <w:shd w:val="clear" w:color="auto" w:fill="ffffff"/>
          <w:rtl w:val="0"/>
          <w:lang w:val="es-ES_tradnl"/>
        </w:rPr>
        <w:t>n de instrumentos econ</w:t>
      </w:r>
      <w:r>
        <w:rPr>
          <w:shd w:val="clear" w:color="auto" w:fill="ffffff"/>
          <w:rtl w:val="0"/>
          <w:lang w:val="es-ES_tradnl"/>
        </w:rPr>
        <w:t>ó</w:t>
      </w:r>
      <w:r>
        <w:rPr>
          <w:shd w:val="clear" w:color="auto" w:fill="ffffff"/>
          <w:rtl w:val="0"/>
          <w:lang w:val="es-ES_tradnl"/>
        </w:rPr>
        <w:t>micos se considera una herramienta de pol</w:t>
      </w:r>
      <w:r>
        <w:rPr>
          <w:shd w:val="clear" w:color="auto" w:fill="ffffff"/>
          <w:rtl w:val="0"/>
        </w:rPr>
        <w:t>í</w:t>
      </w:r>
      <w:r>
        <w:rPr>
          <w:shd w:val="clear" w:color="auto" w:fill="ffffff"/>
          <w:rtl w:val="0"/>
          <w:lang w:val="pt-PT"/>
        </w:rPr>
        <w:t>ticas p</w:t>
      </w:r>
      <w:r>
        <w:rPr>
          <w:shd w:val="clear" w:color="auto" w:fill="ffffff"/>
          <w:rtl w:val="0"/>
        </w:rPr>
        <w:t>ú</w:t>
      </w:r>
      <w:r>
        <w:rPr>
          <w:shd w:val="clear" w:color="auto" w:fill="ffffff"/>
          <w:rtl w:val="0"/>
          <w:lang w:val="es-ES_tradnl"/>
        </w:rPr>
        <w:t>blicas, cuyo objetivo es incentivar la participaci</w:t>
      </w:r>
      <w:r>
        <w:rPr>
          <w:shd w:val="clear" w:color="auto" w:fill="ffffff"/>
          <w:rtl w:val="0"/>
          <w:lang w:val="es-ES_tradnl"/>
        </w:rPr>
        <w:t>ó</w:t>
      </w:r>
      <w:r>
        <w:rPr>
          <w:shd w:val="clear" w:color="auto" w:fill="ffffff"/>
          <w:rtl w:val="0"/>
          <w:lang w:val="es-ES_tradnl"/>
        </w:rPr>
        <w:t>n de los diversos sectores de la sociedad en la aplicaci</w:t>
      </w:r>
      <w:r>
        <w:rPr>
          <w:shd w:val="clear" w:color="auto" w:fill="ffffff"/>
          <w:rtl w:val="0"/>
          <w:lang w:val="es-ES_tradnl"/>
        </w:rPr>
        <w:t>ó</w:t>
      </w:r>
      <w:r>
        <w:rPr>
          <w:shd w:val="clear" w:color="auto" w:fill="ffffff"/>
          <w:rtl w:val="0"/>
          <w:lang w:val="es-ES_tradnl"/>
        </w:rPr>
        <w:t>n de esta ley, generar</w:t>
      </w:r>
      <w:r>
        <w:rPr>
          <w:shd w:val="clear" w:color="auto" w:fill="ffffff"/>
          <w:rtl w:val="0"/>
          <w:lang w:val="en-US"/>
        </w:rPr>
        <w:t xml:space="preserve"> </w:t>
      </w:r>
      <w:r>
        <w:rPr>
          <w:shd w:val="clear" w:color="auto" w:fill="ffffff"/>
          <w:rtl w:val="0"/>
          <w:lang w:val="es-ES_tradnl"/>
        </w:rPr>
        <w:t>las necesidades de inversi</w:t>
      </w:r>
      <w:r>
        <w:rPr>
          <w:shd w:val="clear" w:color="auto" w:fill="ffffff"/>
          <w:rtl w:val="0"/>
          <w:lang w:val="es-ES_tradnl"/>
        </w:rPr>
        <w:t>ó</w:t>
      </w:r>
      <w:r>
        <w:rPr>
          <w:shd w:val="clear" w:color="auto" w:fill="ffffff"/>
          <w:rtl w:val="0"/>
          <w:lang w:val="es-ES_tradnl"/>
        </w:rPr>
        <w:t>n para el desarrollo de la infraestructura requerida, garantizar la sostenibilidad financiera, asegurar la calidad en la gesti</w:t>
      </w:r>
      <w:r>
        <w:rPr>
          <w:shd w:val="clear" w:color="auto" w:fill="ffffff"/>
          <w:rtl w:val="0"/>
          <w:lang w:val="es-ES_tradnl"/>
        </w:rPr>
        <w:t>ó</w:t>
      </w:r>
      <w:r>
        <w:rPr>
          <w:shd w:val="clear" w:color="auto" w:fill="ffffff"/>
          <w:rtl w:val="0"/>
          <w:lang w:val="es-ES_tradnl"/>
        </w:rPr>
        <w:t>n integral de los residuos, la incorporaci</w:t>
      </w:r>
      <w:r>
        <w:rPr>
          <w:shd w:val="clear" w:color="auto" w:fill="ffffff"/>
          <w:rtl w:val="0"/>
          <w:lang w:val="es-ES_tradnl"/>
        </w:rPr>
        <w:t>ó</w:t>
      </w:r>
      <w:r>
        <w:rPr>
          <w:shd w:val="clear" w:color="auto" w:fill="ffffff"/>
          <w:rtl w:val="0"/>
          <w:lang w:val="es-ES_tradnl"/>
        </w:rPr>
        <w:t>n del mercado de reciclaje a la econom</w:t>
      </w:r>
      <w:r>
        <w:rPr>
          <w:shd w:val="clear" w:color="auto" w:fill="ffffff"/>
          <w:rtl w:val="0"/>
        </w:rPr>
        <w:t>í</w:t>
      </w:r>
      <w:r>
        <w:rPr>
          <w:shd w:val="clear" w:color="auto" w:fill="ffffff"/>
          <w:rtl w:val="0"/>
          <w:lang w:val="es-ES_tradnl"/>
        </w:rPr>
        <w:t>a formal, la inclusi</w:t>
      </w:r>
      <w:r>
        <w:rPr>
          <w:shd w:val="clear" w:color="auto" w:fill="ffffff"/>
          <w:rtl w:val="0"/>
          <w:lang w:val="es-ES_tradnl"/>
        </w:rPr>
        <w:t>ó</w:t>
      </w:r>
      <w:r>
        <w:rPr>
          <w:shd w:val="clear" w:color="auto" w:fill="ffffff"/>
          <w:rtl w:val="0"/>
          <w:lang w:val="es-ES_tradnl"/>
        </w:rPr>
        <w:t>n de empresas sociales en este mercado, la apertura de empresas y generaci</w:t>
      </w:r>
      <w:r>
        <w:rPr>
          <w:shd w:val="clear" w:color="auto" w:fill="ffffff"/>
          <w:rtl w:val="0"/>
          <w:lang w:val="es-ES_tradnl"/>
        </w:rPr>
        <w:t>ó</w:t>
      </w:r>
      <w:r>
        <w:rPr>
          <w:shd w:val="clear" w:color="auto" w:fill="ffffff"/>
          <w:rtl w:val="0"/>
          <w:lang w:val="es-ES_tradnl"/>
        </w:rPr>
        <w:t>n de empleos, as</w:t>
      </w:r>
      <w:r>
        <w:rPr>
          <w:shd w:val="clear" w:color="auto" w:fill="ffffff"/>
          <w:rtl w:val="0"/>
        </w:rPr>
        <w:t xml:space="preserve">í </w:t>
      </w:r>
      <w:r>
        <w:rPr>
          <w:shd w:val="clear" w:color="auto" w:fill="ffffff"/>
          <w:rtl w:val="0"/>
          <w:lang w:val="es-ES_tradnl"/>
        </w:rPr>
        <w:t>como el despliegue de investigaci</w:t>
      </w:r>
      <w:r>
        <w:rPr>
          <w:shd w:val="clear" w:color="auto" w:fill="ffffff"/>
          <w:rtl w:val="0"/>
          <w:lang w:val="es-ES_tradnl"/>
        </w:rPr>
        <w:t>ó</w:t>
      </w:r>
      <w:r>
        <w:rPr>
          <w:shd w:val="clear" w:color="auto" w:fill="ffffff"/>
          <w:rtl w:val="0"/>
          <w:lang w:val="es-ES_tradnl"/>
        </w:rPr>
        <w:t>n y desarrollo tecnol</w:t>
      </w:r>
      <w:r>
        <w:rPr>
          <w:shd w:val="clear" w:color="auto" w:fill="ffffff"/>
          <w:rtl w:val="0"/>
          <w:lang w:val="es-ES_tradnl"/>
        </w:rPr>
        <w:t>ó</w:t>
      </w:r>
      <w:r>
        <w:rPr>
          <w:shd w:val="clear" w:color="auto" w:fill="ffffff"/>
          <w:rtl w:val="0"/>
          <w:lang w:val="es-ES_tradnl"/>
        </w:rPr>
        <w:t>gico para la prevenci</w:t>
      </w:r>
      <w:r>
        <w:rPr>
          <w:shd w:val="clear" w:color="auto" w:fill="ffffff"/>
          <w:rtl w:val="0"/>
          <w:lang w:val="es-ES_tradnl"/>
        </w:rPr>
        <w:t>ó</w:t>
      </w:r>
      <w:r>
        <w:rPr>
          <w:shd w:val="clear" w:color="auto" w:fill="ffffff"/>
          <w:rtl w:val="0"/>
          <w:lang w:val="es-ES_tradnl"/>
        </w:rPr>
        <w:t>n en la generaci</w:t>
      </w:r>
      <w:r>
        <w:rPr>
          <w:shd w:val="clear" w:color="auto" w:fill="ffffff"/>
          <w:rtl w:val="0"/>
          <w:lang w:val="es-ES_tradnl"/>
        </w:rPr>
        <w:t>ó</w:t>
      </w:r>
      <w:r>
        <w:rPr>
          <w:shd w:val="clear" w:color="auto" w:fill="ffffff"/>
          <w:rtl w:val="0"/>
          <w:lang w:val="es-ES_tradnl"/>
        </w:rPr>
        <w:t>n de residuos, la transformaci</w:t>
      </w:r>
      <w:r>
        <w:rPr>
          <w:shd w:val="clear" w:color="auto" w:fill="ffffff"/>
          <w:rtl w:val="0"/>
          <w:lang w:val="es-ES_tradnl"/>
        </w:rPr>
        <w:t>ó</w:t>
      </w:r>
      <w:r>
        <w:rPr>
          <w:shd w:val="clear" w:color="auto" w:fill="ffffff"/>
          <w:rtl w:val="0"/>
          <w:lang w:val="es-ES_tradnl"/>
        </w:rPr>
        <w:t>n de residuos en materiales valorizables, as</w:t>
      </w:r>
      <w:r>
        <w:rPr>
          <w:shd w:val="clear" w:color="auto" w:fill="ffffff"/>
          <w:rtl w:val="0"/>
        </w:rPr>
        <w:t xml:space="preserve">í </w:t>
      </w:r>
      <w:r>
        <w:rPr>
          <w:shd w:val="clear" w:color="auto" w:fill="ffffff"/>
          <w:rtl w:val="0"/>
          <w:lang w:val="es-ES_tradnl"/>
        </w:rPr>
        <w:t>como la caracterizaci</w:t>
      </w:r>
      <w:r>
        <w:rPr>
          <w:shd w:val="clear" w:color="auto" w:fill="ffffff"/>
          <w:rtl w:val="0"/>
          <w:lang w:val="es-ES_tradnl"/>
        </w:rPr>
        <w:t>ó</w:t>
      </w:r>
      <w:r>
        <w:rPr>
          <w:shd w:val="clear" w:color="auto" w:fill="ffffff"/>
          <w:rtl w:val="0"/>
          <w:lang w:val="es-ES_tradnl"/>
        </w:rPr>
        <w:t>n, remediaci</w:t>
      </w:r>
      <w:r>
        <w:rPr>
          <w:shd w:val="clear" w:color="auto" w:fill="ffffff"/>
          <w:rtl w:val="0"/>
          <w:lang w:val="es-ES_tradnl"/>
        </w:rPr>
        <w:t>ó</w:t>
      </w:r>
      <w:r>
        <w:rPr>
          <w:shd w:val="clear" w:color="auto" w:fill="ffffff"/>
          <w:rtl w:val="0"/>
          <w:lang w:val="es-ES_tradnl"/>
        </w:rPr>
        <w:t>n y rehabilitaci</w:t>
      </w:r>
      <w:r>
        <w:rPr>
          <w:shd w:val="clear" w:color="auto" w:fill="ffffff"/>
          <w:rtl w:val="0"/>
          <w:lang w:val="es-ES_tradnl"/>
        </w:rPr>
        <w:t>ó</w:t>
      </w:r>
      <w:r>
        <w:rPr>
          <w:shd w:val="clear" w:color="auto" w:fill="ffffff"/>
          <w:rtl w:val="0"/>
          <w:lang w:val="pt-PT"/>
        </w:rPr>
        <w:t>n de sitios contaminados.</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lang w:val="de-DE"/>
        </w:rPr>
        <w:t>Art</w:t>
      </w:r>
      <w:r>
        <w:rPr>
          <w:b w:val="1"/>
          <w:bCs w:val="1"/>
          <w:shd w:val="clear" w:color="auto" w:fill="ffffff"/>
          <w:rtl w:val="0"/>
        </w:rPr>
        <w:t>í</w:t>
      </w:r>
      <w:r>
        <w:rPr>
          <w:b w:val="1"/>
          <w:bCs w:val="1"/>
          <w:shd w:val="clear" w:color="auto" w:fill="ffffff"/>
          <w:rtl w:val="0"/>
          <w:lang w:val="pt-PT"/>
        </w:rPr>
        <w:t>culo 34.-</w:t>
      </w:r>
      <w:r>
        <w:rPr>
          <w:shd w:val="clear" w:color="auto" w:fill="ffffff"/>
          <w:rtl w:val="0"/>
          <w:lang w:val="es-ES_tradnl"/>
        </w:rPr>
        <w:t xml:space="preserve"> Formulaci</w:t>
      </w:r>
      <w:r>
        <w:rPr>
          <w:shd w:val="clear" w:color="auto" w:fill="ffffff"/>
          <w:rtl w:val="0"/>
          <w:lang w:val="es-ES_tradnl"/>
        </w:rPr>
        <w:t>ó</w:t>
      </w:r>
      <w:r>
        <w:rPr>
          <w:shd w:val="clear" w:color="auto" w:fill="ffffff"/>
          <w:rtl w:val="0"/>
          <w:lang w:val="es-ES_tradnl"/>
        </w:rPr>
        <w:t>n de instrumentos econ</w:t>
      </w:r>
      <w:r>
        <w:rPr>
          <w:shd w:val="clear" w:color="auto" w:fill="ffffff"/>
          <w:rtl w:val="0"/>
          <w:lang w:val="es-ES_tradnl"/>
        </w:rPr>
        <w:t>ó</w:t>
      </w:r>
      <w:r>
        <w:rPr>
          <w:shd w:val="clear" w:color="auto" w:fill="ffffff"/>
          <w:rtl w:val="0"/>
          <w:lang w:val="pt-PT"/>
        </w:rPr>
        <w:t>micos. Los instrumentos econ</w:t>
      </w:r>
      <w:r>
        <w:rPr>
          <w:shd w:val="clear" w:color="auto" w:fill="ffffff"/>
          <w:rtl w:val="0"/>
          <w:lang w:val="es-ES_tradnl"/>
        </w:rPr>
        <w:t>ó</w:t>
      </w:r>
      <w:r>
        <w:rPr>
          <w:shd w:val="clear" w:color="auto" w:fill="ffffff"/>
          <w:rtl w:val="0"/>
          <w:lang w:val="es-ES_tradnl"/>
        </w:rPr>
        <w:t>micos son formulados y aplicados para que las personas f</w:t>
      </w:r>
      <w:r>
        <w:rPr>
          <w:shd w:val="clear" w:color="auto" w:fill="ffffff"/>
          <w:rtl w:val="0"/>
        </w:rPr>
        <w:t>í</w:t>
      </w:r>
      <w:r>
        <w:rPr>
          <w:shd w:val="clear" w:color="auto" w:fill="ffffff"/>
          <w:rtl w:val="0"/>
          <w:lang w:val="pt-PT"/>
        </w:rPr>
        <w:t>sicas o jur</w:t>
      </w:r>
      <w:r>
        <w:rPr>
          <w:shd w:val="clear" w:color="auto" w:fill="ffffff"/>
          <w:rtl w:val="0"/>
        </w:rPr>
        <w:t>í</w:t>
      </w:r>
      <w:r>
        <w:rPr>
          <w:shd w:val="clear" w:color="auto" w:fill="ffffff"/>
          <w:rtl w:val="0"/>
          <w:lang w:val="es-ES_tradnl"/>
        </w:rPr>
        <w:t>dicas asuman los beneficios y costos ambientales que generen sus actividades econ</w:t>
      </w:r>
      <w:r>
        <w:rPr>
          <w:shd w:val="clear" w:color="auto" w:fill="ffffff"/>
          <w:rtl w:val="0"/>
          <w:lang w:val="es-ES_tradnl"/>
        </w:rPr>
        <w:t>ó</w:t>
      </w:r>
      <w:r>
        <w:rPr>
          <w:shd w:val="clear" w:color="auto" w:fill="ffffff"/>
          <w:rtl w:val="0"/>
          <w:lang w:val="pt-PT"/>
        </w:rPr>
        <w:t>micas, incentiv</w:t>
      </w:r>
      <w:r>
        <w:rPr>
          <w:shd w:val="clear" w:color="auto" w:fill="ffffff"/>
          <w:rtl w:val="0"/>
        </w:rPr>
        <w:t>á</w:t>
      </w:r>
      <w:r>
        <w:rPr>
          <w:shd w:val="clear" w:color="auto" w:fill="ffffff"/>
          <w:rtl w:val="0"/>
          <w:lang w:val="es-ES_tradnl"/>
        </w:rPr>
        <w:t>ndolas a realizar acciones que favorezcan la conservaci</w:t>
      </w:r>
      <w:r>
        <w:rPr>
          <w:shd w:val="clear" w:color="auto" w:fill="ffffff"/>
          <w:rtl w:val="0"/>
          <w:lang w:val="es-ES_tradnl"/>
        </w:rPr>
        <w:t>ó</w:t>
      </w:r>
      <w:r>
        <w:rPr>
          <w:shd w:val="clear" w:color="auto" w:fill="ffffff"/>
          <w:rtl w:val="0"/>
          <w:lang w:val="es-ES_tradnl"/>
        </w:rPr>
        <w:t>n de los recursos naturales y la salud.</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lang w:val="de-DE"/>
        </w:rPr>
        <w:t>Art</w:t>
      </w:r>
      <w:r>
        <w:rPr>
          <w:b w:val="1"/>
          <w:bCs w:val="1"/>
          <w:shd w:val="clear" w:color="auto" w:fill="ffffff"/>
          <w:rtl w:val="0"/>
        </w:rPr>
        <w:t>í</w:t>
      </w:r>
      <w:r>
        <w:rPr>
          <w:b w:val="1"/>
          <w:bCs w:val="1"/>
          <w:shd w:val="clear" w:color="auto" w:fill="ffffff"/>
          <w:rtl w:val="0"/>
          <w:lang w:val="pt-PT"/>
        </w:rPr>
        <w:t>culo 35.-</w:t>
      </w:r>
      <w:r>
        <w:rPr>
          <w:shd w:val="clear" w:color="auto" w:fill="ffffff"/>
          <w:rtl w:val="0"/>
        </w:rPr>
        <w:t xml:space="preserve"> Promoci</w:t>
      </w:r>
      <w:r>
        <w:rPr>
          <w:shd w:val="clear" w:color="auto" w:fill="ffffff"/>
          <w:rtl w:val="0"/>
          <w:lang w:val="es-ES_tradnl"/>
        </w:rPr>
        <w:t>ó</w:t>
      </w:r>
      <w:r>
        <w:rPr>
          <w:shd w:val="clear" w:color="auto" w:fill="ffffff"/>
          <w:rtl w:val="0"/>
          <w:lang w:val="es-ES_tradnl"/>
        </w:rPr>
        <w:t>n y priorizaci</w:t>
      </w:r>
      <w:r>
        <w:rPr>
          <w:shd w:val="clear" w:color="auto" w:fill="ffffff"/>
          <w:rtl w:val="0"/>
          <w:lang w:val="es-ES_tradnl"/>
        </w:rPr>
        <w:t>ó</w:t>
      </w:r>
      <w:r>
        <w:rPr>
          <w:shd w:val="clear" w:color="auto" w:fill="ffffff"/>
          <w:rtl w:val="0"/>
          <w:lang w:val="pt-PT"/>
        </w:rPr>
        <w:t>n de actividades. Las autoridades competentes promover</w:t>
      </w:r>
      <w:r>
        <w:rPr>
          <w:shd w:val="clear" w:color="auto" w:fill="ffffff"/>
          <w:rtl w:val="0"/>
        </w:rPr>
        <w:t>á</w:t>
      </w:r>
      <w:r>
        <w:rPr>
          <w:shd w:val="clear" w:color="auto" w:fill="ffffff"/>
          <w:rtl w:val="0"/>
          <w:lang w:val="es-ES_tradnl"/>
        </w:rPr>
        <w:t>n y priorizar</w:t>
      </w:r>
      <w:r>
        <w:rPr>
          <w:shd w:val="clear" w:color="auto" w:fill="ffffff"/>
          <w:rtl w:val="0"/>
        </w:rPr>
        <w:t>á</w:t>
      </w:r>
      <w:r>
        <w:rPr>
          <w:shd w:val="clear" w:color="auto" w:fill="ffffff"/>
          <w:rtl w:val="0"/>
          <w:lang w:val="es-ES_tradnl"/>
        </w:rPr>
        <w:t>n el manejo ecoeficiente de los residuos, especialmente en los aspectos de minimizaci</w:t>
      </w:r>
      <w:r>
        <w:rPr>
          <w:shd w:val="clear" w:color="auto" w:fill="ffffff"/>
          <w:rtl w:val="0"/>
          <w:lang w:val="es-ES_tradnl"/>
        </w:rPr>
        <w:t>ó</w:t>
      </w:r>
      <w:r>
        <w:rPr>
          <w:shd w:val="clear" w:color="auto" w:fill="ffffff"/>
          <w:rtl w:val="0"/>
          <w:lang w:val="es-ES_tradnl"/>
        </w:rPr>
        <w:t>n, reducci</w:t>
      </w:r>
      <w:r>
        <w:rPr>
          <w:shd w:val="clear" w:color="auto" w:fill="ffffff"/>
          <w:rtl w:val="0"/>
          <w:lang w:val="es-ES_tradnl"/>
        </w:rPr>
        <w:t>ó</w:t>
      </w:r>
      <w:r>
        <w:rPr>
          <w:shd w:val="clear" w:color="auto" w:fill="ffffff"/>
          <w:rtl w:val="0"/>
          <w:lang w:val="es-ES_tradnl"/>
        </w:rPr>
        <w:t>n de insumos y materias primas, optimizaci</w:t>
      </w:r>
      <w:r>
        <w:rPr>
          <w:shd w:val="clear" w:color="auto" w:fill="ffffff"/>
          <w:rtl w:val="0"/>
          <w:lang w:val="es-ES_tradnl"/>
        </w:rPr>
        <w:t>ó</w:t>
      </w:r>
      <w:r>
        <w:rPr>
          <w:shd w:val="clear" w:color="auto" w:fill="ffffff"/>
          <w:rtl w:val="0"/>
          <w:lang w:val="es-ES_tradnl"/>
        </w:rPr>
        <w:t>n de procesos industriales, valorizaci</w:t>
      </w:r>
      <w:r>
        <w:rPr>
          <w:shd w:val="clear" w:color="auto" w:fill="ffffff"/>
          <w:rtl w:val="0"/>
          <w:lang w:val="es-ES_tradnl"/>
        </w:rPr>
        <w:t>ó</w:t>
      </w:r>
      <w:r>
        <w:rPr>
          <w:shd w:val="clear" w:color="auto" w:fill="ffffff"/>
          <w:rtl w:val="0"/>
          <w:lang w:val="da-DK"/>
        </w:rPr>
        <w:t>n energ</w:t>
      </w:r>
      <w:r>
        <w:rPr>
          <w:shd w:val="clear" w:color="auto" w:fill="ffffff"/>
          <w:rtl w:val="0"/>
          <w:lang w:val="fr-FR"/>
        </w:rPr>
        <w:t>é</w:t>
      </w:r>
      <w:r>
        <w:rPr>
          <w:shd w:val="clear" w:color="auto" w:fill="ffffff"/>
          <w:rtl w:val="0"/>
          <w:lang w:val="es-ES_tradnl"/>
        </w:rPr>
        <w:t>tica y consumo responsable. Se consideran aquellas actividades relacionadas con:</w:t>
      </w:r>
    </w:p>
    <w:p>
      <w:pPr>
        <w:pStyle w:val="Default"/>
        <w:numPr>
          <w:ilvl w:val="0"/>
          <w:numId w:val="6"/>
        </w:numPr>
        <w:bidi w:val="0"/>
        <w:spacing w:before="0" w:line="240" w:lineRule="auto"/>
        <w:ind w:right="0"/>
        <w:jc w:val="both"/>
        <w:rPr>
          <w:rtl w:val="0"/>
          <w:lang w:val="es-ES_tradnl"/>
        </w:rPr>
      </w:pPr>
      <w:r>
        <w:rPr>
          <w:shd w:val="clear" w:color="auto" w:fill="ffffff"/>
          <w:rtl w:val="0"/>
          <w:lang w:val="es-ES_tradnl"/>
        </w:rPr>
        <w:t>El</w:t>
      </w:r>
      <w:r>
        <w:rPr>
          <w:shd w:val="clear" w:color="auto" w:fill="ffffff"/>
          <w:rtl w:val="0"/>
          <w:lang w:val="en-US"/>
        </w:rPr>
        <w:t xml:space="preserve"> </w:t>
      </w:r>
      <w:r>
        <w:rPr>
          <w:shd w:val="clear" w:color="auto" w:fill="ffffff"/>
          <w:rtl w:val="0"/>
          <w:lang w:val="es-ES_tradnl"/>
        </w:rPr>
        <w:t>ahorro</w:t>
      </w:r>
      <w:r>
        <w:rPr>
          <w:shd w:val="clear" w:color="auto" w:fill="ffffff"/>
          <w:rtl w:val="0"/>
          <w:lang w:val="en-US"/>
        </w:rPr>
        <w:t xml:space="preserve"> </w:t>
      </w:r>
      <w:r>
        <w:rPr>
          <w:shd w:val="clear" w:color="auto" w:fill="ffffff"/>
          <w:rtl w:val="0"/>
        </w:rPr>
        <w:t>de</w:t>
      </w:r>
      <w:r>
        <w:rPr>
          <w:shd w:val="clear" w:color="auto" w:fill="ffffff"/>
          <w:rtl w:val="0"/>
          <w:lang w:val="en-US"/>
        </w:rPr>
        <w:t xml:space="preserve"> </w:t>
      </w:r>
      <w:r>
        <w:rPr>
          <w:shd w:val="clear" w:color="auto" w:fill="ffffff"/>
          <w:rtl w:val="0"/>
          <w:lang w:val="pt-PT"/>
        </w:rPr>
        <w:t>consumo</w:t>
      </w:r>
      <w:r>
        <w:rPr>
          <w:shd w:val="clear" w:color="auto" w:fill="ffffff"/>
          <w:rtl w:val="0"/>
          <w:lang w:val="en-US"/>
        </w:rPr>
        <w:t xml:space="preserve"> </w:t>
      </w:r>
      <w:r>
        <w:rPr>
          <w:shd w:val="clear" w:color="auto" w:fill="ffffff"/>
          <w:rtl w:val="0"/>
        </w:rPr>
        <w:t>de</w:t>
      </w:r>
      <w:r>
        <w:rPr>
          <w:shd w:val="clear" w:color="auto" w:fill="ffffff"/>
          <w:rtl w:val="0"/>
          <w:lang w:val="en-US"/>
        </w:rPr>
        <w:t xml:space="preserve"> </w:t>
      </w:r>
      <w:r>
        <w:rPr>
          <w:shd w:val="clear" w:color="auto" w:fill="ffffff"/>
          <w:rtl w:val="0"/>
          <w:lang w:val="pt-PT"/>
        </w:rPr>
        <w:t>recursos</w:t>
      </w:r>
      <w:r>
        <w:rPr>
          <w:shd w:val="clear" w:color="auto" w:fill="ffffff"/>
          <w:rtl w:val="0"/>
          <w:lang w:val="en-US"/>
        </w:rPr>
        <w:t xml:space="preserve"> </w:t>
      </w:r>
      <w:r>
        <w:rPr>
          <w:shd w:val="clear" w:color="auto" w:fill="ffffff"/>
          <w:rtl w:val="0"/>
          <w:lang w:val="es-ES_tradnl"/>
        </w:rPr>
        <w:t>naturales</w:t>
      </w:r>
      <w:r>
        <w:rPr>
          <w:shd w:val="clear" w:color="auto" w:fill="ffffff"/>
          <w:rtl w:val="0"/>
          <w:lang w:val="en-US"/>
        </w:rPr>
        <w:t xml:space="preserve"> </w:t>
      </w:r>
      <w:r>
        <w:rPr>
          <w:shd w:val="clear" w:color="auto" w:fill="ffffff"/>
          <w:rtl w:val="0"/>
        </w:rPr>
        <w:t>por</w:t>
      </w:r>
      <w:r>
        <w:rPr>
          <w:shd w:val="clear" w:color="auto" w:fill="ffffff"/>
          <w:rtl w:val="0"/>
          <w:lang w:val="en-US"/>
        </w:rPr>
        <w:t xml:space="preserve"> </w:t>
      </w:r>
      <w:r>
        <w:rPr>
          <w:shd w:val="clear" w:color="auto" w:fill="ffffff"/>
          <w:rtl w:val="0"/>
        </w:rPr>
        <w:t>la</w:t>
      </w:r>
      <w:r>
        <w:rPr>
          <w:shd w:val="clear" w:color="auto" w:fill="ffffff"/>
          <w:rtl w:val="0"/>
          <w:lang w:val="en-US"/>
        </w:rPr>
        <w:t xml:space="preserve"> </w:t>
      </w:r>
      <w:r>
        <w:rPr>
          <w:shd w:val="clear" w:color="auto" w:fill="ffffff"/>
          <w:rtl w:val="0"/>
          <w:lang w:val="es-ES_tradnl"/>
        </w:rPr>
        <w:t>incorporaci</w:t>
      </w:r>
      <w:r>
        <w:rPr>
          <w:shd w:val="clear" w:color="auto" w:fill="ffffff"/>
          <w:rtl w:val="0"/>
          <w:lang w:val="es-ES_tradnl"/>
        </w:rPr>
        <w:t>ó</w:t>
      </w:r>
      <w:r>
        <w:rPr>
          <w:shd w:val="clear" w:color="auto" w:fill="ffffff"/>
          <w:rtl w:val="0"/>
        </w:rPr>
        <w:t>n</w:t>
      </w:r>
      <w:r>
        <w:rPr>
          <w:shd w:val="clear" w:color="auto" w:fill="ffffff"/>
          <w:rtl w:val="0"/>
          <w:lang w:val="en-US"/>
        </w:rPr>
        <w:t xml:space="preserve"> </w:t>
      </w:r>
      <w:r>
        <w:rPr>
          <w:shd w:val="clear" w:color="auto" w:fill="ffffff"/>
          <w:rtl w:val="0"/>
        </w:rPr>
        <w:t>de</w:t>
      </w:r>
      <w:r>
        <w:rPr>
          <w:shd w:val="clear" w:color="auto" w:fill="ffffff"/>
          <w:rtl w:val="0"/>
          <w:lang w:val="en-US"/>
        </w:rPr>
        <w:t xml:space="preserve"> </w:t>
      </w:r>
      <w:r>
        <w:rPr>
          <w:shd w:val="clear" w:color="auto" w:fill="ffffff"/>
          <w:rtl w:val="0"/>
          <w:lang w:val="pt-PT"/>
        </w:rPr>
        <w:t>sistemas,</w:t>
      </w:r>
      <w:r>
        <w:rPr>
          <w:shd w:val="clear" w:color="auto" w:fill="ffffff"/>
          <w:rtl w:val="0"/>
          <w:lang w:val="en-US"/>
        </w:rPr>
        <w:t xml:space="preserve"> </w:t>
      </w:r>
      <w:r>
        <w:rPr>
          <w:shd w:val="clear" w:color="auto" w:fill="ffffff"/>
          <w:rtl w:val="0"/>
          <w:lang w:val="es-ES_tradnl"/>
        </w:rPr>
        <w:t>equipos, tecnolog</w:t>
      </w:r>
      <w:r>
        <w:rPr>
          <w:shd w:val="clear" w:color="auto" w:fill="ffffff"/>
          <w:rtl w:val="0"/>
        </w:rPr>
        <w:t>í</w:t>
      </w:r>
      <w:r>
        <w:rPr>
          <w:shd w:val="clear" w:color="auto" w:fill="ffffff"/>
          <w:rtl w:val="0"/>
          <w:lang w:val="es-ES_tradnl"/>
        </w:rPr>
        <w:t>as, u otros destinados al aprovechamiento de los residuos.</w:t>
      </w:r>
    </w:p>
    <w:p>
      <w:pPr>
        <w:pStyle w:val="Default"/>
        <w:numPr>
          <w:ilvl w:val="0"/>
          <w:numId w:val="6"/>
        </w:numPr>
        <w:bidi w:val="0"/>
        <w:spacing w:before="0" w:line="240" w:lineRule="auto"/>
        <w:ind w:right="0"/>
        <w:jc w:val="both"/>
        <w:rPr>
          <w:rtl w:val="0"/>
          <w:lang w:val="es-ES_tradnl"/>
        </w:rPr>
      </w:pPr>
      <w:r>
        <w:rPr>
          <w:shd w:val="clear" w:color="auto" w:fill="ffffff"/>
          <w:rtl w:val="0"/>
          <w:lang w:val="es-ES_tradnl"/>
        </w:rPr>
        <w:t>Lasaccionesydesarrollodetecnolog</w:t>
      </w:r>
      <w:r>
        <w:rPr>
          <w:shd w:val="clear" w:color="auto" w:fill="ffffff"/>
          <w:rtl w:val="0"/>
        </w:rPr>
        <w:t>í</w:t>
      </w:r>
      <w:r>
        <w:rPr>
          <w:shd w:val="clear" w:color="auto" w:fill="ffffff"/>
          <w:rtl w:val="0"/>
        </w:rPr>
        <w:t>aparalatransformaci</w:t>
      </w:r>
      <w:r>
        <w:rPr>
          <w:shd w:val="clear" w:color="auto" w:fill="ffffff"/>
          <w:rtl w:val="0"/>
          <w:lang w:val="es-ES_tradnl"/>
        </w:rPr>
        <w:t>ó</w:t>
      </w:r>
      <w:r>
        <w:rPr>
          <w:shd w:val="clear" w:color="auto" w:fill="ffffff"/>
          <w:rtl w:val="0"/>
          <w:lang w:val="pt-PT"/>
        </w:rPr>
        <w:t>nderesiduosenmaterias primas.</w:t>
      </w:r>
    </w:p>
    <w:p>
      <w:pPr>
        <w:pStyle w:val="Default"/>
        <w:numPr>
          <w:ilvl w:val="0"/>
          <w:numId w:val="6"/>
        </w:numPr>
        <w:bidi w:val="0"/>
        <w:spacing w:before="0" w:line="240" w:lineRule="auto"/>
        <w:ind w:right="0"/>
        <w:jc w:val="both"/>
        <w:rPr>
          <w:rtl w:val="0"/>
          <w:lang w:val="es-ES_tradnl"/>
        </w:rPr>
      </w:pPr>
      <w:r>
        <w:rPr>
          <w:shd w:val="clear" w:color="auto" w:fill="ffffff"/>
          <w:rtl w:val="0"/>
          <w:lang w:val="es-ES_tradnl"/>
        </w:rPr>
        <w:t>Las acciones y desarrollo de tecnolog</w:t>
      </w:r>
      <w:r>
        <w:rPr>
          <w:shd w:val="clear" w:color="auto" w:fill="ffffff"/>
          <w:rtl w:val="0"/>
        </w:rPr>
        <w:t>í</w:t>
      </w:r>
      <w:r>
        <w:rPr>
          <w:shd w:val="clear" w:color="auto" w:fill="ffffff"/>
          <w:rtl w:val="0"/>
          <w:lang w:val="es-ES_tradnl"/>
        </w:rPr>
        <w:t>a para aprovechamiento energ</w:t>
      </w:r>
      <w:r>
        <w:rPr>
          <w:shd w:val="clear" w:color="auto" w:fill="ffffff"/>
          <w:rtl w:val="0"/>
          <w:lang w:val="fr-FR"/>
        </w:rPr>
        <w:t>é</w:t>
      </w:r>
      <w:r>
        <w:rPr>
          <w:shd w:val="clear" w:color="auto" w:fill="ffffff"/>
          <w:rtl w:val="0"/>
          <w:lang w:val="es-ES_tradnl"/>
        </w:rPr>
        <w:t>tico de los residuos sin potencial para reciclaje.</w:t>
      </w:r>
    </w:p>
    <w:p>
      <w:pPr>
        <w:pStyle w:val="Default"/>
        <w:numPr>
          <w:ilvl w:val="0"/>
          <w:numId w:val="6"/>
        </w:numPr>
        <w:bidi w:val="0"/>
        <w:spacing w:before="0" w:line="240" w:lineRule="auto"/>
        <w:ind w:right="0"/>
        <w:jc w:val="both"/>
        <w:rPr>
          <w:rtl w:val="0"/>
        </w:rPr>
      </w:pPr>
      <w:r>
        <w:rPr>
          <w:shd w:val="clear" w:color="auto" w:fill="ffffff"/>
          <w:rtl w:val="0"/>
        </w:rPr>
        <w:t>La</w:t>
      </w:r>
      <w:r>
        <w:rPr>
          <w:shd w:val="clear" w:color="auto" w:fill="ffffff"/>
          <w:rtl w:val="0"/>
          <w:lang w:val="en-US"/>
        </w:rPr>
        <w:t xml:space="preserve"> </w:t>
      </w:r>
      <w:r>
        <w:rPr>
          <w:shd w:val="clear" w:color="auto" w:fill="ffffff"/>
          <w:rtl w:val="0"/>
          <w:lang w:val="es-ES_tradnl"/>
        </w:rPr>
        <w:t>investigaci</w:t>
      </w:r>
      <w:r>
        <w:rPr>
          <w:shd w:val="clear" w:color="auto" w:fill="ffffff"/>
          <w:rtl w:val="0"/>
          <w:lang w:val="es-ES_tradnl"/>
        </w:rPr>
        <w:t>ó</w:t>
      </w:r>
      <w:r>
        <w:rPr>
          <w:shd w:val="clear" w:color="auto" w:fill="ffffff"/>
          <w:rtl w:val="0"/>
        </w:rPr>
        <w:t>n</w:t>
      </w:r>
      <w:r>
        <w:rPr>
          <w:shd w:val="clear" w:color="auto" w:fill="ffffff"/>
          <w:rtl w:val="0"/>
          <w:lang w:val="en-US"/>
        </w:rPr>
        <w:t xml:space="preserve"> </w:t>
      </w:r>
      <w:r>
        <w:rPr>
          <w:shd w:val="clear" w:color="auto" w:fill="ffffff"/>
          <w:rtl w:val="0"/>
          <w:lang w:val="es-ES_tradnl"/>
        </w:rPr>
        <w:t>cient</w:t>
      </w:r>
      <w:r>
        <w:rPr>
          <w:shd w:val="clear" w:color="auto" w:fill="ffffff"/>
          <w:rtl w:val="0"/>
        </w:rPr>
        <w:t>í</w:t>
      </w:r>
      <w:r>
        <w:rPr>
          <w:shd w:val="clear" w:color="auto" w:fill="ffffff"/>
          <w:rtl w:val="0"/>
          <w:lang w:val="it-IT"/>
        </w:rPr>
        <w:t>fica</w:t>
      </w:r>
      <w:r>
        <w:rPr>
          <w:shd w:val="clear" w:color="auto" w:fill="ffffff"/>
          <w:rtl w:val="0"/>
          <w:lang w:val="en-US"/>
        </w:rPr>
        <w:t xml:space="preserve"> </w:t>
      </w:r>
      <w:r>
        <w:rPr>
          <w:shd w:val="clear" w:color="auto" w:fill="ffffff"/>
          <w:rtl w:val="0"/>
        </w:rPr>
        <w:t>y</w:t>
      </w:r>
      <w:r>
        <w:rPr>
          <w:shd w:val="clear" w:color="auto" w:fill="ffffff"/>
          <w:rtl w:val="0"/>
          <w:lang w:val="en-US"/>
        </w:rPr>
        <w:t xml:space="preserve"> </w:t>
      </w:r>
      <w:r>
        <w:rPr>
          <w:shd w:val="clear" w:color="auto" w:fill="ffffff"/>
          <w:rtl w:val="0"/>
          <w:lang w:val="it-IT"/>
        </w:rPr>
        <w:t>tecnol</w:t>
      </w:r>
      <w:r>
        <w:rPr>
          <w:shd w:val="clear" w:color="auto" w:fill="ffffff"/>
          <w:rtl w:val="0"/>
          <w:lang w:val="es-ES_tradnl"/>
        </w:rPr>
        <w:t>ó</w:t>
      </w:r>
      <w:r>
        <w:rPr>
          <w:shd w:val="clear" w:color="auto" w:fill="ffffff"/>
          <w:rtl w:val="0"/>
          <w:lang w:val="pt-PT"/>
        </w:rPr>
        <w:t>gica,</w:t>
      </w:r>
      <w:r>
        <w:rPr>
          <w:shd w:val="clear" w:color="auto" w:fill="ffffff"/>
          <w:rtl w:val="0"/>
          <w:lang w:val="en-US"/>
        </w:rPr>
        <w:t xml:space="preserve"> </w:t>
      </w:r>
      <w:r>
        <w:rPr>
          <w:shd w:val="clear" w:color="auto" w:fill="ffffff"/>
          <w:rtl w:val="0"/>
          <w:lang w:val="es-ES_tradnl"/>
        </w:rPr>
        <w:t>incorporaci</w:t>
      </w:r>
      <w:r>
        <w:rPr>
          <w:shd w:val="clear" w:color="auto" w:fill="ffffff"/>
          <w:rtl w:val="0"/>
          <w:lang w:val="es-ES_tradnl"/>
        </w:rPr>
        <w:t>ó</w:t>
      </w:r>
      <w:r>
        <w:rPr>
          <w:shd w:val="clear" w:color="auto" w:fill="ffffff"/>
          <w:rtl w:val="0"/>
        </w:rPr>
        <w:t>n,</w:t>
      </w:r>
      <w:r>
        <w:rPr>
          <w:shd w:val="clear" w:color="auto" w:fill="ffffff"/>
          <w:rtl w:val="0"/>
          <w:lang w:val="en-US"/>
        </w:rPr>
        <w:t xml:space="preserve"> </w:t>
      </w:r>
      <w:r>
        <w:rPr>
          <w:shd w:val="clear" w:color="auto" w:fill="ffffff"/>
          <w:rtl w:val="0"/>
        </w:rPr>
        <w:t>innovaci</w:t>
      </w:r>
      <w:r>
        <w:rPr>
          <w:shd w:val="clear" w:color="auto" w:fill="ffffff"/>
          <w:rtl w:val="0"/>
          <w:lang w:val="es-ES_tradnl"/>
        </w:rPr>
        <w:t>ó</w:t>
      </w:r>
      <w:r>
        <w:rPr>
          <w:shd w:val="clear" w:color="auto" w:fill="ffffff"/>
          <w:rtl w:val="0"/>
        </w:rPr>
        <w:t>n</w:t>
      </w:r>
      <w:r>
        <w:rPr>
          <w:shd w:val="clear" w:color="auto" w:fill="ffffff"/>
          <w:rtl w:val="0"/>
          <w:lang w:val="en-US"/>
        </w:rPr>
        <w:t xml:space="preserve"> </w:t>
      </w:r>
      <w:r>
        <w:rPr>
          <w:shd w:val="clear" w:color="auto" w:fill="ffffff"/>
          <w:rtl w:val="0"/>
        </w:rPr>
        <w:t>o</w:t>
      </w:r>
      <w:r>
        <w:rPr>
          <w:shd w:val="clear" w:color="auto" w:fill="ffffff"/>
          <w:rtl w:val="0"/>
          <w:lang w:val="en-US"/>
        </w:rPr>
        <w:t xml:space="preserve"> </w:t>
      </w:r>
      <w:r>
        <w:rPr>
          <w:shd w:val="clear" w:color="auto" w:fill="ffffff"/>
          <w:rtl w:val="0"/>
          <w:lang w:val="es-ES_tradnl"/>
        </w:rPr>
        <w:t>utilizaci</w:t>
      </w:r>
      <w:r>
        <w:rPr>
          <w:shd w:val="clear" w:color="auto" w:fill="ffffff"/>
          <w:rtl w:val="0"/>
          <w:lang w:val="es-ES_tradnl"/>
        </w:rPr>
        <w:t>ó</w:t>
      </w:r>
      <w:r>
        <w:rPr>
          <w:shd w:val="clear" w:color="auto" w:fill="ffffff"/>
          <w:rtl w:val="0"/>
        </w:rPr>
        <w:t>n</w:t>
      </w:r>
      <w:r>
        <w:rPr>
          <w:shd w:val="clear" w:color="auto" w:fill="ffffff"/>
          <w:rtl w:val="0"/>
          <w:lang w:val="en-US"/>
        </w:rPr>
        <w:t xml:space="preserve"> </w:t>
      </w:r>
      <w:r>
        <w:rPr>
          <w:shd w:val="clear" w:color="auto" w:fill="ffffff"/>
          <w:rtl w:val="0"/>
          <w:lang w:val="es-ES_tradnl"/>
        </w:rPr>
        <w:t>de mecanismos, equipos y tecnolog</w:t>
      </w:r>
      <w:r>
        <w:rPr>
          <w:shd w:val="clear" w:color="auto" w:fill="ffffff"/>
          <w:rtl w:val="0"/>
        </w:rPr>
        <w:t>í</w:t>
      </w:r>
      <w:r>
        <w:rPr>
          <w:shd w:val="clear" w:color="auto" w:fill="ffffff"/>
          <w:rtl w:val="0"/>
          <w:lang w:val="es-ES_tradnl"/>
        </w:rPr>
        <w:t>as que tengan por objetivo evitar, reducir o controlar la contaminaci</w:t>
      </w:r>
      <w:r>
        <w:rPr>
          <w:shd w:val="clear" w:color="auto" w:fill="ffffff"/>
          <w:rtl w:val="0"/>
          <w:lang w:val="es-ES_tradnl"/>
        </w:rPr>
        <w:t>ó</w:t>
      </w:r>
      <w:r>
        <w:rPr>
          <w:shd w:val="clear" w:color="auto" w:fill="ffffff"/>
          <w:rtl w:val="0"/>
          <w:lang w:val="es-ES_tradnl"/>
        </w:rPr>
        <w:t>n generada por los residuos.</w:t>
      </w:r>
    </w:p>
    <w:p>
      <w:pPr>
        <w:pStyle w:val="Default"/>
        <w:numPr>
          <w:ilvl w:val="0"/>
          <w:numId w:val="6"/>
        </w:numPr>
        <w:bidi w:val="0"/>
        <w:spacing w:before="0" w:line="240" w:lineRule="auto"/>
        <w:ind w:right="0"/>
        <w:jc w:val="both"/>
        <w:rPr>
          <w:rtl w:val="0"/>
          <w:lang w:val="es-ES_tradnl"/>
        </w:rPr>
      </w:pPr>
      <w:r>
        <w:rPr>
          <w:shd w:val="clear" w:color="auto" w:fill="ffffff"/>
          <w:rtl w:val="0"/>
          <w:lang w:val="es-ES_tradnl"/>
        </w:rPr>
        <w:t>Las empresas que se acojan al r</w:t>
      </w:r>
      <w:r>
        <w:rPr>
          <w:shd w:val="clear" w:color="auto" w:fill="ffffff"/>
          <w:rtl w:val="0"/>
          <w:lang w:val="fr-FR"/>
        </w:rPr>
        <w:t>é</w:t>
      </w:r>
      <w:r>
        <w:rPr>
          <w:shd w:val="clear" w:color="auto" w:fill="ffffff"/>
          <w:rtl w:val="0"/>
          <w:lang w:val="es-ES_tradnl"/>
        </w:rPr>
        <w:t>gimen de responsabilidad extendida del productor, importador y comercializador de los productos definidos por el Ministerio de Medio Ambiente y Recursos Naturales y por esta ley.</w:t>
      </w:r>
    </w:p>
    <w:p>
      <w:pPr>
        <w:pStyle w:val="Default"/>
        <w:numPr>
          <w:ilvl w:val="0"/>
          <w:numId w:val="6"/>
        </w:numPr>
        <w:bidi w:val="0"/>
        <w:spacing w:before="0" w:line="240" w:lineRule="auto"/>
        <w:ind w:right="0"/>
        <w:jc w:val="both"/>
        <w:rPr>
          <w:rtl w:val="0"/>
          <w:lang w:val="es-ES_tradnl"/>
        </w:rPr>
      </w:pPr>
      <w:r>
        <w:rPr>
          <w:shd w:val="clear" w:color="auto" w:fill="ffffff"/>
          <w:rtl w:val="0"/>
          <w:lang w:val="es-ES_tradnl"/>
        </w:rPr>
        <w:t>Los proyectos de coprocesamiento que utilicen los residuos como combustible alterno, mediante procesos no contaminantes.</w:t>
      </w:r>
    </w:p>
    <w:p>
      <w:pPr>
        <w:pStyle w:val="Default"/>
        <w:numPr>
          <w:ilvl w:val="0"/>
          <w:numId w:val="6"/>
        </w:numPr>
        <w:bidi w:val="0"/>
        <w:spacing w:before="0" w:line="240" w:lineRule="auto"/>
        <w:ind w:right="0"/>
        <w:jc w:val="both"/>
        <w:rPr>
          <w:rtl w:val="0"/>
          <w:lang w:val="es-ES_tradnl"/>
        </w:rPr>
      </w:pPr>
      <w:r>
        <w:rPr>
          <w:shd w:val="clear" w:color="auto" w:fill="ffffff"/>
          <w:rtl w:val="0"/>
          <w:lang w:val="es-ES_tradnl"/>
        </w:rPr>
        <w:t>Los</w:t>
      </w:r>
      <w:r>
        <w:rPr>
          <w:shd w:val="clear" w:color="auto" w:fill="ffffff"/>
          <w:rtl w:val="0"/>
          <w:lang w:val="en-US"/>
        </w:rPr>
        <w:t xml:space="preserve"> </w:t>
      </w:r>
      <w:r>
        <w:rPr>
          <w:shd w:val="clear" w:color="auto" w:fill="ffffff"/>
          <w:rtl w:val="0"/>
          <w:lang w:val="es-ES_tradnl"/>
        </w:rPr>
        <w:t>proyectos</w:t>
      </w:r>
      <w:r>
        <w:rPr>
          <w:shd w:val="clear" w:color="auto" w:fill="ffffff"/>
          <w:rtl w:val="0"/>
          <w:lang w:val="en-US"/>
        </w:rPr>
        <w:t xml:space="preserve"> </w:t>
      </w:r>
      <w:r>
        <w:rPr>
          <w:shd w:val="clear" w:color="auto" w:fill="ffffff"/>
          <w:rtl w:val="0"/>
          <w:lang w:val="es-ES_tradnl"/>
        </w:rPr>
        <w:t>que</w:t>
      </w:r>
      <w:r>
        <w:rPr>
          <w:shd w:val="clear" w:color="auto" w:fill="ffffff"/>
          <w:rtl w:val="0"/>
          <w:lang w:val="en-US"/>
        </w:rPr>
        <w:t xml:space="preserve"> </w:t>
      </w:r>
      <w:r>
        <w:rPr>
          <w:shd w:val="clear" w:color="auto" w:fill="ffffff"/>
          <w:rtl w:val="0"/>
          <w:lang w:val="de-DE"/>
        </w:rPr>
        <w:t>reduzcan</w:t>
      </w:r>
      <w:r>
        <w:rPr>
          <w:shd w:val="clear" w:color="auto" w:fill="ffffff"/>
          <w:rtl w:val="0"/>
          <w:lang w:val="en-US"/>
        </w:rPr>
        <w:t xml:space="preserve"> </w:t>
      </w:r>
      <w:r>
        <w:rPr>
          <w:shd w:val="clear" w:color="auto" w:fill="ffffff"/>
          <w:rtl w:val="0"/>
          <w:lang w:val="es-ES_tradnl"/>
        </w:rPr>
        <w:t>los</w:t>
      </w:r>
      <w:r>
        <w:rPr>
          <w:shd w:val="clear" w:color="auto" w:fill="ffffff"/>
          <w:rtl w:val="0"/>
          <w:lang w:val="en-US"/>
        </w:rPr>
        <w:t xml:space="preserve"> </w:t>
      </w:r>
      <w:r>
        <w:rPr>
          <w:shd w:val="clear" w:color="auto" w:fill="ffffff"/>
          <w:rtl w:val="0"/>
        </w:rPr>
        <w:t>gases</w:t>
      </w:r>
      <w:r>
        <w:rPr>
          <w:shd w:val="clear" w:color="auto" w:fill="ffffff"/>
          <w:rtl w:val="0"/>
          <w:lang w:val="en-US"/>
        </w:rPr>
        <w:t xml:space="preserve"> </w:t>
      </w:r>
      <w:r>
        <w:rPr>
          <w:shd w:val="clear" w:color="auto" w:fill="ffffff"/>
          <w:rtl w:val="0"/>
        </w:rPr>
        <w:t>de</w:t>
      </w:r>
      <w:r>
        <w:rPr>
          <w:shd w:val="clear" w:color="auto" w:fill="ffffff"/>
          <w:rtl w:val="0"/>
          <w:lang w:val="en-US"/>
        </w:rPr>
        <w:t xml:space="preserve"> </w:t>
      </w:r>
      <w:r>
        <w:rPr>
          <w:shd w:val="clear" w:color="auto" w:fill="ffffff"/>
          <w:rtl w:val="0"/>
          <w:lang w:val="es-ES_tradnl"/>
        </w:rPr>
        <w:t>efecto</w:t>
      </w:r>
      <w:r>
        <w:rPr>
          <w:shd w:val="clear" w:color="auto" w:fill="ffffff"/>
          <w:rtl w:val="0"/>
          <w:lang w:val="en-US"/>
        </w:rPr>
        <w:t xml:space="preserve"> </w:t>
      </w:r>
      <w:r>
        <w:rPr>
          <w:shd w:val="clear" w:color="auto" w:fill="ffffff"/>
          <w:rtl w:val="0"/>
          <w:lang w:val="es-ES_tradnl"/>
        </w:rPr>
        <w:t>invernadero,</w:t>
      </w:r>
      <w:r>
        <w:rPr>
          <w:shd w:val="clear" w:color="auto" w:fill="ffffff"/>
          <w:rtl w:val="0"/>
          <w:lang w:val="en-US"/>
        </w:rPr>
        <w:t xml:space="preserve"> </w:t>
      </w:r>
      <w:r>
        <w:rPr>
          <w:shd w:val="clear" w:color="auto" w:fill="ffffff"/>
          <w:rtl w:val="0"/>
          <w:lang w:val="pt-PT"/>
        </w:rPr>
        <w:t>generados</w:t>
      </w:r>
      <w:r>
        <w:rPr>
          <w:shd w:val="clear" w:color="auto" w:fill="ffffff"/>
          <w:rtl w:val="0"/>
          <w:lang w:val="en-US"/>
        </w:rPr>
        <w:t xml:space="preserve"> </w:t>
      </w:r>
      <w:r>
        <w:rPr>
          <w:shd w:val="clear" w:color="auto" w:fill="ffffff"/>
          <w:rtl w:val="0"/>
        </w:rPr>
        <w:t>en</w:t>
      </w:r>
      <w:r>
        <w:rPr>
          <w:shd w:val="clear" w:color="auto" w:fill="ffffff"/>
          <w:rtl w:val="0"/>
          <w:lang w:val="en-US"/>
        </w:rPr>
        <w:t xml:space="preserve"> </w:t>
      </w:r>
      <w:r>
        <w:rPr>
          <w:shd w:val="clear" w:color="auto" w:fill="ffffff"/>
          <w:rtl w:val="0"/>
          <w:lang w:val="es-ES_tradnl"/>
        </w:rPr>
        <w:t>cualquier proceso del manejo de residuos.</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rPr>
        <w:t>P</w:t>
      </w:r>
      <w:r>
        <w:rPr>
          <w:b w:val="1"/>
          <w:bCs w:val="1"/>
          <w:shd w:val="clear" w:color="auto" w:fill="ffffff"/>
          <w:rtl w:val="0"/>
        </w:rPr>
        <w:t>á</w:t>
      </w:r>
      <w:r>
        <w:rPr>
          <w:b w:val="1"/>
          <w:bCs w:val="1"/>
          <w:shd w:val="clear" w:color="auto" w:fill="ffffff"/>
          <w:rtl w:val="0"/>
        </w:rPr>
        <w:t xml:space="preserve">rrafo.- </w:t>
      </w:r>
      <w:r>
        <w:rPr>
          <w:shd w:val="clear" w:color="auto" w:fill="ffffff"/>
          <w:rtl w:val="0"/>
          <w:lang w:val="es-ES_tradnl"/>
        </w:rPr>
        <w:t>Los proyectos de inversi</w:t>
      </w:r>
      <w:r>
        <w:rPr>
          <w:shd w:val="clear" w:color="auto" w:fill="ffffff"/>
          <w:rtl w:val="0"/>
          <w:lang w:val="es-ES_tradnl"/>
        </w:rPr>
        <w:t>ó</w:t>
      </w:r>
      <w:r>
        <w:rPr>
          <w:shd w:val="clear" w:color="auto" w:fill="ffffff"/>
          <w:rtl w:val="0"/>
          <w:lang w:val="es-ES_tradnl"/>
        </w:rPr>
        <w:t xml:space="preserve">n relacionados al </w:t>
      </w:r>
      <w:r>
        <w:rPr>
          <w:shd w:val="clear" w:color="auto" w:fill="ffffff"/>
          <w:rtl w:val="0"/>
          <w:lang w:val="en-US"/>
        </w:rPr>
        <w:t>sector Aeroespacial</w:t>
      </w:r>
      <w:r>
        <w:rPr>
          <w:shd w:val="clear" w:color="auto" w:fill="ffffff"/>
          <w:rtl w:val="0"/>
          <w:lang w:val="es-ES_tradnl"/>
        </w:rPr>
        <w:t xml:space="preserve"> pueden incursionar al Mercado de Valores de la Rep</w:t>
      </w:r>
      <w:r>
        <w:rPr>
          <w:shd w:val="clear" w:color="auto" w:fill="ffffff"/>
          <w:rtl w:val="0"/>
        </w:rPr>
        <w:t>ú</w:t>
      </w:r>
      <w:r>
        <w:rPr>
          <w:shd w:val="clear" w:color="auto" w:fill="ffffff"/>
          <w:rtl w:val="0"/>
          <w:lang w:val="es-ES_tradnl"/>
        </w:rPr>
        <w:t>blica Dominicana para su financiamiento, debiendo cumplir con la legislaci</w:t>
      </w:r>
      <w:r>
        <w:rPr>
          <w:shd w:val="clear" w:color="auto" w:fill="ffffff"/>
          <w:rtl w:val="0"/>
          <w:lang w:val="es-ES_tradnl"/>
        </w:rPr>
        <w:t>ó</w:t>
      </w:r>
      <w:r>
        <w:rPr>
          <w:shd w:val="clear" w:color="auto" w:fill="ffffff"/>
          <w:rtl w:val="0"/>
          <w:lang w:val="es-ES_tradnl"/>
        </w:rPr>
        <w:t>n sectorial aplicable.</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lang w:val="de-DE"/>
        </w:rPr>
        <w:t>Art</w:t>
      </w:r>
      <w:r>
        <w:rPr>
          <w:b w:val="1"/>
          <w:bCs w:val="1"/>
          <w:shd w:val="clear" w:color="auto" w:fill="ffffff"/>
          <w:rtl w:val="0"/>
        </w:rPr>
        <w:t>í</w:t>
      </w:r>
      <w:r>
        <w:rPr>
          <w:b w:val="1"/>
          <w:bCs w:val="1"/>
          <w:shd w:val="clear" w:color="auto" w:fill="ffffff"/>
          <w:rtl w:val="0"/>
          <w:lang w:val="pt-PT"/>
        </w:rPr>
        <w:t>culo 36.-</w:t>
      </w:r>
      <w:r>
        <w:rPr>
          <w:shd w:val="clear" w:color="auto" w:fill="ffffff"/>
          <w:rtl w:val="0"/>
          <w:lang w:val="it-IT"/>
        </w:rPr>
        <w:t xml:space="preserve"> Contribuci</w:t>
      </w:r>
      <w:r>
        <w:rPr>
          <w:shd w:val="clear" w:color="auto" w:fill="ffffff"/>
          <w:rtl w:val="0"/>
          <w:lang w:val="es-ES_tradnl"/>
        </w:rPr>
        <w:t>ó</w:t>
      </w:r>
      <w:r>
        <w:rPr>
          <w:shd w:val="clear" w:color="auto" w:fill="ffffff"/>
          <w:rtl w:val="0"/>
          <w:lang w:val="es-ES_tradnl"/>
        </w:rPr>
        <w:t>n especial para la gesti</w:t>
      </w:r>
      <w:r>
        <w:rPr>
          <w:shd w:val="clear" w:color="auto" w:fill="ffffff"/>
          <w:rtl w:val="0"/>
          <w:lang w:val="es-ES_tradnl"/>
        </w:rPr>
        <w:t>ó</w:t>
      </w:r>
      <w:r>
        <w:rPr>
          <w:shd w:val="clear" w:color="auto" w:fill="ffffff"/>
          <w:rtl w:val="0"/>
          <w:lang w:val="es-ES_tradnl"/>
        </w:rPr>
        <w:t>n integral de residuos. Mediante la presente ley se establece que, toda persona jur</w:t>
      </w:r>
      <w:r>
        <w:rPr>
          <w:shd w:val="clear" w:color="auto" w:fill="ffffff"/>
          <w:rtl w:val="0"/>
        </w:rPr>
        <w:t>í</w:t>
      </w:r>
      <w:r>
        <w:rPr>
          <w:shd w:val="clear" w:color="auto" w:fill="ffffff"/>
          <w:rtl w:val="0"/>
          <w:lang w:val="es-ES_tradnl"/>
        </w:rPr>
        <w:t>dica o entidad deber</w:t>
      </w:r>
      <w:r>
        <w:rPr>
          <w:shd w:val="clear" w:color="auto" w:fill="ffffff"/>
          <w:rtl w:val="0"/>
        </w:rPr>
        <w:t xml:space="preserve">á </w:t>
      </w:r>
      <w:r>
        <w:rPr>
          <w:shd w:val="clear" w:color="auto" w:fill="ffffff"/>
          <w:rtl w:val="0"/>
          <w:lang w:val="es-ES_tradnl"/>
        </w:rPr>
        <w:t>pagar una contribuci</w:t>
      </w:r>
      <w:r>
        <w:rPr>
          <w:shd w:val="clear" w:color="auto" w:fill="ffffff"/>
          <w:rtl w:val="0"/>
          <w:lang w:val="es-ES_tradnl"/>
        </w:rPr>
        <w:t>ó</w:t>
      </w:r>
      <w:r>
        <w:rPr>
          <w:shd w:val="clear" w:color="auto" w:fill="ffffff"/>
          <w:rtl w:val="0"/>
          <w:lang w:val="es-ES_tradnl"/>
        </w:rPr>
        <w:t>n especial obligatoria en base a sus ingresos, con el objetivo de crear un fondo para mitigar los efectos negativos de la actual disposici</w:t>
      </w:r>
      <w:r>
        <w:rPr>
          <w:shd w:val="clear" w:color="auto" w:fill="ffffff"/>
          <w:rtl w:val="0"/>
          <w:lang w:val="es-ES_tradnl"/>
        </w:rPr>
        <w:t>ó</w:t>
      </w:r>
      <w:r>
        <w:rPr>
          <w:shd w:val="clear" w:color="auto" w:fill="ffffff"/>
          <w:rtl w:val="0"/>
          <w:lang w:val="es-ES_tradnl"/>
        </w:rPr>
        <w:t>n de los residuos y desarrollar un sistema integral de gesti</w:t>
      </w:r>
      <w:r>
        <w:rPr>
          <w:shd w:val="clear" w:color="auto" w:fill="ffffff"/>
          <w:rtl w:val="0"/>
          <w:lang w:val="es-ES_tradnl"/>
        </w:rPr>
        <w:t>ó</w:t>
      </w:r>
      <w:r>
        <w:rPr>
          <w:shd w:val="clear" w:color="auto" w:fill="ffffff"/>
          <w:rtl w:val="0"/>
          <w:lang w:val="es-ES_tradnl"/>
        </w:rPr>
        <w:t>n de los mismos.</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rPr>
        <w:t>P</w:t>
      </w:r>
      <w:r>
        <w:rPr>
          <w:b w:val="1"/>
          <w:bCs w:val="1"/>
          <w:shd w:val="clear" w:color="auto" w:fill="ffffff"/>
          <w:rtl w:val="0"/>
        </w:rPr>
        <w:t>á</w:t>
      </w:r>
      <w:r>
        <w:rPr>
          <w:b w:val="1"/>
          <w:bCs w:val="1"/>
          <w:shd w:val="clear" w:color="auto" w:fill="ffffff"/>
          <w:rtl w:val="0"/>
        </w:rPr>
        <w:t xml:space="preserve">rrafo I.- </w:t>
      </w:r>
      <w:r>
        <w:rPr>
          <w:shd w:val="clear" w:color="auto" w:fill="ffffff"/>
          <w:rtl w:val="0"/>
          <w:lang w:val="es-ES_tradnl"/>
        </w:rPr>
        <w:t>Los aporte a que se refiere la parte capital del presente art</w:t>
      </w:r>
      <w:r>
        <w:rPr>
          <w:shd w:val="clear" w:color="auto" w:fill="ffffff"/>
          <w:rtl w:val="0"/>
        </w:rPr>
        <w:t>í</w:t>
      </w:r>
      <w:r>
        <w:rPr>
          <w:shd w:val="clear" w:color="auto" w:fill="ffffff"/>
          <w:rtl w:val="0"/>
          <w:lang w:val="es-ES_tradnl"/>
        </w:rPr>
        <w:t>culo deber</w:t>
      </w:r>
      <w:r>
        <w:rPr>
          <w:shd w:val="clear" w:color="auto" w:fill="ffffff"/>
          <w:rtl w:val="0"/>
        </w:rPr>
        <w:t>á</w:t>
      </w:r>
      <w:r>
        <w:rPr>
          <w:shd w:val="clear" w:color="auto" w:fill="ffffff"/>
          <w:rtl w:val="0"/>
          <w:lang w:val="es-ES_tradnl"/>
        </w:rPr>
        <w:t>n realizarse de acuerdo a los ingresos correspondientes al ejercicio fiscal de que se trate, conforme a lo siguiente:</w:t>
      </w:r>
    </w:p>
    <w:p>
      <w:pPr>
        <w:pStyle w:val="Default"/>
        <w:numPr>
          <w:ilvl w:val="0"/>
          <w:numId w:val="7"/>
        </w:numPr>
        <w:bidi w:val="0"/>
        <w:spacing w:before="0" w:line="240" w:lineRule="auto"/>
        <w:ind w:right="0"/>
        <w:jc w:val="both"/>
        <w:rPr>
          <w:shd w:val="clear" w:color="auto" w:fill="ffffff"/>
          <w:rtl w:val="0"/>
          <w:lang w:val="es-ES_tradnl"/>
        </w:rPr>
      </w:pPr>
      <w:r>
        <w:rPr>
          <w:shd w:val="clear" w:color="auto" w:fill="ffffff"/>
          <w:rtl w:val="0"/>
          <w:lang w:val="es-ES_tradnl"/>
        </w:rPr>
        <w:t>Persona jur</w:t>
      </w:r>
      <w:r>
        <w:rPr>
          <w:shd w:val="clear" w:color="auto" w:fill="ffffff"/>
          <w:rtl w:val="0"/>
        </w:rPr>
        <w:t>í</w:t>
      </w:r>
      <w:r>
        <w:rPr>
          <w:shd w:val="clear" w:color="auto" w:fill="ffffff"/>
          <w:rtl w:val="0"/>
          <w:lang w:val="es-ES_tradnl"/>
        </w:rPr>
        <w:t>dica o entidad con ingresos de: cero pesos dominicanos (RD$0) hasta un mill</w:t>
      </w:r>
      <w:r>
        <w:rPr>
          <w:shd w:val="clear" w:color="auto" w:fill="ffffff"/>
          <w:rtl w:val="0"/>
          <w:lang w:val="es-ES_tradnl"/>
        </w:rPr>
        <w:t>ó</w:t>
      </w:r>
      <w:r>
        <w:rPr>
          <w:shd w:val="clear" w:color="auto" w:fill="ffffff"/>
          <w:rtl w:val="0"/>
          <w:lang w:val="en-US"/>
        </w:rPr>
        <w:t>n de pesos dominicanos (RD$1,000,000.00) aportar</w:t>
      </w:r>
      <w:r>
        <w:rPr>
          <w:shd w:val="clear" w:color="auto" w:fill="ffffff"/>
          <w:rtl w:val="0"/>
        </w:rPr>
        <w:t>á</w:t>
      </w:r>
      <w:r>
        <w:rPr>
          <w:shd w:val="clear" w:color="auto" w:fill="ffffff"/>
          <w:rtl w:val="0"/>
          <w:lang w:val="es-ES_tradnl"/>
        </w:rPr>
        <w:t>n quinientos pesos dominicanos (RD$500.00).</w:t>
      </w:r>
    </w:p>
    <w:p>
      <w:pPr>
        <w:pStyle w:val="Default"/>
        <w:numPr>
          <w:ilvl w:val="0"/>
          <w:numId w:val="6"/>
        </w:numPr>
        <w:bidi w:val="0"/>
        <w:spacing w:before="0" w:line="240" w:lineRule="auto"/>
        <w:ind w:right="0"/>
        <w:jc w:val="both"/>
        <w:rPr>
          <w:shd w:val="clear" w:color="auto" w:fill="ffffff"/>
          <w:rtl w:val="0"/>
          <w:lang w:val="es-ES_tradnl"/>
        </w:rPr>
      </w:pPr>
      <w:r>
        <w:rPr>
          <w:shd w:val="clear" w:color="auto" w:fill="ffffff"/>
          <w:rtl w:val="0"/>
          <w:lang w:val="es-ES_tradnl"/>
        </w:rPr>
        <w:t>Persona jur</w:t>
      </w:r>
      <w:r>
        <w:rPr>
          <w:shd w:val="clear" w:color="auto" w:fill="ffffff"/>
          <w:rtl w:val="0"/>
        </w:rPr>
        <w:t>í</w:t>
      </w:r>
      <w:r>
        <w:rPr>
          <w:shd w:val="clear" w:color="auto" w:fill="ffffff"/>
          <w:rtl w:val="0"/>
          <w:lang w:val="es-ES_tradnl"/>
        </w:rPr>
        <w:t>dica o entidad con ingresos de: un mill</w:t>
      </w:r>
      <w:r>
        <w:rPr>
          <w:shd w:val="clear" w:color="auto" w:fill="ffffff"/>
          <w:rtl w:val="0"/>
          <w:lang w:val="es-ES_tradnl"/>
        </w:rPr>
        <w:t>ó</w:t>
      </w:r>
      <w:r>
        <w:rPr>
          <w:shd w:val="clear" w:color="auto" w:fill="ffffff"/>
          <w:rtl w:val="0"/>
          <w:lang w:val="es-ES_tradnl"/>
        </w:rPr>
        <w:t>n un pesos dominicanos (RD$1,000,001.00) hasta ocho millones (RD$8,000,000.00) aportar</w:t>
      </w:r>
      <w:r>
        <w:rPr>
          <w:shd w:val="clear" w:color="auto" w:fill="ffffff"/>
          <w:rtl w:val="0"/>
        </w:rPr>
        <w:t>á</w:t>
      </w:r>
      <w:r>
        <w:rPr>
          <w:shd w:val="clear" w:color="auto" w:fill="ffffff"/>
          <w:rtl w:val="0"/>
          <w:lang w:val="es-ES_tradnl"/>
        </w:rPr>
        <w:t>n mil quinientos pesos dominicanos (RD$1,500.00).</w:t>
      </w:r>
    </w:p>
    <w:p>
      <w:pPr>
        <w:pStyle w:val="Default"/>
        <w:numPr>
          <w:ilvl w:val="0"/>
          <w:numId w:val="6"/>
        </w:numPr>
        <w:bidi w:val="0"/>
        <w:spacing w:before="0" w:line="240" w:lineRule="auto"/>
        <w:ind w:right="0"/>
        <w:jc w:val="both"/>
        <w:rPr>
          <w:shd w:val="clear" w:color="auto" w:fill="ffffff"/>
          <w:rtl w:val="0"/>
          <w:lang w:val="es-ES_tradnl"/>
        </w:rPr>
      </w:pPr>
      <w:r>
        <w:rPr>
          <w:shd w:val="clear" w:color="auto" w:fill="ffffff"/>
          <w:rtl w:val="0"/>
          <w:lang w:val="es-ES_tradnl"/>
        </w:rPr>
        <w:t>Persona jur</w:t>
      </w:r>
      <w:r>
        <w:rPr>
          <w:shd w:val="clear" w:color="auto" w:fill="ffffff"/>
          <w:rtl w:val="0"/>
        </w:rPr>
        <w:t>í</w:t>
      </w:r>
      <w:r>
        <w:rPr>
          <w:shd w:val="clear" w:color="auto" w:fill="ffffff"/>
          <w:rtl w:val="0"/>
          <w:lang w:val="es-ES_tradnl"/>
        </w:rPr>
        <w:t>dica o entidad con ingresos de: ocho millones un pesos dominicanos (RD$8,000,001.00) hasta veinte millones (RD$20,000,000.00) aportar</w:t>
      </w:r>
      <w:r>
        <w:rPr>
          <w:shd w:val="clear" w:color="auto" w:fill="ffffff"/>
          <w:rtl w:val="0"/>
        </w:rPr>
        <w:t>á</w:t>
      </w:r>
      <w:r>
        <w:rPr>
          <w:shd w:val="clear" w:color="auto" w:fill="ffffff"/>
          <w:rtl w:val="0"/>
          <w:lang w:val="pt-PT"/>
        </w:rPr>
        <w:t>n cinco mil pesos dominicanos (RD$5,000.00).</w:t>
      </w:r>
    </w:p>
    <w:p>
      <w:pPr>
        <w:pStyle w:val="Default"/>
        <w:numPr>
          <w:ilvl w:val="0"/>
          <w:numId w:val="6"/>
        </w:numPr>
        <w:bidi w:val="0"/>
        <w:spacing w:before="0" w:line="240" w:lineRule="auto"/>
        <w:ind w:right="0"/>
        <w:jc w:val="both"/>
        <w:rPr>
          <w:shd w:val="clear" w:color="auto" w:fill="ffffff"/>
          <w:rtl w:val="0"/>
          <w:lang w:val="es-ES_tradnl"/>
        </w:rPr>
      </w:pPr>
      <w:r>
        <w:rPr>
          <w:shd w:val="clear" w:color="auto" w:fill="ffffff"/>
          <w:rtl w:val="0"/>
          <w:lang w:val="es-ES_tradnl"/>
        </w:rPr>
        <w:t>Persona jur</w:t>
      </w:r>
      <w:r>
        <w:rPr>
          <w:shd w:val="clear" w:color="auto" w:fill="ffffff"/>
          <w:rtl w:val="0"/>
        </w:rPr>
        <w:t>í</w:t>
      </w:r>
      <w:r>
        <w:rPr>
          <w:shd w:val="clear" w:color="auto" w:fill="ffffff"/>
          <w:rtl w:val="0"/>
          <w:lang w:val="es-ES_tradnl"/>
        </w:rPr>
        <w:t>dica o entidad con ingresos de: veinte millones un pesos dominicanos (RD$20,000,001.00) hasta cincuenta millones (RD$50,000,000.00) aportar</w:t>
      </w:r>
      <w:r>
        <w:rPr>
          <w:shd w:val="clear" w:color="auto" w:fill="ffffff"/>
          <w:rtl w:val="0"/>
        </w:rPr>
        <w:t>á</w:t>
      </w:r>
      <w:r>
        <w:rPr>
          <w:shd w:val="clear" w:color="auto" w:fill="ffffff"/>
          <w:rtl w:val="0"/>
          <w:lang w:val="pt-PT"/>
        </w:rPr>
        <w:t>n treinta mil pesos dominicanos (RD$30,000.00).</w:t>
      </w:r>
    </w:p>
    <w:p>
      <w:pPr>
        <w:pStyle w:val="Default"/>
        <w:numPr>
          <w:ilvl w:val="0"/>
          <w:numId w:val="6"/>
        </w:numPr>
        <w:bidi w:val="0"/>
        <w:spacing w:before="0" w:line="240" w:lineRule="auto"/>
        <w:ind w:right="0"/>
        <w:jc w:val="both"/>
        <w:rPr>
          <w:shd w:val="clear" w:color="auto" w:fill="ffffff"/>
          <w:rtl w:val="0"/>
          <w:lang w:val="es-ES_tradnl"/>
        </w:rPr>
      </w:pPr>
      <w:r>
        <w:rPr>
          <w:shd w:val="clear" w:color="auto" w:fill="ffffff"/>
          <w:rtl w:val="0"/>
          <w:lang w:val="es-ES_tradnl"/>
        </w:rPr>
        <w:t>Persona jur</w:t>
      </w:r>
      <w:r>
        <w:rPr>
          <w:shd w:val="clear" w:color="auto" w:fill="ffffff"/>
          <w:rtl w:val="0"/>
        </w:rPr>
        <w:t>í</w:t>
      </w:r>
      <w:r>
        <w:rPr>
          <w:shd w:val="clear" w:color="auto" w:fill="ffffff"/>
          <w:rtl w:val="0"/>
          <w:lang w:val="es-ES_tradnl"/>
        </w:rPr>
        <w:t>dica o entidad con ingresos de: cincuenta millones un pesos dominicanos (RD$50,000,001.00) hasta cien millones (RD$100,000,000.00) aportar</w:t>
      </w:r>
      <w:r>
        <w:rPr>
          <w:shd w:val="clear" w:color="auto" w:fill="ffffff"/>
          <w:rtl w:val="0"/>
        </w:rPr>
        <w:t>á</w:t>
      </w:r>
      <w:r>
        <w:rPr>
          <w:shd w:val="clear" w:color="auto" w:fill="ffffff"/>
          <w:rtl w:val="0"/>
          <w:lang w:val="pt-PT"/>
        </w:rPr>
        <w:t>n noventa mil pesos dominicanos (RD$90,000.00).</w:t>
      </w:r>
    </w:p>
    <w:p>
      <w:pPr>
        <w:pStyle w:val="Default"/>
        <w:numPr>
          <w:ilvl w:val="0"/>
          <w:numId w:val="6"/>
        </w:numPr>
        <w:bidi w:val="0"/>
        <w:spacing w:before="0" w:line="240" w:lineRule="auto"/>
        <w:ind w:right="0"/>
        <w:jc w:val="both"/>
        <w:rPr>
          <w:shd w:val="clear" w:color="auto" w:fill="ffffff"/>
          <w:rtl w:val="0"/>
          <w:lang w:val="it-IT"/>
        </w:rPr>
      </w:pPr>
      <w:r>
        <w:rPr>
          <w:shd w:val="clear" w:color="auto" w:fill="ffffff"/>
          <w:rtl w:val="0"/>
          <w:lang w:val="it-IT"/>
        </w:rPr>
        <w:t>Persona</w:t>
      </w:r>
      <w:r>
        <w:rPr>
          <w:shd w:val="clear" w:color="auto" w:fill="ffffff"/>
          <w:rtl w:val="0"/>
          <w:lang w:val="en-US"/>
        </w:rPr>
        <w:t xml:space="preserve"> </w:t>
      </w:r>
      <w:r>
        <w:rPr>
          <w:shd w:val="clear" w:color="auto" w:fill="ffffff"/>
          <w:rtl w:val="0"/>
        </w:rPr>
        <w:t>jur</w:t>
      </w:r>
      <w:r>
        <w:rPr>
          <w:shd w:val="clear" w:color="auto" w:fill="ffffff"/>
          <w:rtl w:val="0"/>
        </w:rPr>
        <w:t>í</w:t>
      </w:r>
      <w:r>
        <w:rPr>
          <w:shd w:val="clear" w:color="auto" w:fill="ffffff"/>
          <w:rtl w:val="0"/>
          <w:lang w:val="en-US"/>
        </w:rPr>
        <w:t>dica</w:t>
      </w:r>
      <w:r>
        <w:rPr>
          <w:shd w:val="clear" w:color="auto" w:fill="ffffff"/>
          <w:rtl w:val="0"/>
          <w:lang w:val="en-US"/>
        </w:rPr>
        <w:t xml:space="preserve"> </w:t>
      </w:r>
      <w:r>
        <w:rPr>
          <w:shd w:val="clear" w:color="auto" w:fill="ffffff"/>
          <w:rtl w:val="0"/>
        </w:rPr>
        <w:t>o</w:t>
      </w:r>
      <w:r>
        <w:rPr>
          <w:shd w:val="clear" w:color="auto" w:fill="ffffff"/>
          <w:rtl w:val="0"/>
          <w:lang w:val="en-US"/>
        </w:rPr>
        <w:t xml:space="preserve"> </w:t>
      </w:r>
      <w:r>
        <w:rPr>
          <w:shd w:val="clear" w:color="auto" w:fill="ffffff"/>
          <w:rtl w:val="0"/>
          <w:lang w:val="pt-PT"/>
        </w:rPr>
        <w:t>entidad</w:t>
      </w:r>
      <w:r>
        <w:rPr>
          <w:shd w:val="clear" w:color="auto" w:fill="ffffff"/>
          <w:rtl w:val="0"/>
          <w:lang w:val="en-US"/>
        </w:rPr>
        <w:t xml:space="preserve"> </w:t>
      </w:r>
      <w:r>
        <w:rPr>
          <w:shd w:val="clear" w:color="auto" w:fill="ffffff"/>
          <w:rtl w:val="0"/>
          <w:lang w:val="it-IT"/>
        </w:rPr>
        <w:t>con</w:t>
      </w:r>
      <w:r>
        <w:rPr>
          <w:shd w:val="clear" w:color="auto" w:fill="ffffff"/>
          <w:rtl w:val="0"/>
          <w:lang w:val="en-US"/>
        </w:rPr>
        <w:t xml:space="preserve"> </w:t>
      </w:r>
      <w:r>
        <w:rPr>
          <w:shd w:val="clear" w:color="auto" w:fill="ffffff"/>
          <w:rtl w:val="0"/>
          <w:lang w:val="es-ES_tradnl"/>
        </w:rPr>
        <w:t>ingresos</w:t>
      </w:r>
      <w:r>
        <w:rPr>
          <w:shd w:val="clear" w:color="auto" w:fill="ffffff"/>
          <w:rtl w:val="0"/>
          <w:lang w:val="en-US"/>
        </w:rPr>
        <w:t xml:space="preserve"> </w:t>
      </w:r>
      <w:r>
        <w:rPr>
          <w:shd w:val="clear" w:color="auto" w:fill="ffffff"/>
          <w:rtl w:val="0"/>
          <w:lang w:val="pt-PT"/>
        </w:rPr>
        <w:t>superiores</w:t>
      </w:r>
      <w:r>
        <w:rPr>
          <w:shd w:val="clear" w:color="auto" w:fill="ffffff"/>
          <w:rtl w:val="0"/>
          <w:lang w:val="en-US"/>
        </w:rPr>
        <w:t xml:space="preserve"> </w:t>
      </w:r>
      <w:r>
        <w:rPr>
          <w:shd w:val="clear" w:color="auto" w:fill="ffffff"/>
          <w:rtl w:val="0"/>
        </w:rPr>
        <w:t>a:</w:t>
      </w:r>
      <w:r>
        <w:rPr>
          <w:shd w:val="clear" w:color="auto" w:fill="ffffff"/>
          <w:rtl w:val="0"/>
          <w:lang w:val="en-US"/>
        </w:rPr>
        <w:t xml:space="preserve"> </w:t>
      </w:r>
      <w:r>
        <w:rPr>
          <w:shd w:val="clear" w:color="auto" w:fill="ffffff"/>
          <w:rtl w:val="0"/>
          <w:lang w:val="fr-FR"/>
        </w:rPr>
        <w:t>cien</w:t>
      </w:r>
      <w:r>
        <w:rPr>
          <w:shd w:val="clear" w:color="auto" w:fill="ffffff"/>
          <w:rtl w:val="0"/>
          <w:lang w:val="en-US"/>
        </w:rPr>
        <w:t xml:space="preserve"> </w:t>
      </w:r>
      <w:r>
        <w:rPr>
          <w:shd w:val="clear" w:color="auto" w:fill="ffffff"/>
          <w:rtl w:val="0"/>
          <w:lang w:val="es-ES_tradnl"/>
        </w:rPr>
        <w:t>millones</w:t>
      </w:r>
      <w:r>
        <w:rPr>
          <w:shd w:val="clear" w:color="auto" w:fill="ffffff"/>
          <w:rtl w:val="0"/>
          <w:lang w:val="en-US"/>
        </w:rPr>
        <w:t xml:space="preserve"> </w:t>
      </w:r>
      <w:r>
        <w:rPr>
          <w:shd w:val="clear" w:color="auto" w:fill="ffffff"/>
          <w:rtl w:val="0"/>
        </w:rPr>
        <w:t>un</w:t>
      </w:r>
      <w:r>
        <w:rPr>
          <w:shd w:val="clear" w:color="auto" w:fill="ffffff"/>
          <w:rtl w:val="0"/>
          <w:lang w:val="en-US"/>
        </w:rPr>
        <w:t xml:space="preserve"> </w:t>
      </w:r>
      <w:r>
        <w:rPr>
          <w:shd w:val="clear" w:color="auto" w:fill="ffffff"/>
          <w:rtl w:val="0"/>
          <w:lang w:val="es-ES_tradnl"/>
        </w:rPr>
        <w:t>pesos</w:t>
      </w:r>
      <w:r>
        <w:rPr>
          <w:shd w:val="clear" w:color="auto" w:fill="ffffff"/>
          <w:rtl w:val="0"/>
          <w:lang w:val="en-US"/>
        </w:rPr>
        <w:t xml:space="preserve"> </w:t>
      </w:r>
      <w:r>
        <w:rPr>
          <w:shd w:val="clear" w:color="auto" w:fill="ffffff"/>
          <w:rtl w:val="0"/>
          <w:lang w:val="pt-PT"/>
        </w:rPr>
        <w:t>dominicanos</w:t>
      </w:r>
      <w:r>
        <w:rPr>
          <w:shd w:val="clear" w:color="auto" w:fill="ffffff"/>
          <w:rtl w:val="0"/>
          <w:lang w:val="en-US"/>
        </w:rPr>
        <w:t xml:space="preserve"> </w:t>
      </w:r>
      <w:r>
        <w:rPr>
          <w:shd w:val="clear" w:color="auto" w:fill="ffffff"/>
          <w:rtl w:val="0"/>
          <w:lang w:val="en-US"/>
        </w:rPr>
        <w:t>(RD$100,000,001.00) aportar</w:t>
      </w:r>
      <w:r>
        <w:rPr>
          <w:shd w:val="clear" w:color="auto" w:fill="ffffff"/>
          <w:rtl w:val="0"/>
        </w:rPr>
        <w:t>á</w:t>
      </w:r>
      <w:r>
        <w:rPr>
          <w:shd w:val="clear" w:color="auto" w:fill="ffffff"/>
          <w:rtl w:val="0"/>
          <w:lang w:val="es-ES_tradnl"/>
        </w:rPr>
        <w:t>n doscientos sesenta mil pesos dominicanos (RD$260,000.00).</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rPr>
        <w:t>P</w:t>
      </w:r>
      <w:r>
        <w:rPr>
          <w:b w:val="1"/>
          <w:bCs w:val="1"/>
          <w:shd w:val="clear" w:color="auto" w:fill="ffffff"/>
          <w:rtl w:val="0"/>
        </w:rPr>
        <w:t>á</w:t>
      </w:r>
      <w:r>
        <w:rPr>
          <w:b w:val="1"/>
          <w:bCs w:val="1"/>
          <w:shd w:val="clear" w:color="auto" w:fill="ffffff"/>
          <w:rtl w:val="0"/>
          <w:lang w:val="it-IT"/>
        </w:rPr>
        <w:t>rrafo II.-</w:t>
      </w:r>
      <w:r>
        <w:rPr>
          <w:shd w:val="clear" w:color="auto" w:fill="ffffff"/>
          <w:rtl w:val="0"/>
          <w:lang w:val="es-ES_tradnl"/>
        </w:rPr>
        <w:t xml:space="preserve"> Los montos previstos en el presente art</w:t>
      </w:r>
      <w:r>
        <w:rPr>
          <w:shd w:val="clear" w:color="auto" w:fill="ffffff"/>
          <w:rtl w:val="0"/>
        </w:rPr>
        <w:t>í</w:t>
      </w:r>
      <w:r>
        <w:rPr>
          <w:shd w:val="clear" w:color="auto" w:fill="ffffff"/>
          <w:rtl w:val="0"/>
          <w:lang w:val="es-ES_tradnl"/>
        </w:rPr>
        <w:t>culo ser</w:t>
      </w:r>
      <w:r>
        <w:rPr>
          <w:shd w:val="clear" w:color="auto" w:fill="ffffff"/>
          <w:rtl w:val="0"/>
        </w:rPr>
        <w:t>á</w:t>
      </w:r>
      <w:r>
        <w:rPr>
          <w:shd w:val="clear" w:color="auto" w:fill="ffffff"/>
          <w:rtl w:val="0"/>
          <w:lang w:val="pt-PT"/>
        </w:rPr>
        <w:t xml:space="preserve">n indexados anualmente, conforme el </w:t>
      </w:r>
      <w:r>
        <w:rPr>
          <w:shd w:val="clear" w:color="auto" w:fill="ffffff"/>
          <w:rtl w:val="0"/>
        </w:rPr>
        <w:t>í</w:t>
      </w:r>
      <w:r>
        <w:rPr>
          <w:shd w:val="clear" w:color="auto" w:fill="ffffff"/>
          <w:rtl w:val="0"/>
          <w:lang w:val="es-ES_tradnl"/>
        </w:rPr>
        <w:t>ndice de precios al consumidor (IPC) publicado por el Banco Central de la Rep</w:t>
      </w:r>
      <w:r>
        <w:rPr>
          <w:shd w:val="clear" w:color="auto" w:fill="ffffff"/>
          <w:rtl w:val="0"/>
        </w:rPr>
        <w:t>ú</w:t>
      </w:r>
      <w:r>
        <w:rPr>
          <w:shd w:val="clear" w:color="auto" w:fill="ffffff"/>
          <w:rtl w:val="0"/>
          <w:lang w:val="it-IT"/>
        </w:rPr>
        <w:t>blica Dominicana.</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rPr>
        <w:t>P</w:t>
      </w:r>
      <w:r>
        <w:rPr>
          <w:b w:val="1"/>
          <w:bCs w:val="1"/>
          <w:shd w:val="clear" w:color="auto" w:fill="ffffff"/>
          <w:rtl w:val="0"/>
        </w:rPr>
        <w:t>á</w:t>
      </w:r>
      <w:r>
        <w:rPr>
          <w:b w:val="1"/>
          <w:bCs w:val="1"/>
          <w:shd w:val="clear" w:color="auto" w:fill="ffffff"/>
          <w:rtl w:val="0"/>
          <w:lang w:val="it-IT"/>
        </w:rPr>
        <w:t xml:space="preserve">rrafo III.- </w:t>
      </w:r>
      <w:r>
        <w:rPr>
          <w:shd w:val="clear" w:color="auto" w:fill="ffffff"/>
          <w:rtl w:val="0"/>
          <w:lang w:val="it-IT"/>
        </w:rPr>
        <w:t>La contribuci</w:t>
      </w:r>
      <w:r>
        <w:rPr>
          <w:shd w:val="clear" w:color="auto" w:fill="ffffff"/>
          <w:rtl w:val="0"/>
          <w:lang w:val="es-ES_tradnl"/>
        </w:rPr>
        <w:t>ó</w:t>
      </w:r>
      <w:r>
        <w:rPr>
          <w:shd w:val="clear" w:color="auto" w:fill="ffffff"/>
          <w:rtl w:val="0"/>
          <w:lang w:val="es-ES_tradnl"/>
        </w:rPr>
        <w:t>n establecida en este art</w:t>
      </w:r>
      <w:r>
        <w:rPr>
          <w:shd w:val="clear" w:color="auto" w:fill="ffffff"/>
          <w:rtl w:val="0"/>
        </w:rPr>
        <w:t>í</w:t>
      </w:r>
      <w:r>
        <w:rPr>
          <w:shd w:val="clear" w:color="auto" w:fill="ffffff"/>
          <w:rtl w:val="0"/>
          <w:lang w:val="es-ES_tradnl"/>
        </w:rPr>
        <w:t>culo es de car</w:t>
      </w:r>
      <w:r>
        <w:rPr>
          <w:shd w:val="clear" w:color="auto" w:fill="ffffff"/>
          <w:rtl w:val="0"/>
        </w:rPr>
        <w:t>á</w:t>
      </w:r>
      <w:r>
        <w:rPr>
          <w:shd w:val="clear" w:color="auto" w:fill="ffffff"/>
          <w:rtl w:val="0"/>
          <w:lang w:val="es-ES_tradnl"/>
        </w:rPr>
        <w:t>cter obligatorio para toda persona jur</w:t>
      </w:r>
      <w:r>
        <w:rPr>
          <w:shd w:val="clear" w:color="auto" w:fill="ffffff"/>
          <w:rtl w:val="0"/>
        </w:rPr>
        <w:t>í</w:t>
      </w:r>
      <w:r>
        <w:rPr>
          <w:shd w:val="clear" w:color="auto" w:fill="ffffff"/>
          <w:rtl w:val="0"/>
          <w:lang w:val="pt-PT"/>
        </w:rPr>
        <w:t>dica e instituci</w:t>
      </w:r>
      <w:r>
        <w:rPr>
          <w:shd w:val="clear" w:color="auto" w:fill="ffffff"/>
          <w:rtl w:val="0"/>
          <w:lang w:val="es-ES_tradnl"/>
        </w:rPr>
        <w:t>ó</w:t>
      </w:r>
      <w:r>
        <w:rPr>
          <w:shd w:val="clear" w:color="auto" w:fill="ffffff"/>
          <w:rtl w:val="0"/>
        </w:rPr>
        <w:t>n p</w:t>
      </w:r>
      <w:r>
        <w:rPr>
          <w:shd w:val="clear" w:color="auto" w:fill="ffffff"/>
          <w:rtl w:val="0"/>
        </w:rPr>
        <w:t>ú</w:t>
      </w:r>
      <w:r>
        <w:rPr>
          <w:shd w:val="clear" w:color="auto" w:fill="ffffff"/>
          <w:rtl w:val="0"/>
          <w:lang w:val="es-ES_tradnl"/>
        </w:rPr>
        <w:t>blica o privada domiciliada en el territorio nacional, amparada en cualquier r</w:t>
      </w:r>
      <w:r>
        <w:rPr>
          <w:shd w:val="clear" w:color="auto" w:fill="ffffff"/>
          <w:rtl w:val="0"/>
          <w:lang w:val="fr-FR"/>
        </w:rPr>
        <w:t>é</w:t>
      </w:r>
      <w:r>
        <w:rPr>
          <w:shd w:val="clear" w:color="auto" w:fill="ffffff"/>
          <w:rtl w:val="0"/>
          <w:lang w:val="es-ES_tradnl"/>
        </w:rPr>
        <w:t>gimen fiscal, independientemente de que perciban o no beneficios.</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rPr>
        <w:t>P</w:t>
      </w:r>
      <w:r>
        <w:rPr>
          <w:b w:val="1"/>
          <w:bCs w:val="1"/>
          <w:shd w:val="clear" w:color="auto" w:fill="ffffff"/>
          <w:rtl w:val="0"/>
        </w:rPr>
        <w:t>á</w:t>
      </w:r>
      <w:r>
        <w:rPr>
          <w:b w:val="1"/>
          <w:bCs w:val="1"/>
          <w:shd w:val="clear" w:color="auto" w:fill="ffffff"/>
          <w:rtl w:val="0"/>
        </w:rPr>
        <w:t xml:space="preserve">rrafo IV.- </w:t>
      </w:r>
      <w:r>
        <w:rPr>
          <w:shd w:val="clear" w:color="auto" w:fill="ffffff"/>
          <w:rtl w:val="0"/>
          <w:lang w:val="es-ES_tradnl"/>
        </w:rPr>
        <w:t>Dicha contribuci</w:t>
      </w:r>
      <w:r>
        <w:rPr>
          <w:shd w:val="clear" w:color="auto" w:fill="ffffff"/>
          <w:rtl w:val="0"/>
          <w:lang w:val="es-ES_tradnl"/>
        </w:rPr>
        <w:t>ó</w:t>
      </w:r>
      <w:r>
        <w:rPr>
          <w:shd w:val="clear" w:color="auto" w:fill="ffffff"/>
          <w:rtl w:val="0"/>
        </w:rPr>
        <w:t>n podr</w:t>
      </w:r>
      <w:r>
        <w:rPr>
          <w:shd w:val="clear" w:color="auto" w:fill="ffffff"/>
          <w:rtl w:val="0"/>
        </w:rPr>
        <w:t xml:space="preserve">á </w:t>
      </w:r>
      <w:r>
        <w:rPr>
          <w:shd w:val="clear" w:color="auto" w:fill="ffffff"/>
          <w:rtl w:val="0"/>
          <w:lang w:val="es-ES_tradnl"/>
        </w:rPr>
        <w:t>ser deducida de la renta bruta de las personas jur</w:t>
      </w:r>
      <w:r>
        <w:rPr>
          <w:shd w:val="clear" w:color="auto" w:fill="ffffff"/>
          <w:rtl w:val="0"/>
        </w:rPr>
        <w:t>í</w:t>
      </w:r>
      <w:r>
        <w:rPr>
          <w:shd w:val="clear" w:color="auto" w:fill="ffffff"/>
          <w:rtl w:val="0"/>
          <w:lang w:val="es-ES_tradnl"/>
        </w:rPr>
        <w:t>dicas, de conformidad con lo establecido en el literal i) del art</w:t>
      </w:r>
      <w:r>
        <w:rPr>
          <w:shd w:val="clear" w:color="auto" w:fill="ffffff"/>
          <w:rtl w:val="0"/>
        </w:rPr>
        <w:t>í</w:t>
      </w:r>
      <w:r>
        <w:rPr>
          <w:shd w:val="clear" w:color="auto" w:fill="ffffff"/>
          <w:rtl w:val="0"/>
          <w:lang w:val="es-ES_tradnl"/>
        </w:rPr>
        <w:t>culo 287 del C</w:t>
      </w:r>
      <w:r>
        <w:rPr>
          <w:shd w:val="clear" w:color="auto" w:fill="ffffff"/>
          <w:rtl w:val="0"/>
          <w:lang w:val="es-ES_tradnl"/>
        </w:rPr>
        <w:t>ó</w:t>
      </w:r>
      <w:r>
        <w:rPr>
          <w:shd w:val="clear" w:color="auto" w:fill="ffffff"/>
          <w:rtl w:val="0"/>
          <w:lang w:val="es-ES_tradnl"/>
        </w:rPr>
        <w:t>digo Tributario de la Rep</w:t>
      </w:r>
      <w:r>
        <w:rPr>
          <w:shd w:val="clear" w:color="auto" w:fill="ffffff"/>
          <w:rtl w:val="0"/>
        </w:rPr>
        <w:t>ú</w:t>
      </w:r>
      <w:r>
        <w:rPr>
          <w:shd w:val="clear" w:color="auto" w:fill="ffffff"/>
          <w:rtl w:val="0"/>
          <w:lang w:val="it-IT"/>
        </w:rPr>
        <w:t>blica Dominicana.</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rPr>
        <w:t>P</w:t>
      </w:r>
      <w:r>
        <w:rPr>
          <w:b w:val="1"/>
          <w:bCs w:val="1"/>
          <w:shd w:val="clear" w:color="auto" w:fill="ffffff"/>
          <w:rtl w:val="0"/>
        </w:rPr>
        <w:t>á</w:t>
      </w:r>
      <w:r>
        <w:rPr>
          <w:b w:val="1"/>
          <w:bCs w:val="1"/>
          <w:shd w:val="clear" w:color="auto" w:fill="ffffff"/>
          <w:rtl w:val="0"/>
        </w:rPr>
        <w:t xml:space="preserve">rrafo V.- </w:t>
      </w:r>
      <w:r>
        <w:rPr>
          <w:shd w:val="clear" w:color="auto" w:fill="ffffff"/>
          <w:rtl w:val="0"/>
          <w:lang w:val="it-IT"/>
        </w:rPr>
        <w:t>La contribuci</w:t>
      </w:r>
      <w:r>
        <w:rPr>
          <w:shd w:val="clear" w:color="auto" w:fill="ffffff"/>
          <w:rtl w:val="0"/>
          <w:lang w:val="es-ES_tradnl"/>
        </w:rPr>
        <w:t>ó</w:t>
      </w:r>
      <w:r>
        <w:rPr>
          <w:shd w:val="clear" w:color="auto" w:fill="ffffff"/>
          <w:rtl w:val="0"/>
        </w:rPr>
        <w:t>n ser</w:t>
      </w:r>
      <w:r>
        <w:rPr>
          <w:shd w:val="clear" w:color="auto" w:fill="ffffff"/>
          <w:rtl w:val="0"/>
        </w:rPr>
        <w:t xml:space="preserve">á </w:t>
      </w:r>
      <w:r>
        <w:rPr>
          <w:shd w:val="clear" w:color="auto" w:fill="ffffff"/>
          <w:rtl w:val="0"/>
          <w:lang w:val="es-ES_tradnl"/>
        </w:rPr>
        <w:t>liquidada anualmente por las personas jur</w:t>
      </w:r>
      <w:r>
        <w:rPr>
          <w:shd w:val="clear" w:color="auto" w:fill="ffffff"/>
          <w:rtl w:val="0"/>
        </w:rPr>
        <w:t>í</w:t>
      </w:r>
      <w:r>
        <w:rPr>
          <w:shd w:val="clear" w:color="auto" w:fill="ffffff"/>
          <w:rtl w:val="0"/>
          <w:lang w:val="es-ES_tradnl"/>
        </w:rPr>
        <w:t>dicas de naturaleza privada ante la Direcci</w:t>
      </w:r>
      <w:r>
        <w:rPr>
          <w:shd w:val="clear" w:color="auto" w:fill="ffffff"/>
          <w:rtl w:val="0"/>
          <w:lang w:val="es-ES_tradnl"/>
        </w:rPr>
        <w:t>ó</w:t>
      </w:r>
      <w:r>
        <w:rPr>
          <w:shd w:val="clear" w:color="auto" w:fill="ffffff"/>
          <w:rtl w:val="0"/>
          <w:lang w:val="es-ES_tradnl"/>
        </w:rPr>
        <w:t>n General de Impuestos Internos (DGII), conjuntamente con la declaraci</w:t>
      </w:r>
      <w:r>
        <w:rPr>
          <w:shd w:val="clear" w:color="auto" w:fill="ffffff"/>
          <w:rtl w:val="0"/>
          <w:lang w:val="es-ES_tradnl"/>
        </w:rPr>
        <w:t>ó</w:t>
      </w:r>
      <w:r>
        <w:rPr>
          <w:shd w:val="clear" w:color="auto" w:fill="ffffff"/>
          <w:rtl w:val="0"/>
          <w:lang w:val="es-ES_tradnl"/>
        </w:rPr>
        <w:t>n jurada anual del ejercicio fiscal anterior. La DGII deber</w:t>
      </w:r>
      <w:r>
        <w:rPr>
          <w:shd w:val="clear" w:color="auto" w:fill="ffffff"/>
          <w:rtl w:val="0"/>
        </w:rPr>
        <w:t xml:space="preserve">á </w:t>
      </w:r>
      <w:r>
        <w:rPr>
          <w:shd w:val="clear" w:color="auto" w:fill="ffffff"/>
          <w:rtl w:val="0"/>
          <w:lang w:val="es-ES_tradnl"/>
        </w:rPr>
        <w:t>traspasar los montos recaudados por dicha contribuci</w:t>
      </w:r>
      <w:r>
        <w:rPr>
          <w:shd w:val="clear" w:color="auto" w:fill="ffffff"/>
          <w:rtl w:val="0"/>
          <w:lang w:val="es-ES_tradnl"/>
        </w:rPr>
        <w:t>ó</w:t>
      </w:r>
      <w:r>
        <w:rPr>
          <w:shd w:val="clear" w:color="auto" w:fill="ffffff"/>
          <w:rtl w:val="0"/>
          <w:lang w:val="es-ES_tradnl"/>
        </w:rPr>
        <w:t>n dentro de los treinta d</w:t>
      </w:r>
      <w:r>
        <w:rPr>
          <w:shd w:val="clear" w:color="auto" w:fill="ffffff"/>
          <w:rtl w:val="0"/>
        </w:rPr>
        <w:t>í</w:t>
      </w:r>
      <w:r>
        <w:rPr>
          <w:shd w:val="clear" w:color="auto" w:fill="ffffff"/>
          <w:rtl w:val="0"/>
          <w:lang w:val="es-ES_tradnl"/>
        </w:rPr>
        <w:t>as siguientes a su recepci</w:t>
      </w:r>
      <w:r>
        <w:rPr>
          <w:shd w:val="clear" w:color="auto" w:fill="ffffff"/>
          <w:rtl w:val="0"/>
          <w:lang w:val="es-ES_tradnl"/>
        </w:rPr>
        <w:t>ó</w:t>
      </w:r>
      <w:r>
        <w:rPr>
          <w:shd w:val="clear" w:color="auto" w:fill="ffffff"/>
          <w:rtl w:val="0"/>
          <w:lang w:val="es-ES_tradnl"/>
        </w:rPr>
        <w:t>n, a la Tesorer</w:t>
      </w:r>
      <w:r>
        <w:rPr>
          <w:shd w:val="clear" w:color="auto" w:fill="ffffff"/>
          <w:rtl w:val="0"/>
        </w:rPr>
        <w:t>í</w:t>
      </w:r>
      <w:r>
        <w:rPr>
          <w:shd w:val="clear" w:color="auto" w:fill="ffffff"/>
          <w:rtl w:val="0"/>
          <w:lang w:val="es-ES_tradnl"/>
        </w:rPr>
        <w:t>a Nacional de la Rep</w:t>
      </w:r>
      <w:r>
        <w:rPr>
          <w:shd w:val="clear" w:color="auto" w:fill="ffffff"/>
          <w:rtl w:val="0"/>
        </w:rPr>
        <w:t>ú</w:t>
      </w:r>
      <w:r>
        <w:rPr>
          <w:shd w:val="clear" w:color="auto" w:fill="ffffff"/>
          <w:rtl w:val="0"/>
          <w:lang w:val="es-ES_tradnl"/>
        </w:rPr>
        <w:t>blica Dominicana, quien a su vez deber</w:t>
      </w:r>
      <w:r>
        <w:rPr>
          <w:shd w:val="clear" w:color="auto" w:fill="ffffff"/>
          <w:rtl w:val="0"/>
        </w:rPr>
        <w:t xml:space="preserve">á </w:t>
      </w:r>
      <w:r>
        <w:rPr>
          <w:shd w:val="clear" w:color="auto" w:fill="ffffff"/>
          <w:rtl w:val="0"/>
          <w:lang w:val="es-ES_tradnl"/>
        </w:rPr>
        <w:t>transferirlo a la cuenta de fideicomiso creada mediante la presente ley.</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rPr>
        <w:t>P</w:t>
      </w:r>
      <w:r>
        <w:rPr>
          <w:b w:val="1"/>
          <w:bCs w:val="1"/>
          <w:shd w:val="clear" w:color="auto" w:fill="ffffff"/>
          <w:rtl w:val="0"/>
        </w:rPr>
        <w:t>á</w:t>
      </w:r>
      <w:r>
        <w:rPr>
          <w:b w:val="1"/>
          <w:bCs w:val="1"/>
          <w:shd w:val="clear" w:color="auto" w:fill="ffffff"/>
          <w:rtl w:val="0"/>
        </w:rPr>
        <w:t xml:space="preserve">rrafo VI.- </w:t>
      </w:r>
      <w:r>
        <w:rPr>
          <w:shd w:val="clear" w:color="auto" w:fill="ffffff"/>
          <w:rtl w:val="0"/>
          <w:lang w:val="es-ES_tradnl"/>
        </w:rPr>
        <w:t>En el caso de las instituciones p</w:t>
      </w:r>
      <w:r>
        <w:rPr>
          <w:shd w:val="clear" w:color="auto" w:fill="ffffff"/>
          <w:rtl w:val="0"/>
        </w:rPr>
        <w:t>ú</w:t>
      </w:r>
      <w:r>
        <w:rPr>
          <w:shd w:val="clear" w:color="auto" w:fill="ffffff"/>
          <w:rtl w:val="0"/>
          <w:lang w:val="es-ES_tradnl"/>
        </w:rPr>
        <w:t>blicas, la Direcci</w:t>
      </w:r>
      <w:r>
        <w:rPr>
          <w:shd w:val="clear" w:color="auto" w:fill="ffffff"/>
          <w:rtl w:val="0"/>
          <w:lang w:val="es-ES_tradnl"/>
        </w:rPr>
        <w:t>ó</w:t>
      </w:r>
      <w:r>
        <w:rPr>
          <w:shd w:val="clear" w:color="auto" w:fill="ffffff"/>
          <w:rtl w:val="0"/>
          <w:lang w:val="es-ES_tradnl"/>
        </w:rPr>
        <w:t>n General de Presupuesto (DIGEPRES) deber</w:t>
      </w:r>
      <w:r>
        <w:rPr>
          <w:shd w:val="clear" w:color="auto" w:fill="ffffff"/>
          <w:rtl w:val="0"/>
        </w:rPr>
        <w:t xml:space="preserve">á </w:t>
      </w:r>
      <w:r>
        <w:rPr>
          <w:shd w:val="clear" w:color="auto" w:fill="ffffff"/>
          <w:rtl w:val="0"/>
          <w:lang w:val="es-ES_tradnl"/>
        </w:rPr>
        <w:t>descontar del presupuesto asignado a la instituci</w:t>
      </w:r>
      <w:r>
        <w:rPr>
          <w:shd w:val="clear" w:color="auto" w:fill="ffffff"/>
          <w:rtl w:val="0"/>
          <w:lang w:val="es-ES_tradnl"/>
        </w:rPr>
        <w:t>ó</w:t>
      </w:r>
      <w:r>
        <w:rPr>
          <w:shd w:val="clear" w:color="auto" w:fill="ffffff"/>
          <w:rtl w:val="0"/>
          <w:lang w:val="es-ES_tradnl"/>
        </w:rPr>
        <w:t>n, el monto correspondiente a la contribuci</w:t>
      </w:r>
      <w:r>
        <w:rPr>
          <w:shd w:val="clear" w:color="auto" w:fill="ffffff"/>
          <w:rtl w:val="0"/>
          <w:lang w:val="es-ES_tradnl"/>
        </w:rPr>
        <w:t>ó</w:t>
      </w:r>
      <w:r>
        <w:rPr>
          <w:shd w:val="clear" w:color="auto" w:fill="ffffff"/>
          <w:rtl w:val="0"/>
          <w:lang w:val="es-ES_tradnl"/>
        </w:rPr>
        <w:t>n y remitirlo dentro de los primeros treinta d</w:t>
      </w:r>
      <w:r>
        <w:rPr>
          <w:shd w:val="clear" w:color="auto" w:fill="ffffff"/>
          <w:rtl w:val="0"/>
        </w:rPr>
        <w:t>í</w:t>
      </w:r>
      <w:r>
        <w:rPr>
          <w:shd w:val="clear" w:color="auto" w:fill="ffffff"/>
          <w:rtl w:val="0"/>
          <w:lang w:val="pt-PT"/>
        </w:rPr>
        <w:t>as de cada a</w:t>
      </w:r>
      <w:r>
        <w:rPr>
          <w:shd w:val="clear" w:color="auto" w:fill="ffffff"/>
          <w:rtl w:val="0"/>
          <w:lang w:val="es-ES_tradnl"/>
        </w:rPr>
        <w:t>ñ</w:t>
      </w:r>
      <w:r>
        <w:rPr>
          <w:shd w:val="clear" w:color="auto" w:fill="ffffff"/>
          <w:rtl w:val="0"/>
          <w:lang w:val="es-ES_tradnl"/>
        </w:rPr>
        <w:t>o a la Tesorer</w:t>
      </w:r>
      <w:r>
        <w:rPr>
          <w:shd w:val="clear" w:color="auto" w:fill="ffffff"/>
          <w:rtl w:val="0"/>
        </w:rPr>
        <w:t>í</w:t>
      </w:r>
      <w:r>
        <w:rPr>
          <w:shd w:val="clear" w:color="auto" w:fill="ffffff"/>
          <w:rtl w:val="0"/>
          <w:lang w:val="es-ES_tradnl"/>
        </w:rPr>
        <w:t>a Nacional de la Rep</w:t>
      </w:r>
      <w:r>
        <w:rPr>
          <w:shd w:val="clear" w:color="auto" w:fill="ffffff"/>
          <w:rtl w:val="0"/>
        </w:rPr>
        <w:t>ú</w:t>
      </w:r>
      <w:r>
        <w:rPr>
          <w:shd w:val="clear" w:color="auto" w:fill="ffffff"/>
          <w:rtl w:val="0"/>
          <w:lang w:val="es-ES_tradnl"/>
        </w:rPr>
        <w:t>blica Dominicana, quien a su vez deber</w:t>
      </w:r>
      <w:r>
        <w:rPr>
          <w:shd w:val="clear" w:color="auto" w:fill="ffffff"/>
          <w:rtl w:val="0"/>
        </w:rPr>
        <w:t xml:space="preserve">á </w:t>
      </w:r>
      <w:r>
        <w:rPr>
          <w:shd w:val="clear" w:color="auto" w:fill="ffffff"/>
          <w:rtl w:val="0"/>
          <w:lang w:val="es-ES_tradnl"/>
        </w:rPr>
        <w:t>transferirlo a la cuenta de fideicomiso creada mediante la presente ley.</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rPr>
        <w:t>P</w:t>
      </w:r>
      <w:r>
        <w:rPr>
          <w:b w:val="1"/>
          <w:bCs w:val="1"/>
          <w:shd w:val="clear" w:color="auto" w:fill="ffffff"/>
          <w:rtl w:val="0"/>
        </w:rPr>
        <w:t>á</w:t>
      </w:r>
      <w:r>
        <w:rPr>
          <w:b w:val="1"/>
          <w:bCs w:val="1"/>
          <w:shd w:val="clear" w:color="auto" w:fill="ffffff"/>
          <w:rtl w:val="0"/>
        </w:rPr>
        <w:t xml:space="preserve">rrafo I.- </w:t>
      </w:r>
      <w:r>
        <w:rPr>
          <w:shd w:val="clear" w:color="auto" w:fill="ffffff"/>
          <w:rtl w:val="0"/>
          <w:lang w:val="es-ES_tradnl"/>
        </w:rPr>
        <w:t>Para los fines dispuestos por el art</w:t>
      </w:r>
      <w:r>
        <w:rPr>
          <w:shd w:val="clear" w:color="auto" w:fill="ffffff"/>
          <w:rtl w:val="0"/>
        </w:rPr>
        <w:t>í</w:t>
      </w:r>
      <w:r>
        <w:rPr>
          <w:shd w:val="clear" w:color="auto" w:fill="ffffff"/>
          <w:rtl w:val="0"/>
          <w:lang w:val="es-ES_tradnl"/>
        </w:rPr>
        <w:t>culo 128, numeral 2), literal d), de la Constituci</w:t>
      </w:r>
      <w:r>
        <w:rPr>
          <w:shd w:val="clear" w:color="auto" w:fill="ffffff"/>
          <w:rtl w:val="0"/>
          <w:lang w:val="es-ES_tradnl"/>
        </w:rPr>
        <w:t>ó</w:t>
      </w:r>
      <w:r>
        <w:rPr>
          <w:shd w:val="clear" w:color="auto" w:fill="ffffff"/>
          <w:rtl w:val="0"/>
          <w:lang w:val="es-ES_tradnl"/>
        </w:rPr>
        <w:t>n de la Rep</w:t>
      </w:r>
      <w:r>
        <w:rPr>
          <w:shd w:val="clear" w:color="auto" w:fill="ffffff"/>
          <w:rtl w:val="0"/>
        </w:rPr>
        <w:t>ú</w:t>
      </w:r>
      <w:r>
        <w:rPr>
          <w:shd w:val="clear" w:color="auto" w:fill="ffffff"/>
          <w:rtl w:val="0"/>
          <w:lang w:val="es-ES_tradnl"/>
        </w:rPr>
        <w:t>blica, con la promulgaci</w:t>
      </w:r>
      <w:r>
        <w:rPr>
          <w:shd w:val="clear" w:color="auto" w:fill="ffffff"/>
          <w:rtl w:val="0"/>
          <w:lang w:val="es-ES_tradnl"/>
        </w:rPr>
        <w:t>ó</w:t>
      </w:r>
      <w:r>
        <w:rPr>
          <w:shd w:val="clear" w:color="auto" w:fill="ffffff"/>
          <w:rtl w:val="0"/>
          <w:lang w:val="es-ES_tradnl"/>
        </w:rPr>
        <w:t>n y entrada en vigencia de esta ley autoriza autom</w:t>
      </w:r>
      <w:r>
        <w:rPr>
          <w:shd w:val="clear" w:color="auto" w:fill="ffffff"/>
          <w:rtl w:val="0"/>
        </w:rPr>
        <w:t>á</w:t>
      </w:r>
      <w:r>
        <w:rPr>
          <w:shd w:val="clear" w:color="auto" w:fill="ffffff"/>
          <w:rtl w:val="0"/>
          <w:lang w:val="es-ES_tradnl"/>
        </w:rPr>
        <w:t>ticamente la creaci</w:t>
      </w:r>
      <w:r>
        <w:rPr>
          <w:shd w:val="clear" w:color="auto" w:fill="ffffff"/>
          <w:rtl w:val="0"/>
          <w:lang w:val="es-ES_tradnl"/>
        </w:rPr>
        <w:t>ó</w:t>
      </w:r>
      <w:r>
        <w:rPr>
          <w:shd w:val="clear" w:color="auto" w:fill="ffffff"/>
          <w:rtl w:val="0"/>
          <w:lang w:val="es-ES_tradnl"/>
        </w:rPr>
        <w:t>n del fideicomiso para la gesti</w:t>
      </w:r>
      <w:r>
        <w:rPr>
          <w:shd w:val="clear" w:color="auto" w:fill="ffffff"/>
          <w:rtl w:val="0"/>
          <w:lang w:val="es-ES_tradnl"/>
        </w:rPr>
        <w:t>ó</w:t>
      </w:r>
      <w:r>
        <w:rPr>
          <w:shd w:val="clear" w:color="auto" w:fill="ffffff"/>
          <w:rtl w:val="0"/>
          <w:lang w:val="es-ES_tradnl"/>
        </w:rPr>
        <w:t>n integral de residuos s</w:t>
      </w:r>
      <w:r>
        <w:rPr>
          <w:shd w:val="clear" w:color="auto" w:fill="ffffff"/>
          <w:rtl w:val="0"/>
          <w:lang w:val="es-ES_tradnl"/>
        </w:rPr>
        <w:t>ó</w:t>
      </w:r>
      <w:r>
        <w:rPr>
          <w:shd w:val="clear" w:color="auto" w:fill="ffffff"/>
          <w:rtl w:val="0"/>
          <w:lang w:val="es-ES_tradnl"/>
        </w:rPr>
        <w:t>lidos, quedando facultado y autorizado de pleno derecho el Poder Ejecutivo para realizar las gestiones y suscribir los actos necesarios para su constituci</w:t>
      </w:r>
      <w:r>
        <w:rPr>
          <w:shd w:val="clear" w:color="auto" w:fill="ffffff"/>
          <w:rtl w:val="0"/>
          <w:lang w:val="es-ES_tradnl"/>
        </w:rPr>
        <w:t>ó</w:t>
      </w:r>
      <w:r>
        <w:rPr>
          <w:shd w:val="clear" w:color="auto" w:fill="ffffff"/>
          <w:rtl w:val="0"/>
          <w:lang w:val="es-ES_tradnl"/>
        </w:rPr>
        <w:t>n y funcionamiento, as</w:t>
      </w:r>
      <w:r>
        <w:rPr>
          <w:shd w:val="clear" w:color="auto" w:fill="ffffff"/>
          <w:rtl w:val="0"/>
        </w:rPr>
        <w:t xml:space="preserve">í </w:t>
      </w:r>
      <w:r>
        <w:rPr>
          <w:shd w:val="clear" w:color="auto" w:fill="ffffff"/>
          <w:rtl w:val="0"/>
          <w:lang w:val="es-ES_tradnl"/>
        </w:rPr>
        <w:t>como para la transferencia a dicho patrimonio de los bienes y activos indicados en la presente ley, donaciones o aportes procedentes de cualquier aporte p</w:t>
      </w:r>
      <w:r>
        <w:rPr>
          <w:shd w:val="clear" w:color="auto" w:fill="ffffff"/>
          <w:rtl w:val="0"/>
        </w:rPr>
        <w:t>ú</w:t>
      </w:r>
      <w:r>
        <w:rPr>
          <w:shd w:val="clear" w:color="auto" w:fill="ffffff"/>
          <w:rtl w:val="0"/>
          <w:lang w:val="es-ES_tradnl"/>
        </w:rPr>
        <w:t>blico o privado, nacional o internacional, y otros que se establezcan en el acto constitutivo del fideicomiso o en el reglamento de esta ley.</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rPr>
        <w:t>P</w:t>
      </w:r>
      <w:r>
        <w:rPr>
          <w:b w:val="1"/>
          <w:bCs w:val="1"/>
          <w:shd w:val="clear" w:color="auto" w:fill="ffffff"/>
          <w:rtl w:val="0"/>
        </w:rPr>
        <w:t>á</w:t>
      </w:r>
      <w:r>
        <w:rPr>
          <w:b w:val="1"/>
          <w:bCs w:val="1"/>
          <w:shd w:val="clear" w:color="auto" w:fill="ffffff"/>
          <w:rtl w:val="0"/>
          <w:lang w:val="it-IT"/>
        </w:rPr>
        <w:t xml:space="preserve">rrafo II.- </w:t>
      </w:r>
      <w:r>
        <w:rPr>
          <w:shd w:val="clear" w:color="auto" w:fill="ffffff"/>
          <w:rtl w:val="0"/>
          <w:lang w:val="es-ES_tradnl"/>
        </w:rPr>
        <w:t>El fideicomiso se constituir</w:t>
      </w:r>
      <w:r>
        <w:rPr>
          <w:shd w:val="clear" w:color="auto" w:fill="ffffff"/>
          <w:rtl w:val="0"/>
        </w:rPr>
        <w:t xml:space="preserve">á </w:t>
      </w:r>
      <w:r>
        <w:rPr>
          <w:shd w:val="clear" w:color="auto" w:fill="ffffff"/>
          <w:rtl w:val="0"/>
          <w:lang w:val="es-ES_tradnl"/>
        </w:rPr>
        <w:t>conforme la Ley No. 189-11, para el Desarrollo del Mercado Hipotecario y el Fideicomiso en la Rep</w:t>
      </w:r>
      <w:r>
        <w:rPr>
          <w:shd w:val="clear" w:color="auto" w:fill="ffffff"/>
          <w:rtl w:val="0"/>
        </w:rPr>
        <w:t>ú</w:t>
      </w:r>
      <w:r>
        <w:rPr>
          <w:shd w:val="clear" w:color="auto" w:fill="ffffff"/>
          <w:rtl w:val="0"/>
          <w:lang w:val="es-ES_tradnl"/>
        </w:rPr>
        <w:t>blica Dominicana, su Reglamento No.95-12 y la Ley No.249-17, del Mercado de Valores de la Rep</w:t>
      </w:r>
      <w:r>
        <w:rPr>
          <w:shd w:val="clear" w:color="auto" w:fill="ffffff"/>
          <w:rtl w:val="0"/>
        </w:rPr>
        <w:t>ú</w:t>
      </w:r>
      <w:r>
        <w:rPr>
          <w:shd w:val="clear" w:color="auto" w:fill="ffffff"/>
          <w:rtl w:val="0"/>
          <w:lang w:val="es-ES_tradnl"/>
        </w:rPr>
        <w:t>blica Dominicana. Dentro de su objeto constar</w:t>
      </w:r>
      <w:r>
        <w:rPr>
          <w:shd w:val="clear" w:color="auto" w:fill="ffffff"/>
          <w:rtl w:val="0"/>
        </w:rPr>
        <w:t xml:space="preserve">á </w:t>
      </w:r>
      <w:r>
        <w:rPr>
          <w:shd w:val="clear" w:color="auto" w:fill="ffffff"/>
          <w:rtl w:val="0"/>
          <w:lang w:val="es-ES_tradnl"/>
        </w:rPr>
        <w:t>que podr</w:t>
      </w:r>
      <w:r>
        <w:rPr>
          <w:shd w:val="clear" w:color="auto" w:fill="ffffff"/>
          <w:rtl w:val="0"/>
        </w:rPr>
        <w:t xml:space="preserve">á </w:t>
      </w:r>
      <w:r>
        <w:rPr>
          <w:shd w:val="clear" w:color="auto" w:fill="ffffff"/>
          <w:rtl w:val="0"/>
          <w:lang w:val="es-ES_tradnl"/>
        </w:rPr>
        <w:t>incursionar en el Mercado de Valores como alternativa de financiamiento.</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lang w:val="de-DE"/>
        </w:rPr>
        <w:t>Art</w:t>
      </w:r>
      <w:r>
        <w:rPr>
          <w:b w:val="1"/>
          <w:bCs w:val="1"/>
          <w:shd w:val="clear" w:color="auto" w:fill="ffffff"/>
          <w:rtl w:val="0"/>
        </w:rPr>
        <w:t>í</w:t>
      </w:r>
      <w:r>
        <w:rPr>
          <w:b w:val="1"/>
          <w:bCs w:val="1"/>
          <w:shd w:val="clear" w:color="auto" w:fill="ffffff"/>
          <w:rtl w:val="0"/>
          <w:lang w:val="pt-PT"/>
        </w:rPr>
        <w:t xml:space="preserve">culo 37.- </w:t>
      </w:r>
      <w:r>
        <w:rPr>
          <w:shd w:val="clear" w:color="auto" w:fill="ffffff"/>
          <w:rtl w:val="0"/>
          <w:lang w:val="es-ES_tradnl"/>
        </w:rPr>
        <w:t>Creaci</w:t>
      </w:r>
      <w:r>
        <w:rPr>
          <w:shd w:val="clear" w:color="auto" w:fill="ffffff"/>
          <w:rtl w:val="0"/>
          <w:lang w:val="es-ES_tradnl"/>
        </w:rPr>
        <w:t>ó</w:t>
      </w:r>
      <w:r>
        <w:rPr>
          <w:shd w:val="clear" w:color="auto" w:fill="ffffff"/>
          <w:rtl w:val="0"/>
          <w:lang w:val="es-ES_tradnl"/>
        </w:rPr>
        <w:t>n del fideicomiso para la gesti</w:t>
      </w:r>
      <w:r>
        <w:rPr>
          <w:shd w:val="clear" w:color="auto" w:fill="ffffff"/>
          <w:rtl w:val="0"/>
          <w:lang w:val="es-ES_tradnl"/>
        </w:rPr>
        <w:t>ó</w:t>
      </w:r>
      <w:r>
        <w:rPr>
          <w:shd w:val="clear" w:color="auto" w:fill="ffffff"/>
          <w:rtl w:val="0"/>
          <w:lang w:val="de-DE"/>
        </w:rPr>
        <w:t>n de</w:t>
      </w:r>
      <w:r>
        <w:rPr>
          <w:shd w:val="clear" w:color="auto" w:fill="ffffff"/>
          <w:rtl w:val="0"/>
          <w:lang w:val="en-US"/>
        </w:rPr>
        <w:t>l sector Aeron</w:t>
      </w:r>
      <w:r>
        <w:rPr>
          <w:shd w:val="clear" w:color="auto" w:fill="ffffff"/>
          <w:rtl w:val="0"/>
          <w:lang w:val="en-US"/>
        </w:rPr>
        <w:t>á</w:t>
      </w:r>
      <w:r>
        <w:rPr>
          <w:shd w:val="clear" w:color="auto" w:fill="ffffff"/>
          <w:rtl w:val="0"/>
          <w:lang w:val="en-US"/>
        </w:rPr>
        <w:t>utico Espacial de la Rep</w:t>
      </w:r>
      <w:r>
        <w:rPr>
          <w:shd w:val="clear" w:color="auto" w:fill="ffffff"/>
          <w:rtl w:val="0"/>
          <w:lang w:val="en-US"/>
        </w:rPr>
        <w:t>ú</w:t>
      </w:r>
      <w:r>
        <w:rPr>
          <w:shd w:val="clear" w:color="auto" w:fill="ffffff"/>
          <w:rtl w:val="0"/>
          <w:lang w:val="en-US"/>
        </w:rPr>
        <w:t>blica Dominicana</w:t>
      </w:r>
      <w:r>
        <w:rPr>
          <w:shd w:val="clear" w:color="auto" w:fill="ffffff"/>
          <w:rtl w:val="0"/>
          <w:lang w:val="es-ES_tradnl"/>
        </w:rPr>
        <w:t>. Se crea un fideicomiso destinado a la gesti</w:t>
      </w:r>
      <w:r>
        <w:rPr>
          <w:shd w:val="clear" w:color="auto" w:fill="ffffff"/>
          <w:rtl w:val="0"/>
          <w:lang w:val="es-ES_tradnl"/>
        </w:rPr>
        <w:t>ó</w:t>
      </w:r>
      <w:r>
        <w:rPr>
          <w:shd w:val="clear" w:color="auto" w:fill="ffffff"/>
          <w:rtl w:val="0"/>
          <w:lang w:val="de-DE"/>
        </w:rPr>
        <w:t>n de</w:t>
      </w:r>
      <w:r>
        <w:rPr>
          <w:shd w:val="clear" w:color="auto" w:fill="ffffff"/>
          <w:rtl w:val="0"/>
          <w:lang w:val="en-US"/>
        </w:rPr>
        <w:t>l</w:t>
      </w:r>
      <w:r>
        <w:rPr>
          <w:shd w:val="clear" w:color="auto" w:fill="ffffff"/>
          <w:rtl w:val="0"/>
          <w:lang w:val="es-ES_tradnl"/>
        </w:rPr>
        <w:t xml:space="preserve"> sector Aeron</w:t>
      </w:r>
      <w:r>
        <w:rPr>
          <w:shd w:val="clear" w:color="auto" w:fill="ffffff"/>
          <w:rtl w:val="0"/>
        </w:rPr>
        <w:t>á</w:t>
      </w:r>
      <w:r>
        <w:rPr>
          <w:shd w:val="clear" w:color="auto" w:fill="ffffff"/>
          <w:rtl w:val="0"/>
          <w:lang w:val="es-ES_tradnl"/>
        </w:rPr>
        <w:t>utico Espacial de la Rep</w:t>
      </w:r>
      <w:r>
        <w:rPr>
          <w:shd w:val="clear" w:color="auto" w:fill="ffffff"/>
          <w:rtl w:val="0"/>
        </w:rPr>
        <w:t>ú</w:t>
      </w:r>
      <w:r>
        <w:rPr>
          <w:shd w:val="clear" w:color="auto" w:fill="ffffff"/>
          <w:rtl w:val="0"/>
          <w:lang w:val="it-IT"/>
        </w:rPr>
        <w:t>blica Dominicana</w:t>
      </w:r>
      <w:r>
        <w:rPr>
          <w:shd w:val="clear" w:color="auto" w:fill="ffffff"/>
          <w:rtl w:val="0"/>
          <w:lang w:val="en-US"/>
        </w:rPr>
        <w:t xml:space="preserve"> </w:t>
      </w:r>
      <w:r>
        <w:rPr>
          <w:shd w:val="clear" w:color="auto" w:fill="ffffff"/>
          <w:rtl w:val="0"/>
          <w:lang w:val="es-ES_tradnl"/>
        </w:rPr>
        <w:t>conforme a la Ley No. 189-11, para el desarrollo del mercado hipotecario y el fideicomiso en la Rep</w:t>
      </w:r>
      <w:r>
        <w:rPr>
          <w:shd w:val="clear" w:color="auto" w:fill="ffffff"/>
          <w:rtl w:val="0"/>
        </w:rPr>
        <w:t>ú</w:t>
      </w:r>
      <w:r>
        <w:rPr>
          <w:shd w:val="clear" w:color="auto" w:fill="ffffff"/>
          <w:rtl w:val="0"/>
          <w:lang w:val="es-ES_tradnl"/>
        </w:rPr>
        <w:t>blica Dominicana, su reglamento de aplicaci</w:t>
      </w:r>
      <w:r>
        <w:rPr>
          <w:shd w:val="clear" w:color="auto" w:fill="ffffff"/>
          <w:rtl w:val="0"/>
          <w:lang w:val="es-ES_tradnl"/>
        </w:rPr>
        <w:t>ó</w:t>
      </w:r>
      <w:r>
        <w:rPr>
          <w:shd w:val="clear" w:color="auto" w:fill="ffffff"/>
          <w:rtl w:val="0"/>
          <w:lang w:val="es-ES_tradnl"/>
        </w:rPr>
        <w:t>n No.95-12, y la Ley No.249-17, del Mercado de Valores de la Rep</w:t>
      </w:r>
      <w:r>
        <w:rPr>
          <w:shd w:val="clear" w:color="auto" w:fill="ffffff"/>
          <w:rtl w:val="0"/>
        </w:rPr>
        <w:t>ú</w:t>
      </w:r>
      <w:r>
        <w:rPr>
          <w:shd w:val="clear" w:color="auto" w:fill="ffffff"/>
          <w:rtl w:val="0"/>
          <w:lang w:val="it-IT"/>
        </w:rPr>
        <w:t>blica Dominicana.</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lang w:val="de-DE"/>
        </w:rPr>
        <w:t>Art</w:t>
      </w:r>
      <w:r>
        <w:rPr>
          <w:b w:val="1"/>
          <w:bCs w:val="1"/>
          <w:shd w:val="clear" w:color="auto" w:fill="ffffff"/>
          <w:rtl w:val="0"/>
        </w:rPr>
        <w:t>í</w:t>
      </w:r>
      <w:r>
        <w:rPr>
          <w:b w:val="1"/>
          <w:bCs w:val="1"/>
          <w:shd w:val="clear" w:color="auto" w:fill="ffffff"/>
          <w:rtl w:val="0"/>
          <w:lang w:val="pt-PT"/>
        </w:rPr>
        <w:t xml:space="preserve">culo 38.- </w:t>
      </w:r>
      <w:r>
        <w:rPr>
          <w:shd w:val="clear" w:color="auto" w:fill="ffffff"/>
          <w:rtl w:val="0"/>
          <w:lang w:val="es-ES_tradnl"/>
        </w:rPr>
        <w:t>Objeto del Fideicomiso. El Fideicomiso P</w:t>
      </w:r>
      <w:r>
        <w:rPr>
          <w:shd w:val="clear" w:color="auto" w:fill="ffffff"/>
          <w:rtl w:val="0"/>
        </w:rPr>
        <w:t>ú</w:t>
      </w:r>
      <w:r>
        <w:rPr>
          <w:shd w:val="clear" w:color="auto" w:fill="ffffff"/>
          <w:rtl w:val="0"/>
          <w:lang w:val="es-ES_tradnl"/>
        </w:rPr>
        <w:t>blico-Privado para la Gesti</w:t>
      </w:r>
      <w:r>
        <w:rPr>
          <w:shd w:val="clear" w:color="auto" w:fill="ffffff"/>
          <w:rtl w:val="0"/>
          <w:lang w:val="es-ES_tradnl"/>
        </w:rPr>
        <w:t>ó</w:t>
      </w:r>
      <w:r>
        <w:rPr>
          <w:shd w:val="clear" w:color="auto" w:fill="ffffff"/>
          <w:rtl w:val="0"/>
          <w:lang w:val="pt-PT"/>
        </w:rPr>
        <w:t>n Integral de Residuos S</w:t>
      </w:r>
      <w:r>
        <w:rPr>
          <w:shd w:val="clear" w:color="auto" w:fill="ffffff"/>
          <w:rtl w:val="0"/>
          <w:lang w:val="es-ES_tradnl"/>
        </w:rPr>
        <w:t>ó</w:t>
      </w:r>
      <w:r>
        <w:rPr>
          <w:shd w:val="clear" w:color="auto" w:fill="ffffff"/>
          <w:rtl w:val="0"/>
          <w:lang w:val="es-ES_tradnl"/>
        </w:rPr>
        <w:t>lidos tendr</w:t>
      </w:r>
      <w:r>
        <w:rPr>
          <w:shd w:val="clear" w:color="auto" w:fill="ffffff"/>
          <w:rtl w:val="0"/>
        </w:rPr>
        <w:t xml:space="preserve">á </w:t>
      </w:r>
      <w:r>
        <w:rPr>
          <w:shd w:val="clear" w:color="auto" w:fill="ffffff"/>
          <w:rtl w:val="0"/>
          <w:lang w:val="es-ES_tradnl"/>
        </w:rPr>
        <w:t>los siguientes objetivos:</w:t>
      </w:r>
    </w:p>
    <w:p>
      <w:pPr>
        <w:pStyle w:val="Default"/>
        <w:numPr>
          <w:ilvl w:val="0"/>
          <w:numId w:val="9"/>
        </w:numPr>
        <w:bidi w:val="0"/>
        <w:spacing w:before="0" w:line="240" w:lineRule="auto"/>
        <w:ind w:right="0"/>
        <w:jc w:val="both"/>
        <w:rPr>
          <w:shd w:val="clear" w:color="auto" w:fill="ffffff"/>
          <w:rtl w:val="0"/>
          <w:lang w:val="es-ES_tradnl"/>
        </w:rPr>
      </w:pPr>
      <w:r>
        <w:rPr>
          <w:shd w:val="clear" w:color="auto" w:fill="ffffff"/>
          <w:rtl w:val="0"/>
          <w:lang w:val="es-ES_tradnl"/>
        </w:rPr>
        <w:t>Operar y gestionar el fondo destinado a la gesti</w:t>
      </w:r>
      <w:r>
        <w:rPr>
          <w:shd w:val="clear" w:color="auto" w:fill="ffffff"/>
          <w:rtl w:val="0"/>
          <w:lang w:val="es-ES_tradnl"/>
        </w:rPr>
        <w:t>ó</w:t>
      </w:r>
      <w:r>
        <w:rPr>
          <w:shd w:val="clear" w:color="auto" w:fill="ffffff"/>
          <w:rtl w:val="0"/>
          <w:lang w:val="es-ES_tradnl"/>
        </w:rPr>
        <w:t>n integral de residuos s</w:t>
      </w:r>
      <w:r>
        <w:rPr>
          <w:shd w:val="clear" w:color="auto" w:fill="ffffff"/>
          <w:rtl w:val="0"/>
          <w:lang w:val="es-ES_tradnl"/>
        </w:rPr>
        <w:t>ó</w:t>
      </w:r>
      <w:r>
        <w:rPr>
          <w:shd w:val="clear" w:color="auto" w:fill="ffffff"/>
          <w:rtl w:val="0"/>
          <w:lang w:val="es-ES_tradnl"/>
        </w:rPr>
        <w:t>lidos, a la operaci</w:t>
      </w:r>
      <w:r>
        <w:rPr>
          <w:shd w:val="clear" w:color="auto" w:fill="ffffff"/>
          <w:rtl w:val="0"/>
          <w:lang w:val="es-ES_tradnl"/>
        </w:rPr>
        <w:t>ó</w:t>
      </w:r>
      <w:r>
        <w:rPr>
          <w:shd w:val="clear" w:color="auto" w:fill="ffffff"/>
          <w:rtl w:val="0"/>
          <w:lang w:val="es-ES_tradnl"/>
        </w:rPr>
        <w:t>n de estaciones de transferencia, vertederos y rellenos sanitarios, as</w:t>
      </w:r>
      <w:r>
        <w:rPr>
          <w:shd w:val="clear" w:color="auto" w:fill="ffffff"/>
          <w:rtl w:val="0"/>
        </w:rPr>
        <w:t xml:space="preserve">í </w:t>
      </w:r>
      <w:r>
        <w:rPr>
          <w:shd w:val="clear" w:color="auto" w:fill="ffffff"/>
          <w:rtl w:val="0"/>
          <w:lang w:val="es-ES_tradnl"/>
        </w:rPr>
        <w:t xml:space="preserve">como el cierre de vertederos a cielo abierto, en virtud de lo establecido en la presente ley. </w:t>
      </w:r>
    </w:p>
    <w:p>
      <w:pPr>
        <w:pStyle w:val="Default"/>
        <w:numPr>
          <w:ilvl w:val="0"/>
          <w:numId w:val="9"/>
        </w:numPr>
        <w:bidi w:val="0"/>
        <w:spacing w:before="0" w:line="240" w:lineRule="auto"/>
        <w:ind w:right="0"/>
        <w:jc w:val="both"/>
        <w:rPr>
          <w:shd w:val="clear" w:color="auto" w:fill="ffffff"/>
          <w:rtl w:val="0"/>
          <w:lang w:val="es-ES_tradnl"/>
        </w:rPr>
      </w:pPr>
      <w:r>
        <w:rPr>
          <w:shd w:val="clear" w:color="auto" w:fill="ffffff"/>
          <w:rtl w:val="0"/>
          <w:lang w:val="es-ES_tradnl"/>
        </w:rPr>
        <w:t>Gestionar adecuadamente los montos recaudados provenientes de la Contribuci</w:t>
      </w:r>
      <w:r>
        <w:rPr>
          <w:shd w:val="clear" w:color="auto" w:fill="ffffff"/>
          <w:rtl w:val="0"/>
          <w:lang w:val="es-ES_tradnl"/>
        </w:rPr>
        <w:t>ó</w:t>
      </w:r>
      <w:r>
        <w:rPr>
          <w:shd w:val="clear" w:color="auto" w:fill="ffffff"/>
          <w:rtl w:val="0"/>
          <w:lang w:val="es-ES_tradnl"/>
        </w:rPr>
        <w:t>n Especial para la Gesti</w:t>
      </w:r>
      <w:r>
        <w:rPr>
          <w:shd w:val="clear" w:color="auto" w:fill="ffffff"/>
          <w:rtl w:val="0"/>
          <w:lang w:val="es-ES_tradnl"/>
        </w:rPr>
        <w:t>ó</w:t>
      </w:r>
      <w:r>
        <w:rPr>
          <w:shd w:val="clear" w:color="auto" w:fill="ffffff"/>
          <w:rtl w:val="0"/>
          <w:lang w:val="es-ES_tradnl"/>
        </w:rPr>
        <w:t>n de Residuos S</w:t>
      </w:r>
      <w:r>
        <w:rPr>
          <w:shd w:val="clear" w:color="auto" w:fill="ffffff"/>
          <w:rtl w:val="0"/>
          <w:lang w:val="es-ES_tradnl"/>
        </w:rPr>
        <w:t>ó</w:t>
      </w:r>
      <w:r>
        <w:rPr>
          <w:shd w:val="clear" w:color="auto" w:fill="ffffff"/>
          <w:rtl w:val="0"/>
          <w:lang w:val="es-ES_tradnl"/>
        </w:rPr>
        <w:t>lidos, recibidos a trav</w:t>
      </w:r>
      <w:r>
        <w:rPr>
          <w:shd w:val="clear" w:color="auto" w:fill="ffffff"/>
          <w:rtl w:val="0"/>
          <w:lang w:val="fr-FR"/>
        </w:rPr>
        <w:t>é</w:t>
      </w:r>
      <w:r>
        <w:rPr>
          <w:shd w:val="clear" w:color="auto" w:fill="ffffff"/>
          <w:rtl w:val="0"/>
          <w:lang w:val="es-ES_tradnl"/>
        </w:rPr>
        <w:t>s de la Tesorer</w:t>
      </w:r>
      <w:r>
        <w:rPr>
          <w:shd w:val="clear" w:color="auto" w:fill="ffffff"/>
          <w:rtl w:val="0"/>
        </w:rPr>
        <w:t>í</w:t>
      </w:r>
      <w:r>
        <w:rPr>
          <w:shd w:val="clear" w:color="auto" w:fill="ffffff"/>
          <w:rtl w:val="0"/>
          <w:lang w:val="es-ES_tradnl"/>
        </w:rPr>
        <w:t xml:space="preserve">a Nacional, y otros fondos provenientes de las tarifas en las estaciones de transferencia y vertederos. </w:t>
      </w:r>
    </w:p>
    <w:p>
      <w:pPr>
        <w:pStyle w:val="Default"/>
        <w:numPr>
          <w:ilvl w:val="0"/>
          <w:numId w:val="9"/>
        </w:numPr>
        <w:bidi w:val="0"/>
        <w:spacing w:before="0" w:line="240" w:lineRule="auto"/>
        <w:ind w:right="0"/>
        <w:jc w:val="both"/>
        <w:rPr>
          <w:shd w:val="clear" w:color="auto" w:fill="ffffff"/>
          <w:rtl w:val="0"/>
          <w:lang w:val="es-ES_tradnl"/>
        </w:rPr>
      </w:pPr>
      <w:r>
        <w:rPr>
          <w:shd w:val="clear" w:color="auto" w:fill="ffffff"/>
          <w:rtl w:val="0"/>
          <w:lang w:val="es-ES_tradnl"/>
        </w:rPr>
        <w:t>Efectuar los pagos a los operadores de las estaciones de transferencia, vertederos y rellenos sanitarios a nivel nacional, previa fiscalizaci</w:t>
      </w:r>
      <w:r>
        <w:rPr>
          <w:shd w:val="clear" w:color="auto" w:fill="ffffff"/>
          <w:rtl w:val="0"/>
          <w:lang w:val="es-ES_tradnl"/>
        </w:rPr>
        <w:t>ó</w:t>
      </w:r>
      <w:r>
        <w:rPr>
          <w:shd w:val="clear" w:color="auto" w:fill="ffffff"/>
          <w:rtl w:val="0"/>
          <w:lang w:val="es-ES_tradnl"/>
        </w:rPr>
        <w:t>n por parte de la entidad fiduciaria y de acuerdo a la pol</w:t>
      </w:r>
      <w:r>
        <w:rPr>
          <w:shd w:val="clear" w:color="auto" w:fill="ffffff"/>
          <w:rtl w:val="0"/>
        </w:rPr>
        <w:t>í</w:t>
      </w:r>
      <w:r>
        <w:rPr>
          <w:shd w:val="clear" w:color="auto" w:fill="ffffff"/>
          <w:rtl w:val="0"/>
          <w:lang w:val="es-ES_tradnl"/>
        </w:rPr>
        <w:t xml:space="preserve">tica de pago aprobada por el Consejo Directivo del Fideicomiso. </w:t>
      </w:r>
    </w:p>
    <w:p>
      <w:pPr>
        <w:pStyle w:val="Default"/>
        <w:numPr>
          <w:ilvl w:val="0"/>
          <w:numId w:val="9"/>
        </w:numPr>
        <w:bidi w:val="0"/>
        <w:spacing w:before="0" w:line="240" w:lineRule="auto"/>
        <w:ind w:right="0"/>
        <w:jc w:val="both"/>
        <w:rPr>
          <w:shd w:val="clear" w:color="auto" w:fill="ffffff"/>
          <w:rtl w:val="0"/>
          <w:lang w:val="es-ES_tradnl"/>
        </w:rPr>
      </w:pPr>
      <w:r>
        <w:rPr>
          <w:shd w:val="clear" w:color="auto" w:fill="ffffff"/>
          <w:rtl w:val="0"/>
          <w:lang w:val="es-ES_tradnl"/>
        </w:rPr>
        <w:t>Realizar los aportes aprobados por el Consejo Directivo del Fideicomiso, a personas jur</w:t>
      </w:r>
      <w:r>
        <w:rPr>
          <w:shd w:val="clear" w:color="auto" w:fill="ffffff"/>
          <w:rtl w:val="0"/>
        </w:rPr>
        <w:t>í</w:t>
      </w:r>
      <w:r>
        <w:rPr>
          <w:shd w:val="clear" w:color="auto" w:fill="ffffff"/>
          <w:rtl w:val="0"/>
          <w:lang w:val="es-ES_tradnl"/>
        </w:rPr>
        <w:t>dicas o entidades que, cumpliendo con los requisitos de la presente ley, su reglamento y normas complementarias, desarrollen centros de acopio, plantas de acopio, rellenos sanitarios, plantas de valorizaci</w:t>
      </w:r>
      <w:r>
        <w:rPr>
          <w:shd w:val="clear" w:color="auto" w:fill="ffffff"/>
          <w:rtl w:val="0"/>
          <w:lang w:val="es-ES_tradnl"/>
        </w:rPr>
        <w:t>ó</w:t>
      </w:r>
      <w:r>
        <w:rPr>
          <w:shd w:val="clear" w:color="auto" w:fill="ffffff"/>
          <w:rtl w:val="0"/>
          <w:lang w:val="es-ES_tradnl"/>
        </w:rPr>
        <w:t>n, coprocesamiento, cadenas log</w:t>
      </w:r>
      <w:r>
        <w:rPr>
          <w:shd w:val="clear" w:color="auto" w:fill="ffffff"/>
          <w:rtl w:val="0"/>
        </w:rPr>
        <w:t>í</w:t>
      </w:r>
      <w:r>
        <w:rPr>
          <w:shd w:val="clear" w:color="auto" w:fill="ffffff"/>
          <w:rtl w:val="0"/>
          <w:lang w:val="es-ES_tradnl"/>
        </w:rPr>
        <w:t>sticas para la gesti</w:t>
      </w:r>
      <w:r>
        <w:rPr>
          <w:shd w:val="clear" w:color="auto" w:fill="ffffff"/>
          <w:rtl w:val="0"/>
          <w:lang w:val="es-ES_tradnl"/>
        </w:rPr>
        <w:t>ó</w:t>
      </w:r>
      <w:r>
        <w:rPr>
          <w:shd w:val="clear" w:color="auto" w:fill="ffffff"/>
          <w:rtl w:val="0"/>
          <w:lang w:val="es-ES_tradnl"/>
        </w:rPr>
        <w:t>n de los residuos, campa</w:t>
      </w:r>
      <w:r>
        <w:rPr>
          <w:shd w:val="clear" w:color="auto" w:fill="ffffff"/>
          <w:rtl w:val="0"/>
          <w:lang w:val="es-ES_tradnl"/>
        </w:rPr>
        <w:t>ñ</w:t>
      </w:r>
      <w:r>
        <w:rPr>
          <w:shd w:val="clear" w:color="auto" w:fill="ffffff"/>
          <w:rtl w:val="0"/>
          <w:lang w:val="es-ES_tradnl"/>
        </w:rPr>
        <w:t>as educativas, entre otras actividades relacionadas con la gesti</w:t>
      </w:r>
      <w:r>
        <w:rPr>
          <w:shd w:val="clear" w:color="auto" w:fill="ffffff"/>
          <w:rtl w:val="0"/>
          <w:lang w:val="es-ES_tradnl"/>
        </w:rPr>
        <w:t>ó</w:t>
      </w:r>
      <w:r>
        <w:rPr>
          <w:shd w:val="clear" w:color="auto" w:fill="ffffff"/>
          <w:rtl w:val="0"/>
          <w:lang w:val="pt-PT"/>
        </w:rPr>
        <w:t xml:space="preserve">n integral de residuos. </w:t>
      </w:r>
    </w:p>
    <w:p>
      <w:pPr>
        <w:pStyle w:val="Default"/>
        <w:numPr>
          <w:ilvl w:val="0"/>
          <w:numId w:val="9"/>
        </w:numPr>
        <w:bidi w:val="0"/>
        <w:spacing w:before="0" w:line="240" w:lineRule="auto"/>
        <w:ind w:right="0"/>
        <w:jc w:val="both"/>
        <w:rPr>
          <w:shd w:val="clear" w:color="auto" w:fill="ffffff"/>
          <w:rtl w:val="0"/>
          <w:lang w:val="es-ES_tradnl"/>
        </w:rPr>
      </w:pPr>
      <w:r>
        <w:rPr>
          <w:shd w:val="clear" w:color="auto" w:fill="ffffff"/>
          <w:rtl w:val="0"/>
          <w:lang w:val="es-ES_tradnl"/>
        </w:rPr>
        <w:t>Otros</w:t>
      </w:r>
      <w:r>
        <w:rPr>
          <w:shd w:val="clear" w:color="auto" w:fill="ffffff"/>
          <w:rtl w:val="0"/>
          <w:lang w:val="en-US"/>
        </w:rPr>
        <w:t xml:space="preserve"> </w:t>
      </w:r>
      <w:r>
        <w:rPr>
          <w:shd w:val="clear" w:color="auto" w:fill="ffffff"/>
          <w:rtl w:val="0"/>
          <w:lang w:val="pt-PT"/>
        </w:rPr>
        <w:t>objetivos</w:t>
      </w:r>
      <w:r>
        <w:rPr>
          <w:shd w:val="clear" w:color="auto" w:fill="ffffff"/>
          <w:rtl w:val="0"/>
          <w:lang w:val="en-US"/>
        </w:rPr>
        <w:t xml:space="preserve"> </w:t>
      </w:r>
      <w:r>
        <w:rPr>
          <w:shd w:val="clear" w:color="auto" w:fill="ffffff"/>
          <w:rtl w:val="0"/>
        </w:rPr>
        <w:t>a</w:t>
      </w:r>
      <w:r>
        <w:rPr>
          <w:shd w:val="clear" w:color="auto" w:fill="ffffff"/>
          <w:rtl w:val="0"/>
          <w:lang w:val="en-US"/>
        </w:rPr>
        <w:t xml:space="preserve"> </w:t>
      </w:r>
      <w:r>
        <w:rPr>
          <w:shd w:val="clear" w:color="auto" w:fill="ffffff"/>
          <w:rtl w:val="0"/>
        </w:rPr>
        <w:t>ser</w:t>
      </w:r>
      <w:r>
        <w:rPr>
          <w:shd w:val="clear" w:color="auto" w:fill="ffffff"/>
          <w:rtl w:val="0"/>
          <w:lang w:val="en-US"/>
        </w:rPr>
        <w:t xml:space="preserve"> </w:t>
      </w:r>
      <w:r>
        <w:rPr>
          <w:shd w:val="clear" w:color="auto" w:fill="ffffff"/>
          <w:rtl w:val="0"/>
          <w:lang w:val="es-ES_tradnl"/>
        </w:rPr>
        <w:t>establecidos</w:t>
      </w:r>
      <w:r>
        <w:rPr>
          <w:shd w:val="clear" w:color="auto" w:fill="ffffff"/>
          <w:rtl w:val="0"/>
          <w:lang w:val="en-US"/>
        </w:rPr>
        <w:t xml:space="preserve"> </w:t>
      </w:r>
      <w:r>
        <w:rPr>
          <w:shd w:val="clear" w:color="auto" w:fill="ffffff"/>
          <w:rtl w:val="0"/>
          <w:lang w:val="pt-PT"/>
        </w:rPr>
        <w:t>mediante</w:t>
      </w:r>
      <w:r>
        <w:rPr>
          <w:shd w:val="clear" w:color="auto" w:fill="ffffff"/>
          <w:rtl w:val="0"/>
          <w:lang w:val="en-US"/>
        </w:rPr>
        <w:t xml:space="preserve"> </w:t>
      </w:r>
      <w:r>
        <w:rPr>
          <w:shd w:val="clear" w:color="auto" w:fill="ffffff"/>
          <w:rtl w:val="0"/>
        </w:rPr>
        <w:t xml:space="preserve">reglamento. </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rPr>
        <w:t>P</w:t>
      </w:r>
      <w:r>
        <w:rPr>
          <w:b w:val="1"/>
          <w:bCs w:val="1"/>
          <w:shd w:val="clear" w:color="auto" w:fill="ffffff"/>
          <w:rtl w:val="0"/>
        </w:rPr>
        <w:t>á</w:t>
      </w:r>
      <w:r>
        <w:rPr>
          <w:b w:val="1"/>
          <w:bCs w:val="1"/>
          <w:shd w:val="clear" w:color="auto" w:fill="ffffff"/>
          <w:rtl w:val="0"/>
        </w:rPr>
        <w:t>rrafo.-</w:t>
      </w:r>
      <w:r>
        <w:rPr>
          <w:shd w:val="clear" w:color="auto" w:fill="ffffff"/>
          <w:rtl w:val="0"/>
          <w:lang w:val="es-ES_tradnl"/>
        </w:rPr>
        <w:t xml:space="preserve"> El funcionamiento y operaci</w:t>
      </w:r>
      <w:r>
        <w:rPr>
          <w:shd w:val="clear" w:color="auto" w:fill="ffffff"/>
          <w:rtl w:val="0"/>
          <w:lang w:val="es-ES_tradnl"/>
        </w:rPr>
        <w:t>ó</w:t>
      </w:r>
      <w:r>
        <w:rPr>
          <w:shd w:val="clear" w:color="auto" w:fill="ffffff"/>
          <w:rtl w:val="0"/>
          <w:lang w:val="es-ES_tradnl"/>
        </w:rPr>
        <w:t>n del fideicomiso ser</w:t>
      </w:r>
      <w:r>
        <w:rPr>
          <w:shd w:val="clear" w:color="auto" w:fill="ffffff"/>
          <w:rtl w:val="0"/>
        </w:rPr>
        <w:t xml:space="preserve">á </w:t>
      </w:r>
      <w:r>
        <w:rPr>
          <w:shd w:val="clear" w:color="auto" w:fill="ffffff"/>
          <w:rtl w:val="0"/>
          <w:lang w:val="pt-PT"/>
        </w:rPr>
        <w:t>definido v</w:t>
      </w:r>
      <w:r>
        <w:rPr>
          <w:shd w:val="clear" w:color="auto" w:fill="ffffff"/>
          <w:rtl w:val="0"/>
        </w:rPr>
        <w:t>í</w:t>
      </w:r>
      <w:r>
        <w:rPr>
          <w:shd w:val="clear" w:color="auto" w:fill="ffffff"/>
          <w:rtl w:val="0"/>
        </w:rPr>
        <w:t>a reglamento.</w:t>
      </w:r>
    </w:p>
    <w:p>
      <w:pPr>
        <w:pStyle w:val="Default"/>
        <w:bidi w:val="0"/>
        <w:spacing w:before="0" w:line="240" w:lineRule="auto"/>
        <w:ind w:left="0" w:right="0" w:firstLine="0"/>
        <w:jc w:val="both"/>
        <w:rPr>
          <w:shd w:val="clear" w:color="auto" w:fill="ffffff"/>
          <w:rtl w:val="0"/>
        </w:rPr>
      </w:pPr>
      <w:r>
        <w:rPr>
          <w:b w:val="1"/>
          <w:bCs w:val="1"/>
          <w:shd w:val="clear" w:color="auto" w:fill="ffffff"/>
          <w:rtl w:val="0"/>
          <w:lang w:val="de-DE"/>
        </w:rPr>
        <w:t>Art</w:t>
      </w:r>
      <w:r>
        <w:rPr>
          <w:b w:val="1"/>
          <w:bCs w:val="1"/>
          <w:shd w:val="clear" w:color="auto" w:fill="ffffff"/>
          <w:rtl w:val="0"/>
        </w:rPr>
        <w:t>í</w:t>
      </w:r>
      <w:r>
        <w:rPr>
          <w:b w:val="1"/>
          <w:bCs w:val="1"/>
          <w:shd w:val="clear" w:color="auto" w:fill="ffffff"/>
          <w:rtl w:val="0"/>
          <w:lang w:val="pt-PT"/>
        </w:rPr>
        <w:t>culo 39.-</w:t>
      </w:r>
      <w:r>
        <w:rPr>
          <w:shd w:val="clear" w:color="auto" w:fill="ffffff"/>
          <w:rtl w:val="0"/>
          <w:lang w:val="pt-PT"/>
        </w:rPr>
        <w:t xml:space="preserve"> Recursos econ</w:t>
      </w:r>
      <w:r>
        <w:rPr>
          <w:shd w:val="clear" w:color="auto" w:fill="ffffff"/>
          <w:rtl w:val="0"/>
          <w:lang w:val="es-ES_tradnl"/>
        </w:rPr>
        <w:t>ó</w:t>
      </w:r>
      <w:r>
        <w:rPr>
          <w:shd w:val="clear" w:color="auto" w:fill="ffffff"/>
          <w:rtl w:val="0"/>
          <w:lang w:val="es-ES_tradnl"/>
        </w:rPr>
        <w:t>micos del fideicomiso. El fideicomiso para la gesti</w:t>
      </w:r>
      <w:r>
        <w:rPr>
          <w:shd w:val="clear" w:color="auto" w:fill="ffffff"/>
          <w:rtl w:val="0"/>
          <w:lang w:val="es-ES_tradnl"/>
        </w:rPr>
        <w:t>ó</w:t>
      </w:r>
      <w:r>
        <w:rPr>
          <w:shd w:val="clear" w:color="auto" w:fill="ffffff"/>
          <w:rtl w:val="0"/>
          <w:lang w:val="es-ES_tradnl"/>
        </w:rPr>
        <w:t>n integral de residuos se nutrir</w:t>
      </w:r>
      <w:r>
        <w:rPr>
          <w:shd w:val="clear" w:color="auto" w:fill="ffffff"/>
          <w:rtl w:val="0"/>
        </w:rPr>
        <w:t xml:space="preserve">á </w:t>
      </w:r>
      <w:r>
        <w:rPr>
          <w:shd w:val="clear" w:color="auto" w:fill="ffffff"/>
          <w:rtl w:val="0"/>
          <w:lang w:val="es-ES_tradnl"/>
        </w:rPr>
        <w:t>de los recursos siguientes:</w:t>
      </w:r>
    </w:p>
    <w:p>
      <w:pPr>
        <w:pStyle w:val="Default"/>
        <w:bidi w:val="0"/>
        <w:spacing w:before="0" w:line="240" w:lineRule="auto"/>
        <w:ind w:left="0" w:right="0" w:firstLine="0"/>
        <w:jc w:val="both"/>
        <w:rPr>
          <w:shd w:val="clear" w:color="auto" w:fill="ffffff"/>
          <w:rtl w:val="0"/>
        </w:rPr>
      </w:pPr>
    </w:p>
    <w:p>
      <w:pPr>
        <w:pStyle w:val="Default"/>
        <w:numPr>
          <w:ilvl w:val="0"/>
          <w:numId w:val="10"/>
        </w:numPr>
        <w:bidi w:val="0"/>
        <w:spacing w:before="0" w:line="240" w:lineRule="auto"/>
        <w:ind w:right="0"/>
        <w:jc w:val="both"/>
        <w:rPr>
          <w:shd w:val="clear" w:color="auto" w:fill="ffffff"/>
          <w:rtl w:val="0"/>
          <w:lang w:val="es-ES_tradnl"/>
        </w:rPr>
      </w:pPr>
      <w:r>
        <w:rPr>
          <w:shd w:val="clear" w:color="auto" w:fill="ffffff"/>
          <w:rtl w:val="0"/>
          <w:lang w:val="es-ES_tradnl"/>
        </w:rPr>
        <w:t>Las recaudaciones anuales provenientes de la contribuci</w:t>
      </w:r>
      <w:r>
        <w:rPr>
          <w:shd w:val="clear" w:color="auto" w:fill="ffffff"/>
          <w:rtl w:val="0"/>
          <w:lang w:val="es-ES_tradnl"/>
        </w:rPr>
        <w:t>ó</w:t>
      </w:r>
      <w:r>
        <w:rPr>
          <w:shd w:val="clear" w:color="auto" w:fill="ffffff"/>
          <w:rtl w:val="0"/>
          <w:lang w:val="es-ES_tradnl"/>
        </w:rPr>
        <w:t>n especial para la gesti</w:t>
      </w:r>
      <w:r>
        <w:rPr>
          <w:shd w:val="clear" w:color="auto" w:fill="ffffff"/>
          <w:rtl w:val="0"/>
          <w:lang w:val="es-ES_tradnl"/>
        </w:rPr>
        <w:t>ó</w:t>
      </w:r>
      <w:r>
        <w:rPr>
          <w:shd w:val="clear" w:color="auto" w:fill="ffffff"/>
          <w:rtl w:val="0"/>
          <w:lang w:val="es-ES_tradnl"/>
        </w:rPr>
        <w:t>n integral de residuos establecida en la presente ley.</w:t>
      </w:r>
    </w:p>
    <w:p>
      <w:pPr>
        <w:pStyle w:val="Default"/>
        <w:numPr>
          <w:ilvl w:val="0"/>
          <w:numId w:val="6"/>
        </w:numPr>
        <w:bidi w:val="0"/>
        <w:spacing w:before="0" w:line="240" w:lineRule="auto"/>
        <w:ind w:right="0"/>
        <w:jc w:val="both"/>
        <w:rPr>
          <w:shd w:val="clear" w:color="auto" w:fill="ffffff"/>
          <w:rtl w:val="0"/>
          <w:lang w:val="es-ES_tradnl"/>
        </w:rPr>
      </w:pPr>
      <w:r>
        <w:rPr>
          <w:shd w:val="clear" w:color="auto" w:fill="ffffff"/>
          <w:rtl w:val="0"/>
          <w:lang w:val="es-ES_tradnl"/>
        </w:rPr>
        <w:t>Las transferencias que se le asignen anualmente en los presupuestos ordinarios y extraordinarios del Estado a trav</w:t>
      </w:r>
      <w:r>
        <w:rPr>
          <w:shd w:val="clear" w:color="auto" w:fill="ffffff"/>
          <w:rtl w:val="0"/>
          <w:lang w:val="fr-FR"/>
        </w:rPr>
        <w:t>é</w:t>
      </w:r>
      <w:r>
        <w:rPr>
          <w:shd w:val="clear" w:color="auto" w:fill="ffffff"/>
          <w:rtl w:val="0"/>
          <w:lang w:val="es-ES_tradnl"/>
        </w:rPr>
        <w:t>s del Poder Ejecutivo.</w:t>
      </w:r>
    </w:p>
    <w:p>
      <w:pPr>
        <w:pStyle w:val="Default"/>
        <w:numPr>
          <w:ilvl w:val="0"/>
          <w:numId w:val="6"/>
        </w:numPr>
        <w:bidi w:val="0"/>
        <w:spacing w:before="0" w:line="240" w:lineRule="auto"/>
        <w:ind w:right="0"/>
        <w:jc w:val="both"/>
        <w:rPr>
          <w:shd w:val="clear" w:color="auto" w:fill="ffffff"/>
          <w:rtl w:val="0"/>
          <w:lang w:val="es-ES_tradnl"/>
        </w:rPr>
      </w:pPr>
      <w:r>
        <w:rPr>
          <w:shd w:val="clear" w:color="auto" w:fill="ffffff"/>
          <w:rtl w:val="0"/>
          <w:lang w:val="es-ES_tradnl"/>
        </w:rPr>
        <w:t>Los</w:t>
      </w:r>
      <w:r>
        <w:rPr>
          <w:shd w:val="clear" w:color="auto" w:fill="ffffff"/>
          <w:rtl w:val="0"/>
          <w:lang w:val="en-US"/>
        </w:rPr>
        <w:t xml:space="preserve"> </w:t>
      </w:r>
      <w:r>
        <w:rPr>
          <w:shd w:val="clear" w:color="auto" w:fill="ffffff"/>
          <w:rtl w:val="0"/>
          <w:lang w:val="es-ES_tradnl"/>
        </w:rPr>
        <w:t>aportes</w:t>
      </w:r>
      <w:r>
        <w:rPr>
          <w:shd w:val="clear" w:color="auto" w:fill="ffffff"/>
          <w:rtl w:val="0"/>
          <w:lang w:val="en-US"/>
        </w:rPr>
        <w:t xml:space="preserve"> </w:t>
      </w:r>
      <w:r>
        <w:rPr>
          <w:shd w:val="clear" w:color="auto" w:fill="ffffff"/>
          <w:rtl w:val="0"/>
        </w:rPr>
        <w:t>de</w:t>
      </w:r>
      <w:r>
        <w:rPr>
          <w:shd w:val="clear" w:color="auto" w:fill="ffffff"/>
          <w:rtl w:val="0"/>
          <w:lang w:val="en-US"/>
        </w:rPr>
        <w:t xml:space="preserve"> </w:t>
      </w:r>
      <w:r>
        <w:rPr>
          <w:shd w:val="clear" w:color="auto" w:fill="ffffff"/>
          <w:rtl w:val="0"/>
        </w:rPr>
        <w:t>las</w:t>
      </w:r>
      <w:r>
        <w:rPr>
          <w:shd w:val="clear" w:color="auto" w:fill="ffffff"/>
          <w:rtl w:val="0"/>
          <w:lang w:val="en-US"/>
        </w:rPr>
        <w:t xml:space="preserve"> </w:t>
      </w:r>
      <w:r>
        <w:rPr>
          <w:shd w:val="clear" w:color="auto" w:fill="ffffff"/>
          <w:rtl w:val="0"/>
          <w:lang w:val="es-ES_tradnl"/>
        </w:rPr>
        <w:t>personas</w:t>
      </w:r>
      <w:r>
        <w:rPr>
          <w:shd w:val="clear" w:color="auto" w:fill="ffffff"/>
          <w:rtl w:val="0"/>
          <w:lang w:val="en-US"/>
        </w:rPr>
        <w:t xml:space="preserve"> </w:t>
      </w:r>
      <w:r>
        <w:rPr>
          <w:shd w:val="clear" w:color="auto" w:fill="ffffff"/>
          <w:rtl w:val="0"/>
        </w:rPr>
        <w:t>f</w:t>
      </w:r>
      <w:r>
        <w:rPr>
          <w:shd w:val="clear" w:color="auto" w:fill="ffffff"/>
          <w:rtl w:val="0"/>
        </w:rPr>
        <w:t>í</w:t>
      </w:r>
      <w:r>
        <w:rPr>
          <w:shd w:val="clear" w:color="auto" w:fill="ffffff"/>
          <w:rtl w:val="0"/>
          <w:lang w:val="pt-PT"/>
        </w:rPr>
        <w:t>sicas</w:t>
      </w:r>
      <w:r>
        <w:rPr>
          <w:shd w:val="clear" w:color="auto" w:fill="ffffff"/>
          <w:rtl w:val="0"/>
          <w:lang w:val="en-US"/>
        </w:rPr>
        <w:t xml:space="preserve"> </w:t>
      </w:r>
      <w:r>
        <w:rPr>
          <w:shd w:val="clear" w:color="auto" w:fill="ffffff"/>
          <w:rtl w:val="0"/>
        </w:rPr>
        <w:t>y</w:t>
      </w:r>
      <w:r>
        <w:rPr>
          <w:shd w:val="clear" w:color="auto" w:fill="ffffff"/>
          <w:rtl w:val="0"/>
          <w:lang w:val="en-US"/>
        </w:rPr>
        <w:t xml:space="preserve"> </w:t>
      </w:r>
      <w:r>
        <w:rPr>
          <w:shd w:val="clear" w:color="auto" w:fill="ffffff"/>
          <w:rtl w:val="0"/>
        </w:rPr>
        <w:t>jur</w:t>
      </w:r>
      <w:r>
        <w:rPr>
          <w:shd w:val="clear" w:color="auto" w:fill="ffffff"/>
          <w:rtl w:val="0"/>
        </w:rPr>
        <w:t>í</w:t>
      </w:r>
      <w:r>
        <w:rPr>
          <w:shd w:val="clear" w:color="auto" w:fill="ffffff"/>
          <w:rtl w:val="0"/>
          <w:lang w:val="pt-PT"/>
        </w:rPr>
        <w:t>dicas.</w:t>
      </w:r>
    </w:p>
    <w:p>
      <w:pPr>
        <w:pStyle w:val="Default"/>
        <w:numPr>
          <w:ilvl w:val="0"/>
          <w:numId w:val="6"/>
        </w:numPr>
        <w:bidi w:val="0"/>
        <w:spacing w:before="0" w:line="240" w:lineRule="auto"/>
        <w:ind w:right="0"/>
        <w:jc w:val="both"/>
        <w:rPr>
          <w:shd w:val="clear" w:color="auto" w:fill="ffffff"/>
          <w:rtl w:val="0"/>
          <w:lang w:val="es-ES_tradnl"/>
        </w:rPr>
      </w:pPr>
      <w:r>
        <w:rPr>
          <w:shd w:val="clear" w:color="auto" w:fill="ffffff"/>
          <w:rtl w:val="0"/>
          <w:lang w:val="es-ES_tradnl"/>
        </w:rPr>
        <w:t>Las contribuciones, donaciones de organismos nacionales e internacionales, p</w:t>
      </w:r>
      <w:r>
        <w:rPr>
          <w:shd w:val="clear" w:color="auto" w:fill="ffffff"/>
          <w:rtl w:val="0"/>
        </w:rPr>
        <w:t>ú</w:t>
      </w:r>
      <w:r>
        <w:rPr>
          <w:shd w:val="clear" w:color="auto" w:fill="ffffff"/>
          <w:rtl w:val="0"/>
          <w:lang w:val="es-ES_tradnl"/>
        </w:rPr>
        <w:t>blicos o privados, de acuerdo con los respectivos convenios.</w:t>
      </w:r>
    </w:p>
    <w:p>
      <w:pPr>
        <w:pStyle w:val="Default"/>
        <w:numPr>
          <w:ilvl w:val="0"/>
          <w:numId w:val="6"/>
        </w:numPr>
        <w:bidi w:val="0"/>
        <w:spacing w:before="0" w:line="240" w:lineRule="auto"/>
        <w:ind w:right="0"/>
        <w:jc w:val="both"/>
        <w:rPr>
          <w:shd w:val="clear" w:color="auto" w:fill="ffffff"/>
          <w:rtl w:val="0"/>
          <w:lang w:val="es-ES_tradnl"/>
        </w:rPr>
      </w:pPr>
      <w:r>
        <w:rPr>
          <w:shd w:val="clear" w:color="auto" w:fill="ffffff"/>
          <w:rtl w:val="0"/>
          <w:lang w:val="es-ES_tradnl"/>
        </w:rPr>
        <w:t>Los</w:t>
      </w:r>
      <w:r>
        <w:rPr>
          <w:shd w:val="clear" w:color="auto" w:fill="ffffff"/>
          <w:rtl w:val="0"/>
          <w:lang w:val="en-US"/>
        </w:rPr>
        <w:t xml:space="preserve"> </w:t>
      </w:r>
      <w:r>
        <w:rPr>
          <w:shd w:val="clear" w:color="auto" w:fill="ffffff"/>
          <w:rtl w:val="0"/>
          <w:lang w:val="it-IT"/>
        </w:rPr>
        <w:t>fondos</w:t>
      </w:r>
      <w:r>
        <w:rPr>
          <w:shd w:val="clear" w:color="auto" w:fill="ffffff"/>
          <w:rtl w:val="0"/>
          <w:lang w:val="en-US"/>
        </w:rPr>
        <w:t xml:space="preserve"> </w:t>
      </w:r>
      <w:r>
        <w:rPr>
          <w:shd w:val="clear" w:color="auto" w:fill="ffffff"/>
          <w:rtl w:val="0"/>
          <w:lang w:val="it-IT"/>
        </w:rPr>
        <w:t>provenientes</w:t>
      </w:r>
      <w:r>
        <w:rPr>
          <w:shd w:val="clear" w:color="auto" w:fill="ffffff"/>
          <w:rtl w:val="0"/>
          <w:lang w:val="en-US"/>
        </w:rPr>
        <w:t xml:space="preserve"> </w:t>
      </w:r>
      <w:r>
        <w:rPr>
          <w:shd w:val="clear" w:color="auto" w:fill="ffffff"/>
          <w:rtl w:val="0"/>
        </w:rPr>
        <w:t>de</w:t>
      </w:r>
      <w:r>
        <w:rPr>
          <w:shd w:val="clear" w:color="auto" w:fill="ffffff"/>
          <w:rtl w:val="0"/>
          <w:lang w:val="en-US"/>
        </w:rPr>
        <w:t xml:space="preserve"> </w:t>
      </w:r>
      <w:r>
        <w:rPr>
          <w:shd w:val="clear" w:color="auto" w:fill="ffffff"/>
          <w:rtl w:val="0"/>
          <w:lang w:val="es-ES_tradnl"/>
        </w:rPr>
        <w:t>convenios,</w:t>
      </w:r>
      <w:r>
        <w:rPr>
          <w:shd w:val="clear" w:color="auto" w:fill="ffffff"/>
          <w:rtl w:val="0"/>
          <w:lang w:val="en-US"/>
        </w:rPr>
        <w:t xml:space="preserve"> </w:t>
      </w:r>
      <w:r>
        <w:rPr>
          <w:shd w:val="clear" w:color="auto" w:fill="ffffff"/>
          <w:rtl w:val="0"/>
          <w:lang w:val="it-IT"/>
        </w:rPr>
        <w:t>bonos</w:t>
      </w:r>
      <w:r>
        <w:rPr>
          <w:shd w:val="clear" w:color="auto" w:fill="ffffff"/>
          <w:rtl w:val="0"/>
          <w:lang w:val="en-US"/>
        </w:rPr>
        <w:t xml:space="preserve"> </w:t>
      </w:r>
      <w:r>
        <w:rPr>
          <w:shd w:val="clear" w:color="auto" w:fill="ffffff"/>
          <w:rtl w:val="0"/>
        </w:rPr>
        <w:t>o</w:t>
      </w:r>
      <w:r>
        <w:rPr>
          <w:shd w:val="clear" w:color="auto" w:fill="ffffff"/>
          <w:rtl w:val="0"/>
          <w:lang w:val="en-US"/>
        </w:rPr>
        <w:t xml:space="preserve"> </w:t>
      </w:r>
      <w:r>
        <w:rPr>
          <w:shd w:val="clear" w:color="auto" w:fill="ffffff"/>
          <w:rtl w:val="0"/>
          <w:lang w:val="pt-PT"/>
        </w:rPr>
        <w:t>instrumentos</w:t>
      </w:r>
      <w:r>
        <w:rPr>
          <w:shd w:val="clear" w:color="auto" w:fill="ffffff"/>
          <w:rtl w:val="0"/>
          <w:lang w:val="en-US"/>
        </w:rPr>
        <w:t xml:space="preserve"> </w:t>
      </w:r>
      <w:r>
        <w:rPr>
          <w:shd w:val="clear" w:color="auto" w:fill="ffffff"/>
          <w:rtl w:val="0"/>
          <w:lang w:val="es-ES_tradnl"/>
        </w:rPr>
        <w:t>financieros</w:t>
      </w:r>
      <w:r>
        <w:rPr>
          <w:shd w:val="clear" w:color="auto" w:fill="ffffff"/>
          <w:rtl w:val="0"/>
          <w:lang w:val="en-US"/>
        </w:rPr>
        <w:t xml:space="preserve"> </w:t>
      </w:r>
      <w:r>
        <w:rPr>
          <w:shd w:val="clear" w:color="auto" w:fill="ffffff"/>
          <w:rtl w:val="0"/>
          <w:lang w:val="pt-PT"/>
        </w:rPr>
        <w:t>para</w:t>
      </w:r>
      <w:r>
        <w:rPr>
          <w:shd w:val="clear" w:color="auto" w:fill="ffffff"/>
          <w:rtl w:val="0"/>
          <w:lang w:val="en-US"/>
        </w:rPr>
        <w:t xml:space="preserve"> </w:t>
      </w:r>
      <w:r>
        <w:rPr>
          <w:shd w:val="clear" w:color="auto" w:fill="ffffff"/>
          <w:rtl w:val="0"/>
          <w:lang w:val="es-ES_tradnl"/>
        </w:rPr>
        <w:t>financiar actividades o proyectos relacionados con la gesti</w:t>
      </w:r>
      <w:r>
        <w:rPr>
          <w:shd w:val="clear" w:color="auto" w:fill="ffffff"/>
          <w:rtl w:val="0"/>
          <w:lang w:val="es-ES_tradnl"/>
        </w:rPr>
        <w:t>ó</w:t>
      </w:r>
      <w:r>
        <w:rPr>
          <w:shd w:val="clear" w:color="auto" w:fill="ffffff"/>
          <w:rtl w:val="0"/>
          <w:lang w:val="pt-PT"/>
        </w:rPr>
        <w:t>n integral de residuos.</w:t>
      </w:r>
    </w:p>
    <w:p>
      <w:pPr>
        <w:pStyle w:val="Default"/>
        <w:numPr>
          <w:ilvl w:val="0"/>
          <w:numId w:val="6"/>
        </w:numPr>
        <w:bidi w:val="0"/>
        <w:spacing w:before="0" w:line="240" w:lineRule="auto"/>
        <w:ind w:right="0"/>
        <w:jc w:val="both"/>
        <w:rPr>
          <w:shd w:val="clear" w:color="auto" w:fill="ffffff"/>
          <w:rtl w:val="0"/>
          <w:lang w:val="es-ES_tradnl"/>
        </w:rPr>
      </w:pPr>
      <w:r>
        <w:rPr>
          <w:shd w:val="clear" w:color="auto" w:fill="ffffff"/>
          <w:rtl w:val="0"/>
          <w:lang w:val="es-ES_tradnl"/>
        </w:rPr>
        <w:t>Los montos provenientes de las sanciones, multas y obligaciones compensatorias por da</w:t>
      </w:r>
      <w:r>
        <w:rPr>
          <w:shd w:val="clear" w:color="auto" w:fill="ffffff"/>
          <w:rtl w:val="0"/>
          <w:lang w:val="es-ES_tradnl"/>
        </w:rPr>
        <w:t>ñ</w:t>
      </w:r>
      <w:r>
        <w:rPr>
          <w:shd w:val="clear" w:color="auto" w:fill="ffffff"/>
          <w:rtl w:val="0"/>
          <w:lang w:val="es-ES_tradnl"/>
        </w:rPr>
        <w:t>os al ambiente, establecidas en la presente ley, as</w:t>
      </w:r>
      <w:r>
        <w:rPr>
          <w:shd w:val="clear" w:color="auto" w:fill="ffffff"/>
          <w:rtl w:val="0"/>
        </w:rPr>
        <w:t xml:space="preserve">í </w:t>
      </w:r>
      <w:r>
        <w:rPr>
          <w:shd w:val="clear" w:color="auto" w:fill="ffffff"/>
          <w:rtl w:val="0"/>
          <w:lang w:val="es-ES_tradnl"/>
        </w:rPr>
        <w:t>como la imposici</w:t>
      </w:r>
      <w:r>
        <w:rPr>
          <w:shd w:val="clear" w:color="auto" w:fill="ffffff"/>
          <w:rtl w:val="0"/>
          <w:lang w:val="es-ES_tradnl"/>
        </w:rPr>
        <w:t>ó</w:t>
      </w:r>
      <w:r>
        <w:rPr>
          <w:shd w:val="clear" w:color="auto" w:fill="ffffff"/>
          <w:rtl w:val="0"/>
          <w:lang w:val="es-ES_tradnl"/>
        </w:rPr>
        <w:t>n de obligaciones compensatorias estabilizadoras del ambiente, debido al manejo inadecuado de residuos.</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rPr>
        <w:t>P</w:t>
      </w:r>
      <w:r>
        <w:rPr>
          <w:b w:val="1"/>
          <w:bCs w:val="1"/>
          <w:shd w:val="clear" w:color="auto" w:fill="ffffff"/>
          <w:rtl w:val="0"/>
        </w:rPr>
        <w:t>á</w:t>
      </w:r>
      <w:r>
        <w:rPr>
          <w:b w:val="1"/>
          <w:bCs w:val="1"/>
          <w:shd w:val="clear" w:color="auto" w:fill="ffffff"/>
          <w:rtl w:val="0"/>
        </w:rPr>
        <w:t>rrafo.-</w:t>
      </w:r>
      <w:r>
        <w:rPr>
          <w:shd w:val="clear" w:color="auto" w:fill="ffffff"/>
          <w:rtl w:val="0"/>
          <w:lang w:val="es-ES_tradnl"/>
        </w:rPr>
        <w:t xml:space="preserve"> El funcionamiento y operaci</w:t>
      </w:r>
      <w:r>
        <w:rPr>
          <w:shd w:val="clear" w:color="auto" w:fill="ffffff"/>
          <w:rtl w:val="0"/>
          <w:lang w:val="es-ES_tradnl"/>
        </w:rPr>
        <w:t>ó</w:t>
      </w:r>
      <w:r>
        <w:rPr>
          <w:shd w:val="clear" w:color="auto" w:fill="ffffff"/>
          <w:rtl w:val="0"/>
          <w:lang w:val="es-ES_tradnl"/>
        </w:rPr>
        <w:t>n del fideicomiso ser</w:t>
      </w:r>
      <w:r>
        <w:rPr>
          <w:shd w:val="clear" w:color="auto" w:fill="ffffff"/>
          <w:rtl w:val="0"/>
        </w:rPr>
        <w:t xml:space="preserve">á </w:t>
      </w:r>
      <w:r>
        <w:rPr>
          <w:shd w:val="clear" w:color="auto" w:fill="ffffff"/>
          <w:rtl w:val="0"/>
          <w:lang w:val="pt-PT"/>
        </w:rPr>
        <w:t>definido v</w:t>
      </w:r>
      <w:r>
        <w:rPr>
          <w:shd w:val="clear" w:color="auto" w:fill="ffffff"/>
          <w:rtl w:val="0"/>
        </w:rPr>
        <w:t>í</w:t>
      </w:r>
      <w:r>
        <w:rPr>
          <w:shd w:val="clear" w:color="auto" w:fill="ffffff"/>
          <w:rtl w:val="0"/>
        </w:rPr>
        <w:t>a reglamento.</w:t>
      </w:r>
    </w:p>
    <w:p>
      <w:pPr>
        <w:pStyle w:val="Default"/>
        <w:bidi w:val="0"/>
        <w:spacing w:before="0" w:line="240" w:lineRule="auto"/>
        <w:ind w:left="0" w:right="0" w:firstLine="0"/>
        <w:jc w:val="both"/>
        <w:rPr>
          <w:shd w:val="clear" w:color="auto" w:fill="ffffff"/>
          <w:rtl w:val="0"/>
        </w:rPr>
      </w:pPr>
      <w:r>
        <w:rPr>
          <w:shd w:val="clear" w:color="auto" w:fill="ffffff"/>
          <w:rtl w:val="0"/>
          <w:lang w:val="de-DE"/>
        </w:rPr>
        <w:t>Art</w:t>
      </w:r>
      <w:r>
        <w:rPr>
          <w:shd w:val="clear" w:color="auto" w:fill="ffffff"/>
          <w:rtl w:val="0"/>
        </w:rPr>
        <w:t>í</w:t>
      </w:r>
      <w:r>
        <w:rPr>
          <w:shd w:val="clear" w:color="auto" w:fill="ffffff"/>
          <w:rtl w:val="0"/>
          <w:lang w:val="es-ES_tradnl"/>
        </w:rPr>
        <w:t>culo 40. Consejo del Fideicomiso. La administraci</w:t>
      </w:r>
      <w:r>
        <w:rPr>
          <w:shd w:val="clear" w:color="auto" w:fill="ffffff"/>
          <w:rtl w:val="0"/>
          <w:lang w:val="es-ES_tradnl"/>
        </w:rPr>
        <w:t>ó</w:t>
      </w:r>
      <w:r>
        <w:rPr>
          <w:shd w:val="clear" w:color="auto" w:fill="ffffff"/>
          <w:rtl w:val="0"/>
          <w:lang w:val="es-ES_tradnl"/>
        </w:rPr>
        <w:t>n del fideicomiso ser</w:t>
      </w:r>
      <w:r>
        <w:rPr>
          <w:shd w:val="clear" w:color="auto" w:fill="ffffff"/>
          <w:rtl w:val="0"/>
        </w:rPr>
        <w:t xml:space="preserve">á </w:t>
      </w:r>
      <w:r>
        <w:rPr>
          <w:shd w:val="clear" w:color="auto" w:fill="ffffff"/>
          <w:rtl w:val="0"/>
          <w:lang w:val="es-ES_tradnl"/>
        </w:rPr>
        <w:t>integrada por un Consejo, conformado por ocho miembros; cuatro pertenecientes al Estado dominicano, entre ellos uno representando a los gobiernos locales, cuatro pertenecientes al sector privado, a saber:</w:t>
      </w:r>
    </w:p>
    <w:p>
      <w:pPr>
        <w:pStyle w:val="Default"/>
        <w:bidi w:val="0"/>
        <w:spacing w:before="0" w:line="240" w:lineRule="auto"/>
        <w:ind w:left="0" w:right="0" w:firstLine="0"/>
        <w:jc w:val="both"/>
        <w:rPr>
          <w:shd w:val="clear" w:color="auto" w:fill="ffffff"/>
          <w:rtl w:val="0"/>
        </w:rPr>
      </w:pPr>
    </w:p>
    <w:p>
      <w:pPr>
        <w:pStyle w:val="Default"/>
        <w:numPr>
          <w:ilvl w:val="0"/>
          <w:numId w:val="11"/>
        </w:numPr>
        <w:bidi w:val="0"/>
        <w:spacing w:before="0" w:line="240" w:lineRule="auto"/>
        <w:ind w:right="0"/>
        <w:jc w:val="both"/>
        <w:rPr>
          <w:shd w:val="clear" w:color="auto" w:fill="ffffff"/>
          <w:rtl w:val="0"/>
          <w:lang w:val="es-ES_tradnl"/>
        </w:rPr>
      </w:pPr>
      <w:r>
        <w:rPr>
          <w:shd w:val="clear" w:color="auto" w:fill="ffffff"/>
          <w:rtl w:val="0"/>
          <w:lang w:val="es-ES_tradnl"/>
        </w:rPr>
        <w:t>Un representante del Ministerio de Medio Ambiente y Recursos Naturales, quien lo presidir</w:t>
      </w:r>
      <w:r>
        <w:rPr>
          <w:shd w:val="clear" w:color="auto" w:fill="ffffff"/>
          <w:rtl w:val="0"/>
        </w:rPr>
        <w:t>á</w:t>
      </w:r>
      <w:r>
        <w:rPr>
          <w:shd w:val="clear" w:color="auto" w:fill="ffffff"/>
          <w:rtl w:val="0"/>
        </w:rPr>
        <w:t>.</w:t>
      </w:r>
    </w:p>
    <w:p>
      <w:pPr>
        <w:pStyle w:val="Default"/>
        <w:numPr>
          <w:ilvl w:val="0"/>
          <w:numId w:val="6"/>
        </w:numPr>
        <w:bidi w:val="0"/>
        <w:spacing w:before="0" w:line="240" w:lineRule="auto"/>
        <w:ind w:right="0"/>
        <w:jc w:val="both"/>
        <w:rPr>
          <w:shd w:val="clear" w:color="auto" w:fill="ffffff"/>
          <w:rtl w:val="0"/>
        </w:rPr>
      </w:pPr>
      <w:r>
        <w:rPr>
          <w:shd w:val="clear" w:color="auto" w:fill="ffffff"/>
          <w:rtl w:val="0"/>
        </w:rPr>
        <w:t>Un</w:t>
      </w:r>
      <w:r>
        <w:rPr>
          <w:shd w:val="clear" w:color="auto" w:fill="ffffff"/>
          <w:rtl w:val="0"/>
          <w:lang w:val="en-US"/>
        </w:rPr>
        <w:t xml:space="preserve"> </w:t>
      </w:r>
      <w:r>
        <w:rPr>
          <w:shd w:val="clear" w:color="auto" w:fill="ffffff"/>
          <w:rtl w:val="0"/>
          <w:lang w:val="it-IT"/>
        </w:rPr>
        <w:t>representante</w:t>
      </w:r>
      <w:r>
        <w:rPr>
          <w:shd w:val="clear" w:color="auto" w:fill="ffffff"/>
          <w:rtl w:val="0"/>
          <w:lang w:val="en-US"/>
        </w:rPr>
        <w:t xml:space="preserve"> </w:t>
      </w:r>
      <w:r>
        <w:rPr>
          <w:shd w:val="clear" w:color="auto" w:fill="ffffff"/>
          <w:rtl w:val="0"/>
          <w:lang w:val="it-IT"/>
        </w:rPr>
        <w:t>del</w:t>
      </w:r>
      <w:r>
        <w:rPr>
          <w:shd w:val="clear" w:color="auto" w:fill="ffffff"/>
          <w:rtl w:val="0"/>
          <w:lang w:val="en-US"/>
        </w:rPr>
        <w:t xml:space="preserve"> </w:t>
      </w:r>
      <w:r>
        <w:rPr>
          <w:shd w:val="clear" w:color="auto" w:fill="ffffff"/>
          <w:rtl w:val="0"/>
          <w:lang w:val="pt-PT"/>
        </w:rPr>
        <w:t>Ministro</w:t>
      </w:r>
      <w:r>
        <w:rPr>
          <w:shd w:val="clear" w:color="auto" w:fill="ffffff"/>
          <w:rtl w:val="0"/>
          <w:lang w:val="en-US"/>
        </w:rPr>
        <w:t xml:space="preserve"> </w:t>
      </w:r>
      <w:r>
        <w:rPr>
          <w:shd w:val="clear" w:color="auto" w:fill="ffffff"/>
          <w:rtl w:val="0"/>
        </w:rPr>
        <w:t>de</w:t>
      </w:r>
      <w:r>
        <w:rPr>
          <w:shd w:val="clear" w:color="auto" w:fill="ffffff"/>
          <w:rtl w:val="0"/>
          <w:lang w:val="en-US"/>
        </w:rPr>
        <w:t xml:space="preserve"> </w:t>
      </w:r>
      <w:r>
        <w:rPr>
          <w:shd w:val="clear" w:color="auto" w:fill="ffffff"/>
          <w:rtl w:val="0"/>
          <w:lang w:val="es-ES_tradnl"/>
        </w:rPr>
        <w:t xml:space="preserve">Hacienda. </w:t>
      </w:r>
    </w:p>
    <w:p>
      <w:pPr>
        <w:pStyle w:val="Default"/>
        <w:numPr>
          <w:ilvl w:val="0"/>
          <w:numId w:val="6"/>
        </w:numPr>
        <w:bidi w:val="0"/>
        <w:spacing w:before="0" w:line="240" w:lineRule="auto"/>
        <w:ind w:right="0"/>
        <w:jc w:val="both"/>
        <w:rPr>
          <w:shd w:val="clear" w:color="auto" w:fill="ffffff"/>
          <w:rtl w:val="0"/>
          <w:lang w:val="es-ES_tradnl"/>
        </w:rPr>
      </w:pPr>
      <w:r>
        <w:rPr>
          <w:shd w:val="clear" w:color="auto" w:fill="ffffff"/>
          <w:rtl w:val="0"/>
          <w:lang w:val="es-ES_tradnl"/>
        </w:rPr>
        <w:t>El</w:t>
      </w:r>
      <w:r>
        <w:rPr>
          <w:shd w:val="clear" w:color="auto" w:fill="ffffff"/>
          <w:rtl w:val="0"/>
          <w:lang w:val="en-US"/>
        </w:rPr>
        <w:t xml:space="preserve"> </w:t>
      </w:r>
      <w:r>
        <w:rPr>
          <w:shd w:val="clear" w:color="auto" w:fill="ffffff"/>
          <w:rtl w:val="0"/>
          <w:lang w:val="es-ES_tradnl"/>
        </w:rPr>
        <w:t>secretario</w:t>
      </w:r>
      <w:r>
        <w:rPr>
          <w:shd w:val="clear" w:color="auto" w:fill="ffffff"/>
          <w:rtl w:val="0"/>
          <w:lang w:val="en-US"/>
        </w:rPr>
        <w:t xml:space="preserve"> </w:t>
      </w:r>
      <w:r>
        <w:rPr>
          <w:shd w:val="clear" w:color="auto" w:fill="ffffff"/>
          <w:rtl w:val="0"/>
        </w:rPr>
        <w:t>General</w:t>
      </w:r>
      <w:r>
        <w:rPr>
          <w:shd w:val="clear" w:color="auto" w:fill="ffffff"/>
          <w:rtl w:val="0"/>
          <w:lang w:val="en-US"/>
        </w:rPr>
        <w:t xml:space="preserve"> </w:t>
      </w:r>
      <w:r>
        <w:rPr>
          <w:shd w:val="clear" w:color="auto" w:fill="ffffff"/>
          <w:rtl w:val="0"/>
        </w:rPr>
        <w:t>de</w:t>
      </w:r>
      <w:r>
        <w:rPr>
          <w:shd w:val="clear" w:color="auto" w:fill="ffffff"/>
          <w:rtl w:val="0"/>
          <w:lang w:val="en-US"/>
        </w:rPr>
        <w:t xml:space="preserve"> </w:t>
      </w:r>
      <w:r>
        <w:rPr>
          <w:shd w:val="clear" w:color="auto" w:fill="ffffff"/>
          <w:rtl w:val="0"/>
        </w:rPr>
        <w:t>la</w:t>
      </w:r>
      <w:r>
        <w:rPr>
          <w:shd w:val="clear" w:color="auto" w:fill="ffffff"/>
          <w:rtl w:val="0"/>
          <w:lang w:val="en-US"/>
        </w:rPr>
        <w:t xml:space="preserve"> </w:t>
      </w:r>
      <w:r>
        <w:rPr>
          <w:shd w:val="clear" w:color="auto" w:fill="ffffff"/>
          <w:rtl w:val="0"/>
          <w:lang w:val="es-ES_tradnl"/>
        </w:rPr>
        <w:t>Liga</w:t>
      </w:r>
      <w:r>
        <w:rPr>
          <w:shd w:val="clear" w:color="auto" w:fill="ffffff"/>
          <w:rtl w:val="0"/>
          <w:lang w:val="en-US"/>
        </w:rPr>
        <w:t xml:space="preserve"> </w:t>
      </w:r>
      <w:r>
        <w:rPr>
          <w:shd w:val="clear" w:color="auto" w:fill="ffffff"/>
          <w:rtl w:val="0"/>
          <w:lang w:val="pt-PT"/>
        </w:rPr>
        <w:t>Municipal</w:t>
      </w:r>
      <w:r>
        <w:rPr>
          <w:shd w:val="clear" w:color="auto" w:fill="ffffff"/>
          <w:rtl w:val="0"/>
          <w:lang w:val="en-US"/>
        </w:rPr>
        <w:t xml:space="preserve"> </w:t>
      </w:r>
      <w:r>
        <w:rPr>
          <w:shd w:val="clear" w:color="auto" w:fill="ffffff"/>
          <w:rtl w:val="0"/>
          <w:lang w:val="it-IT"/>
        </w:rPr>
        <w:t xml:space="preserve">Dominicana. </w:t>
      </w:r>
    </w:p>
    <w:p>
      <w:pPr>
        <w:pStyle w:val="Default"/>
        <w:numPr>
          <w:ilvl w:val="0"/>
          <w:numId w:val="6"/>
        </w:numPr>
        <w:bidi w:val="0"/>
        <w:spacing w:before="0" w:line="240" w:lineRule="auto"/>
        <w:ind w:right="0"/>
        <w:jc w:val="both"/>
        <w:rPr>
          <w:shd w:val="clear" w:color="auto" w:fill="ffffff"/>
          <w:rtl w:val="0"/>
        </w:rPr>
      </w:pPr>
      <w:r>
        <w:rPr>
          <w:shd w:val="clear" w:color="auto" w:fill="ffffff"/>
          <w:rtl w:val="0"/>
        </w:rPr>
        <w:t>Un</w:t>
      </w:r>
      <w:r>
        <w:rPr>
          <w:shd w:val="clear" w:color="auto" w:fill="ffffff"/>
          <w:rtl w:val="0"/>
          <w:lang w:val="en-US"/>
        </w:rPr>
        <w:t xml:space="preserve"> </w:t>
      </w:r>
      <w:r>
        <w:rPr>
          <w:shd w:val="clear" w:color="auto" w:fill="ffffff"/>
          <w:rtl w:val="0"/>
          <w:lang w:val="it-IT"/>
        </w:rPr>
        <w:t>representante</w:t>
      </w:r>
      <w:r>
        <w:rPr>
          <w:shd w:val="clear" w:color="auto" w:fill="ffffff"/>
          <w:rtl w:val="0"/>
          <w:lang w:val="en-US"/>
        </w:rPr>
        <w:t xml:space="preserve"> </w:t>
      </w:r>
      <w:r>
        <w:rPr>
          <w:shd w:val="clear" w:color="auto" w:fill="ffffff"/>
          <w:rtl w:val="0"/>
        </w:rPr>
        <w:t>de</w:t>
      </w:r>
      <w:r>
        <w:rPr>
          <w:shd w:val="clear" w:color="auto" w:fill="ffffff"/>
          <w:rtl w:val="0"/>
          <w:lang w:val="en-US"/>
        </w:rPr>
        <w:t xml:space="preserve"> </w:t>
      </w:r>
      <w:r>
        <w:rPr>
          <w:shd w:val="clear" w:color="auto" w:fill="ffffff"/>
          <w:rtl w:val="0"/>
          <w:lang w:val="es-ES_tradnl"/>
        </w:rPr>
        <w:t>los</w:t>
      </w:r>
      <w:r>
        <w:rPr>
          <w:shd w:val="clear" w:color="auto" w:fill="ffffff"/>
          <w:rtl w:val="0"/>
          <w:lang w:val="en-US"/>
        </w:rPr>
        <w:t xml:space="preserve"> </w:t>
      </w:r>
      <w:r>
        <w:rPr>
          <w:shd w:val="clear" w:color="auto" w:fill="ffffff"/>
          <w:rtl w:val="0"/>
          <w:lang w:val="es-ES_tradnl"/>
        </w:rPr>
        <w:t>ayuntamientos</w:t>
      </w:r>
      <w:r>
        <w:rPr>
          <w:shd w:val="clear" w:color="auto" w:fill="ffffff"/>
          <w:rtl w:val="0"/>
          <w:lang w:val="en-US"/>
        </w:rPr>
        <w:t xml:space="preserve"> </w:t>
      </w:r>
      <w:r>
        <w:rPr>
          <w:shd w:val="clear" w:color="auto" w:fill="ffffff"/>
          <w:rtl w:val="0"/>
          <w:lang w:val="it-IT"/>
        </w:rPr>
        <w:t>del</w:t>
      </w:r>
      <w:r>
        <w:rPr>
          <w:shd w:val="clear" w:color="auto" w:fill="ffffff"/>
          <w:rtl w:val="0"/>
          <w:lang w:val="en-US"/>
        </w:rPr>
        <w:t xml:space="preserve"> </w:t>
      </w:r>
      <w:r>
        <w:rPr>
          <w:shd w:val="clear" w:color="auto" w:fill="ffffff"/>
          <w:rtl w:val="0"/>
        </w:rPr>
        <w:t>pa</w:t>
      </w:r>
      <w:r>
        <w:rPr>
          <w:shd w:val="clear" w:color="auto" w:fill="ffffff"/>
          <w:rtl w:val="0"/>
        </w:rPr>
        <w:t>í</w:t>
      </w:r>
      <w:r>
        <w:rPr>
          <w:shd w:val="clear" w:color="auto" w:fill="ffffff"/>
          <w:rtl w:val="0"/>
        </w:rPr>
        <w:t>s</w:t>
      </w:r>
      <w:r>
        <w:rPr>
          <w:shd w:val="clear" w:color="auto" w:fill="ffffff"/>
          <w:rtl w:val="0"/>
          <w:lang w:val="en-US"/>
        </w:rPr>
        <w:t xml:space="preserve"> </w:t>
      </w:r>
      <w:r>
        <w:rPr>
          <w:shd w:val="clear" w:color="auto" w:fill="ffffff"/>
          <w:rtl w:val="0"/>
          <w:lang w:val="pt-PT"/>
        </w:rPr>
        <w:t>designado</w:t>
      </w:r>
      <w:r>
        <w:rPr>
          <w:shd w:val="clear" w:color="auto" w:fill="ffffff"/>
          <w:rtl w:val="0"/>
          <w:lang w:val="en-US"/>
        </w:rPr>
        <w:t xml:space="preserve"> </w:t>
      </w:r>
      <w:r>
        <w:rPr>
          <w:shd w:val="clear" w:color="auto" w:fill="ffffff"/>
          <w:rtl w:val="0"/>
        </w:rPr>
        <w:t>por</w:t>
      </w:r>
      <w:r>
        <w:rPr>
          <w:shd w:val="clear" w:color="auto" w:fill="ffffff"/>
          <w:rtl w:val="0"/>
          <w:lang w:val="en-US"/>
        </w:rPr>
        <w:t xml:space="preserve"> </w:t>
      </w:r>
      <w:r>
        <w:rPr>
          <w:shd w:val="clear" w:color="auto" w:fill="ffffff"/>
          <w:rtl w:val="0"/>
        </w:rPr>
        <w:t>la</w:t>
      </w:r>
      <w:r>
        <w:rPr>
          <w:shd w:val="clear" w:color="auto" w:fill="ffffff"/>
          <w:rtl w:val="0"/>
          <w:lang w:val="en-US"/>
        </w:rPr>
        <w:t xml:space="preserve"> </w:t>
      </w:r>
      <w:r>
        <w:rPr>
          <w:shd w:val="clear" w:color="auto" w:fill="ffffff"/>
          <w:rtl w:val="0"/>
          <w:lang w:val="es-ES_tradnl"/>
        </w:rPr>
        <w:t>Federaci</w:t>
      </w:r>
      <w:r>
        <w:rPr>
          <w:shd w:val="clear" w:color="auto" w:fill="ffffff"/>
          <w:rtl w:val="0"/>
          <w:lang w:val="es-ES_tradnl"/>
        </w:rPr>
        <w:t>ó</w:t>
      </w:r>
      <w:r>
        <w:rPr>
          <w:shd w:val="clear" w:color="auto" w:fill="ffffff"/>
          <w:rtl w:val="0"/>
        </w:rPr>
        <w:t>n</w:t>
      </w:r>
      <w:r>
        <w:rPr>
          <w:shd w:val="clear" w:color="auto" w:fill="ffffff"/>
          <w:rtl w:val="0"/>
          <w:lang w:val="en-US"/>
        </w:rPr>
        <w:t xml:space="preserve"> </w:t>
      </w:r>
      <w:r>
        <w:rPr>
          <w:shd w:val="clear" w:color="auto" w:fill="ffffff"/>
          <w:rtl w:val="0"/>
          <w:lang w:val="es-ES_tradnl"/>
        </w:rPr>
        <w:t xml:space="preserve">Dominicana de Municipios (FEDOMU).. </w:t>
      </w:r>
    </w:p>
    <w:p>
      <w:pPr>
        <w:pStyle w:val="Default"/>
        <w:numPr>
          <w:ilvl w:val="0"/>
          <w:numId w:val="6"/>
        </w:numPr>
        <w:bidi w:val="0"/>
        <w:spacing w:before="0" w:line="240" w:lineRule="auto"/>
        <w:ind w:right="0"/>
        <w:jc w:val="both"/>
        <w:rPr>
          <w:shd w:val="clear" w:color="auto" w:fill="ffffff"/>
          <w:rtl w:val="0"/>
        </w:rPr>
      </w:pPr>
      <w:r>
        <w:rPr>
          <w:shd w:val="clear" w:color="auto" w:fill="ffffff"/>
          <w:rtl w:val="0"/>
        </w:rPr>
        <w:t>Un</w:t>
      </w:r>
      <w:r>
        <w:rPr>
          <w:shd w:val="clear" w:color="auto" w:fill="ffffff"/>
          <w:rtl w:val="0"/>
          <w:lang w:val="en-US"/>
        </w:rPr>
        <w:t xml:space="preserve"> </w:t>
      </w:r>
      <w:r>
        <w:rPr>
          <w:shd w:val="clear" w:color="auto" w:fill="ffffff"/>
          <w:rtl w:val="0"/>
          <w:lang w:val="it-IT"/>
        </w:rPr>
        <w:t>representante</w:t>
      </w:r>
      <w:r>
        <w:rPr>
          <w:shd w:val="clear" w:color="auto" w:fill="ffffff"/>
          <w:rtl w:val="0"/>
          <w:lang w:val="en-US"/>
        </w:rPr>
        <w:t xml:space="preserve"> </w:t>
      </w:r>
      <w:r>
        <w:rPr>
          <w:shd w:val="clear" w:color="auto" w:fill="ffffff"/>
          <w:rtl w:val="0"/>
        </w:rPr>
        <w:t>de</w:t>
      </w:r>
      <w:r>
        <w:rPr>
          <w:shd w:val="clear" w:color="auto" w:fill="ffffff"/>
          <w:rtl w:val="0"/>
          <w:lang w:val="en-US"/>
        </w:rPr>
        <w:t xml:space="preserve"> </w:t>
      </w:r>
      <w:r>
        <w:rPr>
          <w:shd w:val="clear" w:color="auto" w:fill="ffffff"/>
          <w:rtl w:val="0"/>
        </w:rPr>
        <w:t>la</w:t>
      </w:r>
      <w:r>
        <w:rPr>
          <w:shd w:val="clear" w:color="auto" w:fill="ffffff"/>
          <w:rtl w:val="0"/>
          <w:lang w:val="en-US"/>
        </w:rPr>
        <w:t xml:space="preserve"> </w:t>
      </w:r>
      <w:r>
        <w:rPr>
          <w:shd w:val="clear" w:color="auto" w:fill="ffffff"/>
          <w:rtl w:val="0"/>
          <w:lang w:val="es-ES_tradnl"/>
        </w:rPr>
        <w:t>Asociaci</w:t>
      </w:r>
      <w:r>
        <w:rPr>
          <w:shd w:val="clear" w:color="auto" w:fill="ffffff"/>
          <w:rtl w:val="0"/>
          <w:lang w:val="es-ES_tradnl"/>
        </w:rPr>
        <w:t>ó</w:t>
      </w:r>
      <w:r>
        <w:rPr>
          <w:shd w:val="clear" w:color="auto" w:fill="ffffff"/>
          <w:rtl w:val="0"/>
        </w:rPr>
        <w:t>n</w:t>
      </w:r>
      <w:r>
        <w:rPr>
          <w:shd w:val="clear" w:color="auto" w:fill="ffffff"/>
          <w:rtl w:val="0"/>
          <w:lang w:val="en-US"/>
        </w:rPr>
        <w:t xml:space="preserve"> </w:t>
      </w:r>
      <w:r>
        <w:rPr>
          <w:shd w:val="clear" w:color="auto" w:fill="ffffff"/>
          <w:rtl w:val="0"/>
        </w:rPr>
        <w:t>de</w:t>
      </w:r>
      <w:r>
        <w:rPr>
          <w:shd w:val="clear" w:color="auto" w:fill="ffffff"/>
          <w:rtl w:val="0"/>
          <w:lang w:val="en-US"/>
        </w:rPr>
        <w:t xml:space="preserve"> </w:t>
      </w:r>
      <w:r>
        <w:rPr>
          <w:shd w:val="clear" w:color="auto" w:fill="ffffff"/>
          <w:rtl w:val="0"/>
          <w:lang w:val="pt-PT"/>
        </w:rPr>
        <w:t>Industrias</w:t>
      </w:r>
      <w:r>
        <w:rPr>
          <w:shd w:val="clear" w:color="auto" w:fill="ffffff"/>
          <w:rtl w:val="0"/>
          <w:lang w:val="en-US"/>
        </w:rPr>
        <w:t xml:space="preserve"> </w:t>
      </w:r>
      <w:r>
        <w:rPr>
          <w:shd w:val="clear" w:color="auto" w:fill="ffffff"/>
          <w:rtl w:val="0"/>
        </w:rPr>
        <w:t>de</w:t>
      </w:r>
      <w:r>
        <w:rPr>
          <w:shd w:val="clear" w:color="auto" w:fill="ffffff"/>
          <w:rtl w:val="0"/>
          <w:lang w:val="en-US"/>
        </w:rPr>
        <w:t xml:space="preserve"> </w:t>
      </w:r>
      <w:r>
        <w:rPr>
          <w:shd w:val="clear" w:color="auto" w:fill="ffffff"/>
          <w:rtl w:val="0"/>
        </w:rPr>
        <w:t>la</w:t>
      </w:r>
      <w:r>
        <w:rPr>
          <w:shd w:val="clear" w:color="auto" w:fill="ffffff"/>
          <w:rtl w:val="0"/>
          <w:lang w:val="en-US"/>
        </w:rPr>
        <w:t xml:space="preserve"> </w:t>
      </w:r>
      <w:r>
        <w:rPr>
          <w:shd w:val="clear" w:color="auto" w:fill="ffffff"/>
          <w:rtl w:val="0"/>
        </w:rPr>
        <w:t>Rep</w:t>
      </w:r>
      <w:r>
        <w:rPr>
          <w:shd w:val="clear" w:color="auto" w:fill="ffffff"/>
          <w:rtl w:val="0"/>
        </w:rPr>
        <w:t>ú</w:t>
      </w:r>
      <w:r>
        <w:rPr>
          <w:shd w:val="clear" w:color="auto" w:fill="ffffff"/>
          <w:rtl w:val="0"/>
          <w:lang w:val="pt-PT"/>
        </w:rPr>
        <w:t>blica</w:t>
      </w:r>
      <w:r>
        <w:rPr>
          <w:shd w:val="clear" w:color="auto" w:fill="ffffff"/>
          <w:rtl w:val="0"/>
          <w:lang w:val="en-US"/>
        </w:rPr>
        <w:t xml:space="preserve"> </w:t>
      </w:r>
      <w:r>
        <w:rPr>
          <w:shd w:val="clear" w:color="auto" w:fill="ffffff"/>
          <w:rtl w:val="0"/>
          <w:lang w:val="it-IT"/>
        </w:rPr>
        <w:t>Dominicana(AIRD).</w:t>
      </w:r>
    </w:p>
    <w:p>
      <w:pPr>
        <w:pStyle w:val="Default"/>
        <w:numPr>
          <w:ilvl w:val="0"/>
          <w:numId w:val="6"/>
        </w:numPr>
        <w:bidi w:val="0"/>
        <w:spacing w:before="0" w:line="240" w:lineRule="auto"/>
        <w:ind w:right="0"/>
        <w:jc w:val="both"/>
        <w:rPr>
          <w:shd w:val="clear" w:color="auto" w:fill="ffffff"/>
          <w:rtl w:val="0"/>
        </w:rPr>
      </w:pPr>
      <w:r>
        <w:rPr>
          <w:shd w:val="clear" w:color="auto" w:fill="ffffff"/>
          <w:rtl w:val="0"/>
        </w:rPr>
        <w:t>Un</w:t>
      </w:r>
      <w:r>
        <w:rPr>
          <w:shd w:val="clear" w:color="auto" w:fill="ffffff"/>
          <w:rtl w:val="0"/>
          <w:lang w:val="en-US"/>
        </w:rPr>
        <w:t xml:space="preserve"> </w:t>
      </w:r>
      <w:r>
        <w:rPr>
          <w:shd w:val="clear" w:color="auto" w:fill="ffffff"/>
          <w:rtl w:val="0"/>
          <w:lang w:val="it-IT"/>
        </w:rPr>
        <w:t>representante</w:t>
      </w:r>
      <w:r>
        <w:rPr>
          <w:shd w:val="clear" w:color="auto" w:fill="ffffff"/>
          <w:rtl w:val="0"/>
          <w:lang w:val="en-US"/>
        </w:rPr>
        <w:t xml:space="preserve"> </w:t>
      </w:r>
      <w:r>
        <w:rPr>
          <w:shd w:val="clear" w:color="auto" w:fill="ffffff"/>
          <w:rtl w:val="0"/>
        </w:rPr>
        <w:t>de</w:t>
      </w:r>
      <w:r>
        <w:rPr>
          <w:shd w:val="clear" w:color="auto" w:fill="ffffff"/>
          <w:rtl w:val="0"/>
          <w:lang w:val="en-US"/>
        </w:rPr>
        <w:t>l sector Aeron</w:t>
      </w:r>
      <w:r>
        <w:rPr>
          <w:shd w:val="clear" w:color="auto" w:fill="ffffff"/>
          <w:rtl w:val="0"/>
          <w:lang w:val="en-US"/>
        </w:rPr>
        <w:t>á</w:t>
      </w:r>
      <w:r>
        <w:rPr>
          <w:shd w:val="clear" w:color="auto" w:fill="ffffff"/>
          <w:rtl w:val="0"/>
          <w:lang w:val="en-US"/>
        </w:rPr>
        <w:t>utico Espacial</w:t>
      </w:r>
      <w:r>
        <w:rPr>
          <w:shd w:val="clear" w:color="auto" w:fill="ffffff"/>
          <w:rtl w:val="0"/>
        </w:rPr>
        <w:t>,</w:t>
      </w:r>
      <w:r>
        <w:rPr>
          <w:shd w:val="clear" w:color="auto" w:fill="ffffff"/>
          <w:rtl w:val="0"/>
          <w:lang w:val="en-US"/>
        </w:rPr>
        <w:t xml:space="preserve"> </w:t>
      </w:r>
      <w:r>
        <w:rPr>
          <w:shd w:val="clear" w:color="auto" w:fill="ffffff"/>
          <w:rtl w:val="0"/>
          <w:lang w:val="pt-PT"/>
        </w:rPr>
        <w:t>designado</w:t>
      </w:r>
      <w:r>
        <w:rPr>
          <w:shd w:val="clear" w:color="auto" w:fill="ffffff"/>
          <w:rtl w:val="0"/>
          <w:lang w:val="en-US"/>
        </w:rPr>
        <w:t xml:space="preserve"> </w:t>
      </w:r>
      <w:r>
        <w:rPr>
          <w:shd w:val="clear" w:color="auto" w:fill="ffffff"/>
          <w:rtl w:val="0"/>
          <w:lang w:val="es-ES_tradnl"/>
        </w:rPr>
        <w:t>por decreto del Poder Ejecutivo.</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shd w:val="clear" w:color="auto" w:fill="ffffff"/>
          <w:rtl w:val="0"/>
          <w:lang w:val="fr-FR"/>
        </w:rPr>
        <w:t>Tendr</w:t>
      </w:r>
      <w:r>
        <w:rPr>
          <w:shd w:val="clear" w:color="auto" w:fill="ffffff"/>
          <w:rtl w:val="0"/>
        </w:rPr>
        <w:t xml:space="preserve">á </w:t>
      </w:r>
      <w:r>
        <w:rPr>
          <w:shd w:val="clear" w:color="auto" w:fill="ffffff"/>
          <w:rtl w:val="0"/>
          <w:lang w:val="es-ES_tradnl"/>
        </w:rPr>
        <w:t>un director ejecutivo, designado por el Poder Ejecutivo, quien fungir</w:t>
      </w:r>
      <w:r>
        <w:rPr>
          <w:shd w:val="clear" w:color="auto" w:fill="ffffff"/>
          <w:rtl w:val="0"/>
        </w:rPr>
        <w:t xml:space="preserve">á </w:t>
      </w:r>
      <w:r>
        <w:rPr>
          <w:shd w:val="clear" w:color="auto" w:fill="ffffff"/>
          <w:rtl w:val="0"/>
          <w:lang w:val="es-ES_tradnl"/>
        </w:rPr>
        <w:t>como secretario del Consejo, con voz y voto. Sus condiciones y funciones ser</w:t>
      </w:r>
      <w:r>
        <w:rPr>
          <w:shd w:val="clear" w:color="auto" w:fill="ffffff"/>
          <w:rtl w:val="0"/>
        </w:rPr>
        <w:t>á</w:t>
      </w:r>
      <w:r>
        <w:rPr>
          <w:shd w:val="clear" w:color="auto" w:fill="ffffff"/>
          <w:rtl w:val="0"/>
          <w:lang w:val="es-ES_tradnl"/>
        </w:rPr>
        <w:t>n establecidas mediante reglamento.</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lang w:val="de-DE"/>
        </w:rPr>
        <w:t>Art</w:t>
      </w:r>
      <w:r>
        <w:rPr>
          <w:b w:val="1"/>
          <w:bCs w:val="1"/>
          <w:shd w:val="clear" w:color="auto" w:fill="ffffff"/>
          <w:rtl w:val="0"/>
        </w:rPr>
        <w:t>í</w:t>
      </w:r>
      <w:r>
        <w:rPr>
          <w:b w:val="1"/>
          <w:bCs w:val="1"/>
          <w:shd w:val="clear" w:color="auto" w:fill="ffffff"/>
          <w:rtl w:val="0"/>
          <w:lang w:val="pt-PT"/>
        </w:rPr>
        <w:t>culo 41.</w:t>
      </w:r>
      <w:r>
        <w:rPr>
          <w:shd w:val="clear" w:color="auto" w:fill="ffffff"/>
          <w:rtl w:val="0"/>
          <w:lang w:val="es-ES_tradnl"/>
        </w:rPr>
        <w:t xml:space="preserve"> Funciones del Consejo del Fideicomiso. Las funciones del Consejo del Fideicomiso son las siguientes:</w:t>
      </w:r>
    </w:p>
    <w:p>
      <w:pPr>
        <w:pStyle w:val="Default"/>
        <w:numPr>
          <w:ilvl w:val="1"/>
          <w:numId w:val="9"/>
        </w:numPr>
        <w:bidi w:val="0"/>
        <w:spacing w:before="0" w:line="240" w:lineRule="auto"/>
        <w:ind w:right="0"/>
        <w:jc w:val="both"/>
        <w:rPr>
          <w:shd w:val="clear" w:color="auto" w:fill="ffffff"/>
          <w:rtl w:val="0"/>
          <w:lang w:val="es-ES_tradnl"/>
        </w:rPr>
      </w:pPr>
      <w:r>
        <w:rPr>
          <w:shd w:val="clear" w:color="auto" w:fill="ffffff"/>
          <w:rtl w:val="0"/>
          <w:lang w:val="es-ES_tradnl"/>
        </w:rPr>
        <w:t>Aprobarloslineamientosparalaevaluaci</w:t>
      </w:r>
      <w:r>
        <w:rPr>
          <w:shd w:val="clear" w:color="auto" w:fill="ffffff"/>
          <w:rtl w:val="0"/>
          <w:lang w:val="es-ES_tradnl"/>
        </w:rPr>
        <w:t>ó</w:t>
      </w:r>
      <w:r>
        <w:rPr>
          <w:shd w:val="clear" w:color="auto" w:fill="ffffff"/>
          <w:rtl w:val="0"/>
          <w:lang w:val="es-ES_tradnl"/>
        </w:rPr>
        <w:t>n,usoydestinodelosfondosdelfideicomiso</w:t>
      </w:r>
    </w:p>
    <w:p>
      <w:pPr>
        <w:pStyle w:val="Default"/>
        <w:numPr>
          <w:ilvl w:val="1"/>
          <w:numId w:val="9"/>
        </w:numPr>
        <w:bidi w:val="0"/>
        <w:spacing w:before="0" w:line="240" w:lineRule="auto"/>
        <w:ind w:right="0"/>
        <w:jc w:val="both"/>
        <w:rPr>
          <w:shd w:val="clear" w:color="auto" w:fill="ffffff"/>
          <w:rtl w:val="0"/>
          <w:lang w:val="es-ES_tradnl"/>
        </w:rPr>
      </w:pPr>
      <w:r>
        <w:rPr>
          <w:shd w:val="clear" w:color="auto" w:fill="ffffff"/>
          <w:rtl w:val="0"/>
          <w:lang w:val="es-ES_tradnl"/>
        </w:rPr>
        <w:t>Negociar, cuando corresponda, las condiciones y modificaciones al contrato de administraci</w:t>
      </w:r>
      <w:r>
        <w:rPr>
          <w:shd w:val="clear" w:color="auto" w:fill="ffffff"/>
          <w:rtl w:val="0"/>
          <w:lang w:val="es-ES_tradnl"/>
        </w:rPr>
        <w:t>ó</w:t>
      </w:r>
      <w:r>
        <w:rPr>
          <w:shd w:val="clear" w:color="auto" w:fill="ffffff"/>
          <w:rtl w:val="0"/>
          <w:lang w:val="es-ES_tradnl"/>
        </w:rPr>
        <w:t xml:space="preserve">n del Fideicomiso. </w:t>
      </w:r>
    </w:p>
    <w:p>
      <w:pPr>
        <w:pStyle w:val="Default"/>
        <w:numPr>
          <w:ilvl w:val="1"/>
          <w:numId w:val="9"/>
        </w:numPr>
        <w:bidi w:val="0"/>
        <w:spacing w:before="0" w:line="240" w:lineRule="auto"/>
        <w:ind w:right="0"/>
        <w:jc w:val="both"/>
        <w:rPr>
          <w:shd w:val="clear" w:color="auto" w:fill="ffffff"/>
          <w:rtl w:val="0"/>
          <w:lang w:val="es-ES_tradnl"/>
        </w:rPr>
      </w:pPr>
      <w:r>
        <w:rPr>
          <w:shd w:val="clear" w:color="auto" w:fill="ffffff"/>
          <w:rtl w:val="0"/>
          <w:lang w:val="es-ES_tradnl"/>
        </w:rPr>
        <w:t>Evaluar los informes de ejecuci</w:t>
      </w:r>
      <w:r>
        <w:rPr>
          <w:shd w:val="clear" w:color="auto" w:fill="ffffff"/>
          <w:rtl w:val="0"/>
          <w:lang w:val="es-ES_tradnl"/>
        </w:rPr>
        <w:t>ó</w:t>
      </w:r>
      <w:r>
        <w:rPr>
          <w:shd w:val="clear" w:color="auto" w:fill="ffffff"/>
          <w:rtl w:val="0"/>
          <w:lang w:val="es-ES_tradnl"/>
        </w:rPr>
        <w:t xml:space="preserve">n de actividades y presupuesto de los proyectos y/o actividades financiadas con el Fideicomiso. </w:t>
      </w:r>
    </w:p>
    <w:p>
      <w:pPr>
        <w:pStyle w:val="Default"/>
        <w:numPr>
          <w:ilvl w:val="1"/>
          <w:numId w:val="9"/>
        </w:numPr>
        <w:bidi w:val="0"/>
        <w:spacing w:before="0" w:line="240" w:lineRule="auto"/>
        <w:ind w:right="0"/>
        <w:jc w:val="both"/>
        <w:rPr>
          <w:shd w:val="clear" w:color="auto" w:fill="ffffff"/>
          <w:rtl w:val="0"/>
          <w:lang w:val="es-ES_tradnl"/>
        </w:rPr>
      </w:pPr>
      <w:r>
        <w:rPr>
          <w:shd w:val="clear" w:color="auto" w:fill="ffffff"/>
          <w:rtl w:val="0"/>
          <w:lang w:val="es-ES_tradnl"/>
        </w:rPr>
        <w:t>Aprobar y decidir las formas de administraci</w:t>
      </w:r>
      <w:r>
        <w:rPr>
          <w:shd w:val="clear" w:color="auto" w:fill="ffffff"/>
          <w:rtl w:val="0"/>
          <w:lang w:val="es-ES_tradnl"/>
        </w:rPr>
        <w:t>ó</w:t>
      </w:r>
      <w:r>
        <w:rPr>
          <w:shd w:val="clear" w:color="auto" w:fill="ffffff"/>
          <w:rtl w:val="0"/>
          <w:lang w:val="es-ES_tradnl"/>
        </w:rPr>
        <w:t>n de los vertederos y estaciones de transferencia en todo el territorio nacional y/o delegar mediante acuerdos, contratos de concesi</w:t>
      </w:r>
      <w:r>
        <w:rPr>
          <w:shd w:val="clear" w:color="auto" w:fill="ffffff"/>
          <w:rtl w:val="0"/>
          <w:lang w:val="es-ES_tradnl"/>
        </w:rPr>
        <w:t>ó</w:t>
      </w:r>
      <w:r>
        <w:rPr>
          <w:shd w:val="clear" w:color="auto" w:fill="ffffff"/>
          <w:rtl w:val="0"/>
          <w:lang w:val="es-ES_tradnl"/>
        </w:rPr>
        <w:t>n o alianzas p</w:t>
      </w:r>
      <w:r>
        <w:rPr>
          <w:shd w:val="clear" w:color="auto" w:fill="ffffff"/>
          <w:rtl w:val="0"/>
        </w:rPr>
        <w:t>ú</w:t>
      </w:r>
      <w:r>
        <w:rPr>
          <w:shd w:val="clear" w:color="auto" w:fill="ffffff"/>
          <w:rtl w:val="0"/>
          <w:lang w:val="es-ES_tradnl"/>
        </w:rPr>
        <w:t>blico-privado su administraci</w:t>
      </w:r>
      <w:r>
        <w:rPr>
          <w:shd w:val="clear" w:color="auto" w:fill="ffffff"/>
          <w:rtl w:val="0"/>
          <w:lang w:val="es-ES_tradnl"/>
        </w:rPr>
        <w:t>ó</w:t>
      </w:r>
      <w:r>
        <w:rPr>
          <w:shd w:val="clear" w:color="auto" w:fill="ffffff"/>
          <w:rtl w:val="0"/>
        </w:rPr>
        <w:t xml:space="preserve">n. </w:t>
      </w:r>
    </w:p>
    <w:p>
      <w:pPr>
        <w:pStyle w:val="Default"/>
        <w:numPr>
          <w:ilvl w:val="1"/>
          <w:numId w:val="9"/>
        </w:numPr>
        <w:bidi w:val="0"/>
        <w:spacing w:before="0" w:line="240" w:lineRule="auto"/>
        <w:ind w:right="0"/>
        <w:jc w:val="both"/>
        <w:rPr>
          <w:shd w:val="clear" w:color="auto" w:fill="ffffff"/>
          <w:rtl w:val="0"/>
          <w:lang w:val="en-US"/>
        </w:rPr>
      </w:pPr>
      <w:r>
        <w:rPr>
          <w:shd w:val="clear" w:color="auto" w:fill="ffffff"/>
          <w:rtl w:val="0"/>
          <w:lang w:val="en-US"/>
        </w:rPr>
        <w:t>A</w:t>
      </w:r>
      <w:r>
        <w:rPr>
          <w:shd w:val="clear" w:color="auto" w:fill="ffffff"/>
          <w:rtl w:val="0"/>
          <w:lang w:val="es-ES_tradnl"/>
        </w:rPr>
        <w:t xml:space="preserve">probarlaspropuestasdeproyectosy/oactividadesaserfinanciadasporelFideicomiso. </w:t>
      </w:r>
    </w:p>
    <w:p>
      <w:pPr>
        <w:pStyle w:val="Default"/>
        <w:numPr>
          <w:ilvl w:val="1"/>
          <w:numId w:val="9"/>
        </w:numPr>
        <w:bidi w:val="0"/>
        <w:spacing w:before="0" w:line="240" w:lineRule="auto"/>
        <w:ind w:right="0"/>
        <w:jc w:val="both"/>
        <w:rPr>
          <w:shd w:val="clear" w:color="auto" w:fill="ffffff"/>
          <w:rtl w:val="0"/>
          <w:lang w:val="pt-PT"/>
        </w:rPr>
      </w:pPr>
      <w:r>
        <w:rPr>
          <w:shd w:val="clear" w:color="auto" w:fill="ffffff"/>
          <w:rtl w:val="0"/>
          <w:lang w:val="pt-PT"/>
        </w:rPr>
        <w:t xml:space="preserve">AprobarlassolicitudesdedesembolsorealizadosporelFideicomiso. </w:t>
      </w:r>
    </w:p>
    <w:p>
      <w:pPr>
        <w:pStyle w:val="Default"/>
        <w:numPr>
          <w:ilvl w:val="1"/>
          <w:numId w:val="9"/>
        </w:numPr>
        <w:bidi w:val="0"/>
        <w:spacing w:before="0" w:line="240" w:lineRule="auto"/>
        <w:ind w:right="0"/>
        <w:jc w:val="both"/>
        <w:rPr>
          <w:shd w:val="clear" w:color="auto" w:fill="ffffff"/>
          <w:rtl w:val="0"/>
          <w:lang w:val="es-ES_tradnl"/>
        </w:rPr>
      </w:pPr>
      <w:r>
        <w:rPr>
          <w:shd w:val="clear" w:color="auto" w:fill="ffffff"/>
          <w:rtl w:val="0"/>
          <w:lang w:val="es-ES_tradnl"/>
        </w:rPr>
        <w:t>AprobarelInformeAnualdeDesempe</w:t>
      </w:r>
      <w:r>
        <w:rPr>
          <w:shd w:val="clear" w:color="auto" w:fill="ffffff"/>
          <w:rtl w:val="0"/>
          <w:lang w:val="es-ES_tradnl"/>
        </w:rPr>
        <w:t>ñ</w:t>
      </w:r>
      <w:r>
        <w:rPr>
          <w:shd w:val="clear" w:color="auto" w:fill="ffffff"/>
          <w:rtl w:val="0"/>
          <w:lang w:val="es-ES_tradnl"/>
        </w:rPr>
        <w:t xml:space="preserve">odelFideicomiso. </w:t>
      </w:r>
    </w:p>
    <w:p>
      <w:pPr>
        <w:pStyle w:val="Default"/>
        <w:numPr>
          <w:ilvl w:val="1"/>
          <w:numId w:val="9"/>
        </w:numPr>
        <w:bidi w:val="0"/>
        <w:spacing w:before="0" w:line="240" w:lineRule="auto"/>
        <w:ind w:right="0"/>
        <w:jc w:val="both"/>
        <w:rPr>
          <w:shd w:val="clear" w:color="auto" w:fill="ffffff"/>
          <w:rtl w:val="0"/>
          <w:lang w:val="es-ES_tradnl"/>
        </w:rPr>
      </w:pPr>
      <w:r>
        <w:rPr>
          <w:shd w:val="clear" w:color="auto" w:fill="ffffff"/>
          <w:rtl w:val="0"/>
          <w:lang w:val="es-ES_tradnl"/>
        </w:rPr>
        <w:t xml:space="preserve">DisponerauditoriasybalancesdelFideicomiso. </w:t>
      </w:r>
    </w:p>
    <w:p>
      <w:pPr>
        <w:pStyle w:val="Default"/>
        <w:numPr>
          <w:ilvl w:val="1"/>
          <w:numId w:val="9"/>
        </w:numPr>
        <w:bidi w:val="0"/>
        <w:spacing w:before="0" w:line="240" w:lineRule="auto"/>
        <w:ind w:right="0"/>
        <w:jc w:val="both"/>
        <w:rPr>
          <w:shd w:val="clear" w:color="auto" w:fill="ffffff"/>
          <w:rtl w:val="0"/>
          <w:lang w:val="es-ES_tradnl"/>
        </w:rPr>
      </w:pPr>
      <w:r>
        <w:rPr>
          <w:shd w:val="clear" w:color="auto" w:fill="ffffff"/>
          <w:rtl w:val="0"/>
          <w:lang w:val="es-ES_tradnl"/>
        </w:rPr>
        <w:t>Acordarladisoluci</w:t>
      </w:r>
      <w:r>
        <w:rPr>
          <w:shd w:val="clear" w:color="auto" w:fill="ffffff"/>
          <w:rtl w:val="0"/>
          <w:lang w:val="es-ES_tradnl"/>
        </w:rPr>
        <w:t>ó</w:t>
      </w:r>
      <w:r>
        <w:rPr>
          <w:shd w:val="clear" w:color="auto" w:fill="ffffff"/>
          <w:rtl w:val="0"/>
          <w:lang w:val="es-ES_tradnl"/>
        </w:rPr>
        <w:t xml:space="preserve">ndelFideicomiso. </w:t>
      </w:r>
    </w:p>
    <w:p>
      <w:pPr>
        <w:pStyle w:val="Default"/>
        <w:numPr>
          <w:ilvl w:val="1"/>
          <w:numId w:val="9"/>
        </w:numPr>
        <w:bidi w:val="0"/>
        <w:spacing w:before="0" w:line="240" w:lineRule="auto"/>
        <w:ind w:right="0"/>
        <w:jc w:val="both"/>
        <w:rPr>
          <w:shd w:val="clear" w:color="auto" w:fill="ffffff"/>
          <w:rtl w:val="0"/>
          <w:lang w:val="es-ES_tradnl"/>
        </w:rPr>
      </w:pPr>
      <w:r>
        <w:rPr>
          <w:shd w:val="clear" w:color="auto" w:fill="ffffff"/>
          <w:rtl w:val="0"/>
          <w:lang w:val="es-ES_tradnl"/>
        </w:rPr>
        <w:t xml:space="preserve">Supervisar que los fondos del Fideicomiso se ejecuten, de acuerdo a los fines para los cuales fueron otorgados. </w:t>
      </w:r>
    </w:p>
    <w:p>
      <w:pPr>
        <w:pStyle w:val="Default"/>
        <w:numPr>
          <w:ilvl w:val="1"/>
          <w:numId w:val="9"/>
        </w:numPr>
        <w:bidi w:val="0"/>
        <w:spacing w:before="0" w:line="240" w:lineRule="auto"/>
        <w:ind w:right="0"/>
        <w:jc w:val="both"/>
        <w:rPr>
          <w:shd w:val="clear" w:color="auto" w:fill="ffffff"/>
          <w:rtl w:val="0"/>
          <w:lang w:val="es-ES_tradnl"/>
        </w:rPr>
      </w:pPr>
      <w:r>
        <w:rPr>
          <w:shd w:val="clear" w:color="auto" w:fill="ffffff"/>
          <w:rtl w:val="0"/>
          <w:lang w:val="es-ES_tradnl"/>
        </w:rPr>
        <w:t>Las dem</w:t>
      </w:r>
      <w:r>
        <w:rPr>
          <w:shd w:val="clear" w:color="auto" w:fill="ffffff"/>
          <w:rtl w:val="0"/>
        </w:rPr>
        <w:t>á</w:t>
      </w:r>
      <w:r>
        <w:rPr>
          <w:shd w:val="clear" w:color="auto" w:fill="ffffff"/>
          <w:rtl w:val="0"/>
          <w:lang w:val="es-ES_tradnl"/>
        </w:rPr>
        <w:t xml:space="preserve">s que se desprendan de otros dispositivos legales que le sean aplicables. </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lang w:val="de-DE"/>
        </w:rPr>
        <w:t>Art</w:t>
      </w:r>
      <w:r>
        <w:rPr>
          <w:b w:val="1"/>
          <w:bCs w:val="1"/>
          <w:shd w:val="clear" w:color="auto" w:fill="ffffff"/>
          <w:rtl w:val="0"/>
        </w:rPr>
        <w:t>í</w:t>
      </w:r>
      <w:r>
        <w:rPr>
          <w:b w:val="1"/>
          <w:bCs w:val="1"/>
          <w:shd w:val="clear" w:color="auto" w:fill="ffffff"/>
          <w:rtl w:val="0"/>
          <w:lang w:val="pt-PT"/>
        </w:rPr>
        <w:t xml:space="preserve">culo 42.- </w:t>
      </w:r>
      <w:r>
        <w:rPr>
          <w:shd w:val="clear" w:color="auto" w:fill="ffffff"/>
          <w:rtl w:val="0"/>
          <w:lang w:val="es-ES_tradnl"/>
        </w:rPr>
        <w:t>Aportes voluntarios y presupuestarios al fideicomiso. Se podr</w:t>
      </w:r>
      <w:r>
        <w:rPr>
          <w:shd w:val="clear" w:color="auto" w:fill="ffffff"/>
          <w:rtl w:val="0"/>
        </w:rPr>
        <w:t>á</w:t>
      </w:r>
      <w:r>
        <w:rPr>
          <w:shd w:val="clear" w:color="auto" w:fill="ffffff"/>
          <w:rtl w:val="0"/>
          <w:lang w:val="es-ES_tradnl"/>
        </w:rPr>
        <w:t>n recibir aportes voluntarios y presupuestarios al fideicomiso, v</w:t>
      </w:r>
      <w:r>
        <w:rPr>
          <w:shd w:val="clear" w:color="auto" w:fill="ffffff"/>
          <w:rtl w:val="0"/>
        </w:rPr>
        <w:t>í</w:t>
      </w:r>
      <w:r>
        <w:rPr>
          <w:shd w:val="clear" w:color="auto" w:fill="ffffff"/>
          <w:rtl w:val="0"/>
          <w:lang w:val="es-ES_tradnl"/>
        </w:rPr>
        <w:t>a aportaciones directas no v</w:t>
      </w:r>
      <w:r>
        <w:rPr>
          <w:shd w:val="clear" w:color="auto" w:fill="ffffff"/>
          <w:rtl w:val="0"/>
        </w:rPr>
        <w:t>í</w:t>
      </w:r>
      <w:r>
        <w:rPr>
          <w:shd w:val="clear" w:color="auto" w:fill="ffffff"/>
          <w:rtl w:val="0"/>
          <w:lang w:val="es-ES_tradnl"/>
        </w:rPr>
        <w:t>a impuesto, procedente de programas empresariales de responsabilidad ambiental o similar, as</w:t>
      </w:r>
      <w:r>
        <w:rPr>
          <w:shd w:val="clear" w:color="auto" w:fill="ffffff"/>
          <w:rtl w:val="0"/>
        </w:rPr>
        <w:t xml:space="preserve">í </w:t>
      </w:r>
      <w:r>
        <w:rPr>
          <w:shd w:val="clear" w:color="auto" w:fill="ffffff"/>
          <w:rtl w:val="0"/>
          <w:lang w:val="es-ES_tradnl"/>
        </w:rPr>
        <w:t>como asignaciones adicionales de cualquier entidad p</w:t>
      </w:r>
      <w:r>
        <w:rPr>
          <w:shd w:val="clear" w:color="auto" w:fill="ffffff"/>
          <w:rtl w:val="0"/>
        </w:rPr>
        <w:t>ú</w:t>
      </w:r>
      <w:r>
        <w:rPr>
          <w:shd w:val="clear" w:color="auto" w:fill="ffffff"/>
          <w:rtl w:val="0"/>
          <w:lang w:val="es-ES_tradnl"/>
        </w:rPr>
        <w:t>blica del Estado dominicano.</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lang w:val="de-DE"/>
        </w:rPr>
        <w:t>Art</w:t>
      </w:r>
      <w:r>
        <w:rPr>
          <w:b w:val="1"/>
          <w:bCs w:val="1"/>
          <w:shd w:val="clear" w:color="auto" w:fill="ffffff"/>
          <w:rtl w:val="0"/>
        </w:rPr>
        <w:t>í</w:t>
      </w:r>
      <w:r>
        <w:rPr>
          <w:b w:val="1"/>
          <w:bCs w:val="1"/>
          <w:shd w:val="clear" w:color="auto" w:fill="ffffff"/>
          <w:rtl w:val="0"/>
          <w:lang w:val="pt-PT"/>
        </w:rPr>
        <w:t>culo 43.-</w:t>
      </w:r>
      <w:r>
        <w:rPr>
          <w:shd w:val="clear" w:color="auto" w:fill="ffffff"/>
          <w:rtl w:val="0"/>
        </w:rPr>
        <w:t xml:space="preserve"> Promoci</w:t>
      </w:r>
      <w:r>
        <w:rPr>
          <w:shd w:val="clear" w:color="auto" w:fill="ffffff"/>
          <w:rtl w:val="0"/>
          <w:lang w:val="es-ES_tradnl"/>
        </w:rPr>
        <w:t>ó</w:t>
      </w:r>
      <w:r>
        <w:rPr>
          <w:shd w:val="clear" w:color="auto" w:fill="ffffff"/>
          <w:rtl w:val="0"/>
          <w:lang w:val="pt-PT"/>
        </w:rPr>
        <w:t>n de mercados verdes. Se promover</w:t>
      </w:r>
      <w:r>
        <w:rPr>
          <w:shd w:val="clear" w:color="auto" w:fill="ffffff"/>
          <w:rtl w:val="0"/>
        </w:rPr>
        <w:t xml:space="preserve">á </w:t>
      </w:r>
      <w:r>
        <w:rPr>
          <w:shd w:val="clear" w:color="auto" w:fill="ffffff"/>
          <w:rtl w:val="0"/>
          <w:lang w:val="es-ES_tradnl"/>
        </w:rPr>
        <w:t>el desarrollo de los mercados verdes relacionados con los residuos, comprendiendo en ellos las compras p</w:t>
      </w:r>
      <w:r>
        <w:rPr>
          <w:shd w:val="clear" w:color="auto" w:fill="ffffff"/>
          <w:rtl w:val="0"/>
        </w:rPr>
        <w:t>ú</w:t>
      </w:r>
      <w:r>
        <w:rPr>
          <w:shd w:val="clear" w:color="auto" w:fill="ffffff"/>
          <w:rtl w:val="0"/>
          <w:lang w:val="es-ES_tradnl"/>
        </w:rPr>
        <w:t>blicas sostenibles de productos certificados como elaborados de material reciclado, mercado de reciclado y valorizaci</w:t>
      </w:r>
      <w:r>
        <w:rPr>
          <w:shd w:val="clear" w:color="auto" w:fill="ffffff"/>
          <w:rtl w:val="0"/>
          <w:lang w:val="es-ES_tradnl"/>
        </w:rPr>
        <w:t>ó</w:t>
      </w:r>
      <w:r>
        <w:rPr>
          <w:shd w:val="clear" w:color="auto" w:fill="ffffff"/>
          <w:rtl w:val="0"/>
          <w:lang w:val="es-ES_tradnl"/>
        </w:rPr>
        <w:t>n de residuos, bolsas de residuos, entre otros.</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lang w:val="de-DE"/>
        </w:rPr>
        <w:t>Art</w:t>
      </w:r>
      <w:r>
        <w:rPr>
          <w:b w:val="1"/>
          <w:bCs w:val="1"/>
          <w:shd w:val="clear" w:color="auto" w:fill="ffffff"/>
          <w:rtl w:val="0"/>
        </w:rPr>
        <w:t>í</w:t>
      </w:r>
      <w:r>
        <w:rPr>
          <w:b w:val="1"/>
          <w:bCs w:val="1"/>
          <w:shd w:val="clear" w:color="auto" w:fill="ffffff"/>
          <w:rtl w:val="0"/>
          <w:lang w:val="pt-PT"/>
        </w:rPr>
        <w:t>culo 44.-</w:t>
      </w:r>
      <w:r>
        <w:rPr>
          <w:shd w:val="clear" w:color="auto" w:fill="ffffff"/>
          <w:rtl w:val="0"/>
          <w:lang w:val="es-ES_tradnl"/>
        </w:rPr>
        <w:t xml:space="preserve"> Bono verde. Se crea el bono verde como instrumento para financiar o refinanciar en parte o en su totalidad proyectos verdes, ya sean nuevos o existentes, definidos en esta ley y su reglamento. Estos bonos pueden ser transferibles o transables entre personas jur</w:t>
      </w:r>
      <w:r>
        <w:rPr>
          <w:shd w:val="clear" w:color="auto" w:fill="ffffff"/>
          <w:rtl w:val="0"/>
        </w:rPr>
        <w:t>í</w:t>
      </w:r>
      <w:r>
        <w:rPr>
          <w:shd w:val="clear" w:color="auto" w:fill="ffffff"/>
          <w:rtl w:val="0"/>
          <w:lang w:val="es-ES_tradnl"/>
        </w:rPr>
        <w:t>dicas diferentes en el mercado.</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rPr>
        <w:t>P</w:t>
      </w:r>
      <w:r>
        <w:rPr>
          <w:b w:val="1"/>
          <w:bCs w:val="1"/>
          <w:shd w:val="clear" w:color="auto" w:fill="ffffff"/>
          <w:rtl w:val="0"/>
        </w:rPr>
        <w:t>á</w:t>
      </w:r>
      <w:r>
        <w:rPr>
          <w:b w:val="1"/>
          <w:bCs w:val="1"/>
          <w:shd w:val="clear" w:color="auto" w:fill="ffffff"/>
          <w:rtl w:val="0"/>
        </w:rPr>
        <w:t>rrafo.-</w:t>
      </w:r>
      <w:r>
        <w:rPr>
          <w:shd w:val="clear" w:color="auto" w:fill="ffffff"/>
          <w:rtl w:val="0"/>
          <w:lang w:val="es-ES_tradnl"/>
        </w:rPr>
        <w:t xml:space="preserve"> El bono verde podr</w:t>
      </w:r>
      <w:r>
        <w:rPr>
          <w:shd w:val="clear" w:color="auto" w:fill="ffffff"/>
          <w:rtl w:val="0"/>
        </w:rPr>
        <w:t xml:space="preserve">á </w:t>
      </w:r>
      <w:r>
        <w:rPr>
          <w:shd w:val="clear" w:color="auto" w:fill="ffffff"/>
          <w:rtl w:val="0"/>
          <w:lang w:val="es-ES_tradnl"/>
        </w:rPr>
        <w:t>ser emitido por el fideicomiso creado mediante la presente ley, el Estado dominicano, organismos internacionales, bilaterales y multilaterales o persona jur</w:t>
      </w:r>
      <w:r>
        <w:rPr>
          <w:shd w:val="clear" w:color="auto" w:fill="ffffff"/>
          <w:rtl w:val="0"/>
        </w:rPr>
        <w:t>í</w:t>
      </w:r>
      <w:r>
        <w:rPr>
          <w:shd w:val="clear" w:color="auto" w:fill="ffffff"/>
          <w:rtl w:val="0"/>
          <w:lang w:val="es-ES_tradnl"/>
        </w:rPr>
        <w:t>dica conforme establece la Ley No.249-17, de Mercado de Valores de la Rep</w:t>
      </w:r>
      <w:r>
        <w:rPr>
          <w:shd w:val="clear" w:color="auto" w:fill="ffffff"/>
          <w:rtl w:val="0"/>
        </w:rPr>
        <w:t>ú</w:t>
      </w:r>
      <w:r>
        <w:rPr>
          <w:shd w:val="clear" w:color="auto" w:fill="ffffff"/>
          <w:rtl w:val="0"/>
          <w:lang w:val="it-IT"/>
        </w:rPr>
        <w:t>blica Dominicana.</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lang w:val="de-DE"/>
        </w:rPr>
        <w:t>Art</w:t>
      </w:r>
      <w:r>
        <w:rPr>
          <w:b w:val="1"/>
          <w:bCs w:val="1"/>
          <w:shd w:val="clear" w:color="auto" w:fill="ffffff"/>
          <w:rtl w:val="0"/>
        </w:rPr>
        <w:t>í</w:t>
      </w:r>
      <w:r>
        <w:rPr>
          <w:b w:val="1"/>
          <w:bCs w:val="1"/>
          <w:shd w:val="clear" w:color="auto" w:fill="ffffff"/>
          <w:rtl w:val="0"/>
          <w:lang w:val="pt-PT"/>
        </w:rPr>
        <w:t>culo 45.-</w:t>
      </w:r>
      <w:r>
        <w:rPr>
          <w:shd w:val="clear" w:color="auto" w:fill="ffffff"/>
          <w:rtl w:val="0"/>
          <w:lang w:val="es-ES_tradnl"/>
        </w:rPr>
        <w:t xml:space="preserve"> Aplicaci</w:t>
      </w:r>
      <w:r>
        <w:rPr>
          <w:shd w:val="clear" w:color="auto" w:fill="ffffff"/>
          <w:rtl w:val="0"/>
          <w:lang w:val="es-ES_tradnl"/>
        </w:rPr>
        <w:t>ó</w:t>
      </w:r>
      <w:r>
        <w:rPr>
          <w:shd w:val="clear" w:color="auto" w:fill="ffffff"/>
          <w:rtl w:val="0"/>
          <w:lang w:val="it-IT"/>
        </w:rPr>
        <w:t>n del bono verde. Se considerar</w:t>
      </w:r>
      <w:r>
        <w:rPr>
          <w:shd w:val="clear" w:color="auto" w:fill="ffffff"/>
          <w:rtl w:val="0"/>
        </w:rPr>
        <w:t>á</w:t>
      </w:r>
      <w:r>
        <w:rPr>
          <w:shd w:val="clear" w:color="auto" w:fill="ffffff"/>
          <w:rtl w:val="0"/>
          <w:lang w:val="es-ES_tradnl"/>
        </w:rPr>
        <w:t>, para efecto del otorgamiento del bono verde, aquellas actividades relacionadas con:</w:t>
      </w:r>
    </w:p>
    <w:p>
      <w:pPr>
        <w:pStyle w:val="Default"/>
        <w:numPr>
          <w:ilvl w:val="0"/>
          <w:numId w:val="12"/>
        </w:numPr>
        <w:bidi w:val="0"/>
        <w:spacing w:before="0" w:line="240" w:lineRule="auto"/>
        <w:ind w:right="0"/>
        <w:jc w:val="both"/>
        <w:rPr>
          <w:shd w:val="clear" w:color="auto" w:fill="ffffff"/>
          <w:rtl w:val="0"/>
          <w:lang w:val="es-ES_tradnl"/>
        </w:rPr>
      </w:pPr>
      <w:r>
        <w:rPr>
          <w:shd w:val="clear" w:color="auto" w:fill="ffffff"/>
          <w:rtl w:val="0"/>
          <w:lang w:val="es-ES_tradnl"/>
        </w:rPr>
        <w:t>Los</w:t>
      </w:r>
      <w:r>
        <w:rPr>
          <w:shd w:val="clear" w:color="auto" w:fill="ffffff"/>
          <w:rtl w:val="0"/>
          <w:lang w:val="en-US"/>
        </w:rPr>
        <w:t xml:space="preserve"> </w:t>
      </w:r>
      <w:r>
        <w:rPr>
          <w:shd w:val="clear" w:color="auto" w:fill="ffffff"/>
          <w:rtl w:val="0"/>
          <w:lang w:val="es-ES_tradnl"/>
        </w:rPr>
        <w:t>proyectos</w:t>
      </w:r>
      <w:r>
        <w:rPr>
          <w:shd w:val="clear" w:color="auto" w:fill="ffffff"/>
          <w:rtl w:val="0"/>
          <w:lang w:val="en-US"/>
        </w:rPr>
        <w:t xml:space="preserve"> </w:t>
      </w:r>
      <w:r>
        <w:rPr>
          <w:shd w:val="clear" w:color="auto" w:fill="ffffff"/>
          <w:rtl w:val="0"/>
          <w:lang w:val="es-ES_tradnl"/>
        </w:rPr>
        <w:t>que</w:t>
      </w:r>
      <w:r>
        <w:rPr>
          <w:shd w:val="clear" w:color="auto" w:fill="ffffff"/>
          <w:rtl w:val="0"/>
          <w:lang w:val="en-US"/>
        </w:rPr>
        <w:t xml:space="preserve"> </w:t>
      </w:r>
      <w:r>
        <w:rPr>
          <w:shd w:val="clear" w:color="auto" w:fill="ffffff"/>
          <w:rtl w:val="0"/>
          <w:lang w:val="de-DE"/>
        </w:rPr>
        <w:t>reduzcan</w:t>
      </w:r>
      <w:r>
        <w:rPr>
          <w:shd w:val="clear" w:color="auto" w:fill="ffffff"/>
          <w:rtl w:val="0"/>
          <w:lang w:val="en-US"/>
        </w:rPr>
        <w:t xml:space="preserve"> </w:t>
      </w:r>
      <w:r>
        <w:rPr>
          <w:shd w:val="clear" w:color="auto" w:fill="ffffff"/>
          <w:rtl w:val="0"/>
        </w:rPr>
        <w:t>en</w:t>
      </w:r>
      <w:r>
        <w:rPr>
          <w:shd w:val="clear" w:color="auto" w:fill="ffffff"/>
          <w:rtl w:val="0"/>
          <w:lang w:val="en-US"/>
        </w:rPr>
        <w:t xml:space="preserve"> </w:t>
      </w:r>
      <w:r>
        <w:rPr>
          <w:shd w:val="clear" w:color="auto" w:fill="ffffff"/>
          <w:rtl w:val="0"/>
        </w:rPr>
        <w:t>m</w:t>
      </w:r>
      <w:r>
        <w:rPr>
          <w:shd w:val="clear" w:color="auto" w:fill="ffffff"/>
          <w:rtl w:val="0"/>
        </w:rPr>
        <w:t>á</w:t>
      </w:r>
      <w:r>
        <w:rPr>
          <w:shd w:val="clear" w:color="auto" w:fill="ffffff"/>
          <w:rtl w:val="0"/>
        </w:rPr>
        <w:t>s</w:t>
      </w:r>
      <w:r>
        <w:rPr>
          <w:shd w:val="clear" w:color="auto" w:fill="ffffff"/>
          <w:rtl w:val="0"/>
          <w:lang w:val="en-US"/>
        </w:rPr>
        <w:t xml:space="preserve"> </w:t>
      </w:r>
      <w:r>
        <w:rPr>
          <w:shd w:val="clear" w:color="auto" w:fill="ffffff"/>
          <w:rtl w:val="0"/>
          <w:lang w:val="it-IT"/>
        </w:rPr>
        <w:t>del</w:t>
      </w:r>
      <w:r>
        <w:rPr>
          <w:shd w:val="clear" w:color="auto" w:fill="ffffff"/>
          <w:rtl w:val="0"/>
          <w:lang w:val="en-US"/>
        </w:rPr>
        <w:t xml:space="preserve"> </w:t>
      </w:r>
      <w:r>
        <w:rPr>
          <w:shd w:val="clear" w:color="auto" w:fill="ffffff"/>
          <w:rtl w:val="0"/>
          <w:lang w:val="pt-PT"/>
        </w:rPr>
        <w:t>treinta</w:t>
      </w:r>
      <w:r>
        <w:rPr>
          <w:shd w:val="clear" w:color="auto" w:fill="ffffff"/>
          <w:rtl w:val="0"/>
          <w:lang w:val="en-US"/>
        </w:rPr>
        <w:t xml:space="preserve"> </w:t>
      </w:r>
      <w:r>
        <w:rPr>
          <w:shd w:val="clear" w:color="auto" w:fill="ffffff"/>
          <w:rtl w:val="0"/>
        </w:rPr>
        <w:t>por</w:t>
      </w:r>
      <w:r>
        <w:rPr>
          <w:shd w:val="clear" w:color="auto" w:fill="ffffff"/>
          <w:rtl w:val="0"/>
          <w:lang w:val="en-US"/>
        </w:rPr>
        <w:t xml:space="preserve"> </w:t>
      </w:r>
      <w:r>
        <w:rPr>
          <w:shd w:val="clear" w:color="auto" w:fill="ffffff"/>
          <w:rtl w:val="0"/>
          <w:lang w:val="es-ES_tradnl"/>
        </w:rPr>
        <w:t>ciento</w:t>
      </w:r>
      <w:r>
        <w:rPr>
          <w:shd w:val="clear" w:color="auto" w:fill="ffffff"/>
          <w:rtl w:val="0"/>
          <w:lang w:val="en-US"/>
        </w:rPr>
        <w:t xml:space="preserve"> </w:t>
      </w:r>
      <w:r>
        <w:rPr>
          <w:shd w:val="clear" w:color="auto" w:fill="ffffff"/>
          <w:rtl w:val="0"/>
          <w:lang w:val="es-ES_tradnl"/>
        </w:rPr>
        <w:t>los</w:t>
      </w:r>
      <w:r>
        <w:rPr>
          <w:shd w:val="clear" w:color="auto" w:fill="ffffff"/>
          <w:rtl w:val="0"/>
          <w:lang w:val="en-US"/>
        </w:rPr>
        <w:t xml:space="preserve"> </w:t>
      </w:r>
      <w:r>
        <w:rPr>
          <w:shd w:val="clear" w:color="auto" w:fill="ffffff"/>
          <w:rtl w:val="0"/>
        </w:rPr>
        <w:t>gases</w:t>
      </w:r>
      <w:r>
        <w:rPr>
          <w:shd w:val="clear" w:color="auto" w:fill="ffffff"/>
          <w:rtl w:val="0"/>
          <w:lang w:val="en-US"/>
        </w:rPr>
        <w:t xml:space="preserve"> </w:t>
      </w:r>
      <w:r>
        <w:rPr>
          <w:shd w:val="clear" w:color="auto" w:fill="ffffff"/>
          <w:rtl w:val="0"/>
        </w:rPr>
        <w:t>de</w:t>
      </w:r>
      <w:r>
        <w:rPr>
          <w:shd w:val="clear" w:color="auto" w:fill="ffffff"/>
          <w:rtl w:val="0"/>
          <w:lang w:val="en-US"/>
        </w:rPr>
        <w:t xml:space="preserve"> </w:t>
      </w:r>
      <w:r>
        <w:rPr>
          <w:shd w:val="clear" w:color="auto" w:fill="ffffff"/>
          <w:rtl w:val="0"/>
          <w:lang w:val="es-ES_tradnl"/>
        </w:rPr>
        <w:t>efecto</w:t>
      </w:r>
      <w:r>
        <w:rPr>
          <w:shd w:val="clear" w:color="auto" w:fill="ffffff"/>
          <w:rtl w:val="0"/>
          <w:lang w:val="en-US"/>
        </w:rPr>
        <w:t xml:space="preserve"> </w:t>
      </w:r>
      <w:r>
        <w:rPr>
          <w:shd w:val="clear" w:color="auto" w:fill="ffffff"/>
          <w:rtl w:val="0"/>
          <w:lang w:val="es-ES_tradnl"/>
        </w:rPr>
        <w:t>invernadero, generados en cualquier proceso del manejo de residuos.</w:t>
      </w:r>
    </w:p>
    <w:p>
      <w:pPr>
        <w:pStyle w:val="Default"/>
        <w:numPr>
          <w:ilvl w:val="0"/>
          <w:numId w:val="6"/>
        </w:numPr>
        <w:bidi w:val="0"/>
        <w:spacing w:before="0" w:line="240" w:lineRule="auto"/>
        <w:ind w:right="0"/>
        <w:jc w:val="both"/>
        <w:rPr>
          <w:shd w:val="clear" w:color="auto" w:fill="ffffff"/>
          <w:rtl w:val="0"/>
          <w:lang w:val="es-ES_tradnl"/>
        </w:rPr>
      </w:pPr>
      <w:r>
        <w:rPr>
          <w:shd w:val="clear" w:color="auto" w:fill="ffffff"/>
          <w:rtl w:val="0"/>
          <w:lang w:val="es-ES_tradnl"/>
        </w:rPr>
        <w:t>El ahorro de consumo de recursos naturales por la incorporaci</w:t>
      </w:r>
      <w:r>
        <w:rPr>
          <w:shd w:val="clear" w:color="auto" w:fill="ffffff"/>
          <w:rtl w:val="0"/>
          <w:lang w:val="es-ES_tradnl"/>
        </w:rPr>
        <w:t>ó</w:t>
      </w:r>
      <w:r>
        <w:rPr>
          <w:shd w:val="clear" w:color="auto" w:fill="ffffff"/>
          <w:rtl w:val="0"/>
          <w:lang w:val="es-ES_tradnl"/>
        </w:rPr>
        <w:t>n de sistemas, equipos, tecnolog</w:t>
      </w:r>
      <w:r>
        <w:rPr>
          <w:shd w:val="clear" w:color="auto" w:fill="ffffff"/>
          <w:rtl w:val="0"/>
        </w:rPr>
        <w:t>í</w:t>
      </w:r>
      <w:r>
        <w:rPr>
          <w:shd w:val="clear" w:color="auto" w:fill="ffffff"/>
          <w:rtl w:val="0"/>
          <w:lang w:val="es-ES_tradnl"/>
        </w:rPr>
        <w:t>a u otros destinados al aprovechamiento de los residuos.</w:t>
      </w:r>
    </w:p>
    <w:p>
      <w:pPr>
        <w:pStyle w:val="Default"/>
        <w:numPr>
          <w:ilvl w:val="0"/>
          <w:numId w:val="6"/>
        </w:numPr>
        <w:bidi w:val="0"/>
        <w:spacing w:before="0" w:line="240" w:lineRule="auto"/>
        <w:ind w:right="0"/>
        <w:jc w:val="both"/>
        <w:rPr>
          <w:shd w:val="clear" w:color="auto" w:fill="ffffff"/>
          <w:rtl w:val="0"/>
          <w:lang w:val="es-ES_tradnl"/>
        </w:rPr>
      </w:pPr>
      <w:r>
        <w:rPr>
          <w:shd w:val="clear" w:color="auto" w:fill="ffffff"/>
          <w:rtl w:val="0"/>
          <w:lang w:val="es-ES_tradnl"/>
        </w:rPr>
        <w:t>Las acciones y desarrollo de tecnolog</w:t>
      </w:r>
      <w:r>
        <w:rPr>
          <w:shd w:val="clear" w:color="auto" w:fill="ffffff"/>
          <w:rtl w:val="0"/>
        </w:rPr>
        <w:t>í</w:t>
      </w:r>
      <w:r>
        <w:rPr>
          <w:shd w:val="clear" w:color="auto" w:fill="ffffff"/>
          <w:rtl w:val="0"/>
          <w:lang w:val="es-ES_tradnl"/>
        </w:rPr>
        <w:t>a para la transformaci</w:t>
      </w:r>
      <w:r>
        <w:rPr>
          <w:shd w:val="clear" w:color="auto" w:fill="ffffff"/>
          <w:rtl w:val="0"/>
          <w:lang w:val="es-ES_tradnl"/>
        </w:rPr>
        <w:t>ó</w:t>
      </w:r>
      <w:r>
        <w:rPr>
          <w:shd w:val="clear" w:color="auto" w:fill="ffffff"/>
          <w:rtl w:val="0"/>
          <w:lang w:val="es-ES_tradnl"/>
        </w:rPr>
        <w:t>n de residuos en materias primas.</w:t>
      </w:r>
    </w:p>
    <w:p>
      <w:pPr>
        <w:pStyle w:val="Default"/>
        <w:numPr>
          <w:ilvl w:val="0"/>
          <w:numId w:val="6"/>
        </w:numPr>
        <w:bidi w:val="0"/>
        <w:spacing w:before="0" w:line="240" w:lineRule="auto"/>
        <w:ind w:right="0"/>
        <w:jc w:val="both"/>
        <w:rPr>
          <w:shd w:val="clear" w:color="auto" w:fill="ffffff"/>
          <w:rtl w:val="0"/>
          <w:lang w:val="es-ES_tradnl"/>
        </w:rPr>
      </w:pPr>
      <w:r>
        <w:rPr>
          <w:shd w:val="clear" w:color="auto" w:fill="ffffff"/>
          <w:rtl w:val="0"/>
          <w:lang w:val="es-ES_tradnl"/>
        </w:rPr>
        <w:t>La investigaci</w:t>
      </w:r>
      <w:r>
        <w:rPr>
          <w:shd w:val="clear" w:color="auto" w:fill="ffffff"/>
          <w:rtl w:val="0"/>
          <w:lang w:val="es-ES_tradnl"/>
        </w:rPr>
        <w:t>ó</w:t>
      </w:r>
      <w:r>
        <w:rPr>
          <w:shd w:val="clear" w:color="auto" w:fill="ffffff"/>
          <w:rtl w:val="0"/>
          <w:lang w:val="it-IT"/>
        </w:rPr>
        <w:t>n e incorporaci</w:t>
      </w:r>
      <w:r>
        <w:rPr>
          <w:shd w:val="clear" w:color="auto" w:fill="ffffff"/>
          <w:rtl w:val="0"/>
          <w:lang w:val="es-ES_tradnl"/>
        </w:rPr>
        <w:t>ó</w:t>
      </w:r>
      <w:r>
        <w:rPr>
          <w:shd w:val="clear" w:color="auto" w:fill="ffffff"/>
          <w:rtl w:val="0"/>
          <w:lang w:val="pt-PT"/>
        </w:rPr>
        <w:t>n de sistemas o tecnolog</w:t>
      </w:r>
      <w:r>
        <w:rPr>
          <w:shd w:val="clear" w:color="auto" w:fill="ffffff"/>
          <w:rtl w:val="0"/>
        </w:rPr>
        <w:t>í</w:t>
      </w:r>
      <w:r>
        <w:rPr>
          <w:shd w:val="clear" w:color="auto" w:fill="ffffff"/>
          <w:rtl w:val="0"/>
          <w:lang w:val="es-ES_tradnl"/>
        </w:rPr>
        <w:t>as de aprovechamiento energ</w:t>
      </w:r>
      <w:r>
        <w:rPr>
          <w:shd w:val="clear" w:color="auto" w:fill="ffffff"/>
          <w:rtl w:val="0"/>
          <w:lang w:val="fr-FR"/>
        </w:rPr>
        <w:t>é</w:t>
      </w:r>
      <w:r>
        <w:rPr>
          <w:shd w:val="clear" w:color="auto" w:fill="ffffff"/>
          <w:rtl w:val="0"/>
          <w:lang w:val="es-ES_tradnl"/>
        </w:rPr>
        <w:t>tico de los residuos sin potencial para reciclaje.</w:t>
      </w:r>
    </w:p>
    <w:p>
      <w:pPr>
        <w:pStyle w:val="Default"/>
        <w:numPr>
          <w:ilvl w:val="0"/>
          <w:numId w:val="6"/>
        </w:numPr>
        <w:bidi w:val="0"/>
        <w:spacing w:before="0" w:line="240" w:lineRule="auto"/>
        <w:ind w:right="0"/>
        <w:jc w:val="both"/>
        <w:rPr>
          <w:shd w:val="clear" w:color="auto" w:fill="ffffff"/>
          <w:rtl w:val="0"/>
          <w:lang w:val="es-ES_tradnl"/>
        </w:rPr>
      </w:pPr>
      <w:r>
        <w:rPr>
          <w:shd w:val="clear" w:color="auto" w:fill="ffffff"/>
          <w:rtl w:val="0"/>
          <w:lang w:val="es-ES_tradnl"/>
        </w:rPr>
        <w:t>La investigaci</w:t>
      </w:r>
      <w:r>
        <w:rPr>
          <w:shd w:val="clear" w:color="auto" w:fill="ffffff"/>
          <w:rtl w:val="0"/>
          <w:lang w:val="es-ES_tradnl"/>
        </w:rPr>
        <w:t>ó</w:t>
      </w:r>
      <w:r>
        <w:rPr>
          <w:shd w:val="clear" w:color="auto" w:fill="ffffff"/>
          <w:rtl w:val="0"/>
          <w:lang w:val="es-ES_tradnl"/>
        </w:rPr>
        <w:t>n cient</w:t>
      </w:r>
      <w:r>
        <w:rPr>
          <w:shd w:val="clear" w:color="auto" w:fill="ffffff"/>
          <w:rtl w:val="0"/>
        </w:rPr>
        <w:t>í</w:t>
      </w:r>
      <w:r>
        <w:rPr>
          <w:shd w:val="clear" w:color="auto" w:fill="ffffff"/>
          <w:rtl w:val="0"/>
          <w:lang w:val="es-ES_tradnl"/>
        </w:rPr>
        <w:t>fica y tecnol</w:t>
      </w:r>
      <w:r>
        <w:rPr>
          <w:shd w:val="clear" w:color="auto" w:fill="ffffff"/>
          <w:rtl w:val="0"/>
          <w:lang w:val="es-ES_tradnl"/>
        </w:rPr>
        <w:t>ó</w:t>
      </w:r>
      <w:r>
        <w:rPr>
          <w:shd w:val="clear" w:color="auto" w:fill="ffffff"/>
          <w:rtl w:val="0"/>
          <w:lang w:val="it-IT"/>
        </w:rPr>
        <w:t>gica, incorporaci</w:t>
      </w:r>
      <w:r>
        <w:rPr>
          <w:shd w:val="clear" w:color="auto" w:fill="ffffff"/>
          <w:rtl w:val="0"/>
          <w:lang w:val="es-ES_tradnl"/>
        </w:rPr>
        <w:t>ó</w:t>
      </w:r>
      <w:r>
        <w:rPr>
          <w:shd w:val="clear" w:color="auto" w:fill="ffffff"/>
          <w:rtl w:val="0"/>
          <w:lang w:val="it-IT"/>
        </w:rPr>
        <w:t>n, innovaci</w:t>
      </w:r>
      <w:r>
        <w:rPr>
          <w:shd w:val="clear" w:color="auto" w:fill="ffffff"/>
          <w:rtl w:val="0"/>
          <w:lang w:val="es-ES_tradnl"/>
        </w:rPr>
        <w:t>ó</w:t>
      </w:r>
      <w:r>
        <w:rPr>
          <w:shd w:val="clear" w:color="auto" w:fill="ffffff"/>
          <w:rtl w:val="0"/>
          <w:lang w:val="es-ES_tradnl"/>
        </w:rPr>
        <w:t>n o utilizaci</w:t>
      </w:r>
      <w:r>
        <w:rPr>
          <w:shd w:val="clear" w:color="auto" w:fill="ffffff"/>
          <w:rtl w:val="0"/>
          <w:lang w:val="es-ES_tradnl"/>
        </w:rPr>
        <w:t>ó</w:t>
      </w:r>
      <w:r>
        <w:rPr>
          <w:shd w:val="clear" w:color="auto" w:fill="ffffff"/>
          <w:rtl w:val="0"/>
          <w:lang w:val="es-ES_tradnl"/>
        </w:rPr>
        <w:t>n de mecanismos, equipos y tecnolog</w:t>
      </w:r>
      <w:r>
        <w:rPr>
          <w:shd w:val="clear" w:color="auto" w:fill="ffffff"/>
          <w:rtl w:val="0"/>
        </w:rPr>
        <w:t>í</w:t>
      </w:r>
      <w:r>
        <w:rPr>
          <w:shd w:val="clear" w:color="auto" w:fill="ffffff"/>
          <w:rtl w:val="0"/>
          <w:lang w:val="es-ES_tradnl"/>
        </w:rPr>
        <w:t>as que tengan por objeto evitar, reducir o controlar la contaminaci</w:t>
      </w:r>
      <w:r>
        <w:rPr>
          <w:shd w:val="clear" w:color="auto" w:fill="ffffff"/>
          <w:rtl w:val="0"/>
          <w:lang w:val="es-ES_tradnl"/>
        </w:rPr>
        <w:t>ó</w:t>
      </w:r>
      <w:r>
        <w:rPr>
          <w:shd w:val="clear" w:color="auto" w:fill="ffffff"/>
          <w:rtl w:val="0"/>
          <w:lang w:val="es-ES_tradnl"/>
        </w:rPr>
        <w:t>n generada por los residuos, as</w:t>
      </w:r>
      <w:r>
        <w:rPr>
          <w:shd w:val="clear" w:color="auto" w:fill="ffffff"/>
          <w:rtl w:val="0"/>
        </w:rPr>
        <w:t xml:space="preserve">í </w:t>
      </w:r>
      <w:r>
        <w:rPr>
          <w:shd w:val="clear" w:color="auto" w:fill="ffffff"/>
          <w:rtl w:val="0"/>
          <w:lang w:val="es-ES_tradnl"/>
        </w:rPr>
        <w:t>como incrementar la valorizaci</w:t>
      </w:r>
      <w:r>
        <w:rPr>
          <w:shd w:val="clear" w:color="auto" w:fill="ffffff"/>
          <w:rtl w:val="0"/>
          <w:lang w:val="es-ES_tradnl"/>
        </w:rPr>
        <w:t>ó</w:t>
      </w:r>
      <w:r>
        <w:rPr>
          <w:shd w:val="clear" w:color="auto" w:fill="ffffff"/>
          <w:rtl w:val="0"/>
          <w:lang w:val="es-ES_tradnl"/>
        </w:rPr>
        <w:t>n y aprovechamiento y su correspondiente reducci</w:t>
      </w:r>
      <w:r>
        <w:rPr>
          <w:shd w:val="clear" w:color="auto" w:fill="ffffff"/>
          <w:rtl w:val="0"/>
          <w:lang w:val="es-ES_tradnl"/>
        </w:rPr>
        <w:t>ó</w:t>
      </w:r>
      <w:r>
        <w:rPr>
          <w:shd w:val="clear" w:color="auto" w:fill="ffffff"/>
          <w:rtl w:val="0"/>
        </w:rPr>
        <w:t>n.</w:t>
      </w:r>
    </w:p>
    <w:p>
      <w:pPr>
        <w:pStyle w:val="Default"/>
        <w:numPr>
          <w:ilvl w:val="0"/>
          <w:numId w:val="6"/>
        </w:numPr>
        <w:bidi w:val="0"/>
        <w:spacing w:before="0" w:line="240" w:lineRule="auto"/>
        <w:ind w:right="0"/>
        <w:jc w:val="both"/>
        <w:rPr>
          <w:shd w:val="clear" w:color="auto" w:fill="ffffff"/>
          <w:rtl w:val="0"/>
          <w:lang w:val="es-ES_tradnl"/>
        </w:rPr>
      </w:pPr>
      <w:r>
        <w:rPr>
          <w:shd w:val="clear" w:color="auto" w:fill="ffffff"/>
          <w:rtl w:val="0"/>
          <w:lang w:val="es-ES_tradnl"/>
        </w:rPr>
        <w:t>Las empresas que se acojan al r</w:t>
      </w:r>
      <w:r>
        <w:rPr>
          <w:shd w:val="clear" w:color="auto" w:fill="ffffff"/>
          <w:rtl w:val="0"/>
          <w:lang w:val="fr-FR"/>
        </w:rPr>
        <w:t>é</w:t>
      </w:r>
      <w:r>
        <w:rPr>
          <w:shd w:val="clear" w:color="auto" w:fill="ffffff"/>
          <w:rtl w:val="0"/>
          <w:lang w:val="es-ES_tradnl"/>
        </w:rPr>
        <w:t>gimen de responsabilidad extendida del productor, importador y comercializador de los productos definidos por el Ministerio de Medio Ambiente y por esta ley.</w:t>
      </w:r>
    </w:p>
    <w:p>
      <w:pPr>
        <w:pStyle w:val="Default"/>
        <w:numPr>
          <w:ilvl w:val="0"/>
          <w:numId w:val="6"/>
        </w:numPr>
        <w:bidi w:val="0"/>
        <w:spacing w:before="0" w:line="240" w:lineRule="auto"/>
        <w:ind w:right="0"/>
        <w:jc w:val="both"/>
        <w:rPr>
          <w:shd w:val="clear" w:color="auto" w:fill="ffffff"/>
          <w:rtl w:val="0"/>
          <w:lang w:val="es-ES_tradnl"/>
        </w:rPr>
      </w:pPr>
      <w:r>
        <w:rPr>
          <w:shd w:val="clear" w:color="auto" w:fill="ffffff"/>
          <w:rtl w:val="0"/>
          <w:lang w:val="es-ES_tradnl"/>
        </w:rPr>
        <w:t>Los proyectos que utilicen como m</w:t>
      </w:r>
      <w:r>
        <w:rPr>
          <w:shd w:val="clear" w:color="auto" w:fill="ffffff"/>
          <w:rtl w:val="0"/>
        </w:rPr>
        <w:t>í</w:t>
      </w:r>
      <w:r>
        <w:rPr>
          <w:shd w:val="clear" w:color="auto" w:fill="ffffff"/>
          <w:rtl w:val="0"/>
          <w:lang w:val="es-ES_tradnl"/>
        </w:rPr>
        <w:t>nimo el treinta por ciento de su combustible a los residuos como combustible alterno, mediante procesos no contaminantes.</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lang w:val="de-DE"/>
        </w:rPr>
        <w:t>Art</w:t>
      </w:r>
      <w:r>
        <w:rPr>
          <w:b w:val="1"/>
          <w:bCs w:val="1"/>
          <w:shd w:val="clear" w:color="auto" w:fill="ffffff"/>
          <w:rtl w:val="0"/>
        </w:rPr>
        <w:t>í</w:t>
      </w:r>
      <w:r>
        <w:rPr>
          <w:b w:val="1"/>
          <w:bCs w:val="1"/>
          <w:shd w:val="clear" w:color="auto" w:fill="ffffff"/>
          <w:rtl w:val="0"/>
          <w:lang w:val="pt-PT"/>
        </w:rPr>
        <w:t>culo 46.-</w:t>
      </w:r>
      <w:r>
        <w:rPr>
          <w:shd w:val="clear" w:color="auto" w:fill="ffffff"/>
          <w:rtl w:val="0"/>
        </w:rPr>
        <w:t xml:space="preserve"> R</w:t>
      </w:r>
      <w:r>
        <w:rPr>
          <w:shd w:val="clear" w:color="auto" w:fill="ffffff"/>
          <w:rtl w:val="0"/>
          <w:lang w:val="fr-FR"/>
        </w:rPr>
        <w:t>é</w:t>
      </w:r>
      <w:r>
        <w:rPr>
          <w:shd w:val="clear" w:color="auto" w:fill="ffffff"/>
          <w:rtl w:val="0"/>
          <w:lang w:val="es-ES_tradnl"/>
        </w:rPr>
        <w:t>gimen de incentivo. Se priorizar</w:t>
      </w:r>
      <w:r>
        <w:rPr>
          <w:shd w:val="clear" w:color="auto" w:fill="ffffff"/>
          <w:rtl w:val="0"/>
        </w:rPr>
        <w:t xml:space="preserve">á </w:t>
      </w:r>
      <w:r>
        <w:rPr>
          <w:shd w:val="clear" w:color="auto" w:fill="ffffff"/>
          <w:rtl w:val="0"/>
          <w:lang w:val="es-ES_tradnl"/>
        </w:rPr>
        <w:t>el otorgamiento de incentivos para promover la reducci</w:t>
      </w:r>
      <w:r>
        <w:rPr>
          <w:shd w:val="clear" w:color="auto" w:fill="ffffff"/>
          <w:rtl w:val="0"/>
          <w:lang w:val="es-ES_tradnl"/>
        </w:rPr>
        <w:t>ó</w:t>
      </w:r>
      <w:r>
        <w:rPr>
          <w:shd w:val="clear" w:color="auto" w:fill="ffffff"/>
          <w:rtl w:val="0"/>
          <w:lang w:val="fr-FR"/>
        </w:rPr>
        <w:t>n, re</w:t>
      </w:r>
      <w:r>
        <w:rPr>
          <w:shd w:val="clear" w:color="auto" w:fill="ffffff"/>
          <w:rtl w:val="0"/>
        </w:rPr>
        <w:t>ú</w:t>
      </w:r>
      <w:r>
        <w:rPr>
          <w:shd w:val="clear" w:color="auto" w:fill="ffffff"/>
          <w:rtl w:val="0"/>
          <w:lang w:val="es-ES_tradnl"/>
        </w:rPr>
        <w:t>so, reciclaje, valorizaci</w:t>
      </w:r>
      <w:r>
        <w:rPr>
          <w:shd w:val="clear" w:color="auto" w:fill="ffffff"/>
          <w:rtl w:val="0"/>
          <w:lang w:val="es-ES_tradnl"/>
        </w:rPr>
        <w:t>ó</w:t>
      </w:r>
      <w:r>
        <w:rPr>
          <w:shd w:val="clear" w:color="auto" w:fill="ffffff"/>
          <w:rtl w:val="0"/>
          <w:lang w:val="es-ES_tradnl"/>
        </w:rPr>
        <w:t>n y aprovechamiento de los residuos.</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rtl w:val="0"/>
        </w:rPr>
      </w:pPr>
      <w:r>
        <w:rPr>
          <w:b w:val="1"/>
          <w:bCs w:val="1"/>
          <w:rtl w:val="0"/>
        </w:rPr>
        <w:t>P</w:t>
      </w:r>
      <w:r>
        <w:rPr>
          <w:b w:val="1"/>
          <w:bCs w:val="1"/>
          <w:rtl w:val="0"/>
        </w:rPr>
        <w:t>á</w:t>
      </w:r>
      <w:r>
        <w:rPr>
          <w:b w:val="1"/>
          <w:bCs w:val="1"/>
          <w:rtl w:val="0"/>
        </w:rPr>
        <w:t>rrafo I.-</w:t>
      </w:r>
      <w:r>
        <w:rPr>
          <w:rtl w:val="0"/>
          <w:lang w:val="pt-PT"/>
        </w:rPr>
        <w:t xml:space="preserve"> Este r</w:t>
      </w:r>
      <w:r>
        <w:rPr>
          <w:rtl w:val="0"/>
          <w:lang w:val="fr-FR"/>
        </w:rPr>
        <w:t>é</w:t>
      </w:r>
      <w:r>
        <w:rPr>
          <w:rtl w:val="0"/>
          <w:lang w:val="es-ES_tradnl"/>
        </w:rPr>
        <w:t>gimen de incentivo tendr</w:t>
      </w:r>
      <w:r>
        <w:rPr>
          <w:rtl w:val="0"/>
        </w:rPr>
        <w:t xml:space="preserve">á </w:t>
      </w:r>
      <w:r>
        <w:rPr>
          <w:rtl w:val="0"/>
          <w:lang w:val="es-ES_tradnl"/>
        </w:rPr>
        <w:t>una vigencia de cinco a</w:t>
      </w:r>
      <w:r>
        <w:rPr>
          <w:rtl w:val="0"/>
          <w:lang w:val="es-ES_tradnl"/>
        </w:rPr>
        <w:t>ñ</w:t>
      </w:r>
      <w:r>
        <w:rPr>
          <w:rtl w:val="0"/>
          <w:lang w:val="es-ES_tradnl"/>
        </w:rPr>
        <w:t>os a partir de la promulgaci</w:t>
      </w:r>
      <w:r>
        <w:rPr>
          <w:rtl w:val="0"/>
          <w:lang w:val="es-ES_tradnl"/>
        </w:rPr>
        <w:t>ó</w:t>
      </w:r>
      <w:r>
        <w:rPr>
          <w:rtl w:val="0"/>
          <w:lang w:val="es-ES_tradnl"/>
        </w:rPr>
        <w:t>n de la presente ley.</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rPr>
        <w:t>P</w:t>
      </w:r>
      <w:r>
        <w:rPr>
          <w:b w:val="1"/>
          <w:bCs w:val="1"/>
          <w:shd w:val="clear" w:color="auto" w:fill="ffffff"/>
          <w:rtl w:val="0"/>
        </w:rPr>
        <w:t>á</w:t>
      </w:r>
      <w:r>
        <w:rPr>
          <w:b w:val="1"/>
          <w:bCs w:val="1"/>
          <w:shd w:val="clear" w:color="auto" w:fill="ffffff"/>
          <w:rtl w:val="0"/>
          <w:lang w:val="it-IT"/>
        </w:rPr>
        <w:t>rrafo II.-</w:t>
      </w:r>
      <w:r>
        <w:rPr>
          <w:shd w:val="clear" w:color="auto" w:fill="ffffff"/>
          <w:rtl w:val="0"/>
          <w:lang w:val="es-ES_tradnl"/>
        </w:rPr>
        <w:t xml:space="preserve"> Los incentivos y beneficios a los que podr</w:t>
      </w:r>
      <w:r>
        <w:rPr>
          <w:shd w:val="clear" w:color="auto" w:fill="ffffff"/>
          <w:rtl w:val="0"/>
        </w:rPr>
        <w:t>á</w:t>
      </w:r>
      <w:r>
        <w:rPr>
          <w:shd w:val="clear" w:color="auto" w:fill="ffffff"/>
          <w:rtl w:val="0"/>
          <w:lang w:val="es-ES_tradnl"/>
        </w:rPr>
        <w:t>n acogerse las personas jur</w:t>
      </w:r>
      <w:r>
        <w:rPr>
          <w:shd w:val="clear" w:color="auto" w:fill="ffffff"/>
          <w:rtl w:val="0"/>
        </w:rPr>
        <w:t>í</w:t>
      </w:r>
      <w:r>
        <w:rPr>
          <w:shd w:val="clear" w:color="auto" w:fill="ffffff"/>
          <w:rtl w:val="0"/>
          <w:lang w:val="es-ES_tradnl"/>
        </w:rPr>
        <w:t>dicas que inviertan en plantas de valorizaci</w:t>
      </w:r>
      <w:r>
        <w:rPr>
          <w:shd w:val="clear" w:color="auto" w:fill="ffffff"/>
          <w:rtl w:val="0"/>
          <w:lang w:val="es-ES_tradnl"/>
        </w:rPr>
        <w:t>ó</w:t>
      </w:r>
      <w:r>
        <w:rPr>
          <w:shd w:val="clear" w:color="auto" w:fill="ffffff"/>
          <w:rtl w:val="0"/>
          <w:lang w:val="es-ES_tradnl"/>
        </w:rPr>
        <w:t>n tanto material como energ</w:t>
      </w:r>
      <w:r>
        <w:rPr>
          <w:shd w:val="clear" w:color="auto" w:fill="ffffff"/>
          <w:rtl w:val="0"/>
          <w:lang w:val="fr-FR"/>
        </w:rPr>
        <w:t>é</w:t>
      </w:r>
      <w:r>
        <w:rPr>
          <w:shd w:val="clear" w:color="auto" w:fill="ffffff"/>
          <w:rtl w:val="0"/>
          <w:lang w:val="es-ES_tradnl"/>
        </w:rPr>
        <w:t>tica, incluyendo procesamiento, ser</w:t>
      </w:r>
      <w:r>
        <w:rPr>
          <w:shd w:val="clear" w:color="auto" w:fill="ffffff"/>
          <w:rtl w:val="0"/>
        </w:rPr>
        <w:t>á</w:t>
      </w:r>
      <w:r>
        <w:rPr>
          <w:shd w:val="clear" w:color="auto" w:fill="ffffff"/>
          <w:rtl w:val="0"/>
          <w:lang w:val="es-ES_tradnl"/>
        </w:rPr>
        <w:t>n los siguientes:</w:t>
      </w:r>
    </w:p>
    <w:p>
      <w:pPr>
        <w:pStyle w:val="Default"/>
        <w:numPr>
          <w:ilvl w:val="0"/>
          <w:numId w:val="13"/>
        </w:numPr>
        <w:bidi w:val="0"/>
        <w:spacing w:before="0" w:line="240" w:lineRule="auto"/>
        <w:ind w:right="0"/>
        <w:jc w:val="both"/>
        <w:rPr>
          <w:shd w:val="clear" w:color="auto" w:fill="ffffff"/>
          <w:rtl w:val="0"/>
          <w:lang w:val="es-ES_tradnl"/>
        </w:rPr>
      </w:pPr>
      <w:r>
        <w:rPr>
          <w:shd w:val="clear" w:color="auto" w:fill="ffffff"/>
          <w:rtl w:val="0"/>
          <w:lang w:val="es-ES_tradnl"/>
        </w:rPr>
        <w:t>Exoneraci</w:t>
      </w:r>
      <w:r>
        <w:rPr>
          <w:shd w:val="clear" w:color="auto" w:fill="ffffff"/>
          <w:rtl w:val="0"/>
          <w:lang w:val="es-ES_tradnl"/>
        </w:rPr>
        <w:t>ó</w:t>
      </w:r>
      <w:r>
        <w:rPr>
          <w:shd w:val="clear" w:color="auto" w:fill="ffffff"/>
          <w:rtl w:val="0"/>
        </w:rPr>
        <w:t>n</w:t>
      </w:r>
      <w:r>
        <w:rPr>
          <w:shd w:val="clear" w:color="auto" w:fill="ffffff"/>
          <w:rtl w:val="0"/>
          <w:lang w:val="en-US"/>
        </w:rPr>
        <w:t xml:space="preserve"> </w:t>
      </w:r>
      <w:r>
        <w:rPr>
          <w:shd w:val="clear" w:color="auto" w:fill="ffffff"/>
          <w:rtl w:val="0"/>
        </w:rPr>
        <w:t>por</w:t>
      </w:r>
      <w:r>
        <w:rPr>
          <w:shd w:val="clear" w:color="auto" w:fill="ffffff"/>
          <w:rtl w:val="0"/>
          <w:lang w:val="en-US"/>
        </w:rPr>
        <w:t xml:space="preserve"> </w:t>
      </w:r>
      <w:r>
        <w:rPr>
          <w:shd w:val="clear" w:color="auto" w:fill="ffffff"/>
          <w:rtl w:val="0"/>
        </w:rPr>
        <w:t>un</w:t>
      </w:r>
      <w:r>
        <w:rPr>
          <w:shd w:val="clear" w:color="auto" w:fill="ffffff"/>
          <w:rtl w:val="0"/>
          <w:lang w:val="en-US"/>
        </w:rPr>
        <w:t xml:space="preserve"> </w:t>
      </w:r>
      <w:r>
        <w:rPr>
          <w:shd w:val="clear" w:color="auto" w:fill="ffffff"/>
          <w:rtl w:val="0"/>
          <w:lang w:val="it-IT"/>
        </w:rPr>
        <w:t>per</w:t>
      </w:r>
      <w:r>
        <w:rPr>
          <w:shd w:val="clear" w:color="auto" w:fill="ffffff"/>
          <w:rtl w:val="0"/>
        </w:rPr>
        <w:t>í</w:t>
      </w:r>
      <w:r>
        <w:rPr>
          <w:shd w:val="clear" w:color="auto" w:fill="ffffff"/>
          <w:rtl w:val="0"/>
        </w:rPr>
        <w:t>odo</w:t>
      </w:r>
      <w:r>
        <w:rPr>
          <w:shd w:val="clear" w:color="auto" w:fill="ffffff"/>
          <w:rtl w:val="0"/>
          <w:lang w:val="en-US"/>
        </w:rPr>
        <w:t xml:space="preserve"> </w:t>
      </w:r>
      <w:r>
        <w:rPr>
          <w:shd w:val="clear" w:color="auto" w:fill="ffffff"/>
          <w:rtl w:val="0"/>
        </w:rPr>
        <w:t>de</w:t>
      </w:r>
      <w:r>
        <w:rPr>
          <w:shd w:val="clear" w:color="auto" w:fill="ffffff"/>
          <w:rtl w:val="0"/>
          <w:lang w:val="en-US"/>
        </w:rPr>
        <w:t xml:space="preserve"> </w:t>
      </w:r>
      <w:r>
        <w:rPr>
          <w:shd w:val="clear" w:color="auto" w:fill="ffffff"/>
          <w:rtl w:val="0"/>
          <w:lang w:val="pt-PT"/>
        </w:rPr>
        <w:t>cinco</w:t>
      </w:r>
      <w:r>
        <w:rPr>
          <w:shd w:val="clear" w:color="auto" w:fill="ffffff"/>
          <w:rtl w:val="0"/>
          <w:lang w:val="en-US"/>
        </w:rPr>
        <w:t xml:space="preserve"> </w:t>
      </w:r>
      <w:r>
        <w:rPr>
          <w:shd w:val="clear" w:color="auto" w:fill="ffffff"/>
          <w:rtl w:val="0"/>
        </w:rPr>
        <w:t>a</w:t>
      </w:r>
      <w:r>
        <w:rPr>
          <w:shd w:val="clear" w:color="auto" w:fill="ffffff"/>
          <w:rtl w:val="0"/>
          <w:lang w:val="es-ES_tradnl"/>
        </w:rPr>
        <w:t>ñ</w:t>
      </w:r>
      <w:r>
        <w:rPr>
          <w:shd w:val="clear" w:color="auto" w:fill="ffffff"/>
          <w:rtl w:val="0"/>
        </w:rPr>
        <w:t>os</w:t>
      </w:r>
      <w:r>
        <w:rPr>
          <w:shd w:val="clear" w:color="auto" w:fill="ffffff"/>
          <w:rtl w:val="0"/>
          <w:lang w:val="en-US"/>
        </w:rPr>
        <w:t xml:space="preserve"> </w:t>
      </w:r>
      <w:r>
        <w:rPr>
          <w:shd w:val="clear" w:color="auto" w:fill="ffffff"/>
          <w:rtl w:val="0"/>
          <w:lang w:val="it-IT"/>
        </w:rPr>
        <w:t>del</w:t>
      </w:r>
      <w:r>
        <w:rPr>
          <w:shd w:val="clear" w:color="auto" w:fill="ffffff"/>
          <w:rtl w:val="0"/>
          <w:lang w:val="en-US"/>
        </w:rPr>
        <w:t xml:space="preserve"> </w:t>
      </w:r>
      <w:r>
        <w:rPr>
          <w:shd w:val="clear" w:color="auto" w:fill="ffffff"/>
          <w:rtl w:val="0"/>
          <w:lang w:val="fr-FR"/>
        </w:rPr>
        <w:t>cien</w:t>
      </w:r>
      <w:r>
        <w:rPr>
          <w:shd w:val="clear" w:color="auto" w:fill="ffffff"/>
          <w:rtl w:val="0"/>
          <w:lang w:val="en-US"/>
        </w:rPr>
        <w:t xml:space="preserve"> </w:t>
      </w:r>
      <w:r>
        <w:rPr>
          <w:shd w:val="clear" w:color="auto" w:fill="ffffff"/>
          <w:rtl w:val="0"/>
        </w:rPr>
        <w:t>por</w:t>
      </w:r>
      <w:r>
        <w:rPr>
          <w:shd w:val="clear" w:color="auto" w:fill="ffffff"/>
          <w:rtl w:val="0"/>
          <w:lang w:val="en-US"/>
        </w:rPr>
        <w:t xml:space="preserve"> </w:t>
      </w:r>
      <w:r>
        <w:rPr>
          <w:shd w:val="clear" w:color="auto" w:fill="ffffff"/>
          <w:rtl w:val="0"/>
          <w:lang w:val="es-ES_tradnl"/>
        </w:rPr>
        <w:t>ciento</w:t>
      </w:r>
      <w:r>
        <w:rPr>
          <w:shd w:val="clear" w:color="auto" w:fill="ffffff"/>
          <w:rtl w:val="0"/>
          <w:lang w:val="en-US"/>
        </w:rPr>
        <w:t xml:space="preserve"> </w:t>
      </w:r>
      <w:r>
        <w:rPr>
          <w:shd w:val="clear" w:color="auto" w:fill="ffffff"/>
          <w:rtl w:val="0"/>
          <w:lang w:val="it-IT"/>
        </w:rPr>
        <w:t>del</w:t>
      </w:r>
      <w:r>
        <w:rPr>
          <w:shd w:val="clear" w:color="auto" w:fill="ffffff"/>
          <w:rtl w:val="0"/>
          <w:lang w:val="en-US"/>
        </w:rPr>
        <w:t xml:space="preserve"> </w:t>
      </w:r>
      <w:r>
        <w:rPr>
          <w:shd w:val="clear" w:color="auto" w:fill="ffffff"/>
          <w:rtl w:val="0"/>
          <w:lang w:val="es-ES_tradnl"/>
        </w:rPr>
        <w:t>Impuesto</w:t>
      </w:r>
      <w:r>
        <w:rPr>
          <w:shd w:val="clear" w:color="auto" w:fill="ffffff"/>
          <w:rtl w:val="0"/>
          <w:lang w:val="en-US"/>
        </w:rPr>
        <w:t xml:space="preserve"> </w:t>
      </w:r>
      <w:r>
        <w:rPr>
          <w:shd w:val="clear" w:color="auto" w:fill="ffffff"/>
          <w:rtl w:val="0"/>
          <w:lang w:val="pt-PT"/>
        </w:rPr>
        <w:t>sobre</w:t>
      </w:r>
      <w:r>
        <w:rPr>
          <w:shd w:val="clear" w:color="auto" w:fill="ffffff"/>
          <w:rtl w:val="0"/>
          <w:lang w:val="en-US"/>
        </w:rPr>
        <w:t xml:space="preserve"> </w:t>
      </w:r>
      <w:r>
        <w:rPr>
          <w:shd w:val="clear" w:color="auto" w:fill="ffffff"/>
          <w:rtl w:val="0"/>
        </w:rPr>
        <w:t>la</w:t>
      </w:r>
      <w:r>
        <w:rPr>
          <w:shd w:val="clear" w:color="auto" w:fill="ffffff"/>
          <w:rtl w:val="0"/>
          <w:lang w:val="en-US"/>
        </w:rPr>
        <w:t xml:space="preserve"> </w:t>
      </w:r>
      <w:r>
        <w:rPr>
          <w:shd w:val="clear" w:color="auto" w:fill="ffffff"/>
          <w:rtl w:val="0"/>
          <w:lang w:val="es-ES_tradnl"/>
        </w:rPr>
        <w:t>Renta, excluyendo los dividendos.</w:t>
      </w:r>
    </w:p>
    <w:p>
      <w:pPr>
        <w:pStyle w:val="Default"/>
        <w:numPr>
          <w:ilvl w:val="0"/>
          <w:numId w:val="9"/>
        </w:numPr>
        <w:bidi w:val="0"/>
        <w:spacing w:before="0" w:line="240" w:lineRule="auto"/>
        <w:ind w:right="0"/>
        <w:jc w:val="both"/>
        <w:rPr>
          <w:shd w:val="clear" w:color="auto" w:fill="ffffff"/>
          <w:rtl w:val="0"/>
          <w:lang w:val="es-ES_tradnl"/>
        </w:rPr>
      </w:pPr>
      <w:r>
        <w:rPr>
          <w:shd w:val="clear" w:color="auto" w:fill="ffffff"/>
          <w:rtl w:val="0"/>
          <w:lang w:val="es-ES_tradnl"/>
        </w:rPr>
        <w:t>Exoneraci</w:t>
      </w:r>
      <w:r>
        <w:rPr>
          <w:shd w:val="clear" w:color="auto" w:fill="ffffff"/>
          <w:rtl w:val="0"/>
          <w:lang w:val="es-ES_tradnl"/>
        </w:rPr>
        <w:t>ó</w:t>
      </w:r>
      <w:r>
        <w:rPr>
          <w:shd w:val="clear" w:color="auto" w:fill="ffffff"/>
          <w:rtl w:val="0"/>
        </w:rPr>
        <w:t>n</w:t>
      </w:r>
      <w:r>
        <w:rPr>
          <w:shd w:val="clear" w:color="auto" w:fill="ffffff"/>
          <w:rtl w:val="0"/>
          <w:lang w:val="en-US"/>
        </w:rPr>
        <w:t xml:space="preserve"> </w:t>
      </w:r>
      <w:r>
        <w:rPr>
          <w:shd w:val="clear" w:color="auto" w:fill="ffffff"/>
          <w:rtl w:val="0"/>
          <w:lang w:val="it-IT"/>
        </w:rPr>
        <w:t>del</w:t>
      </w:r>
      <w:r>
        <w:rPr>
          <w:shd w:val="clear" w:color="auto" w:fill="ffffff"/>
          <w:rtl w:val="0"/>
          <w:lang w:val="en-US"/>
        </w:rPr>
        <w:t xml:space="preserve"> </w:t>
      </w:r>
      <w:r>
        <w:rPr>
          <w:shd w:val="clear" w:color="auto" w:fill="ffffff"/>
          <w:rtl w:val="0"/>
          <w:lang w:val="fr-FR"/>
        </w:rPr>
        <w:t>cien</w:t>
      </w:r>
      <w:r>
        <w:rPr>
          <w:shd w:val="clear" w:color="auto" w:fill="ffffff"/>
          <w:rtl w:val="0"/>
          <w:lang w:val="en-US"/>
        </w:rPr>
        <w:t xml:space="preserve"> </w:t>
      </w:r>
      <w:r>
        <w:rPr>
          <w:shd w:val="clear" w:color="auto" w:fill="ffffff"/>
          <w:rtl w:val="0"/>
        </w:rPr>
        <w:t>por</w:t>
      </w:r>
      <w:r>
        <w:rPr>
          <w:shd w:val="clear" w:color="auto" w:fill="ffffff"/>
          <w:rtl w:val="0"/>
          <w:lang w:val="en-US"/>
        </w:rPr>
        <w:t xml:space="preserve"> </w:t>
      </w:r>
      <w:r>
        <w:rPr>
          <w:shd w:val="clear" w:color="auto" w:fill="ffffff"/>
          <w:rtl w:val="0"/>
          <w:lang w:val="es-ES_tradnl"/>
        </w:rPr>
        <w:t>ciento</w:t>
      </w:r>
      <w:r>
        <w:rPr>
          <w:shd w:val="clear" w:color="auto" w:fill="ffffff"/>
          <w:rtl w:val="0"/>
          <w:lang w:val="en-US"/>
        </w:rPr>
        <w:t xml:space="preserve"> </w:t>
      </w:r>
      <w:r>
        <w:rPr>
          <w:shd w:val="clear" w:color="auto" w:fill="ffffff"/>
          <w:rtl w:val="0"/>
        </w:rPr>
        <w:t>de</w:t>
      </w:r>
      <w:r>
        <w:rPr>
          <w:shd w:val="clear" w:color="auto" w:fill="ffffff"/>
          <w:rtl w:val="0"/>
          <w:lang w:val="en-US"/>
        </w:rPr>
        <w:t xml:space="preserve"> </w:t>
      </w:r>
      <w:r>
        <w:rPr>
          <w:shd w:val="clear" w:color="auto" w:fill="ffffff"/>
          <w:rtl w:val="0"/>
          <w:lang w:val="es-ES_tradnl"/>
        </w:rPr>
        <w:t>impuestos</w:t>
      </w:r>
      <w:r>
        <w:rPr>
          <w:shd w:val="clear" w:color="auto" w:fill="ffffff"/>
          <w:rtl w:val="0"/>
          <w:lang w:val="en-US"/>
        </w:rPr>
        <w:t xml:space="preserve"> </w:t>
      </w:r>
      <w:r>
        <w:rPr>
          <w:shd w:val="clear" w:color="auto" w:fill="ffffff"/>
          <w:rtl w:val="0"/>
        </w:rPr>
        <w:t>a</w:t>
      </w:r>
      <w:r>
        <w:rPr>
          <w:shd w:val="clear" w:color="auto" w:fill="ffffff"/>
          <w:rtl w:val="0"/>
          <w:lang w:val="en-US"/>
        </w:rPr>
        <w:t xml:space="preserve"> </w:t>
      </w:r>
      <w:r>
        <w:rPr>
          <w:shd w:val="clear" w:color="auto" w:fill="ffffff"/>
          <w:rtl w:val="0"/>
          <w:lang w:val="es-ES_tradnl"/>
        </w:rPr>
        <w:t>los</w:t>
      </w:r>
      <w:r>
        <w:rPr>
          <w:shd w:val="clear" w:color="auto" w:fill="ffffff"/>
          <w:rtl w:val="0"/>
          <w:lang w:val="en-US"/>
        </w:rPr>
        <w:t xml:space="preserve"> </w:t>
      </w:r>
      <w:r>
        <w:rPr>
          <w:shd w:val="clear" w:color="auto" w:fill="ffffff"/>
          <w:rtl w:val="0"/>
          <w:lang w:val="pt-PT"/>
        </w:rPr>
        <w:t>activos,</w:t>
      </w:r>
      <w:r>
        <w:rPr>
          <w:shd w:val="clear" w:color="auto" w:fill="ffffff"/>
          <w:rtl w:val="0"/>
          <w:lang w:val="en-US"/>
        </w:rPr>
        <w:t xml:space="preserve"> </w:t>
      </w:r>
      <w:r>
        <w:rPr>
          <w:shd w:val="clear" w:color="auto" w:fill="ffffff"/>
          <w:rtl w:val="0"/>
        </w:rPr>
        <w:t>por</w:t>
      </w:r>
      <w:r>
        <w:rPr>
          <w:shd w:val="clear" w:color="auto" w:fill="ffffff"/>
          <w:rtl w:val="0"/>
          <w:lang w:val="en-US"/>
        </w:rPr>
        <w:t xml:space="preserve"> </w:t>
      </w:r>
      <w:r>
        <w:rPr>
          <w:shd w:val="clear" w:color="auto" w:fill="ffffff"/>
          <w:rtl w:val="0"/>
        </w:rPr>
        <w:t>un</w:t>
      </w:r>
      <w:r>
        <w:rPr>
          <w:shd w:val="clear" w:color="auto" w:fill="ffffff"/>
          <w:rtl w:val="0"/>
          <w:lang w:val="en-US"/>
        </w:rPr>
        <w:t xml:space="preserve"> </w:t>
      </w:r>
      <w:r>
        <w:rPr>
          <w:shd w:val="clear" w:color="auto" w:fill="ffffff"/>
          <w:rtl w:val="0"/>
          <w:lang w:val="it-IT"/>
        </w:rPr>
        <w:t>per</w:t>
      </w:r>
      <w:r>
        <w:rPr>
          <w:shd w:val="clear" w:color="auto" w:fill="ffffff"/>
          <w:rtl w:val="0"/>
        </w:rPr>
        <w:t>í</w:t>
      </w:r>
      <w:r>
        <w:rPr>
          <w:shd w:val="clear" w:color="auto" w:fill="ffffff"/>
          <w:rtl w:val="0"/>
        </w:rPr>
        <w:t>odo</w:t>
      </w:r>
      <w:r>
        <w:rPr>
          <w:shd w:val="clear" w:color="auto" w:fill="ffffff"/>
          <w:rtl w:val="0"/>
          <w:lang w:val="en-US"/>
        </w:rPr>
        <w:t xml:space="preserve"> </w:t>
      </w:r>
      <w:r>
        <w:rPr>
          <w:shd w:val="clear" w:color="auto" w:fill="ffffff"/>
          <w:rtl w:val="0"/>
        </w:rPr>
        <w:t>de</w:t>
      </w:r>
      <w:r>
        <w:rPr>
          <w:shd w:val="clear" w:color="auto" w:fill="ffffff"/>
          <w:rtl w:val="0"/>
          <w:lang w:val="en-US"/>
        </w:rPr>
        <w:t xml:space="preserve"> </w:t>
      </w:r>
      <w:r>
        <w:rPr>
          <w:shd w:val="clear" w:color="auto" w:fill="ffffff"/>
          <w:rtl w:val="0"/>
          <w:lang w:val="pt-PT"/>
        </w:rPr>
        <w:t>cinco</w:t>
      </w:r>
      <w:r>
        <w:rPr>
          <w:shd w:val="clear" w:color="auto" w:fill="ffffff"/>
          <w:rtl w:val="0"/>
          <w:lang w:val="en-US"/>
        </w:rPr>
        <w:t>a</w:t>
      </w:r>
      <w:r>
        <w:rPr>
          <w:shd w:val="clear" w:color="auto" w:fill="ffffff"/>
          <w:rtl w:val="0"/>
          <w:lang w:val="es-ES_tradnl"/>
        </w:rPr>
        <w:t>ñ</w:t>
      </w:r>
      <w:r>
        <w:rPr>
          <w:shd w:val="clear" w:color="auto" w:fill="ffffff"/>
          <w:rtl w:val="0"/>
          <w:lang w:val="pt-PT"/>
        </w:rPr>
        <w:t>os.</w:t>
      </w:r>
    </w:p>
    <w:p>
      <w:pPr>
        <w:pStyle w:val="Default"/>
        <w:numPr>
          <w:ilvl w:val="0"/>
          <w:numId w:val="9"/>
        </w:numPr>
        <w:bidi w:val="0"/>
        <w:spacing w:before="0" w:line="240" w:lineRule="auto"/>
        <w:ind w:right="0"/>
        <w:jc w:val="both"/>
        <w:rPr>
          <w:shd w:val="clear" w:color="auto" w:fill="ffffff"/>
          <w:rtl w:val="0"/>
          <w:lang w:val="es-ES_tradnl"/>
        </w:rPr>
      </w:pPr>
      <w:r>
        <w:rPr>
          <w:shd w:val="clear" w:color="auto" w:fill="ffffff"/>
          <w:rtl w:val="0"/>
          <w:lang w:val="es-ES_tradnl"/>
        </w:rPr>
        <w:t>Exoneraci</w:t>
      </w:r>
      <w:r>
        <w:rPr>
          <w:shd w:val="clear" w:color="auto" w:fill="ffffff"/>
          <w:rtl w:val="0"/>
          <w:lang w:val="es-ES_tradnl"/>
        </w:rPr>
        <w:t>ó</w:t>
      </w:r>
      <w:r>
        <w:rPr>
          <w:shd w:val="clear" w:color="auto" w:fill="ffffff"/>
          <w:rtl w:val="0"/>
          <w:lang w:val="es-ES_tradnl"/>
        </w:rPr>
        <w:t>n del cien por ciento de los aranceles y del Impuesto a la Transferencia de Bienes Industrializados y Servicios (ITBIS) de las maquinarias y equipos necesarios para sus operaciones.</w:t>
      </w:r>
    </w:p>
    <w:p>
      <w:pPr>
        <w:pStyle w:val="Default"/>
        <w:bidi w:val="0"/>
        <w:spacing w:before="0" w:line="240" w:lineRule="auto"/>
        <w:ind w:left="0" w:right="0" w:firstLine="0"/>
        <w:jc w:val="both"/>
        <w:rPr>
          <w:shd w:val="clear" w:color="auto" w:fill="ffffff"/>
          <w:rtl w:val="0"/>
        </w:rPr>
      </w:pPr>
    </w:p>
    <w:p>
      <w:pPr>
        <w:pStyle w:val="Default"/>
        <w:bidi w:val="0"/>
        <w:spacing w:before="0" w:line="240" w:lineRule="auto"/>
        <w:ind w:left="0" w:right="0" w:firstLine="0"/>
        <w:jc w:val="both"/>
        <w:rPr>
          <w:shd w:val="clear" w:color="auto" w:fill="ffffff"/>
          <w:rtl w:val="0"/>
        </w:rPr>
      </w:pPr>
      <w:r>
        <w:rPr>
          <w:b w:val="1"/>
          <w:bCs w:val="1"/>
          <w:shd w:val="clear" w:color="auto" w:fill="ffffff"/>
          <w:rtl w:val="0"/>
        </w:rPr>
        <w:t>P</w:t>
      </w:r>
      <w:r>
        <w:rPr>
          <w:b w:val="1"/>
          <w:bCs w:val="1"/>
          <w:shd w:val="clear" w:color="auto" w:fill="ffffff"/>
          <w:rtl w:val="0"/>
        </w:rPr>
        <w:t>á</w:t>
      </w:r>
      <w:r>
        <w:rPr>
          <w:b w:val="1"/>
          <w:bCs w:val="1"/>
          <w:shd w:val="clear" w:color="auto" w:fill="ffffff"/>
          <w:rtl w:val="0"/>
          <w:lang w:val="it-IT"/>
        </w:rPr>
        <w:t>rrafo III.-</w:t>
      </w:r>
      <w:r>
        <w:rPr>
          <w:shd w:val="clear" w:color="auto" w:fill="ffffff"/>
          <w:rtl w:val="0"/>
          <w:lang w:val="es-ES_tradnl"/>
        </w:rPr>
        <w:t xml:space="preserve"> Se consideran, para efecto de otorgamiento de incentivos, aquellas actividades descritas en el art</w:t>
      </w:r>
      <w:r>
        <w:rPr>
          <w:shd w:val="clear" w:color="auto" w:fill="ffffff"/>
          <w:rtl w:val="0"/>
        </w:rPr>
        <w:t>í</w:t>
      </w:r>
      <w:r>
        <w:rPr>
          <w:shd w:val="clear" w:color="auto" w:fill="ffffff"/>
          <w:rtl w:val="0"/>
          <w:lang w:val="es-ES_tradnl"/>
        </w:rPr>
        <w:t>culo 45 de la presente ley.</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B</w:t>
      </w:r>
      <w:r>
        <w:rPr>
          <w:b w:val="1"/>
          <w:bCs w:val="1"/>
          <w:outline w:val="0"/>
          <w:color w:val="333333"/>
          <w:shd w:val="clear" w:color="auto" w:fill="ffffff"/>
          <w:rtl w:val="0"/>
          <w:lang w:val="es-ES_tradnl"/>
          <w14:textFill>
            <w14:solidFill>
              <w14:srgbClr w14:val="333333"/>
            </w14:solidFill>
          </w14:textFill>
        </w:rPr>
        <w:t>eneficioso:</w:t>
      </w:r>
    </w:p>
    <w:p>
      <w:pPr>
        <w:pStyle w:val="Default"/>
        <w:numPr>
          <w:ilvl w:val="0"/>
          <w:numId w:val="15"/>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i w:val="1"/>
          <w:iCs w:val="1"/>
          <w:outline w:val="0"/>
          <w:color w:val="333333"/>
          <w:shd w:val="clear" w:color="auto" w:fill="ffffff"/>
          <w:rtl w:val="0"/>
          <w:lang w:val="es-ES_tradnl"/>
          <w14:textFill>
            <w14:solidFill>
              <w14:srgbClr w14:val="333333"/>
            </w14:solidFill>
          </w14:textFill>
        </w:rPr>
        <w:t>Financiamiento:</w:t>
      </w:r>
      <w:r>
        <w:rPr>
          <w:outline w:val="0"/>
          <w:color w:val="333333"/>
          <w:shd w:val="clear" w:color="auto" w:fill="ffffff"/>
          <w:rtl w:val="0"/>
          <w:lang w:val="it-IT"/>
          <w14:textFill>
            <w14:solidFill>
              <w14:srgbClr w14:val="333333"/>
            </w14:solidFill>
          </w14:textFill>
        </w:rPr>
        <w:t xml:space="preserve"> Un </w:t>
      </w:r>
      <w:r>
        <w:rPr>
          <w:outline w:val="0"/>
          <w:color w:val="333333"/>
          <w:shd w:val="clear" w:color="auto" w:fill="ffffff"/>
          <w:rtl w:val="0"/>
          <w:lang w:val="en-US"/>
          <w14:textFill>
            <w14:solidFill>
              <w14:srgbClr w14:val="333333"/>
            </w14:solidFill>
          </w14:textFill>
        </w:rPr>
        <w:t>F</w:t>
      </w:r>
      <w:r>
        <w:rPr>
          <w:outline w:val="0"/>
          <w:color w:val="333333"/>
          <w:shd w:val="clear" w:color="auto" w:fill="ffffff"/>
          <w:rtl w:val="0"/>
          <w:lang w:val="es-ES_tradnl"/>
          <w14:textFill>
            <w14:solidFill>
              <w14:srgbClr w14:val="333333"/>
            </w14:solidFill>
          </w14:textFill>
        </w:rPr>
        <w:t>ideicomiso puede proporcionar un mecanismo para recaudar fondos de inversores privados y 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pt-PT"/>
          <w14:textFill>
            <w14:solidFill>
              <w14:srgbClr w14:val="333333"/>
            </w14:solidFill>
          </w14:textFill>
        </w:rPr>
        <w:t>blicos</w:t>
      </w:r>
      <w:r>
        <w:rPr>
          <w:outline w:val="0"/>
          <w:color w:val="333333"/>
          <w:shd w:val="clear" w:color="auto" w:fill="ffffff"/>
          <w:rtl w:val="0"/>
          <w:lang w:val="en-US"/>
          <w14:textFill>
            <w14:solidFill>
              <w14:srgbClr w14:val="333333"/>
            </w14:solidFill>
          </w14:textFill>
        </w:rPr>
        <w:t>, Nacionales e Internacionales,</w:t>
      </w:r>
      <w:r>
        <w:rPr>
          <w:outline w:val="0"/>
          <w:color w:val="333333"/>
          <w:shd w:val="clear" w:color="auto" w:fill="ffffff"/>
          <w:rtl w:val="0"/>
          <w:lang w:val="es-ES_tradnl"/>
          <w14:textFill>
            <w14:solidFill>
              <w14:srgbClr w14:val="333333"/>
            </w14:solidFill>
          </w14:textFill>
        </w:rPr>
        <w:t xml:space="preserve"> para financiar el proyecto.</w:t>
      </w:r>
    </w:p>
    <w:p>
      <w:pPr>
        <w:pStyle w:val="Default"/>
        <w:numPr>
          <w:ilvl w:val="0"/>
          <w:numId w:val="15"/>
        </w:numPr>
        <w:bidi w:val="0"/>
        <w:spacing w:before="0" w:line="240" w:lineRule="auto"/>
        <w:ind w:right="0"/>
        <w:jc w:val="both"/>
        <w:rPr>
          <w:outline w:val="0"/>
          <w:color w:val="333333"/>
          <w:shd w:val="clear" w:color="auto" w:fill="ffffff"/>
          <w:rtl w:val="0"/>
          <w:lang w:val="de-DE"/>
          <w14:textFill>
            <w14:solidFill>
              <w14:srgbClr w14:val="333333"/>
            </w14:solidFill>
          </w14:textFill>
        </w:rPr>
      </w:pPr>
      <w:r>
        <w:rPr>
          <w:i w:val="1"/>
          <w:iCs w:val="1"/>
          <w:outline w:val="0"/>
          <w:color w:val="333333"/>
          <w:shd w:val="clear" w:color="auto" w:fill="ffffff"/>
          <w:rtl w:val="0"/>
          <w:lang w:val="de-DE"/>
          <w14:textFill>
            <w14:solidFill>
              <w14:srgbClr w14:val="333333"/>
            </w14:solidFill>
          </w14:textFill>
        </w:rPr>
        <w:t>Gesti</w:t>
      </w:r>
      <w:r>
        <w:rPr>
          <w:i w:val="1"/>
          <w:iCs w:val="1"/>
          <w:outline w:val="0"/>
          <w:color w:val="333333"/>
          <w:shd w:val="clear" w:color="auto" w:fill="ffffff"/>
          <w:rtl w:val="0"/>
          <w:lang w:val="es-ES_tradnl"/>
          <w14:textFill>
            <w14:solidFill>
              <w14:srgbClr w14:val="333333"/>
            </w14:solidFill>
          </w14:textFill>
        </w:rPr>
        <w:t>ó</w:t>
      </w:r>
      <w:r>
        <w:rPr>
          <w:i w:val="1"/>
          <w:iCs w:val="1"/>
          <w:outline w:val="0"/>
          <w:color w:val="333333"/>
          <w:shd w:val="clear" w:color="auto" w:fill="ffffff"/>
          <w:rtl w:val="0"/>
          <w:lang w:val="es-ES_tradnl"/>
          <w14:textFill>
            <w14:solidFill>
              <w14:srgbClr w14:val="333333"/>
            </w14:solidFill>
          </w14:textFill>
        </w:rPr>
        <w:t>n de riesgos:</w:t>
      </w:r>
      <w:r>
        <w:rPr>
          <w:outline w:val="0"/>
          <w:color w:val="333333"/>
          <w:shd w:val="clear" w:color="auto" w:fill="ffffff"/>
          <w:rtl w:val="0"/>
          <w:lang w:val="es-ES_tradnl"/>
          <w14:textFill>
            <w14:solidFill>
              <w14:srgbClr w14:val="333333"/>
            </w14:solidFill>
          </w14:textFill>
        </w:rPr>
        <w:t xml:space="preserve"> Un trust o fideicomiso puede ayudar a gestionar los riesgos asociados con el proyecto, como los riesgos financieros, t</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cnicos y operativos.</w:t>
      </w:r>
    </w:p>
    <w:p>
      <w:pPr>
        <w:pStyle w:val="Default"/>
        <w:numPr>
          <w:ilvl w:val="0"/>
          <w:numId w:val="15"/>
        </w:numPr>
        <w:bidi w:val="0"/>
        <w:spacing w:before="0" w:line="240" w:lineRule="auto"/>
        <w:ind w:right="0"/>
        <w:jc w:val="both"/>
        <w:rPr>
          <w:outline w:val="0"/>
          <w:color w:val="333333"/>
          <w:shd w:val="clear" w:color="auto" w:fill="ffffff"/>
          <w:rtl w:val="0"/>
          <w:lang w:val="pt-PT"/>
          <w14:textFill>
            <w14:solidFill>
              <w14:srgbClr w14:val="333333"/>
            </w14:solidFill>
          </w14:textFill>
        </w:rPr>
      </w:pPr>
      <w:r>
        <w:rPr>
          <w:i w:val="1"/>
          <w:iCs w:val="1"/>
          <w:outline w:val="0"/>
          <w:color w:val="333333"/>
          <w:shd w:val="clear" w:color="auto" w:fill="ffffff"/>
          <w:rtl w:val="0"/>
          <w:lang w:val="pt-PT"/>
          <w14:textFill>
            <w14:solidFill>
              <w14:srgbClr w14:val="333333"/>
            </w14:solidFill>
          </w14:textFill>
        </w:rPr>
        <w:t>Flexibilidad:</w:t>
      </w:r>
      <w:r>
        <w:rPr>
          <w:outline w:val="0"/>
          <w:color w:val="333333"/>
          <w:shd w:val="clear" w:color="auto" w:fill="ffffff"/>
          <w:rtl w:val="0"/>
          <w:lang w:val="es-ES_tradnl"/>
          <w14:textFill>
            <w14:solidFill>
              <w14:srgbClr w14:val="333333"/>
            </w14:solidFill>
          </w14:textFill>
        </w:rPr>
        <w:t xml:space="preserve"> Un trust o fideicomiso puede proporcionar flexibilidad en la gesti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operaci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14:textFill>
            <w14:solidFill>
              <w14:srgbClr w14:val="333333"/>
            </w14:solidFill>
          </w14:textFill>
        </w:rPr>
        <w:t xml:space="preserve">n </w:t>
      </w:r>
      <w:r>
        <w:rPr>
          <w:outline w:val="0"/>
          <w:color w:val="333333"/>
          <w:shd w:val="clear" w:color="auto" w:fill="ffffff"/>
          <w:rtl w:val="0"/>
          <w:lang w:val="en-US"/>
          <w14:textFill>
            <w14:solidFill>
              <w14:srgbClr w14:val="333333"/>
            </w14:solidFill>
          </w14:textFill>
        </w:rPr>
        <w:t xml:space="preserve">de los proyectos espaciales </w:t>
      </w:r>
      <w:r>
        <w:rPr>
          <w:outline w:val="0"/>
          <w:color w:val="333333"/>
          <w:shd w:val="clear" w:color="auto" w:fill="ffffff"/>
          <w:rtl w:val="0"/>
          <w:lang w:val="es-ES_tradnl"/>
          <w14:textFill>
            <w14:solidFill>
              <w14:srgbClr w14:val="333333"/>
            </w14:solidFill>
          </w14:textFill>
        </w:rPr>
        <w:t>permitiendo adaptarse a cambios en el mercado y en la tecnolog</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it-IT"/>
          <w14:textFill>
            <w14:solidFill>
              <w14:srgbClr w14:val="333333"/>
            </w14:solidFill>
          </w14:textFill>
        </w:rPr>
        <w:t>a.</w:t>
      </w:r>
    </w:p>
    <w:p>
      <w:pPr>
        <w:pStyle w:val="Default"/>
        <w:numPr>
          <w:ilvl w:val="0"/>
          <w:numId w:val="15"/>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i w:val="1"/>
          <w:iCs w:val="1"/>
          <w:outline w:val="0"/>
          <w:color w:val="333333"/>
          <w:shd w:val="clear" w:color="auto" w:fill="ffffff"/>
          <w:rtl w:val="0"/>
          <w:lang w:val="es-ES_tradnl"/>
          <w14:textFill>
            <w14:solidFill>
              <w14:srgbClr w14:val="333333"/>
            </w14:solidFill>
          </w14:textFill>
        </w:rPr>
        <w:t>Participaci</w:t>
      </w:r>
      <w:r>
        <w:rPr>
          <w:i w:val="1"/>
          <w:iCs w:val="1"/>
          <w:outline w:val="0"/>
          <w:color w:val="333333"/>
          <w:shd w:val="clear" w:color="auto" w:fill="ffffff"/>
          <w:rtl w:val="0"/>
          <w:lang w:val="es-ES_tradnl"/>
          <w14:textFill>
            <w14:solidFill>
              <w14:srgbClr w14:val="333333"/>
            </w14:solidFill>
          </w14:textFill>
        </w:rPr>
        <w:t>ó</w:t>
      </w:r>
      <w:r>
        <w:rPr>
          <w:i w:val="1"/>
          <w:iCs w:val="1"/>
          <w:outline w:val="0"/>
          <w:color w:val="333333"/>
          <w:shd w:val="clear" w:color="auto" w:fill="ffffff"/>
          <w:rtl w:val="0"/>
          <w:lang w:val="pt-PT"/>
          <w14:textFill>
            <w14:solidFill>
              <w14:srgbClr w14:val="333333"/>
            </w14:solidFill>
          </w14:textFill>
        </w:rPr>
        <w:t>n privada:</w:t>
      </w:r>
      <w:r>
        <w:rPr>
          <w:outline w:val="0"/>
          <w:color w:val="333333"/>
          <w:shd w:val="clear" w:color="auto" w:fill="ffffff"/>
          <w:rtl w:val="0"/>
          <w:lang w:val="es-ES_tradnl"/>
          <w14:textFill>
            <w14:solidFill>
              <w14:srgbClr w14:val="333333"/>
            </w14:solidFill>
          </w14:textFill>
        </w:rPr>
        <w:t xml:space="preserve"> Un trust o fideicomiso puede atraer a inversores privados y empresas interesadas en participar en el proyecto, lo que puede proporcionar acceso a tecnolog</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 y experiencia.</w:t>
      </w:r>
    </w:p>
    <w:p>
      <w:pPr>
        <w:pStyle w:val="Default"/>
        <w:numPr>
          <w:ilvl w:val="0"/>
          <w:numId w:val="15"/>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5. Apoyo gubernamental: Un trust o fideicomiso puede recibir apoyo del gobierno dominicano, lo que puede proporcionar estabilidad y seguridad para el proyecto.</w:t>
      </w: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Inversi</w:t>
      </w:r>
      <w:r>
        <w:rPr>
          <w:b w:val="1"/>
          <w:bCs w:val="1"/>
          <w:outline w:val="0"/>
          <w:color w:val="333333"/>
          <w:shd w:val="clear" w:color="auto" w:fill="ffffff"/>
          <w:rtl w:val="0"/>
          <w:lang w:val="en-US"/>
          <w14:textFill>
            <w14:solidFill>
              <w14:srgbClr w14:val="333333"/>
            </w14:solidFill>
          </w14:textFill>
        </w:rPr>
        <w:t>ó</w:t>
      </w:r>
      <w:r>
        <w:rPr>
          <w:b w:val="1"/>
          <w:bCs w:val="1"/>
          <w:outline w:val="0"/>
          <w:color w:val="333333"/>
          <w:shd w:val="clear" w:color="auto" w:fill="ffffff"/>
          <w:rtl w:val="0"/>
          <w:lang w:val="en-US"/>
          <w14:textFill>
            <w14:solidFill>
              <w14:srgbClr w14:val="333333"/>
            </w14:solidFill>
          </w14:textFill>
        </w:rPr>
        <w:t>n:</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La inversi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que la Agencia Espacial Dominicana deber</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 hacer para cumplir con las especificaciones mencionadas depender</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 de varios factores como el costo de los equipos y tecnolog</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as necesarias, el costo de la mano de obra y los recursos necesarios para implementar y mantener los sistemas.</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Sin embargo, puedo proporcionar algunas estimaciones aproximadas basadas en costos de proyectos similares en la industria espacial.</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1. Sistema de lanzamiento capaz de manejar sat</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lites de hasta 5 toneladas de peso y 10 metros de longitud:</w:t>
      </w:r>
    </w:p>
    <w:p>
      <w:pPr>
        <w:pStyle w:val="Default"/>
        <w:numPr>
          <w:ilvl w:val="0"/>
          <w:numId w:val="3"/>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Costo de los equipos y tecnolog</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n-US"/>
          <w14:textFill>
            <w14:solidFill>
              <w14:srgbClr w14:val="333333"/>
            </w14:solidFill>
          </w14:textFill>
        </w:rPr>
        <w:t>as necesarias: $50 millones - $100 millones</w:t>
      </w:r>
    </w:p>
    <w:p>
      <w:pPr>
        <w:pStyle w:val="Default"/>
        <w:numPr>
          <w:ilvl w:val="0"/>
          <w:numId w:val="3"/>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Costo de la mano de obra y recursos necesarios para implementar y mantener el sistema: $20 millones - $50 millones</w:t>
      </w:r>
    </w:p>
    <w:p>
      <w:pPr>
        <w:pStyle w:val="Default"/>
        <w:numPr>
          <w:ilvl w:val="0"/>
          <w:numId w:val="3"/>
        </w:numPr>
        <w:bidi w:val="0"/>
        <w:spacing w:before="0" w:line="240" w:lineRule="auto"/>
        <w:ind w:right="0"/>
        <w:jc w:val="both"/>
        <w:rPr>
          <w:outline w:val="0"/>
          <w:color w:val="333333"/>
          <w:shd w:val="clear" w:color="auto" w:fill="ffffff"/>
          <w:rtl w:val="0"/>
          <w:lang w:val="en-US"/>
          <w14:textFill>
            <w14:solidFill>
              <w14:srgbClr w14:val="333333"/>
            </w14:solidFill>
          </w14:textFill>
        </w:rPr>
      </w:pPr>
      <w:r>
        <w:rPr>
          <w:outline w:val="0"/>
          <w:color w:val="333333"/>
          <w:shd w:val="clear" w:color="auto" w:fill="ffffff"/>
          <w:rtl w:val="0"/>
          <w:lang w:val="en-US"/>
          <w14:textFill>
            <w14:solidFill>
              <w14:srgbClr w14:val="333333"/>
            </w14:solidFill>
          </w14:textFill>
        </w:rPr>
        <w:t>Total: $70 millones - $150 millones</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2. Sistema de control y seguimiento que utilice tecnolog</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 de vanguardia:</w:t>
      </w:r>
    </w:p>
    <w:p>
      <w:pPr>
        <w:pStyle w:val="Default"/>
        <w:numPr>
          <w:ilvl w:val="0"/>
          <w:numId w:val="3"/>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Costo de los equipos y tecnolog</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n-US"/>
          <w14:textFill>
            <w14:solidFill>
              <w14:srgbClr w14:val="333333"/>
            </w14:solidFill>
          </w14:textFill>
        </w:rPr>
        <w:t>as necesarias: $20 millones - $50 millones</w:t>
      </w:r>
    </w:p>
    <w:p>
      <w:pPr>
        <w:pStyle w:val="Default"/>
        <w:numPr>
          <w:ilvl w:val="0"/>
          <w:numId w:val="3"/>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Costo de la mano de obra y recursos necesarios para implementar y mantener el sistema: $10 millones - $20 millones</w:t>
      </w:r>
    </w:p>
    <w:p>
      <w:pPr>
        <w:pStyle w:val="Default"/>
        <w:numPr>
          <w:ilvl w:val="0"/>
          <w:numId w:val="3"/>
        </w:numPr>
        <w:bidi w:val="0"/>
        <w:spacing w:before="0" w:line="240" w:lineRule="auto"/>
        <w:ind w:right="0"/>
        <w:jc w:val="both"/>
        <w:rPr>
          <w:outline w:val="0"/>
          <w:color w:val="333333"/>
          <w:shd w:val="clear" w:color="auto" w:fill="ffffff"/>
          <w:rtl w:val="0"/>
          <w:lang w:val="en-US"/>
          <w14:textFill>
            <w14:solidFill>
              <w14:srgbClr w14:val="333333"/>
            </w14:solidFill>
          </w14:textFill>
        </w:rPr>
      </w:pPr>
      <w:r>
        <w:rPr>
          <w:outline w:val="0"/>
          <w:color w:val="333333"/>
          <w:shd w:val="clear" w:color="auto" w:fill="ffffff"/>
          <w:rtl w:val="0"/>
          <w:lang w:val="en-US"/>
          <w14:textFill>
            <w14:solidFill>
              <w14:srgbClr w14:val="333333"/>
            </w14:solidFill>
          </w14:textFill>
        </w:rPr>
        <w:t>Total: $30 millones - $70 millones</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3. Sistema de seguridad que incluya medidas de autenticaci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autorizaci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de-DE"/>
          <w14:textFill>
            <w14:solidFill>
              <w14:srgbClr w14:val="333333"/>
            </w14:solidFill>
          </w14:textFill>
        </w:rPr>
        <w:t>n:</w:t>
      </w:r>
    </w:p>
    <w:p>
      <w:pPr>
        <w:pStyle w:val="Default"/>
        <w:numPr>
          <w:ilvl w:val="0"/>
          <w:numId w:val="3"/>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Costo de los equipos y tecnolog</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n-US"/>
          <w14:textFill>
            <w14:solidFill>
              <w14:srgbClr w14:val="333333"/>
            </w14:solidFill>
          </w14:textFill>
        </w:rPr>
        <w:t>as necesarias: $5 millones - $10 millones</w:t>
      </w:r>
    </w:p>
    <w:p>
      <w:pPr>
        <w:pStyle w:val="Default"/>
        <w:numPr>
          <w:ilvl w:val="0"/>
          <w:numId w:val="3"/>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Costo de la mano de obra y recursos necesarios para implementar y mantener el sistema: $2 millones - $5 millones</w:t>
      </w:r>
    </w:p>
    <w:p>
      <w:pPr>
        <w:pStyle w:val="Default"/>
        <w:numPr>
          <w:ilvl w:val="0"/>
          <w:numId w:val="3"/>
        </w:numPr>
        <w:bidi w:val="0"/>
        <w:spacing w:before="0" w:line="240" w:lineRule="auto"/>
        <w:ind w:right="0"/>
        <w:jc w:val="both"/>
        <w:rPr>
          <w:outline w:val="0"/>
          <w:color w:val="333333"/>
          <w:shd w:val="clear" w:color="auto" w:fill="ffffff"/>
          <w:rtl w:val="0"/>
          <w:lang w:val="en-US"/>
          <w14:textFill>
            <w14:solidFill>
              <w14:srgbClr w14:val="333333"/>
            </w14:solidFill>
          </w14:textFill>
        </w:rPr>
      </w:pPr>
      <w:r>
        <w:rPr>
          <w:outline w:val="0"/>
          <w:color w:val="333333"/>
          <w:shd w:val="clear" w:color="auto" w:fill="ffffff"/>
          <w:rtl w:val="0"/>
          <w:lang w:val="en-US"/>
          <w14:textFill>
            <w14:solidFill>
              <w14:srgbClr w14:val="333333"/>
            </w14:solidFill>
          </w14:textFill>
        </w:rPr>
        <w:t>Total: $7 millones - $15 millones</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4. Sistema de comunicaciones que permita la transmisi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de-DE"/>
          <w14:textFill>
            <w14:solidFill>
              <w14:srgbClr w14:val="333333"/>
            </w14:solidFill>
          </w14:textFill>
        </w:rPr>
        <w:t>n:</w:t>
      </w:r>
    </w:p>
    <w:p>
      <w:pPr>
        <w:pStyle w:val="Default"/>
        <w:numPr>
          <w:ilvl w:val="0"/>
          <w:numId w:val="3"/>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Costo de los equipos y tecnolog</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n-US"/>
          <w14:textFill>
            <w14:solidFill>
              <w14:srgbClr w14:val="333333"/>
            </w14:solidFill>
          </w14:textFill>
        </w:rPr>
        <w:t>as necesarias: $10 millones - $20 millones</w:t>
      </w:r>
    </w:p>
    <w:p>
      <w:pPr>
        <w:pStyle w:val="Default"/>
        <w:numPr>
          <w:ilvl w:val="0"/>
          <w:numId w:val="3"/>
        </w:numPr>
        <w:bidi w:val="0"/>
        <w:spacing w:before="0" w:line="240" w:lineRule="auto"/>
        <w:ind w:right="0"/>
        <w:jc w:val="both"/>
        <w:rPr>
          <w:outline w:val="0"/>
          <w:color w:val="333333"/>
          <w:shd w:val="clear" w:color="auto" w:fill="ffffff"/>
          <w:rtl w:val="0"/>
          <w:lang w:val="es-ES_tradnl"/>
          <w14:textFill>
            <w14:solidFill>
              <w14:srgbClr w14:val="333333"/>
            </w14:solidFill>
          </w14:textFill>
        </w:rPr>
      </w:pPr>
      <w:r>
        <w:rPr>
          <w:outline w:val="0"/>
          <w:color w:val="333333"/>
          <w:shd w:val="clear" w:color="auto" w:fill="ffffff"/>
          <w:rtl w:val="0"/>
          <w:lang w:val="es-ES_tradnl"/>
          <w14:textFill>
            <w14:solidFill>
              <w14:srgbClr w14:val="333333"/>
            </w14:solidFill>
          </w14:textFill>
        </w:rPr>
        <w:t>Costo de la mano de obra y recursos necesarios para implementar y mantener el</w:t>
      </w:r>
      <w:r>
        <w:rPr>
          <w:outline w:val="0"/>
          <w:color w:val="333333"/>
          <w:shd w:val="clear" w:color="auto" w:fill="ffffff"/>
          <w:rtl w:val="0"/>
          <w:lang w:val="en-US"/>
          <w14:textFill>
            <w14:solidFill>
              <w14:srgbClr w14:val="333333"/>
            </w14:solidFill>
          </w14:textFill>
        </w:rPr>
        <w:t xml:space="preserve"> </w:t>
      </w:r>
      <w:r>
        <w:rPr>
          <w:outline w:val="0"/>
          <w:color w:val="333333"/>
          <w:shd w:val="clear" w:color="auto" w:fill="ffffff"/>
          <w:rtl w:val="0"/>
          <w:lang w:val="en-US"/>
          <w14:textFill>
            <w14:solidFill>
              <w14:srgbClr w14:val="333333"/>
            </w14:solidFill>
          </w14:textFill>
        </w:rPr>
        <w:t>sistema: $5 millones - $10 millones</w:t>
      </w:r>
    </w:p>
    <w:p>
      <w:pPr>
        <w:pStyle w:val="Default"/>
        <w:numPr>
          <w:ilvl w:val="0"/>
          <w:numId w:val="3"/>
        </w:numPr>
        <w:bidi w:val="0"/>
        <w:spacing w:before="0" w:line="240" w:lineRule="auto"/>
        <w:ind w:right="0"/>
        <w:jc w:val="both"/>
        <w:rPr>
          <w:outline w:val="0"/>
          <w:color w:val="333333"/>
          <w:shd w:val="clear" w:color="auto" w:fill="ffffff"/>
          <w:rtl w:val="0"/>
          <w:lang w:val="en-US"/>
          <w14:textFill>
            <w14:solidFill>
              <w14:srgbClr w14:val="333333"/>
            </w14:solidFill>
          </w14:textFill>
        </w:rPr>
      </w:pPr>
      <w:r>
        <w:rPr>
          <w:outline w:val="0"/>
          <w:color w:val="333333"/>
          <w:shd w:val="clear" w:color="auto" w:fill="ffffff"/>
          <w:rtl w:val="0"/>
          <w:lang w:val="en-US"/>
          <w14:textFill>
            <w14:solidFill>
              <w14:srgbClr w14:val="333333"/>
            </w14:solidFill>
          </w14:textFill>
        </w:rPr>
        <w:t>Total: $15 millones - $30 millones</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En total, la inversi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que la Agencia Espacial Dominicana deber</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 hacer para cumplir con las especificaciones mencionadas podr</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 ser de aproximadamente $122 millones - $265 millones. Sin embargo, es importante tener en cuenta que estos son solo estimaciones aproximadas y que los costos reales podr</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an variar dependiendo de varios factores.</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000000"/>
          <w:shd w:val="clear" w:color="auto" w:fill="ffffff"/>
          <w:rtl w:val="0"/>
          <w14:textFill>
            <w14:solidFill>
              <w14:srgbClr w14:val="000000"/>
            </w14:solidFill>
          </w14:textFill>
        </w:rPr>
      </w:pP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r>
        <w:rPr>
          <w:outline w:val="0"/>
          <w:color w:val="202122"/>
          <w:shd w:val="clear" w:color="auto" w:fill="ffffff"/>
          <w:rtl w:val="0"/>
          <w:lang w:val="es-ES_tradnl"/>
          <w14:textFill>
            <w14:solidFill>
              <w14:srgbClr w14:val="202122"/>
            </w14:solidFill>
          </w14:textFill>
        </w:rPr>
        <w:t xml:space="preserve">encargada de operar en el </w:t>
      </w:r>
      <w:r>
        <w:rPr>
          <w:outline w:val="0"/>
          <w:color w:val="202122"/>
          <w:shd w:val="clear" w:color="auto" w:fill="ffffff"/>
          <w:rtl w:val="0"/>
          <w14:textFill>
            <w14:solidFill>
              <w14:srgbClr w14:val="202122"/>
            </w14:solidFill>
          </w14:textFill>
        </w:rPr>
        <w:t>á</w:t>
      </w:r>
      <w:r>
        <w:rPr>
          <w:outline w:val="0"/>
          <w:color w:val="202122"/>
          <w:shd w:val="clear" w:color="auto" w:fill="ffffff"/>
          <w:rtl w:val="0"/>
          <w:lang w:val="it-IT"/>
          <w14:textFill>
            <w14:solidFill>
              <w14:srgbClr w14:val="202122"/>
            </w14:solidFill>
          </w14:textFill>
        </w:rPr>
        <w:t>mbito</w:t>
      </w:r>
      <w:r>
        <w:rPr>
          <w:outline w:val="0"/>
          <w:color w:val="202122"/>
          <w:shd w:val="clear" w:color="auto" w:fill="ffffff"/>
          <w:rtl w:val="0"/>
          <w14:textFill>
            <w14:solidFill>
              <w14:srgbClr w14:val="202122"/>
            </w14:solidFill>
          </w14:textFill>
        </w:rPr>
        <w:t> </w:t>
      </w:r>
      <w:r>
        <w:rPr>
          <w:rStyle w:val="Hyperlink.0"/>
          <w:outline w:val="0"/>
          <w:color w:val="3366cc"/>
          <w:shd w:val="clear" w:color="auto" w:fill="ffffff"/>
          <w:rtl w:val="0"/>
          <w14:textFill>
            <w14:solidFill>
              <w14:srgbClr w14:val="3366CC"/>
            </w14:solidFill>
          </w14:textFill>
        </w:rPr>
        <w:fldChar w:fldCharType="begin" w:fldLock="0"/>
      </w:r>
      <w:r>
        <w:rPr>
          <w:rStyle w:val="Hyperlink.0"/>
          <w:outline w:val="0"/>
          <w:color w:val="3366cc"/>
          <w:shd w:val="clear" w:color="auto" w:fill="ffffff"/>
          <w:rtl w:val="0"/>
          <w14:textFill>
            <w14:solidFill>
              <w14:srgbClr w14:val="3366CC"/>
            </w14:solidFill>
          </w14:textFill>
        </w:rPr>
        <w:instrText xml:space="preserve"> HYPERLINK "https://es.wikipedia.org/wiki/Espacio_exterior"</w:instrText>
      </w:r>
      <w:r>
        <w:rPr>
          <w:rStyle w:val="Hyperlink.0"/>
          <w:outline w:val="0"/>
          <w:color w:val="3366cc"/>
          <w:shd w:val="clear" w:color="auto" w:fill="ffffff"/>
          <w:rtl w:val="0"/>
          <w14:textFill>
            <w14:solidFill>
              <w14:srgbClr w14:val="3366CC"/>
            </w14:solidFill>
          </w14:textFill>
        </w:rPr>
        <w:fldChar w:fldCharType="separate" w:fldLock="0"/>
      </w:r>
      <w:r>
        <w:rPr>
          <w:rStyle w:val="Hyperlink.0"/>
          <w:outline w:val="0"/>
          <w:color w:val="3366cc"/>
          <w:shd w:val="clear" w:color="auto" w:fill="ffffff"/>
          <w:rtl w:val="0"/>
          <w:lang w:val="es-ES_tradnl"/>
          <w14:textFill>
            <w14:solidFill>
              <w14:srgbClr w14:val="3366CC"/>
            </w14:solidFill>
          </w14:textFill>
        </w:rPr>
        <w:t>espacial</w:t>
      </w:r>
      <w:r>
        <w:rPr>
          <w:outline w:val="0"/>
          <w:color w:val="202122"/>
          <w:shd w:val="clear" w:color="auto" w:fill="ffffff"/>
          <w:rtl w:val="0"/>
          <w14:textFill>
            <w14:solidFill>
              <w14:srgbClr w14:val="202122"/>
            </w14:solidFill>
          </w14:textFill>
        </w:rPr>
        <w:fldChar w:fldCharType="end" w:fldLock="0"/>
      </w:r>
      <w:r>
        <w:rPr>
          <w:outline w:val="0"/>
          <w:color w:val="202122"/>
          <w:shd w:val="clear" w:color="auto" w:fill="ffffff"/>
          <w:rtl w:val="0"/>
          <w:lang w:val="es-ES_tradnl"/>
          <w14:textFill>
            <w14:solidFill>
              <w14:srgbClr w14:val="202122"/>
            </w14:solidFill>
          </w14:textFill>
        </w:rPr>
        <w:t>, es uno de los ocho</w:t>
      </w:r>
      <w:r>
        <w:rPr>
          <w:outline w:val="0"/>
          <w:color w:val="202122"/>
          <w:shd w:val="clear" w:color="auto" w:fill="ffffff"/>
          <w:rtl w:val="0"/>
          <w14:textFill>
            <w14:solidFill>
              <w14:srgbClr w14:val="202122"/>
            </w14:solidFill>
          </w14:textFill>
        </w:rPr>
        <w:t> </w:t>
      </w:r>
      <w:r>
        <w:rPr>
          <w:rStyle w:val="Hyperlink.0"/>
          <w:outline w:val="0"/>
          <w:color w:val="3366cc"/>
          <w:shd w:val="clear" w:color="auto" w:fill="ffffff"/>
          <w:rtl w:val="0"/>
          <w14:textFill>
            <w14:solidFill>
              <w14:srgbClr w14:val="3366CC"/>
            </w14:solidFill>
          </w14:textFill>
        </w:rPr>
        <w:fldChar w:fldCharType="begin" w:fldLock="0"/>
      </w:r>
      <w:r>
        <w:rPr>
          <w:rStyle w:val="Hyperlink.0"/>
          <w:outline w:val="0"/>
          <w:color w:val="3366cc"/>
          <w:shd w:val="clear" w:color="auto" w:fill="ffffff"/>
          <w:rtl w:val="0"/>
          <w14:textFill>
            <w14:solidFill>
              <w14:srgbClr w14:val="3366CC"/>
            </w14:solidFill>
          </w14:textFill>
        </w:rPr>
        <w:instrText xml:space="preserve"> HYPERLINK "https://es.wikipedia.org/wiki/Servicios_uniformados_de_Estados_Unidos"</w:instrText>
      </w:r>
      <w:r>
        <w:rPr>
          <w:rStyle w:val="Hyperlink.0"/>
          <w:outline w:val="0"/>
          <w:color w:val="3366cc"/>
          <w:shd w:val="clear" w:color="auto" w:fill="ffffff"/>
          <w:rtl w:val="0"/>
          <w14:textFill>
            <w14:solidFill>
              <w14:srgbClr w14:val="3366CC"/>
            </w14:solidFill>
          </w14:textFill>
        </w:rPr>
        <w:fldChar w:fldCharType="separate" w:fldLock="0"/>
      </w:r>
      <w:r>
        <w:rPr>
          <w:rStyle w:val="Hyperlink.0"/>
          <w:outline w:val="0"/>
          <w:color w:val="3366cc"/>
          <w:shd w:val="clear" w:color="auto" w:fill="ffffff"/>
          <w:rtl w:val="0"/>
          <w:lang w:val="es-ES_tradnl"/>
          <w14:textFill>
            <w14:solidFill>
              <w14:srgbClr w14:val="3366CC"/>
            </w14:solidFill>
          </w14:textFill>
        </w:rPr>
        <w:t>servicios uniformados de los Estados Unidos</w:t>
      </w:r>
      <w:r>
        <w:rPr>
          <w:outline w:val="0"/>
          <w:color w:val="202122"/>
          <w:shd w:val="clear" w:color="auto" w:fill="ffffff"/>
          <w:rtl w:val="0"/>
          <w14:textFill>
            <w14:solidFill>
              <w14:srgbClr w14:val="202122"/>
            </w14:solidFill>
          </w14:textFill>
        </w:rPr>
        <w:fldChar w:fldCharType="end" w:fldLock="0"/>
      </w:r>
      <w:r>
        <w:rPr>
          <w:outline w:val="0"/>
          <w:color w:val="202122"/>
          <w:shd w:val="clear" w:color="auto" w:fill="ffffff"/>
          <w:rtl w:val="0"/>
          <w:lang w:val="pt-PT"/>
          <w14:textFill>
            <w14:solidFill>
              <w14:srgbClr w14:val="202122"/>
            </w14:solidFill>
          </w14:textFill>
        </w:rPr>
        <w:t>. Inicialmente formada como</w:t>
      </w:r>
      <w:r>
        <w:rPr>
          <w:outline w:val="0"/>
          <w:color w:val="202122"/>
          <w:shd w:val="clear" w:color="auto" w:fill="ffffff"/>
          <w:rtl w:val="0"/>
          <w14:textFill>
            <w14:solidFill>
              <w14:srgbClr w14:val="202122"/>
            </w14:solidFill>
          </w14:textFill>
        </w:rPr>
        <w:t> </w:t>
      </w:r>
      <w:r>
        <w:rPr>
          <w:rStyle w:val="Hyperlink.0"/>
          <w:outline w:val="0"/>
          <w:color w:val="3366cc"/>
          <w:shd w:val="clear" w:color="auto" w:fill="ffffff"/>
          <w:rtl w:val="0"/>
          <w14:textFill>
            <w14:solidFill>
              <w14:srgbClr w14:val="3366CC"/>
            </w14:solidFill>
          </w14:textFill>
        </w:rPr>
        <w:fldChar w:fldCharType="begin" w:fldLock="0"/>
      </w:r>
      <w:r>
        <w:rPr>
          <w:rStyle w:val="Hyperlink.0"/>
          <w:outline w:val="0"/>
          <w:color w:val="3366cc"/>
          <w:shd w:val="clear" w:color="auto" w:fill="ffffff"/>
          <w:rtl w:val="0"/>
          <w14:textFill>
            <w14:solidFill>
              <w14:srgbClr w14:val="3366CC"/>
            </w14:solidFill>
          </w14:textFill>
        </w:rPr>
        <w:instrText xml:space="preserve"> HYPERLINK "https://es.wikipedia.org/wiki/Comando_Espacial_de_la_Fuerza_A%C3%A9rea"</w:instrText>
      </w:r>
      <w:r>
        <w:rPr>
          <w:rStyle w:val="Hyperlink.0"/>
          <w:outline w:val="0"/>
          <w:color w:val="3366cc"/>
          <w:shd w:val="clear" w:color="auto" w:fill="ffffff"/>
          <w:rtl w:val="0"/>
          <w14:textFill>
            <w14:solidFill>
              <w14:srgbClr w14:val="3366CC"/>
            </w14:solidFill>
          </w14:textFill>
        </w:rPr>
        <w:fldChar w:fldCharType="separate" w:fldLock="0"/>
      </w:r>
      <w:r>
        <w:rPr>
          <w:rStyle w:val="Hyperlink.0"/>
          <w:outline w:val="0"/>
          <w:color w:val="3366cc"/>
          <w:shd w:val="clear" w:color="auto" w:fill="ffffff"/>
          <w:rtl w:val="0"/>
          <w:lang w:val="es-ES_tradnl"/>
          <w14:textFill>
            <w14:solidFill>
              <w14:srgbClr w14:val="3366CC"/>
            </w14:solidFill>
          </w14:textFill>
        </w:rPr>
        <w:t>Comando Espacial de la Fuerza A</w:t>
      </w:r>
      <w:r>
        <w:rPr>
          <w:rStyle w:val="Hyperlink.0"/>
          <w:outline w:val="0"/>
          <w:color w:val="3366cc"/>
          <w:shd w:val="clear" w:color="auto" w:fill="ffffff"/>
          <w:rtl w:val="0"/>
          <w:lang w:val="fr-FR"/>
          <w14:textFill>
            <w14:solidFill>
              <w14:srgbClr w14:val="3366CC"/>
            </w14:solidFill>
          </w14:textFill>
        </w:rPr>
        <w:t>é</w:t>
      </w:r>
      <w:r>
        <w:rPr>
          <w:rStyle w:val="Hyperlink.0"/>
          <w:outline w:val="0"/>
          <w:color w:val="3366cc"/>
          <w:shd w:val="clear" w:color="auto" w:fill="ffffff"/>
          <w:rtl w:val="0"/>
          <w:lang w:val="en-US"/>
          <w14:textFill>
            <w14:solidFill>
              <w14:srgbClr w14:val="3366CC"/>
            </w14:solidFill>
          </w14:textFill>
        </w:rPr>
        <w:t>rea</w:t>
      </w:r>
      <w:r>
        <w:rPr>
          <w:outline w:val="0"/>
          <w:color w:val="202122"/>
          <w:shd w:val="clear" w:color="auto" w:fill="ffffff"/>
          <w:rtl w:val="0"/>
          <w14:textFill>
            <w14:solidFill>
              <w14:srgbClr w14:val="202122"/>
            </w14:solidFill>
          </w14:textFill>
        </w:rPr>
        <w:fldChar w:fldCharType="end" w:fldLock="0"/>
      </w:r>
      <w:r>
        <w:rPr>
          <w:outline w:val="0"/>
          <w:color w:val="202122"/>
          <w:shd w:val="clear" w:color="auto" w:fill="ffffff"/>
          <w:rtl w:val="0"/>
          <w14:textFill>
            <w14:solidFill>
              <w14:srgbClr w14:val="202122"/>
            </w14:solidFill>
          </w14:textFill>
        </w:rPr>
        <w:t> </w:t>
      </w:r>
      <w:r>
        <w:rPr>
          <w:outline w:val="0"/>
          <w:color w:val="202122"/>
          <w:shd w:val="clear" w:color="auto" w:fill="ffffff"/>
          <w:rtl w:val="0"/>
          <w:lang w:val="es-ES_tradnl"/>
          <w14:textFill>
            <w14:solidFill>
              <w14:srgbClr w14:val="202122"/>
            </w14:solidFill>
          </w14:textFill>
        </w:rPr>
        <w:t>el 1 de septiembre de 1982, la Fuerza Espacial se estableci</w:t>
      </w:r>
      <w:r>
        <w:rPr>
          <w:outline w:val="0"/>
          <w:color w:val="202122"/>
          <w:shd w:val="clear" w:color="auto" w:fill="ffffff"/>
          <w:rtl w:val="0"/>
          <w14:textFill>
            <w14:solidFill>
              <w14:srgbClr w14:val="202122"/>
            </w14:solidFill>
          </w14:textFill>
        </w:rPr>
        <w:t xml:space="preserve">ó </w:t>
      </w:r>
      <w:r>
        <w:rPr>
          <w:outline w:val="0"/>
          <w:color w:val="202122"/>
          <w:shd w:val="clear" w:color="auto" w:fill="ffffff"/>
          <w:rtl w:val="0"/>
          <w:lang w:val="es-ES_tradnl"/>
          <w14:textFill>
            <w14:solidFill>
              <w14:srgbClr w14:val="202122"/>
            </w14:solidFill>
          </w14:textFill>
        </w:rPr>
        <w:t>como una rama militar independiente el 20 de diciembre de 2019, con la firma de la Ley de la Fuerza Espacial de los Estados Unidos, parte de la Ley de Autorizaci</w:t>
      </w:r>
      <w:r>
        <w:rPr>
          <w:outline w:val="0"/>
          <w:color w:val="202122"/>
          <w:shd w:val="clear" w:color="auto" w:fill="ffffff"/>
          <w:rtl w:val="0"/>
          <w:lang w:val="es-ES_tradnl"/>
          <w14:textFill>
            <w14:solidFill>
              <w14:srgbClr w14:val="202122"/>
            </w14:solidFill>
          </w14:textFill>
        </w:rPr>
        <w:t>ó</w:t>
      </w:r>
      <w:r>
        <w:rPr>
          <w:outline w:val="0"/>
          <w:color w:val="202122"/>
          <w:shd w:val="clear" w:color="auto" w:fill="ffffff"/>
          <w:rtl w:val="0"/>
          <w:lang w:val="es-ES_tradnl"/>
          <w14:textFill>
            <w14:solidFill>
              <w14:srgbClr w14:val="202122"/>
            </w14:solidFill>
          </w14:textFill>
        </w:rPr>
        <w:t>n de Defensa Nacional para 2020.</w:t>
      </w: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r>
        <w:rPr>
          <w:outline w:val="0"/>
          <w:color w:val="202122"/>
          <w:shd w:val="clear" w:color="auto" w:fill="ffffff"/>
          <w:rtl w:val="0"/>
          <w:lang w:val="es-ES_tradnl"/>
          <w14:textFill>
            <w14:solidFill>
              <w14:srgbClr w14:val="202122"/>
            </w14:solidFill>
          </w14:textFill>
        </w:rPr>
        <w:t>La Fuerza Espacial de EE. UU. est</w:t>
      </w:r>
      <w:r>
        <w:rPr>
          <w:outline w:val="0"/>
          <w:color w:val="202122"/>
          <w:shd w:val="clear" w:color="auto" w:fill="ffffff"/>
          <w:rtl w:val="0"/>
          <w14:textFill>
            <w14:solidFill>
              <w14:srgbClr w14:val="202122"/>
            </w14:solidFill>
          </w14:textFill>
        </w:rPr>
        <w:t xml:space="preserve">á </w:t>
      </w:r>
      <w:r>
        <w:rPr>
          <w:outline w:val="0"/>
          <w:color w:val="202122"/>
          <w:shd w:val="clear" w:color="auto" w:fill="ffffff"/>
          <w:rtl w:val="0"/>
          <w:lang w:val="es-ES_tradnl"/>
          <w14:textFill>
            <w14:solidFill>
              <w14:srgbClr w14:val="202122"/>
            </w14:solidFill>
          </w14:textFill>
        </w:rPr>
        <w:t>organizada como una rama del servicio militar dentro del Departamento de la Fuerza A</w:t>
      </w:r>
      <w:r>
        <w:rPr>
          <w:outline w:val="0"/>
          <w:color w:val="202122"/>
          <w:shd w:val="clear" w:color="auto" w:fill="ffffff"/>
          <w:rtl w:val="0"/>
          <w:lang w:val="fr-FR"/>
          <w14:textFill>
            <w14:solidFill>
              <w14:srgbClr w14:val="202122"/>
            </w14:solidFill>
          </w14:textFill>
        </w:rPr>
        <w:t>é</w:t>
      </w:r>
      <w:r>
        <w:rPr>
          <w:outline w:val="0"/>
          <w:color w:val="202122"/>
          <w:shd w:val="clear" w:color="auto" w:fill="ffffff"/>
          <w:rtl w:val="0"/>
          <w:lang w:val="es-ES_tradnl"/>
          <w14:textFill>
            <w14:solidFill>
              <w14:srgbClr w14:val="202122"/>
            </w14:solidFill>
          </w14:textFill>
        </w:rPr>
        <w:t>rea, uno de los tres departamentos militares del</w:t>
      </w:r>
      <w:r>
        <w:rPr>
          <w:outline w:val="0"/>
          <w:color w:val="202122"/>
          <w:shd w:val="clear" w:color="auto" w:fill="ffffff"/>
          <w:rtl w:val="0"/>
          <w14:textFill>
            <w14:solidFill>
              <w14:srgbClr w14:val="202122"/>
            </w14:solidFill>
          </w14:textFill>
        </w:rPr>
        <w:t> </w:t>
      </w:r>
      <w:r>
        <w:rPr>
          <w:rStyle w:val="Hyperlink.0"/>
          <w:outline w:val="0"/>
          <w:color w:val="3366cc"/>
          <w:shd w:val="clear" w:color="auto" w:fill="ffffff"/>
          <w:rtl w:val="0"/>
          <w14:textFill>
            <w14:solidFill>
              <w14:srgbClr w14:val="3366CC"/>
            </w14:solidFill>
          </w14:textFill>
        </w:rPr>
        <w:fldChar w:fldCharType="begin" w:fldLock="0"/>
      </w:r>
      <w:r>
        <w:rPr>
          <w:rStyle w:val="Hyperlink.0"/>
          <w:outline w:val="0"/>
          <w:color w:val="3366cc"/>
          <w:shd w:val="clear" w:color="auto" w:fill="ffffff"/>
          <w:rtl w:val="0"/>
          <w14:textFill>
            <w14:solidFill>
              <w14:srgbClr w14:val="3366CC"/>
            </w14:solidFill>
          </w14:textFill>
        </w:rPr>
        <w:instrText xml:space="preserve"> HYPERLINK "https://es.wikipedia.org/wiki/Departamento_de_Defensa_de_Estados_Unidos"</w:instrText>
      </w:r>
      <w:r>
        <w:rPr>
          <w:rStyle w:val="Hyperlink.0"/>
          <w:outline w:val="0"/>
          <w:color w:val="3366cc"/>
          <w:shd w:val="clear" w:color="auto" w:fill="ffffff"/>
          <w:rtl w:val="0"/>
          <w14:textFill>
            <w14:solidFill>
              <w14:srgbClr w14:val="3366CC"/>
            </w14:solidFill>
          </w14:textFill>
        </w:rPr>
        <w:fldChar w:fldCharType="separate" w:fldLock="0"/>
      </w:r>
      <w:r>
        <w:rPr>
          <w:rStyle w:val="Hyperlink.0"/>
          <w:outline w:val="0"/>
          <w:color w:val="3366cc"/>
          <w:shd w:val="clear" w:color="auto" w:fill="ffffff"/>
          <w:rtl w:val="0"/>
          <w:lang w:val="es-ES_tradnl"/>
          <w14:textFill>
            <w14:solidFill>
              <w14:srgbClr w14:val="3366CC"/>
            </w14:solidFill>
          </w14:textFill>
        </w:rPr>
        <w:t>Departamento de Defensa</w:t>
      </w:r>
      <w:r>
        <w:rPr>
          <w:outline w:val="0"/>
          <w:color w:val="202122"/>
          <w:shd w:val="clear" w:color="auto" w:fill="ffffff"/>
          <w:rtl w:val="0"/>
          <w14:textFill>
            <w14:solidFill>
              <w14:srgbClr w14:val="202122"/>
            </w14:solidFill>
          </w14:textFill>
        </w:rPr>
        <w:fldChar w:fldCharType="end" w:fldLock="0"/>
      </w:r>
      <w:r>
        <w:rPr>
          <w:outline w:val="0"/>
          <w:color w:val="202122"/>
          <w:shd w:val="clear" w:color="auto" w:fill="ffffff"/>
          <w:rtl w:val="0"/>
          <w:lang w:val="es-ES_tradnl"/>
          <w14:textFill>
            <w14:solidFill>
              <w14:srgbClr w14:val="202122"/>
            </w14:solidFill>
          </w14:textFill>
        </w:rPr>
        <w:t>. La Fuerza Espacial, a trav</w:t>
      </w:r>
      <w:r>
        <w:rPr>
          <w:outline w:val="0"/>
          <w:color w:val="202122"/>
          <w:shd w:val="clear" w:color="auto" w:fill="ffffff"/>
          <w:rtl w:val="0"/>
          <w:lang w:val="fr-FR"/>
          <w14:textFill>
            <w14:solidFill>
              <w14:srgbClr w14:val="202122"/>
            </w14:solidFill>
          </w14:textFill>
        </w:rPr>
        <w:t>é</w:t>
      </w:r>
      <w:r>
        <w:rPr>
          <w:outline w:val="0"/>
          <w:color w:val="202122"/>
          <w:shd w:val="clear" w:color="auto" w:fill="ffffff"/>
          <w:rtl w:val="0"/>
          <w:lang w:val="es-ES_tradnl"/>
          <w14:textFill>
            <w14:solidFill>
              <w14:srgbClr w14:val="202122"/>
            </w14:solidFill>
          </w14:textFill>
        </w:rPr>
        <w:t>s del Departamento de la Fuerza A</w:t>
      </w:r>
      <w:r>
        <w:rPr>
          <w:outline w:val="0"/>
          <w:color w:val="202122"/>
          <w:shd w:val="clear" w:color="auto" w:fill="ffffff"/>
          <w:rtl w:val="0"/>
          <w:lang w:val="fr-FR"/>
          <w14:textFill>
            <w14:solidFill>
              <w14:srgbClr w14:val="202122"/>
            </w14:solidFill>
          </w14:textFill>
        </w:rPr>
        <w:t>é</w:t>
      </w:r>
      <w:r>
        <w:rPr>
          <w:outline w:val="0"/>
          <w:color w:val="202122"/>
          <w:shd w:val="clear" w:color="auto" w:fill="ffffff"/>
          <w:rtl w:val="0"/>
          <w:lang w:val="es-ES_tradnl"/>
          <w14:textFill>
            <w14:solidFill>
              <w14:srgbClr w14:val="202122"/>
            </w14:solidFill>
          </w14:textFill>
        </w:rPr>
        <w:t>rea, est</w:t>
      </w:r>
      <w:r>
        <w:rPr>
          <w:outline w:val="0"/>
          <w:color w:val="202122"/>
          <w:shd w:val="clear" w:color="auto" w:fill="ffffff"/>
          <w:rtl w:val="0"/>
          <w14:textFill>
            <w14:solidFill>
              <w14:srgbClr w14:val="202122"/>
            </w14:solidFill>
          </w14:textFill>
        </w:rPr>
        <w:t xml:space="preserve">á </w:t>
      </w:r>
      <w:r>
        <w:rPr>
          <w:outline w:val="0"/>
          <w:color w:val="202122"/>
          <w:shd w:val="clear" w:color="auto" w:fill="ffffff"/>
          <w:rtl w:val="0"/>
          <w:lang w:val="es-ES_tradnl"/>
          <w14:textFill>
            <w14:solidFill>
              <w14:srgbClr w14:val="202122"/>
            </w14:solidFill>
          </w14:textFill>
        </w:rPr>
        <w:t>encabezada por el secretario de la Fuerza A</w:t>
      </w:r>
      <w:r>
        <w:rPr>
          <w:outline w:val="0"/>
          <w:color w:val="202122"/>
          <w:shd w:val="clear" w:color="auto" w:fill="ffffff"/>
          <w:rtl w:val="0"/>
          <w:lang w:val="fr-FR"/>
          <w14:textFill>
            <w14:solidFill>
              <w14:srgbClr w14:val="202122"/>
            </w14:solidFill>
          </w14:textFill>
        </w:rPr>
        <w:t>é</w:t>
      </w:r>
      <w:r>
        <w:rPr>
          <w:outline w:val="0"/>
          <w:color w:val="202122"/>
          <w:shd w:val="clear" w:color="auto" w:fill="ffffff"/>
          <w:rtl w:val="0"/>
          <w:lang w:val="es-ES_tradnl"/>
          <w14:textFill>
            <w14:solidFill>
              <w14:srgbClr w14:val="202122"/>
            </w14:solidFill>
          </w14:textFill>
        </w:rPr>
        <w:t>rea, quien reporta al secretario de Defensa, y es designado por el presidente con la confirmaci</w:t>
      </w:r>
      <w:r>
        <w:rPr>
          <w:outline w:val="0"/>
          <w:color w:val="202122"/>
          <w:shd w:val="clear" w:color="auto" w:fill="ffffff"/>
          <w:rtl w:val="0"/>
          <w:lang w:val="es-ES_tradnl"/>
          <w14:textFill>
            <w14:solidFill>
              <w14:srgbClr w14:val="202122"/>
            </w14:solidFill>
          </w14:textFill>
        </w:rPr>
        <w:t>ó</w:t>
      </w:r>
      <w:r>
        <w:rPr>
          <w:outline w:val="0"/>
          <w:color w:val="202122"/>
          <w:shd w:val="clear" w:color="auto" w:fill="ffffff"/>
          <w:rtl w:val="0"/>
          <w:lang w:val="it-IT"/>
          <w14:textFill>
            <w14:solidFill>
              <w14:srgbClr w14:val="202122"/>
            </w14:solidFill>
          </w14:textFill>
        </w:rPr>
        <w:t>n del Senado.</w:t>
      </w:r>
      <w:r>
        <w:rPr>
          <w:rStyle w:val="Hyperlink.1"/>
          <w:outline w:val="0"/>
          <w:color w:val="3366cc"/>
          <w:shd w:val="clear" w:color="auto" w:fill="ffffff"/>
          <w:vertAlign w:val="superscript"/>
          <w:rtl w:val="0"/>
          <w14:textFill>
            <w14:solidFill>
              <w14:srgbClr w14:val="3366CC"/>
            </w14:solidFill>
          </w14:textFill>
        </w:rPr>
        <w:fldChar w:fldCharType="begin" w:fldLock="0"/>
      </w:r>
      <w:r>
        <w:rPr>
          <w:rStyle w:val="Hyperlink.1"/>
          <w:outline w:val="0"/>
          <w:color w:val="3366cc"/>
          <w:shd w:val="clear" w:color="auto" w:fill="ffffff"/>
          <w:vertAlign w:val="superscript"/>
          <w:rtl w:val="0"/>
          <w14:textFill>
            <w14:solidFill>
              <w14:srgbClr w14:val="3366CC"/>
            </w14:solidFill>
          </w14:textFill>
        </w:rPr>
        <w:instrText xml:space="preserve"> HYPERLINK "https://es.wikipedia.org/wiki/Fuerza_Espacial_de_los_Estados_Unidos#cite_note-8"</w:instrText>
      </w:r>
      <w:r>
        <w:rPr>
          <w:rStyle w:val="Hyperlink.1"/>
          <w:outline w:val="0"/>
          <w:color w:val="3366cc"/>
          <w:shd w:val="clear" w:color="auto" w:fill="ffffff"/>
          <w:vertAlign w:val="superscript"/>
          <w:rtl w:val="0"/>
          <w14:textFill>
            <w14:solidFill>
              <w14:srgbClr w14:val="3366CC"/>
            </w14:solidFill>
          </w14:textFill>
        </w:rPr>
        <w:fldChar w:fldCharType="separate" w:fldLock="0"/>
      </w:r>
      <w:r>
        <w:rPr>
          <w:rStyle w:val="Hyperlink.1"/>
          <w:outline w:val="0"/>
          <w:color w:val="3366cc"/>
          <w:shd w:val="clear" w:color="auto" w:fill="ffffff"/>
          <w:vertAlign w:val="superscript"/>
          <w:rtl w:val="0"/>
          <w14:textFill>
            <w14:solidFill>
              <w14:srgbClr w14:val="3366CC"/>
            </w14:solidFill>
          </w14:textFill>
        </w:rPr>
        <w:t>8</w:t>
      </w:r>
      <w:r>
        <w:rPr>
          <w:outline w:val="0"/>
          <w:color w:val="202122"/>
          <w:shd w:val="clear" w:color="auto" w:fill="ffffff"/>
          <w:rtl w:val="0"/>
          <w14:textFill>
            <w14:solidFill>
              <w14:srgbClr w14:val="202122"/>
            </w14:solidFill>
          </w14:textFill>
        </w:rPr>
        <w:fldChar w:fldCharType="end" w:fldLock="0"/>
      </w: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r>
        <w:rPr>
          <w:outline w:val="0"/>
          <w:color w:val="202122"/>
          <w:shd w:val="clear" w:color="auto" w:fill="ffffff"/>
          <w:rtl w:val="0"/>
          <w:lang w:val="fr-FR"/>
          <w14:textFill>
            <w14:solidFill>
              <w14:srgbClr w14:val="202122"/>
            </w14:solidFill>
          </w14:textFill>
        </w:rPr>
        <w:t>En t</w:t>
      </w:r>
      <w:r>
        <w:rPr>
          <w:outline w:val="0"/>
          <w:color w:val="202122"/>
          <w:shd w:val="clear" w:color="auto" w:fill="ffffff"/>
          <w:rtl w:val="0"/>
          <w:lang w:val="fr-FR"/>
          <w14:textFill>
            <w14:solidFill>
              <w14:srgbClr w14:val="202122"/>
            </w14:solidFill>
          </w14:textFill>
        </w:rPr>
        <w:t>é</w:t>
      </w:r>
      <w:r>
        <w:rPr>
          <w:outline w:val="0"/>
          <w:color w:val="202122"/>
          <w:shd w:val="clear" w:color="auto" w:fill="ffffff"/>
          <w:rtl w:val="0"/>
          <w:lang w:val="es-ES_tradnl"/>
          <w14:textFill>
            <w14:solidFill>
              <w14:srgbClr w14:val="202122"/>
            </w14:solidFill>
          </w14:textFill>
        </w:rPr>
        <w:t>rminos de recuento de personal, es el servicio armado estadounidense m</w:t>
      </w:r>
      <w:r>
        <w:rPr>
          <w:outline w:val="0"/>
          <w:color w:val="202122"/>
          <w:shd w:val="clear" w:color="auto" w:fill="ffffff"/>
          <w:rtl w:val="0"/>
          <w14:textFill>
            <w14:solidFill>
              <w14:srgbClr w14:val="202122"/>
            </w14:solidFill>
          </w14:textFill>
        </w:rPr>
        <w:t>á</w:t>
      </w:r>
      <w:r>
        <w:rPr>
          <w:outline w:val="0"/>
          <w:color w:val="202122"/>
          <w:shd w:val="clear" w:color="auto" w:fill="ffffff"/>
          <w:rtl w:val="0"/>
          <w:lang w:val="pt-PT"/>
          <w14:textFill>
            <w14:solidFill>
              <w14:srgbClr w14:val="202122"/>
            </w14:solidFill>
          </w14:textFill>
        </w:rPr>
        <w:t>s peque</w:t>
      </w:r>
      <w:r>
        <w:rPr>
          <w:outline w:val="0"/>
          <w:color w:val="202122"/>
          <w:shd w:val="clear" w:color="auto" w:fill="ffffff"/>
          <w:rtl w:val="0"/>
          <w:lang w:val="es-ES_tradnl"/>
          <w14:textFill>
            <w14:solidFill>
              <w14:srgbClr w14:val="202122"/>
            </w14:solidFill>
          </w14:textFill>
        </w:rPr>
        <w:t>ñ</w:t>
      </w:r>
      <w:r>
        <w:rPr>
          <w:outline w:val="0"/>
          <w:color w:val="202122"/>
          <w:shd w:val="clear" w:color="auto" w:fill="ffffff"/>
          <w:rtl w:val="0"/>
          <w:lang w:val="es-ES_tradnl"/>
          <w14:textFill>
            <w14:solidFill>
              <w14:srgbClr w14:val="202122"/>
            </w14:solidFill>
          </w14:textFill>
        </w:rPr>
        <w:t>o dentro del Departamento de Defensa de los EE. UU. La Fuerza Espacial consta de 2.501 personas, el veh</w:t>
      </w:r>
      <w:r>
        <w:rPr>
          <w:outline w:val="0"/>
          <w:color w:val="202122"/>
          <w:shd w:val="clear" w:color="auto" w:fill="ffffff"/>
          <w:rtl w:val="0"/>
          <w14:textFill>
            <w14:solidFill>
              <w14:srgbClr w14:val="202122"/>
            </w14:solidFill>
          </w14:textFill>
        </w:rPr>
        <w:t>í</w:t>
      </w:r>
      <w:r>
        <w:rPr>
          <w:outline w:val="0"/>
          <w:color w:val="202122"/>
          <w:shd w:val="clear" w:color="auto" w:fill="ffffff"/>
          <w:rtl w:val="0"/>
          <w:lang w:val="es-ES_tradnl"/>
          <w14:textFill>
            <w14:solidFill>
              <w14:srgbClr w14:val="202122"/>
            </w14:solidFill>
          </w14:textFill>
        </w:rPr>
        <w:t>culo de pruebas orbital</w:t>
      </w:r>
      <w:r>
        <w:rPr>
          <w:outline w:val="0"/>
          <w:color w:val="202122"/>
          <w:shd w:val="clear" w:color="auto" w:fill="ffffff"/>
          <w:rtl w:val="0"/>
          <w14:textFill>
            <w14:solidFill>
              <w14:srgbClr w14:val="202122"/>
            </w14:solidFill>
          </w14:textFill>
        </w:rPr>
        <w:t> </w:t>
      </w:r>
      <w:r>
        <w:rPr>
          <w:rStyle w:val="Hyperlink.0"/>
          <w:outline w:val="0"/>
          <w:color w:val="3366cc"/>
          <w:shd w:val="clear" w:color="auto" w:fill="ffffff"/>
          <w:rtl w:val="0"/>
          <w14:textFill>
            <w14:solidFill>
              <w14:srgbClr w14:val="3366CC"/>
            </w14:solidFill>
          </w14:textFill>
        </w:rPr>
        <w:fldChar w:fldCharType="begin" w:fldLock="0"/>
      </w:r>
      <w:r>
        <w:rPr>
          <w:rStyle w:val="Hyperlink.0"/>
          <w:outline w:val="0"/>
          <w:color w:val="3366cc"/>
          <w:shd w:val="clear" w:color="auto" w:fill="ffffff"/>
          <w:rtl w:val="0"/>
          <w14:textFill>
            <w14:solidFill>
              <w14:srgbClr w14:val="3366CC"/>
            </w14:solidFill>
          </w14:textFill>
        </w:rPr>
        <w:instrText xml:space="preserve"> HYPERLINK "https://es.wikipedia.org/wiki/Boeing_X-37"</w:instrText>
      </w:r>
      <w:r>
        <w:rPr>
          <w:rStyle w:val="Hyperlink.0"/>
          <w:outline w:val="0"/>
          <w:color w:val="3366cc"/>
          <w:shd w:val="clear" w:color="auto" w:fill="ffffff"/>
          <w:rtl w:val="0"/>
          <w14:textFill>
            <w14:solidFill>
              <w14:srgbClr w14:val="3366CC"/>
            </w14:solidFill>
          </w14:textFill>
        </w:rPr>
        <w:fldChar w:fldCharType="separate" w:fldLock="0"/>
      </w:r>
      <w:r>
        <w:rPr>
          <w:rStyle w:val="Hyperlink.0"/>
          <w:outline w:val="0"/>
          <w:color w:val="3366cc"/>
          <w:shd w:val="clear" w:color="auto" w:fill="ffffff"/>
          <w:rtl w:val="0"/>
          <w14:textFill>
            <w14:solidFill>
              <w14:srgbClr w14:val="3366CC"/>
            </w14:solidFill>
          </w14:textFill>
        </w:rPr>
        <w:t>Boeing X-37B</w:t>
      </w:r>
      <w:r>
        <w:rPr>
          <w:outline w:val="0"/>
          <w:color w:val="202122"/>
          <w:shd w:val="clear" w:color="auto" w:fill="ffffff"/>
          <w:rtl w:val="0"/>
          <w14:textFill>
            <w14:solidFill>
              <w14:srgbClr w14:val="202122"/>
            </w14:solidFill>
          </w14:textFill>
        </w:rPr>
        <w:fldChar w:fldCharType="end" w:fldLock="0"/>
      </w:r>
      <w:r>
        <w:rPr>
          <w:outline w:val="0"/>
          <w:color w:val="202122"/>
          <w:shd w:val="clear" w:color="auto" w:fill="ffffff"/>
          <w:rtl w:val="0"/>
          <w14:textFill>
            <w14:solidFill>
              <w14:srgbClr w14:val="202122"/>
            </w14:solidFill>
          </w14:textFill>
        </w:rPr>
        <w:t> </w:t>
      </w:r>
      <w:r>
        <w:rPr>
          <w:outline w:val="0"/>
          <w:color w:val="202122"/>
          <w:shd w:val="clear" w:color="auto" w:fill="ffffff"/>
          <w:rtl w:val="0"/>
          <w14:textFill>
            <w14:solidFill>
              <w14:srgbClr w14:val="202122"/>
            </w14:solidFill>
          </w14:textFill>
        </w:rPr>
        <w:t>y opera 77 sat</w:t>
      </w:r>
      <w:r>
        <w:rPr>
          <w:outline w:val="0"/>
          <w:color w:val="202122"/>
          <w:shd w:val="clear" w:color="auto" w:fill="ffffff"/>
          <w:rtl w:val="0"/>
          <w:lang w:val="fr-FR"/>
          <w14:textFill>
            <w14:solidFill>
              <w14:srgbClr w14:val="202122"/>
            </w14:solidFill>
          </w14:textFill>
        </w:rPr>
        <w:t>é</w:t>
      </w:r>
      <w:r>
        <w:rPr>
          <w:outline w:val="0"/>
          <w:color w:val="202122"/>
          <w:shd w:val="clear" w:color="auto" w:fill="ffffff"/>
          <w:rtl w:val="0"/>
          <w:lang w:val="es-ES_tradnl"/>
          <w14:textFill>
            <w14:solidFill>
              <w14:srgbClr w14:val="202122"/>
            </w14:solidFill>
          </w14:textFill>
        </w:rPr>
        <w:t>lites espaciales, incluido el</w:t>
      </w:r>
      <w:r>
        <w:rPr>
          <w:outline w:val="0"/>
          <w:color w:val="202122"/>
          <w:shd w:val="clear" w:color="auto" w:fill="ffffff"/>
          <w:rtl w:val="0"/>
          <w14:textFill>
            <w14:solidFill>
              <w14:srgbClr w14:val="202122"/>
            </w14:solidFill>
          </w14:textFill>
        </w:rPr>
        <w:t> </w:t>
      </w:r>
      <w:r>
        <w:rPr>
          <w:rStyle w:val="Hyperlink.0"/>
          <w:outline w:val="0"/>
          <w:color w:val="3366cc"/>
          <w:shd w:val="clear" w:color="auto" w:fill="ffffff"/>
          <w:rtl w:val="0"/>
          <w14:textFill>
            <w14:solidFill>
              <w14:srgbClr w14:val="3366CC"/>
            </w14:solidFill>
          </w14:textFill>
        </w:rPr>
        <w:fldChar w:fldCharType="begin" w:fldLock="0"/>
      </w:r>
      <w:r>
        <w:rPr>
          <w:rStyle w:val="Hyperlink.0"/>
          <w:outline w:val="0"/>
          <w:color w:val="3366cc"/>
          <w:shd w:val="clear" w:color="auto" w:fill="ffffff"/>
          <w:rtl w:val="0"/>
          <w14:textFill>
            <w14:solidFill>
              <w14:srgbClr w14:val="3366CC"/>
            </w14:solidFill>
          </w14:textFill>
        </w:rPr>
        <w:instrText xml:space="preserve"> HYPERLINK "https://es.wikipedia.org/wiki/GPS"</w:instrText>
      </w:r>
      <w:r>
        <w:rPr>
          <w:rStyle w:val="Hyperlink.0"/>
          <w:outline w:val="0"/>
          <w:color w:val="3366cc"/>
          <w:shd w:val="clear" w:color="auto" w:fill="ffffff"/>
          <w:rtl w:val="0"/>
          <w14:textFill>
            <w14:solidFill>
              <w14:srgbClr w14:val="3366CC"/>
            </w14:solidFill>
          </w14:textFill>
        </w:rPr>
        <w:fldChar w:fldCharType="separate" w:fldLock="0"/>
      </w:r>
      <w:r>
        <w:rPr>
          <w:rStyle w:val="Hyperlink.0"/>
          <w:outline w:val="0"/>
          <w:color w:val="3366cc"/>
          <w:shd w:val="clear" w:color="auto" w:fill="ffffff"/>
          <w:rtl w:val="0"/>
          <w:lang w:val="es-ES_tradnl"/>
          <w14:textFill>
            <w14:solidFill>
              <w14:srgbClr w14:val="3366CC"/>
            </w14:solidFill>
          </w14:textFill>
        </w:rPr>
        <w:t>Sistema de Posicionamiento Global</w:t>
      </w:r>
      <w:r>
        <w:rPr>
          <w:outline w:val="0"/>
          <w:color w:val="202122"/>
          <w:shd w:val="clear" w:color="auto" w:fill="ffffff"/>
          <w:rtl w:val="0"/>
          <w14:textFill>
            <w14:solidFill>
              <w14:srgbClr w14:val="202122"/>
            </w14:solidFill>
          </w14:textFill>
        </w:rPr>
        <w:fldChar w:fldCharType="end" w:fldLock="0"/>
      </w:r>
      <w:r>
        <w:rPr>
          <w:outline w:val="0"/>
          <w:color w:val="202122"/>
          <w:shd w:val="clear" w:color="auto" w:fill="ffffff"/>
          <w:rtl w:val="0"/>
          <w14:textFill>
            <w14:solidFill>
              <w14:srgbClr w14:val="202122"/>
            </w14:solidFill>
          </w14:textFill>
        </w:rPr>
        <w:t> </w:t>
      </w:r>
      <w:r>
        <w:rPr>
          <w:outline w:val="0"/>
          <w:color w:val="202122"/>
          <w:shd w:val="clear" w:color="auto" w:fill="ffffff"/>
          <w:rtl w:val="0"/>
          <w:lang w:val="pt-PT"/>
          <w14:textFill>
            <w14:solidFill>
              <w14:srgbClr w14:val="202122"/>
            </w14:solidFill>
          </w14:textFill>
        </w:rPr>
        <w:t>(GPS).</w:t>
      </w: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r>
        <w:rPr>
          <w:outline w:val="0"/>
          <w:color w:val="202122"/>
          <w:shd w:val="clear" w:color="auto" w:fill="ffffff"/>
          <w:rtl w:val="0"/>
          <w:lang w:val="es-ES_tradnl"/>
          <w14:textFill>
            <w14:solidFill>
              <w14:srgbClr w14:val="202122"/>
            </w14:solidFill>
          </w14:textFill>
        </w:rPr>
        <w:t>El jefe militar de la Fuerza Espacial es el jefe de operaciones espaciales (CSO). El jefe de operaciones espaciales tambi</w:t>
      </w:r>
      <w:r>
        <w:rPr>
          <w:outline w:val="0"/>
          <w:color w:val="202122"/>
          <w:shd w:val="clear" w:color="auto" w:fill="ffffff"/>
          <w:rtl w:val="0"/>
          <w:lang w:val="fr-FR"/>
          <w14:textFill>
            <w14:solidFill>
              <w14:srgbClr w14:val="202122"/>
            </w14:solidFill>
          </w14:textFill>
        </w:rPr>
        <w:t>é</w:t>
      </w:r>
      <w:r>
        <w:rPr>
          <w:outline w:val="0"/>
          <w:color w:val="202122"/>
          <w:shd w:val="clear" w:color="auto" w:fill="ffffff"/>
          <w:rtl w:val="0"/>
          <w:lang w:val="es-ES_tradnl"/>
          <w14:textFill>
            <w14:solidFill>
              <w14:srgbClr w14:val="202122"/>
            </w14:solidFill>
          </w14:textFill>
        </w:rPr>
        <w:t>n es el oficial de mayor rango de la Fuerza Espacial, a menos que un oficial de la Fuerza Espacial se desempe</w:t>
      </w:r>
      <w:r>
        <w:rPr>
          <w:outline w:val="0"/>
          <w:color w:val="202122"/>
          <w:shd w:val="clear" w:color="auto" w:fill="ffffff"/>
          <w:rtl w:val="0"/>
          <w:lang w:val="es-ES_tradnl"/>
          <w14:textFill>
            <w14:solidFill>
              <w14:srgbClr w14:val="202122"/>
            </w14:solidFill>
          </w14:textFill>
        </w:rPr>
        <w:t>ñ</w:t>
      </w:r>
      <w:r>
        <w:rPr>
          <w:outline w:val="0"/>
          <w:color w:val="202122"/>
          <w:shd w:val="clear" w:color="auto" w:fill="ffffff"/>
          <w:rtl w:val="0"/>
          <w:lang w:val="es-ES_tradnl"/>
          <w14:textFill>
            <w14:solidFill>
              <w14:srgbClr w14:val="202122"/>
            </w14:solidFill>
          </w14:textFill>
        </w:rPr>
        <w:t>e como presidente o vicepresidente del Estado Mayor Conjunto. El jefe de operaciones espaciales supervisa las unidades de la Fuerza Espacial y se desempe</w:t>
      </w:r>
      <w:r>
        <w:rPr>
          <w:outline w:val="0"/>
          <w:color w:val="202122"/>
          <w:shd w:val="clear" w:color="auto" w:fill="ffffff"/>
          <w:rtl w:val="0"/>
          <w:lang w:val="es-ES_tradnl"/>
          <w14:textFill>
            <w14:solidFill>
              <w14:srgbClr w14:val="202122"/>
            </w14:solidFill>
          </w14:textFill>
        </w:rPr>
        <w:t>ñ</w:t>
      </w:r>
      <w:r>
        <w:rPr>
          <w:outline w:val="0"/>
          <w:color w:val="202122"/>
          <w:shd w:val="clear" w:color="auto" w:fill="ffffff"/>
          <w:rtl w:val="0"/>
          <w:lang w:val="es-ES_tradnl"/>
          <w14:textFill>
            <w14:solidFill>
              <w14:srgbClr w14:val="202122"/>
            </w14:solidFill>
          </w14:textFill>
        </w:rPr>
        <w:t>a como uno de los</w:t>
      </w:r>
      <w:r>
        <w:rPr>
          <w:outline w:val="0"/>
          <w:color w:val="202122"/>
          <w:shd w:val="clear" w:color="auto" w:fill="ffffff"/>
          <w:rtl w:val="0"/>
          <w14:textFill>
            <w14:solidFill>
              <w14:srgbClr w14:val="202122"/>
            </w14:solidFill>
          </w14:textFill>
        </w:rPr>
        <w:t> </w:t>
      </w:r>
      <w:r>
        <w:rPr>
          <w:rStyle w:val="Hyperlink.0"/>
          <w:outline w:val="0"/>
          <w:color w:val="3366cc"/>
          <w:shd w:val="clear" w:color="auto" w:fill="ffffff"/>
          <w:rtl w:val="0"/>
          <w14:textFill>
            <w14:solidFill>
              <w14:srgbClr w14:val="3366CC"/>
            </w14:solidFill>
          </w14:textFill>
        </w:rPr>
        <w:fldChar w:fldCharType="begin" w:fldLock="0"/>
      </w:r>
      <w:r>
        <w:rPr>
          <w:rStyle w:val="Hyperlink.0"/>
          <w:outline w:val="0"/>
          <w:color w:val="3366cc"/>
          <w:shd w:val="clear" w:color="auto" w:fill="ffffff"/>
          <w:rtl w:val="0"/>
          <w14:textFill>
            <w14:solidFill>
              <w14:srgbClr w14:val="3366CC"/>
            </w14:solidFill>
          </w14:textFill>
        </w:rPr>
        <w:instrText xml:space="preserve"> HYPERLINK "https://es.wikipedia.org/wiki/Estado_Mayor_Conjunto_de_los_Estados_Unidos"</w:instrText>
      </w:r>
      <w:r>
        <w:rPr>
          <w:rStyle w:val="Hyperlink.0"/>
          <w:outline w:val="0"/>
          <w:color w:val="3366cc"/>
          <w:shd w:val="clear" w:color="auto" w:fill="ffffff"/>
          <w:rtl w:val="0"/>
          <w14:textFill>
            <w14:solidFill>
              <w14:srgbClr w14:val="3366CC"/>
            </w14:solidFill>
          </w14:textFill>
        </w:rPr>
        <w:fldChar w:fldCharType="separate" w:fldLock="0"/>
      </w:r>
      <w:r>
        <w:rPr>
          <w:rStyle w:val="Hyperlink.0"/>
          <w:outline w:val="0"/>
          <w:color w:val="3366cc"/>
          <w:shd w:val="clear" w:color="auto" w:fill="ffffff"/>
          <w:rtl w:val="0"/>
          <w:lang w:val="es-ES_tradnl"/>
          <w14:textFill>
            <w14:solidFill>
              <w14:srgbClr w14:val="3366CC"/>
            </w14:solidFill>
          </w14:textFill>
        </w:rPr>
        <w:t>Jefes de Estado Mayor Conjunto</w:t>
      </w:r>
      <w:r>
        <w:rPr>
          <w:outline w:val="0"/>
          <w:color w:val="202122"/>
          <w:shd w:val="clear" w:color="auto" w:fill="ffffff"/>
          <w:rtl w:val="0"/>
          <w14:textFill>
            <w14:solidFill>
              <w14:srgbClr w14:val="202122"/>
            </w14:solidFill>
          </w14:textFill>
        </w:rPr>
        <w:fldChar w:fldCharType="end" w:fldLock="0"/>
      </w:r>
      <w:r>
        <w:rPr>
          <w:outline w:val="0"/>
          <w:color w:val="202122"/>
          <w:shd w:val="clear" w:color="auto" w:fill="ffffff"/>
          <w:rtl w:val="0"/>
          <w:lang w:val="es-ES_tradnl"/>
          <w14:textFill>
            <w14:solidFill>
              <w14:srgbClr w14:val="202122"/>
            </w14:solidFill>
          </w14:textFill>
        </w:rPr>
        <w:t>. Las fuerzas operativas de la Fuerza Espacial est</w:t>
      </w:r>
      <w:r>
        <w:rPr>
          <w:outline w:val="0"/>
          <w:color w:val="202122"/>
          <w:shd w:val="clear" w:color="auto" w:fill="ffffff"/>
          <w:rtl w:val="0"/>
          <w14:textFill>
            <w14:solidFill>
              <w14:srgbClr w14:val="202122"/>
            </w14:solidFill>
          </w14:textFill>
        </w:rPr>
        <w:t>á</w:t>
      </w:r>
      <w:r>
        <w:rPr>
          <w:outline w:val="0"/>
          <w:color w:val="202122"/>
          <w:shd w:val="clear" w:color="auto" w:fill="ffffff"/>
          <w:rtl w:val="0"/>
          <w:lang w:val="es-ES_tradnl"/>
          <w14:textFill>
            <w14:solidFill>
              <w14:srgbClr w14:val="202122"/>
            </w14:solidFill>
          </w14:textFill>
        </w:rPr>
        <w:t>n asignadas a los</w:t>
      </w:r>
      <w:r>
        <w:rPr>
          <w:outline w:val="0"/>
          <w:color w:val="202122"/>
          <w:shd w:val="clear" w:color="auto" w:fill="ffffff"/>
          <w:rtl w:val="0"/>
          <w14:textFill>
            <w14:solidFill>
              <w14:srgbClr w14:val="202122"/>
            </w14:solidFill>
          </w14:textFill>
        </w:rPr>
        <w:t> </w:t>
      </w:r>
      <w:r>
        <w:rPr>
          <w:rStyle w:val="Hyperlink.0"/>
          <w:outline w:val="0"/>
          <w:color w:val="3366cc"/>
          <w:shd w:val="clear" w:color="auto" w:fill="ffffff"/>
          <w:rtl w:val="0"/>
          <w14:textFill>
            <w14:solidFill>
              <w14:srgbClr w14:val="3366CC"/>
            </w14:solidFill>
          </w14:textFill>
        </w:rPr>
        <w:fldChar w:fldCharType="begin" w:fldLock="0"/>
      </w:r>
      <w:r>
        <w:rPr>
          <w:rStyle w:val="Hyperlink.0"/>
          <w:outline w:val="0"/>
          <w:color w:val="3366cc"/>
          <w:shd w:val="clear" w:color="auto" w:fill="ffffff"/>
          <w:rtl w:val="0"/>
          <w14:textFill>
            <w14:solidFill>
              <w14:srgbClr w14:val="3366CC"/>
            </w14:solidFill>
          </w14:textFill>
        </w:rPr>
        <w:instrText xml:space="preserve"> HYPERLINK "https://es.wikipedia.org/wiki/Comando_de_combate_unificado"</w:instrText>
      </w:r>
      <w:r>
        <w:rPr>
          <w:rStyle w:val="Hyperlink.0"/>
          <w:outline w:val="0"/>
          <w:color w:val="3366cc"/>
          <w:shd w:val="clear" w:color="auto" w:fill="ffffff"/>
          <w:rtl w:val="0"/>
          <w14:textFill>
            <w14:solidFill>
              <w14:srgbClr w14:val="3366CC"/>
            </w14:solidFill>
          </w14:textFill>
        </w:rPr>
        <w:fldChar w:fldCharType="separate" w:fldLock="0"/>
      </w:r>
      <w:r>
        <w:rPr>
          <w:rStyle w:val="Hyperlink.0"/>
          <w:outline w:val="0"/>
          <w:color w:val="3366cc"/>
          <w:shd w:val="clear" w:color="auto" w:fill="ffffff"/>
          <w:rtl w:val="0"/>
          <w:lang w:val="es-ES_tradnl"/>
          <w14:textFill>
            <w14:solidFill>
              <w14:srgbClr w14:val="3366CC"/>
            </w14:solidFill>
          </w14:textFill>
        </w:rPr>
        <w:t>comandos combatientes unificados</w:t>
      </w:r>
      <w:r>
        <w:rPr>
          <w:outline w:val="0"/>
          <w:color w:val="202122"/>
          <w:shd w:val="clear" w:color="auto" w:fill="ffffff"/>
          <w:rtl w:val="0"/>
          <w14:textFill>
            <w14:solidFill>
              <w14:srgbClr w14:val="202122"/>
            </w14:solidFill>
          </w14:textFill>
        </w:rPr>
        <w:fldChar w:fldCharType="end" w:fldLock="0"/>
      </w:r>
      <w:r>
        <w:rPr>
          <w:outline w:val="0"/>
          <w:color w:val="202122"/>
          <w:shd w:val="clear" w:color="auto" w:fill="ffffff"/>
          <w:rtl w:val="0"/>
          <w:lang w:val="pt-PT"/>
          <w14:textFill>
            <w14:solidFill>
              <w14:srgbClr w14:val="202122"/>
            </w14:solidFill>
          </w14:textFill>
        </w:rPr>
        <w:t>, predominantemente al Comando Espacial de los Estados Unidos.</w:t>
      </w:r>
    </w:p>
    <w:p>
      <w:pPr>
        <w:pStyle w:val="Default"/>
        <w:bidi w:val="0"/>
        <w:spacing w:before="0" w:line="240" w:lineRule="auto"/>
        <w:ind w:left="0" w:right="0" w:firstLine="0"/>
        <w:jc w:val="both"/>
        <w:rPr>
          <w:outline w:val="0"/>
          <w:color w:val="202122"/>
          <w:shd w:val="clear" w:color="auto" w:fill="ffffff"/>
          <w:rtl w:val="0"/>
          <w14:textFill>
            <w14:solidFill>
              <w14:srgbClr w14:val="202122"/>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n-US"/>
          <w14:textFill>
            <w14:solidFill>
              <w14:srgbClr w14:val="333333"/>
            </w14:solidFill>
          </w14:textFill>
        </w:rPr>
        <w:t>Mis</w:t>
      </w:r>
      <w:r>
        <w:rPr>
          <w:b w:val="1"/>
          <w:bCs w:val="1"/>
          <w:outline w:val="0"/>
          <w:color w:val="333333"/>
          <w:shd w:val="clear" w:color="auto" w:fill="ffffff"/>
          <w:rtl w:val="0"/>
          <w:lang w:val="en-US"/>
          <w14:textFill>
            <w14:solidFill>
              <w14:srgbClr w14:val="333333"/>
            </w14:solidFill>
          </w14:textFill>
        </w:rPr>
        <w:t>í</w:t>
      </w:r>
      <w:r>
        <w:rPr>
          <w:b w:val="1"/>
          <w:bCs w:val="1"/>
          <w:outline w:val="0"/>
          <w:color w:val="333333"/>
          <w:shd w:val="clear" w:color="auto" w:fill="ffffff"/>
          <w:rtl w:val="0"/>
          <w:lang w:val="en-US"/>
          <w14:textFill>
            <w14:solidFill>
              <w14:srgbClr w14:val="333333"/>
            </w14:solidFill>
          </w14:textFill>
        </w:rPr>
        <w:t>on Permanente de la Republica Dominicana</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La Oficina de las</w:t>
      </w:r>
      <w:r>
        <w:rPr>
          <w:outline w:val="0"/>
          <w:color w:val="333333"/>
          <w:shd w:val="clear" w:color="auto" w:fill="ffffff"/>
          <w:rtl w:val="0"/>
          <w14:textFill>
            <w14:solidFill>
              <w14:srgbClr w14:val="333333"/>
            </w14:solidFill>
          </w14:textFill>
        </w:rPr>
        <w:t> </w:t>
      </w:r>
      <w:r>
        <w:rPr>
          <w:rStyle w:val="Hyperlink.2"/>
          <w:outline w:val="0"/>
          <w:color w:val="0855fa"/>
          <w:shd w:val="clear" w:color="auto" w:fill="ffffff"/>
          <w:rtl w:val="0"/>
          <w14:textFill>
            <w14:solidFill>
              <w14:srgbClr w14:val="0855FA"/>
            </w14:solidFill>
          </w14:textFill>
        </w:rPr>
        <w:fldChar w:fldCharType="begin" w:fldLock="0"/>
      </w:r>
      <w:r>
        <w:rPr>
          <w:rStyle w:val="Hyperlink.2"/>
          <w:outline w:val="0"/>
          <w:color w:val="0855fa"/>
          <w:shd w:val="clear" w:color="auto" w:fill="ffffff"/>
          <w:rtl w:val="0"/>
          <w14:textFill>
            <w14:solidFill>
              <w14:srgbClr w14:val="0855FA"/>
            </w14:solidFill>
          </w14:textFill>
        </w:rPr>
        <w:instrText xml:space="preserve"> HYPERLINK "http://unoosa.org/oosa/en/OOSA/index.html"</w:instrText>
      </w:r>
      <w:r>
        <w:rPr>
          <w:rStyle w:val="Hyperlink.2"/>
          <w:outline w:val="0"/>
          <w:color w:val="0855fa"/>
          <w:shd w:val="clear" w:color="auto" w:fill="ffffff"/>
          <w:rtl w:val="0"/>
          <w14:textFill>
            <w14:solidFill>
              <w14:srgbClr w14:val="0855FA"/>
            </w14:solidFill>
          </w14:textFill>
        </w:rPr>
        <w:fldChar w:fldCharType="separate" w:fldLock="0"/>
      </w:r>
      <w:r>
        <w:rPr>
          <w:rStyle w:val="Hyperlink.2"/>
          <w:outline w:val="0"/>
          <w:color w:val="0855fa"/>
          <w:shd w:val="clear" w:color="auto" w:fill="ffffff"/>
          <w:rtl w:val="0"/>
          <w:lang w:val="es-ES_tradnl"/>
          <w14:textFill>
            <w14:solidFill>
              <w14:srgbClr w14:val="0855FA"/>
            </w14:solidFill>
          </w14:textFill>
        </w:rPr>
        <w:t>Naciones Unidas para los Asuntos del Espacio Ultraterrestre (UNOOSA, por sus siglas en ingl</w:t>
      </w:r>
      <w:r>
        <w:rPr>
          <w:rStyle w:val="Hyperlink.2"/>
          <w:outline w:val="0"/>
          <w:color w:val="0855fa"/>
          <w:shd w:val="clear" w:color="auto" w:fill="ffffff"/>
          <w:rtl w:val="0"/>
          <w:lang w:val="fr-FR"/>
          <w14:textFill>
            <w14:solidFill>
              <w14:srgbClr w14:val="0855FA"/>
            </w14:solidFill>
          </w14:textFill>
        </w:rPr>
        <w:t>é</w:t>
      </w:r>
      <w:r>
        <w:rPr>
          <w:rStyle w:val="Hyperlink.2"/>
          <w:outline w:val="0"/>
          <w:color w:val="0855fa"/>
          <w:shd w:val="clear" w:color="auto" w:fill="ffffff"/>
          <w:rtl w:val="0"/>
          <w14:textFill>
            <w14:solidFill>
              <w14:srgbClr w14:val="0855FA"/>
            </w14:solidFill>
          </w14:textFill>
        </w:rPr>
        <w:t>s)</w:t>
      </w:r>
      <w:r>
        <w:rPr>
          <w:outline w:val="0"/>
          <w:color w:val="333333"/>
          <w:shd w:val="clear" w:color="auto" w:fill="ffffff"/>
          <w:rtl w:val="0"/>
          <w14:textFill>
            <w14:solidFill>
              <w14:srgbClr w14:val="333333"/>
            </w14:solidFill>
          </w14:textFill>
        </w:rPr>
        <w:fldChar w:fldCharType="end" w:fldLock="0"/>
      </w:r>
      <w:r>
        <w:rPr>
          <w:outline w:val="0"/>
          <w:color w:val="333333"/>
          <w:shd w:val="clear" w:color="auto" w:fill="ffffff"/>
          <w:rtl w:val="0"/>
          <w14:textFill>
            <w14:solidFill>
              <w14:srgbClr w14:val="333333"/>
            </w14:solidFill>
          </w14:textFill>
        </w:rPr>
        <w:t> </w:t>
      </w:r>
      <w:r>
        <w:rPr>
          <w:outline w:val="0"/>
          <w:color w:val="333333"/>
          <w:shd w:val="clear" w:color="auto" w:fill="ffffff"/>
          <w:rtl w:val="0"/>
          <w:lang w:val="es-ES_tradnl"/>
          <w14:textFill>
            <w14:solidFill>
              <w14:srgbClr w14:val="333333"/>
            </w14:solidFill>
          </w14:textFill>
        </w:rPr>
        <w:t>es la oficina de las Naciones Unidas encargada de promover la cooperaci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internacional en lo que se refiere al uso del espacio ultraterrestre con fines pac</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ficos. UNOOSA sirve como la Secretar</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 xml:space="preserve">a de la </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nica comisi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la Asamblea General que se encarga exclusivamente de la cooperaci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internacional sobre los usos del espacio ultraterrestre con fines pac</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pt-PT"/>
          <w14:textFill>
            <w14:solidFill>
              <w14:srgbClr w14:val="333333"/>
            </w14:solidFill>
          </w14:textFill>
        </w:rPr>
        <w:t>ficos:</w:t>
      </w:r>
      <w:r>
        <w:rPr>
          <w:outline w:val="0"/>
          <w:color w:val="333333"/>
          <w:shd w:val="clear" w:color="auto" w:fill="ffffff"/>
          <w:rtl w:val="0"/>
          <w14:textFill>
            <w14:solidFill>
              <w14:srgbClr w14:val="333333"/>
            </w14:solidFill>
          </w14:textFill>
        </w:rPr>
        <w:t> </w:t>
      </w:r>
      <w:r>
        <w:rPr>
          <w:rStyle w:val="Hyperlink.2"/>
          <w:outline w:val="0"/>
          <w:color w:val="0855fa"/>
          <w:shd w:val="clear" w:color="auto" w:fill="ffffff"/>
          <w:rtl w:val="0"/>
          <w14:textFill>
            <w14:solidFill>
              <w14:srgbClr w14:val="0855FA"/>
            </w14:solidFill>
          </w14:textFill>
        </w:rPr>
        <w:fldChar w:fldCharType="begin" w:fldLock="0"/>
      </w:r>
      <w:r>
        <w:rPr>
          <w:rStyle w:val="Hyperlink.2"/>
          <w:outline w:val="0"/>
          <w:color w:val="0855fa"/>
          <w:shd w:val="clear" w:color="auto" w:fill="ffffff"/>
          <w:rtl w:val="0"/>
          <w14:textFill>
            <w14:solidFill>
              <w14:srgbClr w14:val="0855FA"/>
            </w14:solidFill>
          </w14:textFill>
        </w:rPr>
        <w:instrText xml:space="preserve"> HYPERLINK "http://unoosa.org/oosa/en/COPUOS/copuos.html"</w:instrText>
      </w:r>
      <w:r>
        <w:rPr>
          <w:rStyle w:val="Hyperlink.2"/>
          <w:outline w:val="0"/>
          <w:color w:val="0855fa"/>
          <w:shd w:val="clear" w:color="auto" w:fill="ffffff"/>
          <w:rtl w:val="0"/>
          <w14:textFill>
            <w14:solidFill>
              <w14:srgbClr w14:val="0855FA"/>
            </w14:solidFill>
          </w14:textFill>
        </w:rPr>
        <w:fldChar w:fldCharType="separate" w:fldLock="0"/>
      </w:r>
      <w:r>
        <w:rPr>
          <w:rStyle w:val="Hyperlink.2"/>
          <w:outline w:val="0"/>
          <w:color w:val="0855fa"/>
          <w:shd w:val="clear" w:color="auto" w:fill="ffffff"/>
          <w:rtl w:val="0"/>
          <w14:textFill>
            <w14:solidFill>
              <w14:srgbClr w14:val="0855FA"/>
            </w14:solidFill>
          </w14:textFill>
        </w:rPr>
        <w:t>la Comisi</w:t>
      </w:r>
      <w:r>
        <w:rPr>
          <w:rStyle w:val="Hyperlink.2"/>
          <w:outline w:val="0"/>
          <w:color w:val="0855fa"/>
          <w:shd w:val="clear" w:color="auto" w:fill="ffffff"/>
          <w:rtl w:val="0"/>
          <w:lang w:val="es-ES_tradnl"/>
          <w14:textFill>
            <w14:solidFill>
              <w14:srgbClr w14:val="0855FA"/>
            </w14:solidFill>
          </w14:textFill>
        </w:rPr>
        <w:t>ó</w:t>
      </w:r>
      <w:r>
        <w:rPr>
          <w:rStyle w:val="Hyperlink.2"/>
          <w:outline w:val="0"/>
          <w:color w:val="0855fa"/>
          <w:shd w:val="clear" w:color="auto" w:fill="ffffff"/>
          <w:rtl w:val="0"/>
          <w:lang w:val="es-ES_tradnl"/>
          <w14:textFill>
            <w14:solidFill>
              <w14:srgbClr w14:val="0855FA"/>
            </w14:solidFill>
          </w14:textFill>
        </w:rPr>
        <w:t>n de las Naciones Unidas sobre los Usos Pac</w:t>
      </w:r>
      <w:r>
        <w:rPr>
          <w:rStyle w:val="Hyperlink.2"/>
          <w:outline w:val="0"/>
          <w:color w:val="0855fa"/>
          <w:shd w:val="clear" w:color="auto" w:fill="ffffff"/>
          <w:rtl w:val="0"/>
          <w14:textFill>
            <w14:solidFill>
              <w14:srgbClr w14:val="0855FA"/>
            </w14:solidFill>
          </w14:textFill>
        </w:rPr>
        <w:t>í</w:t>
      </w:r>
      <w:r>
        <w:rPr>
          <w:rStyle w:val="Hyperlink.2"/>
          <w:outline w:val="0"/>
          <w:color w:val="0855fa"/>
          <w:shd w:val="clear" w:color="auto" w:fill="ffffff"/>
          <w:rtl w:val="0"/>
          <w:lang w:val="es-ES_tradnl"/>
          <w14:textFill>
            <w14:solidFill>
              <w14:srgbClr w14:val="0855FA"/>
            </w14:solidFill>
          </w14:textFill>
        </w:rPr>
        <w:t>ficos del Espacio Ultraterrestre (COPUOS, por sus siglas en ingl</w:t>
      </w:r>
      <w:r>
        <w:rPr>
          <w:rStyle w:val="Hyperlink.2"/>
          <w:outline w:val="0"/>
          <w:color w:val="0855fa"/>
          <w:shd w:val="clear" w:color="auto" w:fill="ffffff"/>
          <w:rtl w:val="0"/>
          <w:lang w:val="fr-FR"/>
          <w14:textFill>
            <w14:solidFill>
              <w14:srgbClr w14:val="0855FA"/>
            </w14:solidFill>
          </w14:textFill>
        </w:rPr>
        <w:t>é</w:t>
      </w:r>
      <w:r>
        <w:rPr>
          <w:rStyle w:val="Hyperlink.2"/>
          <w:outline w:val="0"/>
          <w:color w:val="0855fa"/>
          <w:shd w:val="clear" w:color="auto" w:fill="ffffff"/>
          <w:rtl w:val="0"/>
          <w14:textFill>
            <w14:solidFill>
              <w14:srgbClr w14:val="0855FA"/>
            </w14:solidFill>
          </w14:textFill>
        </w:rPr>
        <w:t>s).</w:t>
      </w:r>
      <w:r>
        <w:rPr>
          <w:outline w:val="0"/>
          <w:color w:val="333333"/>
          <w:shd w:val="clear" w:color="auto" w:fill="ffffff"/>
          <w:rtl w:val="0"/>
          <w14:textFill>
            <w14:solidFill>
              <w14:srgbClr w14:val="333333"/>
            </w14:solidFill>
          </w14:textFill>
        </w:rPr>
        <w:fldChar w:fldCharType="end" w:fldLock="0"/>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14:textFill>
            <w14:solidFill>
              <w14:srgbClr w14:val="333333"/>
            </w14:solidFill>
          </w14:textFill>
        </w:rPr>
        <w:t>A trav</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s del</w:t>
      </w:r>
      <w:r>
        <w:rPr>
          <w:outline w:val="0"/>
          <w:color w:val="333333"/>
          <w:shd w:val="clear" w:color="auto" w:fill="ffffff"/>
          <w:rtl w:val="0"/>
          <w14:textFill>
            <w14:solidFill>
              <w14:srgbClr w14:val="333333"/>
            </w14:solidFill>
          </w14:textFill>
        </w:rPr>
        <w:t> </w:t>
      </w:r>
      <w:r>
        <w:rPr>
          <w:rStyle w:val="Hyperlink.2"/>
          <w:outline w:val="0"/>
          <w:color w:val="0855fa"/>
          <w:shd w:val="clear" w:color="auto" w:fill="ffffff"/>
          <w:rtl w:val="0"/>
          <w14:textFill>
            <w14:solidFill>
              <w14:srgbClr w14:val="0855FA"/>
            </w14:solidFill>
          </w14:textFill>
        </w:rPr>
        <w:fldChar w:fldCharType="begin" w:fldLock="0"/>
      </w:r>
      <w:r>
        <w:rPr>
          <w:rStyle w:val="Hyperlink.2"/>
          <w:outline w:val="0"/>
          <w:color w:val="0855fa"/>
          <w:shd w:val="clear" w:color="auto" w:fill="ffffff"/>
          <w:rtl w:val="0"/>
          <w14:textFill>
            <w14:solidFill>
              <w14:srgbClr w14:val="0855FA"/>
            </w14:solidFill>
          </w14:textFill>
        </w:rPr>
        <w:instrText xml:space="preserve"> HYPERLINK "http://unoosa.org/oosa/en/about_PSA.html"</w:instrText>
      </w:r>
      <w:r>
        <w:rPr>
          <w:rStyle w:val="Hyperlink.2"/>
          <w:outline w:val="0"/>
          <w:color w:val="0855fa"/>
          <w:shd w:val="clear" w:color="auto" w:fill="ffffff"/>
          <w:rtl w:val="0"/>
          <w14:textFill>
            <w14:solidFill>
              <w14:srgbClr w14:val="0855FA"/>
            </w14:solidFill>
          </w14:textFill>
        </w:rPr>
        <w:fldChar w:fldCharType="separate" w:fldLock="0"/>
      </w:r>
      <w:r>
        <w:rPr>
          <w:rStyle w:val="Hyperlink.2"/>
          <w:outline w:val="0"/>
          <w:color w:val="0855fa"/>
          <w:shd w:val="clear" w:color="auto" w:fill="ffffff"/>
          <w:rtl w:val="0"/>
          <w:lang w:val="es-ES_tradnl"/>
          <w14:textFill>
            <w14:solidFill>
              <w14:srgbClr w14:val="0855FA"/>
            </w14:solidFill>
          </w14:textFill>
        </w:rPr>
        <w:t>Programa de las Naciones Unidas sobre las Aplicaciones Espaciales</w:t>
      </w:r>
      <w:r>
        <w:rPr>
          <w:outline w:val="0"/>
          <w:color w:val="333333"/>
          <w:shd w:val="clear" w:color="auto" w:fill="ffffff"/>
          <w:rtl w:val="0"/>
          <w14:textFill>
            <w14:solidFill>
              <w14:srgbClr w14:val="333333"/>
            </w14:solidFill>
          </w14:textFill>
        </w:rPr>
        <w:fldChar w:fldCharType="end" w:fldLock="0"/>
      </w:r>
      <w:r>
        <w:rPr>
          <w:outline w:val="0"/>
          <w:color w:val="333333"/>
          <w:shd w:val="clear" w:color="auto" w:fill="ffffff"/>
          <w:rtl w:val="0"/>
          <w:lang w:val="es-ES_tradnl"/>
          <w14:textFill>
            <w14:solidFill>
              <w14:srgbClr w14:val="333333"/>
            </w14:solidFill>
          </w14:textFill>
        </w:rPr>
        <w:t>, UNOOSA lleva a cabo talleres internacionales, cursos de entrenamiento y proyectos pilotos sobre temas que incluyen teledetecci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navegaci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it-IT"/>
          <w14:textFill>
            <w14:solidFill>
              <w14:srgbClr w14:val="333333"/>
            </w14:solidFill>
          </w14:textFill>
        </w:rPr>
        <w:t>n satelital, meteorolog</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 satelital, tele-educaci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ciencia espacial b</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sica para el beneficio de pa</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fr-FR"/>
          <w14:textFill>
            <w14:solidFill>
              <w14:srgbClr w14:val="333333"/>
            </w14:solidFill>
          </w14:textFill>
        </w:rPr>
        <w:t>ses en v</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as de desarrollo. Tambi</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n mantiene una l</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nea directa las 24 horas del d</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 como centro de coordinaci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las Naciones Unidas para la solicitud de mapas y productos elaborados con im</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genes satelitales en caso de desastres y maneja la Plataforma de las Naciones Unidas de Informaci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obtenida desde el espacio para la gesti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desastres y la respuesta de emergencia (ONU-SPIDER).</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UNOOSA es adem</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s responsable de la implementaci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las responsabilidades de la Secretar</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 General bajo la legislaci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espacial internacional y de mantener el</w:t>
      </w:r>
      <w:r>
        <w:rPr>
          <w:outline w:val="0"/>
          <w:color w:val="333333"/>
          <w:shd w:val="clear" w:color="auto" w:fill="ffffff"/>
          <w:rtl w:val="0"/>
          <w14:textFill>
            <w14:solidFill>
              <w14:srgbClr w14:val="333333"/>
            </w14:solidFill>
          </w14:textFill>
        </w:rPr>
        <w:t> </w:t>
      </w:r>
      <w:r>
        <w:rPr>
          <w:rStyle w:val="Hyperlink.2"/>
          <w:outline w:val="0"/>
          <w:color w:val="0855fa"/>
          <w:shd w:val="clear" w:color="auto" w:fill="ffffff"/>
          <w:rtl w:val="0"/>
          <w14:textFill>
            <w14:solidFill>
              <w14:srgbClr w14:val="0855FA"/>
            </w14:solidFill>
          </w14:textFill>
        </w:rPr>
        <w:fldChar w:fldCharType="begin" w:fldLock="0"/>
      </w:r>
      <w:r>
        <w:rPr>
          <w:rStyle w:val="Hyperlink.2"/>
          <w:outline w:val="0"/>
          <w:color w:val="0855fa"/>
          <w:shd w:val="clear" w:color="auto" w:fill="ffffff"/>
          <w:rtl w:val="0"/>
          <w14:textFill>
            <w14:solidFill>
              <w14:srgbClr w14:val="0855FA"/>
            </w14:solidFill>
          </w14:textFill>
        </w:rPr>
        <w:instrText xml:space="preserve"> HYPERLINK "http://unoosa.org/oosa/en/SORegister/index.html"</w:instrText>
      </w:r>
      <w:r>
        <w:rPr>
          <w:rStyle w:val="Hyperlink.2"/>
          <w:outline w:val="0"/>
          <w:color w:val="0855fa"/>
          <w:shd w:val="clear" w:color="auto" w:fill="ffffff"/>
          <w:rtl w:val="0"/>
          <w14:textFill>
            <w14:solidFill>
              <w14:srgbClr w14:val="0855FA"/>
            </w14:solidFill>
          </w14:textFill>
        </w:rPr>
        <w:fldChar w:fldCharType="separate" w:fldLock="0"/>
      </w:r>
      <w:r>
        <w:rPr>
          <w:rStyle w:val="Hyperlink.2"/>
          <w:outline w:val="0"/>
          <w:color w:val="0855fa"/>
          <w:shd w:val="clear" w:color="auto" w:fill="ffffff"/>
          <w:rtl w:val="0"/>
          <w:lang w:val="es-ES_tradnl"/>
          <w14:textFill>
            <w14:solidFill>
              <w14:srgbClr w14:val="0855FA"/>
            </w14:solidFill>
          </w14:textFill>
        </w:rPr>
        <w:t>Registro de las Naciones Unidas sobre los Objetos Lanzados al Espacio Ultraterrestre.</w:t>
      </w:r>
      <w:r>
        <w:rPr>
          <w:outline w:val="0"/>
          <w:color w:val="333333"/>
          <w:shd w:val="clear" w:color="auto" w:fill="ffffff"/>
          <w:rtl w:val="0"/>
          <w14:textFill>
            <w14:solidFill>
              <w14:srgbClr w14:val="333333"/>
            </w14:solidFill>
          </w14:textFill>
        </w:rPr>
        <w:fldChar w:fldCharType="end" w:fldLock="0"/>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rStyle w:val="None"/>
          <w:outline w:val="0"/>
          <w:color w:val="333333"/>
          <w:shd w:val="clear" w:color="auto" w:fill="ffffff"/>
          <w:rtl w:val="0"/>
          <w14:textFill>
            <w14:solidFill>
              <w14:srgbClr w14:val="333333"/>
            </w14:solidFill>
          </w14:textFill>
        </w:rPr>
      </w:pPr>
      <w:r>
        <w:rPr>
          <w:rStyle w:val="None"/>
          <w:outline w:val="0"/>
          <w:color w:val="333333"/>
          <w:shd w:val="clear" w:color="auto" w:fill="ffffff"/>
          <w:rtl w:val="0"/>
          <w:lang w:val="es-ES_tradnl"/>
          <w14:textFill>
            <w14:solidFill>
              <w14:srgbClr w14:val="333333"/>
            </w14:solidFill>
          </w14:textFill>
        </w:rPr>
        <w:t>UNOOSA es actualmente</w:t>
      </w:r>
      <w:r>
        <w:rPr>
          <w:rStyle w:val="None"/>
          <w:outline w:val="0"/>
          <w:color w:val="333333"/>
          <w:shd w:val="clear" w:color="auto" w:fill="ffffff"/>
          <w:rtl w:val="0"/>
          <w14:textFill>
            <w14:solidFill>
              <w14:srgbClr w14:val="333333"/>
            </w14:solidFill>
          </w14:textFill>
        </w:rPr>
        <w:t> </w:t>
      </w:r>
      <w:r>
        <w:rPr>
          <w:rStyle w:val="Hyperlink.3"/>
          <w:outline w:val="0"/>
          <w:color w:val="0855fa"/>
          <w:shd w:val="clear" w:color="auto" w:fill="ffffff"/>
          <w:rtl w:val="0"/>
          <w14:textFill>
            <w14:solidFill>
              <w14:srgbClr w14:val="0855FA"/>
            </w14:solidFill>
          </w14:textFill>
        </w:rPr>
        <w:fldChar w:fldCharType="begin" w:fldLock="0"/>
      </w:r>
      <w:r>
        <w:rPr>
          <w:rStyle w:val="Hyperlink.3"/>
          <w:outline w:val="0"/>
          <w:color w:val="0855fa"/>
          <w:shd w:val="clear" w:color="auto" w:fill="ffffff"/>
          <w:rtl w:val="0"/>
          <w14:textFill>
            <w14:solidFill>
              <w14:srgbClr w14:val="0855FA"/>
            </w14:solidFill>
          </w14:textFill>
        </w:rPr>
        <w:instrText xml:space="preserve"> HYPERLINK "http://unoosa.org/oosa/en/SAP/gnss/icg.html"</w:instrText>
      </w:r>
      <w:r>
        <w:rPr>
          <w:rStyle w:val="Hyperlink.3"/>
          <w:outline w:val="0"/>
          <w:color w:val="0855fa"/>
          <w:shd w:val="clear" w:color="auto" w:fill="ffffff"/>
          <w:rtl w:val="0"/>
          <w14:textFill>
            <w14:solidFill>
              <w14:srgbClr w14:val="0855FA"/>
            </w14:solidFill>
          </w14:textFill>
        </w:rPr>
        <w:fldChar w:fldCharType="separate" w:fldLock="0"/>
      </w:r>
      <w:r>
        <w:rPr>
          <w:rStyle w:val="Hyperlink.3"/>
          <w:outline w:val="0"/>
          <w:color w:val="0855fa"/>
          <w:shd w:val="clear" w:color="auto" w:fill="ffffff"/>
          <w:rtl w:val="0"/>
          <w:lang w:val="es-ES_tradnl"/>
          <w14:textFill>
            <w14:solidFill>
              <w14:srgbClr w14:val="0855FA"/>
            </w14:solidFill>
          </w14:textFill>
        </w:rPr>
        <w:t>la Secretar</w:t>
      </w:r>
      <w:r>
        <w:rPr>
          <w:rStyle w:val="Hyperlink.3"/>
          <w:outline w:val="0"/>
          <w:color w:val="0855fa"/>
          <w:shd w:val="clear" w:color="auto" w:fill="ffffff"/>
          <w:rtl w:val="0"/>
          <w14:textFill>
            <w14:solidFill>
              <w14:srgbClr w14:val="0855FA"/>
            </w14:solidFill>
          </w14:textFill>
        </w:rPr>
        <w:t>í</w:t>
      </w:r>
      <w:r>
        <w:rPr>
          <w:rStyle w:val="Hyperlink.3"/>
          <w:outline w:val="0"/>
          <w:color w:val="0855fa"/>
          <w:shd w:val="clear" w:color="auto" w:fill="ffffff"/>
          <w:rtl w:val="0"/>
          <w:lang w:val="it-IT"/>
          <w14:textFill>
            <w14:solidFill>
              <w14:srgbClr w14:val="0855FA"/>
            </w14:solidFill>
          </w14:textFill>
        </w:rPr>
        <w:t>a del Comit</w:t>
      </w:r>
      <w:r>
        <w:rPr>
          <w:rStyle w:val="Hyperlink.3"/>
          <w:outline w:val="0"/>
          <w:color w:val="0855fa"/>
          <w:shd w:val="clear" w:color="auto" w:fill="ffffff"/>
          <w:rtl w:val="0"/>
          <w:lang w:val="fr-FR"/>
          <w14:textFill>
            <w14:solidFill>
              <w14:srgbClr w14:val="0855FA"/>
            </w14:solidFill>
          </w14:textFill>
        </w:rPr>
        <w:t xml:space="preserve">é </w:t>
      </w:r>
      <w:r>
        <w:rPr>
          <w:rStyle w:val="Hyperlink.3"/>
          <w:outline w:val="0"/>
          <w:color w:val="0855fa"/>
          <w:shd w:val="clear" w:color="auto" w:fill="ffffff"/>
          <w:rtl w:val="0"/>
          <w:lang w:val="es-ES_tradnl"/>
          <w14:textFill>
            <w14:solidFill>
              <w14:srgbClr w14:val="0855FA"/>
            </w14:solidFill>
          </w14:textFill>
        </w:rPr>
        <w:t>Internacional para los Sistemas Globales de Navegaci</w:t>
      </w:r>
      <w:r>
        <w:rPr>
          <w:rStyle w:val="Hyperlink.3"/>
          <w:outline w:val="0"/>
          <w:color w:val="0855fa"/>
          <w:shd w:val="clear" w:color="auto" w:fill="ffffff"/>
          <w:rtl w:val="0"/>
          <w:lang w:val="es-ES_tradnl"/>
          <w14:textFill>
            <w14:solidFill>
              <w14:srgbClr w14:val="0855FA"/>
            </w14:solidFill>
          </w14:textFill>
        </w:rPr>
        <w:t>ó</w:t>
      </w:r>
      <w:r>
        <w:rPr>
          <w:rStyle w:val="Hyperlink.3"/>
          <w:outline w:val="0"/>
          <w:color w:val="0855fa"/>
          <w:shd w:val="clear" w:color="auto" w:fill="ffffff"/>
          <w:rtl w:val="0"/>
          <w:lang w:val="es-ES_tradnl"/>
          <w14:textFill>
            <w14:solidFill>
              <w14:srgbClr w14:val="0855FA"/>
            </w14:solidFill>
          </w14:textFill>
        </w:rPr>
        <w:t>n Satelital (ICG, por sus siglas en ingl</w:t>
      </w:r>
      <w:r>
        <w:rPr>
          <w:rStyle w:val="Hyperlink.3"/>
          <w:outline w:val="0"/>
          <w:color w:val="0855fa"/>
          <w:shd w:val="clear" w:color="auto" w:fill="ffffff"/>
          <w:rtl w:val="0"/>
          <w:lang w:val="fr-FR"/>
          <w14:textFill>
            <w14:solidFill>
              <w14:srgbClr w14:val="0855FA"/>
            </w14:solidFill>
          </w14:textFill>
        </w:rPr>
        <w:t>é</w:t>
      </w:r>
      <w:r>
        <w:rPr>
          <w:rStyle w:val="Hyperlink.3"/>
          <w:outline w:val="0"/>
          <w:color w:val="0855fa"/>
          <w:shd w:val="clear" w:color="auto" w:fill="ffffff"/>
          <w:rtl w:val="0"/>
          <w14:textFill>
            <w14:solidFill>
              <w14:srgbClr w14:val="0855FA"/>
            </w14:solidFill>
          </w14:textFill>
        </w:rPr>
        <w:t>s).</w:t>
      </w:r>
      <w:r>
        <w:rPr>
          <w:outline w:val="0"/>
          <w:color w:val="0855fa"/>
          <w:shd w:val="clear" w:color="auto" w:fill="ffffff"/>
          <w:rtl w:val="0"/>
          <w14:textFill>
            <w14:solidFill>
              <w14:srgbClr w14:val="0855FA"/>
            </w14:solidFill>
          </w14:textFill>
        </w:rPr>
        <w:fldChar w:fldCharType="end" w:fldLock="0"/>
      </w:r>
    </w:p>
    <w:p>
      <w:pPr>
        <w:pStyle w:val="Default"/>
        <w:bidi w:val="0"/>
        <w:spacing w:before="0" w:line="240" w:lineRule="auto"/>
        <w:ind w:left="0" w:right="0" w:firstLine="0"/>
        <w:jc w:val="both"/>
        <w:rPr>
          <w:rStyle w:val="None"/>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UNOOSA tambi</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n prepara y distribuye reportes, estudios y publicaciones sobre diversos campos de las ciencias espaciales, aplicaciones espaciales y derecho espacial internacional. Los</w:t>
      </w:r>
      <w:r>
        <w:rPr>
          <w:outline w:val="0"/>
          <w:color w:val="333333"/>
          <w:shd w:val="clear" w:color="auto" w:fill="ffffff"/>
          <w:rtl w:val="0"/>
          <w14:textFill>
            <w14:solidFill>
              <w14:srgbClr w14:val="333333"/>
            </w14:solidFill>
          </w14:textFill>
        </w:rPr>
        <w:t> </w:t>
      </w:r>
      <w:r>
        <w:rPr>
          <w:rStyle w:val="Hyperlink.2"/>
          <w:outline w:val="0"/>
          <w:color w:val="0855fa"/>
          <w:shd w:val="clear" w:color="auto" w:fill="ffffff"/>
          <w:rtl w:val="0"/>
          <w14:textFill>
            <w14:solidFill>
              <w14:srgbClr w14:val="0855FA"/>
            </w14:solidFill>
          </w14:textFill>
        </w:rPr>
        <w:fldChar w:fldCharType="begin" w:fldLock="0"/>
      </w:r>
      <w:r>
        <w:rPr>
          <w:rStyle w:val="Hyperlink.2"/>
          <w:outline w:val="0"/>
          <w:color w:val="0855fa"/>
          <w:shd w:val="clear" w:color="auto" w:fill="ffffff"/>
          <w:rtl w:val="0"/>
          <w14:textFill>
            <w14:solidFill>
              <w14:srgbClr w14:val="0855FA"/>
            </w14:solidFill>
          </w14:textFill>
        </w:rPr>
        <w:instrText xml:space="preserve"> HYPERLINK "http://unoosa.org/oosa/docsidx.html"</w:instrText>
      </w:r>
      <w:r>
        <w:rPr>
          <w:rStyle w:val="Hyperlink.2"/>
          <w:outline w:val="0"/>
          <w:color w:val="0855fa"/>
          <w:shd w:val="clear" w:color="auto" w:fill="ffffff"/>
          <w:rtl w:val="0"/>
          <w14:textFill>
            <w14:solidFill>
              <w14:srgbClr w14:val="0855FA"/>
            </w14:solidFill>
          </w14:textFill>
        </w:rPr>
        <w:fldChar w:fldCharType="separate" w:fldLock="0"/>
      </w:r>
      <w:r>
        <w:rPr>
          <w:rStyle w:val="Hyperlink.2"/>
          <w:outline w:val="0"/>
          <w:color w:val="0855fa"/>
          <w:shd w:val="clear" w:color="auto" w:fill="ffffff"/>
          <w:rtl w:val="0"/>
          <w:lang w:val="es-ES_tradnl"/>
          <w14:textFill>
            <w14:solidFill>
              <w14:srgbClr w14:val="0855FA"/>
            </w14:solidFill>
          </w14:textFill>
        </w:rPr>
        <w:t>documentos y reportes</w:t>
      </w:r>
      <w:r>
        <w:rPr>
          <w:outline w:val="0"/>
          <w:color w:val="333333"/>
          <w:shd w:val="clear" w:color="auto" w:fill="ffffff"/>
          <w:rtl w:val="0"/>
          <w14:textFill>
            <w14:solidFill>
              <w14:srgbClr w14:val="333333"/>
            </w14:solidFill>
          </w14:textFill>
        </w:rPr>
        <w:fldChar w:fldCharType="end" w:fldLock="0"/>
      </w:r>
      <w:r>
        <w:rPr>
          <w:outline w:val="0"/>
          <w:color w:val="333333"/>
          <w:shd w:val="clear" w:color="auto" w:fill="ffffff"/>
          <w:rtl w:val="0"/>
          <w14:textFill>
            <w14:solidFill>
              <w14:srgbClr w14:val="333333"/>
            </w14:solidFill>
          </w14:textFill>
        </w:rPr>
        <w:t> </w:t>
      </w:r>
      <w:r>
        <w:rPr>
          <w:outline w:val="0"/>
          <w:color w:val="333333"/>
          <w:shd w:val="clear" w:color="auto" w:fill="ffffff"/>
          <w:rtl w:val="0"/>
          <w14:textFill>
            <w14:solidFill>
              <w14:srgbClr w14:val="333333"/>
            </w14:solidFill>
          </w14:textFill>
        </w:rPr>
        <w:t>est</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fr-FR"/>
          <w14:textFill>
            <w14:solidFill>
              <w14:srgbClr w14:val="333333"/>
            </w14:solidFill>
          </w14:textFill>
        </w:rPr>
        <w:t>n disponibles</w:t>
      </w:r>
      <w:r>
        <w:rPr>
          <w:outline w:val="0"/>
          <w:color w:val="333333"/>
          <w:shd w:val="clear" w:color="auto" w:fill="ffffff"/>
          <w:rtl w:val="0"/>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en todos los idiomas oficiales de las Naciones Unidas a trav</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s del sitio web de UNOOSA.</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r>
        <w:rPr>
          <w:b w:val="1"/>
          <w:bCs w:val="1"/>
          <w:outline w:val="0"/>
          <w:color w:val="333333"/>
          <w:shd w:val="clear" w:color="auto" w:fill="ffffff"/>
          <w:rtl w:val="0"/>
          <w:lang w:val="es-ES_tradnl"/>
          <w14:textFill>
            <w14:solidFill>
              <w14:srgbClr w14:val="333333"/>
            </w14:solidFill>
          </w14:textFill>
        </w:rPr>
        <w:t>Sobre ONU-SPIDER</w:t>
      </w:r>
    </w:p>
    <w:p>
      <w:pPr>
        <w:pStyle w:val="Default"/>
        <w:bidi w:val="0"/>
        <w:spacing w:before="0" w:line="240" w:lineRule="auto"/>
        <w:ind w:left="0" w:right="0" w:firstLine="0"/>
        <w:jc w:val="both"/>
        <w:rPr>
          <w:b w:val="1"/>
          <w:bCs w:val="1"/>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En su</w:t>
      </w:r>
      <w:r>
        <w:rPr>
          <w:outline w:val="0"/>
          <w:color w:val="333333"/>
          <w:shd w:val="clear" w:color="auto" w:fill="ffffff"/>
          <w:rtl w:val="0"/>
          <w14:textFill>
            <w14:solidFill>
              <w14:srgbClr w14:val="333333"/>
            </w14:solidFill>
          </w14:textFill>
        </w:rPr>
        <w:t> </w:t>
      </w:r>
      <w:r>
        <w:rPr>
          <w:rStyle w:val="Hyperlink.2"/>
          <w:outline w:val="0"/>
          <w:color w:val="0855fa"/>
          <w:shd w:val="clear" w:color="auto" w:fill="ffffff"/>
          <w:rtl w:val="0"/>
          <w14:textFill>
            <w14:solidFill>
              <w14:srgbClr w14:val="0855FA"/>
            </w14:solidFill>
          </w14:textFill>
        </w:rPr>
        <w:fldChar w:fldCharType="begin" w:fldLock="0"/>
      </w:r>
      <w:r>
        <w:rPr>
          <w:rStyle w:val="Hyperlink.2"/>
          <w:outline w:val="0"/>
          <w:color w:val="0855fa"/>
          <w:shd w:val="clear" w:color="auto" w:fill="ffffff"/>
          <w:rtl w:val="0"/>
          <w14:textFill>
            <w14:solidFill>
              <w14:srgbClr w14:val="0855FA"/>
            </w14:solidFill>
          </w14:textFill>
        </w:rPr>
        <w:instrText xml:space="preserve"> HYPERLINK "http://www.unoosa.org/pdf/gares/ARES_61_110S.pdf"</w:instrText>
      </w:r>
      <w:r>
        <w:rPr>
          <w:rStyle w:val="Hyperlink.2"/>
          <w:outline w:val="0"/>
          <w:color w:val="0855fa"/>
          <w:shd w:val="clear" w:color="auto" w:fill="ffffff"/>
          <w:rtl w:val="0"/>
          <w14:textFill>
            <w14:solidFill>
              <w14:srgbClr w14:val="0855FA"/>
            </w14:solidFill>
          </w14:textFill>
        </w:rPr>
        <w:fldChar w:fldCharType="separate" w:fldLock="0"/>
      </w:r>
      <w:r>
        <w:rPr>
          <w:rStyle w:val="Hyperlink.2"/>
          <w:outline w:val="0"/>
          <w:color w:val="0855fa"/>
          <w:shd w:val="clear" w:color="auto" w:fill="ffffff"/>
          <w:rtl w:val="0"/>
          <w:lang w:val="es-ES_tradnl"/>
          <w14:textFill>
            <w14:solidFill>
              <w14:srgbClr w14:val="0855FA"/>
            </w14:solidFill>
          </w14:textFill>
        </w:rPr>
        <w:t>resoluci</w:t>
      </w:r>
      <w:r>
        <w:rPr>
          <w:rStyle w:val="Hyperlink.2"/>
          <w:outline w:val="0"/>
          <w:color w:val="0855fa"/>
          <w:shd w:val="clear" w:color="auto" w:fill="ffffff"/>
          <w:rtl w:val="0"/>
          <w:lang w:val="es-ES_tradnl"/>
          <w14:textFill>
            <w14:solidFill>
              <w14:srgbClr w14:val="0855FA"/>
            </w14:solidFill>
          </w14:textFill>
        </w:rPr>
        <w:t>ó</w:t>
      </w:r>
      <w:r>
        <w:rPr>
          <w:rStyle w:val="Hyperlink.2"/>
          <w:outline w:val="0"/>
          <w:color w:val="0855fa"/>
          <w:shd w:val="clear" w:color="auto" w:fill="ffffff"/>
          <w:rtl w:val="0"/>
          <w:lang w:val="es-ES_tradnl"/>
          <w14:textFill>
            <w14:solidFill>
              <w14:srgbClr w14:val="0855FA"/>
            </w14:solidFill>
          </w14:textFill>
        </w:rPr>
        <w:t>n 61/110 del 14 de Diciembre 2006</w:t>
      </w:r>
      <w:r>
        <w:rPr>
          <w:outline w:val="0"/>
          <w:color w:val="333333"/>
          <w:shd w:val="clear" w:color="auto" w:fill="ffffff"/>
          <w:rtl w:val="0"/>
          <w14:textFill>
            <w14:solidFill>
              <w14:srgbClr w14:val="333333"/>
            </w14:solidFill>
          </w14:textFill>
        </w:rPr>
        <w:fldChar w:fldCharType="end" w:fldLock="0"/>
      </w:r>
      <w:r>
        <w:rPr>
          <w:outline w:val="0"/>
          <w:color w:val="333333"/>
          <w:shd w:val="clear" w:color="auto" w:fill="ffffff"/>
          <w:rtl w:val="0"/>
          <w:lang w:val="es-ES_tradnl"/>
          <w14:textFill>
            <w14:solidFill>
              <w14:srgbClr w14:val="333333"/>
            </w14:solidFill>
          </w14:textFill>
        </w:rPr>
        <w:t>, la Asamblea General de las Naciones Unidas acord</w:t>
      </w:r>
      <w:r>
        <w:rPr>
          <w:outline w:val="0"/>
          <w:color w:val="333333"/>
          <w:shd w:val="clear" w:color="auto" w:fill="ffffff"/>
          <w:rtl w:val="0"/>
          <w14:textFill>
            <w14:solidFill>
              <w14:srgbClr w14:val="333333"/>
            </w14:solidFill>
          </w14:textFill>
        </w:rPr>
        <w:t xml:space="preserve">ó </w:t>
      </w:r>
      <w:r>
        <w:rPr>
          <w:outline w:val="0"/>
          <w:color w:val="333333"/>
          <w:shd w:val="clear" w:color="auto" w:fill="ffffff"/>
          <w:rtl w:val="0"/>
          <w:lang w:val="es-ES_tradnl"/>
          <w14:textFill>
            <w14:solidFill>
              <w14:srgbClr w14:val="333333"/>
            </w14:solidFill>
          </w14:textFill>
        </w:rPr>
        <w:t xml:space="preserve">establecer la </w:t>
      </w:r>
      <w:r>
        <w:rPr>
          <w:outline w:val="0"/>
          <w:color w:val="333333"/>
          <w:shd w:val="clear" w:color="auto" w:fill="ffffff"/>
          <w:rtl w:val="1"/>
          <w:lang w:val="ar-SA" w:bidi="ar-SA"/>
          <w14:textFill>
            <w14:solidFill>
              <w14:srgbClr w14:val="333333"/>
            </w14:solidFill>
          </w14:textFill>
        </w:rPr>
        <w:t>“</w:t>
      </w:r>
      <w:r>
        <w:rPr>
          <w:outline w:val="0"/>
          <w:color w:val="333333"/>
          <w:shd w:val="clear" w:color="auto" w:fill="ffffff"/>
          <w:rtl w:val="0"/>
          <w:lang w:val="es-ES_tradnl"/>
          <w14:textFill>
            <w14:solidFill>
              <w14:srgbClr w14:val="333333"/>
            </w14:solidFill>
          </w14:textFill>
        </w:rPr>
        <w:t>Plataforma de las Naciones Unidas de informaci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obtenida desde el espacio para la gesti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desastres y la respuesta de emergencia - ONU-SPIDER</w:t>
      </w:r>
      <w:r>
        <w:rPr>
          <w:outline w:val="0"/>
          <w:color w:val="333333"/>
          <w:shd w:val="clear" w:color="auto" w:fill="ffffff"/>
          <w:rtl w:val="0"/>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como un nuevo programa de la Organizaci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 xml:space="preserve">n de las Naciones Unidas, con el siguiente mandato: </w:t>
      </w:r>
      <w:r>
        <w:rPr>
          <w:outline w:val="0"/>
          <w:color w:val="333333"/>
          <w:shd w:val="clear" w:color="auto" w:fill="ffffff"/>
          <w:rtl w:val="1"/>
          <w:lang w:val="ar-SA" w:bidi="ar-SA"/>
          <w14:textFill>
            <w14:solidFill>
              <w14:srgbClr w14:val="333333"/>
            </w14:solidFill>
          </w14:textFill>
        </w:rPr>
        <w:t>“</w:t>
      </w:r>
      <w:r>
        <w:rPr>
          <w:outline w:val="0"/>
          <w:color w:val="333333"/>
          <w:shd w:val="clear" w:color="auto" w:fill="ffffff"/>
          <w:rtl w:val="0"/>
          <w:lang w:val="es-ES_tradnl"/>
          <w14:textFill>
            <w14:solidFill>
              <w14:srgbClr w14:val="333333"/>
            </w14:solidFill>
          </w14:textFill>
        </w:rPr>
        <w:t>Asegurar que todos los pa</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ses y organizaciones regionales e internacionales tengan la capacidad de desarrollar y acceder a todos los tipos de informaci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obtenida desde el espacio con el fin de apoyar el ciclo completo de gesti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desastres</w:t>
      </w:r>
      <w:r>
        <w:rPr>
          <w:outline w:val="0"/>
          <w:color w:val="333333"/>
          <w:shd w:val="clear" w:color="auto" w:fill="ffffff"/>
          <w:rtl w:val="0"/>
          <w:lang w:val="en-US"/>
          <w14:textFill>
            <w14:solidFill>
              <w14:srgbClr w14:val="333333"/>
            </w14:solidFill>
          </w14:textFill>
        </w:rPr>
        <w:t>”</w:t>
      </w:r>
      <w:r>
        <w:rPr>
          <w:outline w:val="0"/>
          <w:color w:val="333333"/>
          <w:shd w:val="clear" w:color="auto" w:fill="ffffff"/>
          <w:rtl w:val="0"/>
          <w14:textFill>
            <w14:solidFill>
              <w14:srgbClr w14:val="333333"/>
            </w14:solidFill>
          </w14:textFill>
        </w:rPr>
        <w:t>.</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Aunque en a</w:t>
      </w:r>
      <w:r>
        <w:rPr>
          <w:outline w:val="0"/>
          <w:color w:val="333333"/>
          <w:shd w:val="clear" w:color="auto" w:fill="ffffff"/>
          <w:rtl w:val="0"/>
          <w:lang w:val="es-ES_tradnl"/>
          <w14:textFill>
            <w14:solidFill>
              <w14:srgbClr w14:val="333333"/>
            </w14:solidFill>
          </w14:textFill>
        </w:rPr>
        <w:t>ñ</w:t>
      </w:r>
      <w:r>
        <w:rPr>
          <w:outline w:val="0"/>
          <w:color w:val="333333"/>
          <w:shd w:val="clear" w:color="auto" w:fill="ffffff"/>
          <w:rtl w:val="0"/>
          <w:lang w:val="es-ES_tradnl"/>
          <w14:textFill>
            <w14:solidFill>
              <w14:srgbClr w14:val="333333"/>
            </w14:solidFill>
          </w14:textFill>
        </w:rPr>
        <w:t>os recientes se han establecido varias iniciativas que han contribuido a poner a disposici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it-IT"/>
          <w14:textFill>
            <w14:solidFill>
              <w14:srgbClr w14:val="333333"/>
            </w14:solidFill>
          </w14:textFill>
        </w:rPr>
        <w:t>n tecnolog</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 xml:space="preserve">as espaciales para ayuda humanitaria y respuesta en caso de emergencias o desastres; ONU-SPIDER es la primera enfoca la necesidad de asegurar el acceso a y el uso de dichas soluciones durante todas las fases del ciclo de los desastres </w:t>
      </w:r>
      <w:r>
        <w:rPr>
          <w:outline w:val="0"/>
          <w:color w:val="333333"/>
          <w:shd w:val="clear" w:color="auto" w:fill="ffffff"/>
          <w:rtl w:val="0"/>
          <w14:textFill>
            <w14:solidFill>
              <w14:srgbClr w14:val="333333"/>
            </w14:solidFill>
          </w14:textFill>
        </w:rPr>
        <w:t xml:space="preserve">– </w:t>
      </w:r>
      <w:r>
        <w:rPr>
          <w:outline w:val="0"/>
          <w:color w:val="333333"/>
          <w:shd w:val="clear" w:color="auto" w:fill="ffffff"/>
          <w:rtl w:val="0"/>
          <w:lang w:val="es-ES_tradnl"/>
          <w14:textFill>
            <w14:solidFill>
              <w14:srgbClr w14:val="333333"/>
            </w14:solidFill>
          </w14:textFill>
        </w:rPr>
        <w:t>incluyendo la fase de reducci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riesgos, la cual contribuir</w:t>
      </w:r>
      <w:r>
        <w:rPr>
          <w:outline w:val="0"/>
          <w:color w:val="333333"/>
          <w:shd w:val="clear" w:color="auto" w:fill="ffffff"/>
          <w:rtl w:val="0"/>
          <w14:textFill>
            <w14:solidFill>
              <w14:srgbClr w14:val="333333"/>
            </w14:solidFill>
          </w14:textFill>
        </w:rPr>
        <w:t xml:space="preserve">á </w:t>
      </w:r>
      <w:r>
        <w:rPr>
          <w:outline w:val="0"/>
          <w:color w:val="333333"/>
          <w:shd w:val="clear" w:color="auto" w:fill="ffffff"/>
          <w:rtl w:val="0"/>
          <w:lang w:val="it-IT"/>
          <w14:textFill>
            <w14:solidFill>
              <w14:srgbClr w14:val="333333"/>
            </w14:solidFill>
          </w14:textFill>
        </w:rPr>
        <w:t>significativamente a una reducci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en lo que se refiere a p</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pt-PT"/>
          <w14:textFill>
            <w14:solidFill>
              <w14:srgbClr w14:val="333333"/>
            </w14:solidFill>
          </w14:textFill>
        </w:rPr>
        <w:t>rdidas de vidas humanas, as</w:t>
      </w:r>
      <w:r>
        <w:rPr>
          <w:outline w:val="0"/>
          <w:color w:val="333333"/>
          <w:shd w:val="clear" w:color="auto" w:fill="ffffff"/>
          <w:rtl w:val="0"/>
          <w14:textFill>
            <w14:solidFill>
              <w14:srgbClr w14:val="333333"/>
            </w14:solidFill>
          </w14:textFill>
        </w:rPr>
        <w:t xml:space="preserve">í </w:t>
      </w:r>
      <w:r>
        <w:rPr>
          <w:outline w:val="0"/>
          <w:color w:val="333333"/>
          <w:shd w:val="clear" w:color="auto" w:fill="ffffff"/>
          <w:rtl w:val="0"/>
          <w:lang w:val="es-ES_tradnl"/>
          <w14:textFill>
            <w14:solidFill>
              <w14:srgbClr w14:val="333333"/>
            </w14:solidFill>
          </w14:textFill>
        </w:rPr>
        <w:t>como p</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rdidas materiales y econ</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pt-PT"/>
          <w14:textFill>
            <w14:solidFill>
              <w14:srgbClr w14:val="333333"/>
            </w14:solidFill>
          </w14:textFill>
        </w:rPr>
        <w:t>micas.</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rtl w:val="0"/>
          <w14:textFill>
            <w14:solidFill>
              <w14:srgbClr w14:val="333333"/>
            </w14:solidFill>
          </w14:textFill>
        </w:rPr>
      </w:pPr>
      <w:r>
        <w:rPr>
          <w:b w:val="1"/>
          <w:bCs w:val="1"/>
          <w:outline w:val="0"/>
          <w:color w:val="333333"/>
          <w:rtl w:val="0"/>
          <w14:textFill>
            <w14:solidFill>
              <w14:srgbClr w14:val="333333"/>
            </w14:solidFill>
          </w14:textFill>
        </w:rPr>
        <w:t>Gu</w:t>
      </w:r>
      <w:r>
        <w:rPr>
          <w:b w:val="1"/>
          <w:bCs w:val="1"/>
          <w:outline w:val="0"/>
          <w:color w:val="333333"/>
          <w:rtl w:val="0"/>
          <w14:textFill>
            <w14:solidFill>
              <w14:srgbClr w14:val="333333"/>
            </w14:solidFill>
          </w14:textFill>
        </w:rPr>
        <w:t>í</w:t>
      </w:r>
      <w:r>
        <w:rPr>
          <w:b w:val="1"/>
          <w:bCs w:val="1"/>
          <w:outline w:val="0"/>
          <w:color w:val="333333"/>
          <w:rtl w:val="0"/>
          <w:lang w:val="pt-PT"/>
          <w14:textFill>
            <w14:solidFill>
              <w14:srgbClr w14:val="333333"/>
            </w14:solidFill>
          </w14:textFill>
        </w:rPr>
        <w:t>as Tecnol</w:t>
      </w:r>
      <w:r>
        <w:rPr>
          <w:b w:val="1"/>
          <w:bCs w:val="1"/>
          <w:outline w:val="0"/>
          <w:color w:val="333333"/>
          <w:rtl w:val="0"/>
          <w:lang w:val="es-ES_tradnl"/>
          <w14:textFill>
            <w14:solidFill>
              <w14:srgbClr w14:val="333333"/>
            </w14:solidFill>
          </w14:textFill>
        </w:rPr>
        <w:t>ó</w:t>
      </w:r>
      <w:r>
        <w:rPr>
          <w:b w:val="1"/>
          <w:bCs w:val="1"/>
          <w:outline w:val="0"/>
          <w:color w:val="333333"/>
          <w:rtl w:val="0"/>
          <w:lang w:val="pt-PT"/>
          <w14:textFill>
            <w14:solidFill>
              <w14:srgbClr w14:val="333333"/>
            </w14:solidFill>
          </w14:textFill>
        </w:rPr>
        <w:t>gicas</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Las Gu</w:t>
      </w:r>
      <w:r>
        <w:rPr>
          <w:outline w:val="0"/>
          <w:color w:val="333333"/>
          <w:rtl w:val="0"/>
          <w14:textFill>
            <w14:solidFill>
              <w14:srgbClr w14:val="333333"/>
            </w14:solidFill>
          </w14:textFill>
        </w:rPr>
        <w:t>í</w:t>
      </w:r>
      <w:r>
        <w:rPr>
          <w:outline w:val="0"/>
          <w:color w:val="333333"/>
          <w:rtl w:val="0"/>
          <w:lang w:val="pt-PT"/>
          <w14:textFill>
            <w14:solidFill>
              <w14:srgbClr w14:val="333333"/>
            </w14:solidFill>
          </w14:textFill>
        </w:rPr>
        <w:t>as Tecnol</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gicas ofrecen una visi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general de los distintos tipos de sat</w:t>
      </w:r>
      <w:r>
        <w:rPr>
          <w:outline w:val="0"/>
          <w:color w:val="333333"/>
          <w:rtl w:val="0"/>
          <w:lang w:val="fr-FR"/>
          <w14:textFill>
            <w14:solidFill>
              <w14:srgbClr w14:val="333333"/>
            </w14:solidFill>
          </w14:textFill>
        </w:rPr>
        <w:t>é</w:t>
      </w:r>
      <w:r>
        <w:rPr>
          <w:outline w:val="0"/>
          <w:color w:val="333333"/>
          <w:rtl w:val="0"/>
          <w:lang w:val="pt-PT"/>
          <w14:textFill>
            <w14:solidFill>
              <w14:srgbClr w14:val="333333"/>
            </w14:solidFill>
          </w14:textFill>
        </w:rPr>
        <w:t>lites.</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Entre los servicios que prestan los sat</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lites que son de utilidad para la gesti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del riesgo y la respuesta en caso de emergencias o desastres figuran el monitoreo del clima, la percepci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remota, el geoposicionamiento, la navegaci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la transmisi</w:t>
      </w:r>
      <w:r>
        <w:rPr>
          <w:outline w:val="0"/>
          <w:color w:val="333333"/>
          <w:rtl w:val="0"/>
          <w:lang w:val="es-ES_tradnl"/>
          <w14:textFill>
            <w14:solidFill>
              <w14:srgbClr w14:val="333333"/>
            </w14:solidFill>
          </w14:textFill>
        </w:rPr>
        <w:t>ó</w:t>
      </w:r>
      <w:r>
        <w:rPr>
          <w:outline w:val="0"/>
          <w:color w:val="333333"/>
          <w:rtl w:val="0"/>
          <w:lang w:val="fr-FR"/>
          <w14:textFill>
            <w14:solidFill>
              <w14:srgbClr w14:val="333333"/>
            </w14:solidFill>
          </w14:textFill>
        </w:rPr>
        <w:t>n de se</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ales de televisi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y las telecomunicaciones. A bordo de sat</w:t>
      </w:r>
      <w:r>
        <w:rPr>
          <w:outline w:val="0"/>
          <w:color w:val="333333"/>
          <w:rtl w:val="0"/>
          <w:lang w:val="fr-FR"/>
          <w14:textFill>
            <w14:solidFill>
              <w14:srgbClr w14:val="333333"/>
            </w14:solidFill>
          </w14:textFill>
        </w:rPr>
        <w:t>é</w:t>
      </w:r>
      <w:r>
        <w:rPr>
          <w:outline w:val="0"/>
          <w:color w:val="333333"/>
          <w:rtl w:val="0"/>
          <w:lang w:val="fr-FR"/>
          <w14:textFill>
            <w14:solidFill>
              <w14:srgbClr w14:val="333333"/>
            </w14:solidFill>
          </w14:textFill>
        </w:rPr>
        <w:t xml:space="preserve">lites en </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rbita hay instrumentos que est</w:t>
      </w:r>
      <w:r>
        <w:rPr>
          <w:outline w:val="0"/>
          <w:color w:val="333333"/>
          <w:rtl w:val="0"/>
          <w14:textFill>
            <w14:solidFill>
              <w14:srgbClr w14:val="333333"/>
            </w14:solidFill>
          </w14:textFill>
        </w:rPr>
        <w:t>á</w:t>
      </w:r>
      <w:r>
        <w:rPr>
          <w:outline w:val="0"/>
          <w:color w:val="333333"/>
          <w:rtl w:val="0"/>
          <w:lang w:val="fr-FR"/>
          <w14:textFill>
            <w14:solidFill>
              <w14:srgbClr w14:val="333333"/>
            </w14:solidFill>
          </w14:textFill>
        </w:rPr>
        <w:t>n dise</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ados para cubrir rangos espec</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ficos de longitud de onda del espectro de la radiaci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electromagn</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tica, para obtener im</w:t>
      </w:r>
      <w:r>
        <w:rPr>
          <w:outline w:val="0"/>
          <w:color w:val="333333"/>
          <w:rtl w:val="0"/>
          <w14:textFill>
            <w14:solidFill>
              <w14:srgbClr w14:val="333333"/>
            </w14:solidFill>
          </w14:textFill>
        </w:rPr>
        <w:t>á</w:t>
      </w:r>
      <w:r>
        <w:rPr>
          <w:outline w:val="0"/>
          <w:color w:val="333333"/>
          <w:rtl w:val="0"/>
          <w:lang w:val="de-DE"/>
          <w14:textFill>
            <w14:solidFill>
              <w14:srgbClr w14:val="333333"/>
            </w14:solidFill>
          </w14:textFill>
        </w:rPr>
        <w:t>genes, sondeo atmosf</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rico, comunicaci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por sat</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lite, geoposicionamiento y navegaci</w:t>
      </w:r>
      <w:r>
        <w:rPr>
          <w:outline w:val="0"/>
          <w:color w:val="333333"/>
          <w:rtl w:val="0"/>
          <w:lang w:val="es-ES_tradnl"/>
          <w14:textFill>
            <w14:solidFill>
              <w14:srgbClr w14:val="333333"/>
            </w14:solidFill>
          </w14:textFill>
        </w:rPr>
        <w:t>ó</w:t>
      </w:r>
      <w:r>
        <w:rPr>
          <w:outline w:val="0"/>
          <w:color w:val="333333"/>
          <w:rtl w:val="0"/>
          <w14:textFill>
            <w14:solidFill>
              <w14:srgbClr w14:val="333333"/>
            </w14:solidFill>
          </w14:textFill>
        </w:rPr>
        <w:t>n.</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Los sat</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 xml:space="preserve">lites se colocan en distintas </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rbitas de acuerdo al tipo de aplicaci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o instrumento que llevan a bordo. Un sat</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 xml:space="preserve">lite situado en una </w:t>
      </w:r>
      <w:r>
        <w:rPr>
          <w:outline w:val="0"/>
          <w:color w:val="333333"/>
          <w:rtl w:val="0"/>
          <w14:textFill>
            <w14:solidFill>
              <w14:srgbClr w14:val="333333"/>
            </w14:solidFill>
          </w14:textFill>
        </w:rPr>
        <w:t>Ó</w:t>
      </w:r>
      <w:r>
        <w:rPr>
          <w:outline w:val="0"/>
          <w:color w:val="333333"/>
          <w:rtl w:val="0"/>
          <w:lang w:val="es-ES_tradnl"/>
          <w14:textFill>
            <w14:solidFill>
              <w14:srgbClr w14:val="333333"/>
            </w14:solidFill>
          </w14:textFill>
        </w:rPr>
        <w:t>rbita Geoestacionaria circula alrededor de la Tierra sobre el ecuador (latitud 0</w:t>
      </w:r>
      <w:r>
        <w:rPr>
          <w:outline w:val="0"/>
          <w:color w:val="333333"/>
          <w:rtl w:val="0"/>
          <w14:textFill>
            <w14:solidFill>
              <w14:srgbClr w14:val="333333"/>
            </w14:solidFill>
          </w14:textFill>
        </w:rPr>
        <w:t>º</w:t>
      </w:r>
      <w:r>
        <w:rPr>
          <w:outline w:val="0"/>
          <w:color w:val="333333"/>
          <w:rtl w:val="0"/>
          <w:lang w:val="pt-PT"/>
          <w14:textFill>
            <w14:solidFill>
              <w14:srgbClr w14:val="333333"/>
            </w14:solidFill>
          </w14:textFill>
        </w:rPr>
        <w:t>) de forma sincr</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nica con la rotaci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la Tierra. Su aparente posici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fija encima de un punto del ecuador a una altitud del orden de 36,000 kil</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 xml:space="preserve">metros es </w:t>
      </w:r>
      <w:r>
        <w:rPr>
          <w:outline w:val="0"/>
          <w:color w:val="333333"/>
          <w:rtl w:val="0"/>
          <w14:textFill>
            <w14:solidFill>
              <w14:srgbClr w14:val="333333"/>
            </w14:solidFill>
          </w14:textFill>
        </w:rPr>
        <w:t>ú</w:t>
      </w:r>
      <w:r>
        <w:rPr>
          <w:outline w:val="0"/>
          <w:color w:val="333333"/>
          <w:rtl w:val="0"/>
          <w:lang w:val="es-ES_tradnl"/>
          <w14:textFill>
            <w14:solidFill>
              <w14:srgbClr w14:val="333333"/>
            </w14:solidFill>
          </w14:textFill>
        </w:rPr>
        <w:t>til para comunicaciones y para la observaci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del clima regional sobre ese punto con alta resoluci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temporal, aunque con baja resoluci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espacial. Los sat</w:t>
      </w:r>
      <w:r>
        <w:rPr>
          <w:outline w:val="0"/>
          <w:color w:val="333333"/>
          <w:rtl w:val="0"/>
          <w:lang w:val="fr-FR"/>
          <w14:textFill>
            <w14:solidFill>
              <w14:srgbClr w14:val="333333"/>
            </w14:solidFill>
          </w14:textFill>
        </w:rPr>
        <w:t>é</w:t>
      </w:r>
      <w:r>
        <w:rPr>
          <w:outline w:val="0"/>
          <w:color w:val="333333"/>
          <w:rtl w:val="0"/>
          <w:lang w:val="pt-PT"/>
          <w14:textFill>
            <w14:solidFill>
              <w14:srgbClr w14:val="333333"/>
            </w14:solidFill>
          </w14:textFill>
        </w:rPr>
        <w:t>lites de observaci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la Tierra y otros para usos en meteorolog</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 xml:space="preserve">a se colocan en una </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rbita terrestre de baja altitud entre 500 y 800 kil</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metros y con inclinaci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 xml:space="preserve">n cercana a la polar. Debido a su </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rbita, estos sat</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lites ofrecen una cobertura global, aunque su resoluci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temporal 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s baja en comparaci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pero su resoluci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espacial oscila entre media y muy alta. Debido a los altos costos de transporte al espacio, las constelaciones de sat</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lites de comunicaci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y de navegaci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tambi</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 xml:space="preserve">n se colocan en una </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rbita terrestre de baja altitud.</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Los sat</w:t>
      </w:r>
      <w:r>
        <w:rPr>
          <w:outline w:val="0"/>
          <w:color w:val="333333"/>
          <w:rtl w:val="0"/>
          <w:lang w:val="fr-FR"/>
          <w14:textFill>
            <w14:solidFill>
              <w14:srgbClr w14:val="333333"/>
            </w14:solidFill>
          </w14:textFill>
        </w:rPr>
        <w:t>é</w:t>
      </w:r>
      <w:r>
        <w:rPr>
          <w:outline w:val="0"/>
          <w:color w:val="333333"/>
          <w:rtl w:val="0"/>
          <w:lang w:val="pt-PT"/>
          <w14:textFill>
            <w14:solidFill>
              <w14:srgbClr w14:val="333333"/>
            </w14:solidFill>
          </w14:textFill>
        </w:rPr>
        <w:t>lites de observaci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la Tierra se dise</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an para ofrecer im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genes ya sea en formato espectral pancrom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tico (PAN: se refiere a im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genes en blanco y negro que se reflejan de la superficie de la Tierra que est</w:t>
      </w:r>
      <w:r>
        <w:rPr>
          <w:outline w:val="0"/>
          <w:color w:val="333333"/>
          <w:rtl w:val="0"/>
          <w14:textFill>
            <w14:solidFill>
              <w14:srgbClr w14:val="333333"/>
            </w14:solidFill>
          </w14:textFill>
        </w:rPr>
        <w:t xml:space="preserve">á </w:t>
      </w:r>
      <w:r>
        <w:rPr>
          <w:outline w:val="0"/>
          <w:color w:val="333333"/>
          <w:rtl w:val="0"/>
          <w:lang w:val="es-ES_tradnl"/>
          <w14:textFill>
            <w14:solidFill>
              <w14:srgbClr w14:val="333333"/>
            </w14:solidFill>
          </w14:textFill>
        </w:rPr>
        <w:t>expuesta a toda la luz visible) o multiespectral (por lo general cuatro bandas del espectro electromagn</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tico: azul, verde, rojo y cercano infrarrojo). De manera similar, las im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genes pueden estar en el formato de baja o alta resoluci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Algunos sat</w:t>
      </w:r>
      <w:r>
        <w:rPr>
          <w:outline w:val="0"/>
          <w:color w:val="333333"/>
          <w:rtl w:val="0"/>
          <w:lang w:val="fr-FR"/>
          <w14:textFill>
            <w14:solidFill>
              <w14:srgbClr w14:val="333333"/>
            </w14:solidFill>
          </w14:textFill>
        </w:rPr>
        <w:t>é</w:t>
      </w:r>
      <w:r>
        <w:rPr>
          <w:outline w:val="0"/>
          <w:color w:val="333333"/>
          <w:rtl w:val="0"/>
          <w:lang w:val="fr-FR"/>
          <w14:textFill>
            <w14:solidFill>
              <w14:srgbClr w14:val="333333"/>
            </w14:solidFill>
          </w14:textFill>
        </w:rPr>
        <w:t>lites se dise</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an para operar en el rango de micro ondas y proveen im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 xml:space="preserve">genes de que se denominan de tipo </w:t>
      </w:r>
      <w:r>
        <w:rPr>
          <w:outline w:val="0"/>
          <w:color w:val="333333"/>
          <w:rtl w:val="1"/>
          <w:lang w:val="ar-SA" w:bidi="ar-SA"/>
          <w14:textFill>
            <w14:solidFill>
              <w14:srgbClr w14:val="333333"/>
            </w14:solidFill>
          </w14:textFill>
        </w:rPr>
        <w:t>“</w:t>
      </w:r>
      <w:r>
        <w:rPr>
          <w:outline w:val="0"/>
          <w:color w:val="333333"/>
          <w:rtl w:val="0"/>
          <w14:textFill>
            <w14:solidFill>
              <w14:srgbClr w14:val="333333"/>
            </w14:solidFill>
          </w14:textFill>
        </w:rPr>
        <w:t>radar</w:t>
      </w:r>
      <w:r>
        <w:rPr>
          <w:outline w:val="0"/>
          <w:color w:val="333333"/>
          <w:rtl w:val="0"/>
          <w14:textFill>
            <w14:solidFill>
              <w14:srgbClr w14:val="333333"/>
            </w14:solidFill>
          </w14:textFill>
        </w:rPr>
        <w:t>”</w:t>
      </w:r>
      <w:r>
        <w:rPr>
          <w:outline w:val="0"/>
          <w:color w:val="333333"/>
          <w:rtl w:val="0"/>
          <w14:textFill>
            <w14:solidFill>
              <w14:srgbClr w14:val="333333"/>
            </w14:solidFill>
          </w14:textFill>
        </w:rPr>
        <w:t>.</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La informaci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que se ofrece en esta p</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gina no est</w:t>
      </w:r>
      <w:r>
        <w:rPr>
          <w:outline w:val="0"/>
          <w:color w:val="333333"/>
          <w:rtl w:val="0"/>
          <w14:textFill>
            <w14:solidFill>
              <w14:srgbClr w14:val="333333"/>
            </w14:solidFill>
          </w14:textFill>
        </w:rPr>
        <w:t xml:space="preserve">á </w:t>
      </w:r>
      <w:r>
        <w:rPr>
          <w:outline w:val="0"/>
          <w:color w:val="333333"/>
          <w:rtl w:val="0"/>
          <w:lang w:val="es-ES_tradnl"/>
          <w14:textFill>
            <w14:solidFill>
              <w14:srgbClr w14:val="333333"/>
            </w14:solidFill>
          </w14:textFill>
        </w:rPr>
        <w:t>completa, por lo que todo usuario de esta p</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gina web est</w:t>
      </w:r>
      <w:r>
        <w:rPr>
          <w:outline w:val="0"/>
          <w:color w:val="333333"/>
          <w:rtl w:val="0"/>
          <w14:textFill>
            <w14:solidFill>
              <w14:srgbClr w14:val="333333"/>
            </w14:solidFill>
          </w14:textFill>
        </w:rPr>
        <w:t xml:space="preserve">á </w:t>
      </w:r>
      <w:r>
        <w:rPr>
          <w:outline w:val="0"/>
          <w:color w:val="333333"/>
          <w:rtl w:val="0"/>
          <w:lang w:val="es-ES_tradnl"/>
          <w14:textFill>
            <w14:solidFill>
              <w14:srgbClr w14:val="333333"/>
            </w14:solidFill>
          </w14:textFill>
        </w:rPr>
        <w:t>invitado a contribuir con contenido adicional o comentarios. Por favor, use el formulario de contacto que aparece en la p</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gina para contactar al equipo de redacci</w:t>
      </w:r>
      <w:r>
        <w:rPr>
          <w:outline w:val="0"/>
          <w:color w:val="333333"/>
          <w:rtl w:val="0"/>
          <w:lang w:val="es-ES_tradnl"/>
          <w14:textFill>
            <w14:solidFill>
              <w14:srgbClr w14:val="333333"/>
            </w14:solidFill>
          </w14:textFill>
        </w:rPr>
        <w:t>ó</w:t>
      </w:r>
      <w:r>
        <w:rPr>
          <w:outline w:val="0"/>
          <w:color w:val="333333"/>
          <w:rtl w:val="0"/>
          <w14:textFill>
            <w14:solidFill>
              <w14:srgbClr w14:val="333333"/>
            </w14:solidFill>
          </w14:textFill>
        </w:rPr>
        <w:t>n.</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rtl w:val="0"/>
          <w14:textFill>
            <w14:solidFill>
              <w14:srgbClr w14:val="333333"/>
            </w14:solidFill>
          </w14:textFill>
        </w:rPr>
      </w:pPr>
      <w:r>
        <w:rPr>
          <w:b w:val="1"/>
          <w:bCs w:val="1"/>
          <w:outline w:val="0"/>
          <w:color w:val="333333"/>
          <w:rtl w:val="0"/>
          <w:lang w:val="es-ES_tradnl"/>
          <w14:textFill>
            <w14:solidFill>
              <w14:srgbClr w14:val="333333"/>
            </w14:solidFill>
          </w14:textFill>
        </w:rPr>
        <w:t>Mecanismos de Emergencia</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 xml:space="preserve">En los </w:t>
      </w:r>
      <w:r>
        <w:rPr>
          <w:outline w:val="0"/>
          <w:color w:val="333333"/>
          <w:rtl w:val="0"/>
          <w14:textFill>
            <w14:solidFill>
              <w14:srgbClr w14:val="333333"/>
            </w14:solidFill>
          </w14:textFill>
        </w:rPr>
        <w:t>ú</w:t>
      </w:r>
      <w:r>
        <w:rPr>
          <w:outline w:val="0"/>
          <w:color w:val="333333"/>
          <w:rtl w:val="0"/>
          <w:lang w:val="pt-PT"/>
          <w14:textFill>
            <w14:solidFill>
              <w14:srgbClr w14:val="333333"/>
            </w14:solidFill>
          </w14:textFill>
        </w:rPr>
        <w:t>ltimos a</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os la comunidad espacial ha creado varios mecanismos regionales y globales de emergencia para apoyar las operaciones de respuesta en caso de desastre a trav</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s de la aportaci</w:t>
      </w:r>
      <w:r>
        <w:rPr>
          <w:outline w:val="0"/>
          <w:color w:val="333333"/>
          <w:rtl w:val="0"/>
          <w:lang w:val="es-ES_tradnl"/>
          <w14:textFill>
            <w14:solidFill>
              <w14:srgbClr w14:val="333333"/>
            </w14:solidFill>
          </w14:textFill>
        </w:rPr>
        <w:t>ó</w:t>
      </w:r>
      <w:r>
        <w:rPr>
          <w:outline w:val="0"/>
          <w:color w:val="333333"/>
          <w:rtl w:val="0"/>
          <w:lang w:val="pt-PT"/>
          <w14:textFill>
            <w14:solidFill>
              <w14:srgbClr w14:val="333333"/>
            </w14:solidFill>
          </w14:textFill>
        </w:rPr>
        <w:t>n de mapas derivados de im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genes satelitales. El Instituto de las Naciones Unidas para 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Profesional e Investigaciones (UNITAR por sus siglas en ingl</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s) ha establecido adem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s un programa que tambi</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n facilita el acceso a dichos productos. En esta secci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del Portal de Conocimientos de ONU-SPIDER se facilita informaci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sobre los siguientes Mecanismos de Emergencia: la Carta Internacional sobre el Espacio y los Grandes Desastres, el Servicio Cartogr</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fico de Emergencia de Copernicus GIO, Sentinel Asia, SERVIR y UNOSAT.</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it-IT"/>
          <w14:textFill>
            <w14:solidFill>
              <w14:srgbClr w14:val="333333"/>
            </w14:solidFill>
          </w14:textFill>
        </w:rPr>
        <w:t>La comprensi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la estructura de estos mecanismos, sus procedimientos de activaci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y flujos de trabajo constituye un prerrequisito para beneficiarse de los productos ofrecidos por tales mecanismos.</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0855fa"/>
          <w:rtl w:val="0"/>
          <w14:textFill>
            <w14:solidFill>
              <w14:srgbClr w14:val="0855FA"/>
            </w14:solidFill>
          </w14:textFill>
        </w:rPr>
      </w:pPr>
      <w:r>
        <w:rPr>
          <w:rStyle w:val="Hyperlink.3"/>
          <w:outline w:val="0"/>
          <w:color w:val="0855fa"/>
          <w:rtl w:val="0"/>
          <w14:textFill>
            <w14:solidFill>
              <w14:srgbClr w14:val="0855FA"/>
            </w14:solidFill>
          </w14:textFill>
        </w:rPr>
        <w:fldChar w:fldCharType="begin" w:fldLock="0"/>
      </w:r>
      <w:r>
        <w:rPr>
          <w:rStyle w:val="Hyperlink.3"/>
          <w:outline w:val="0"/>
          <w:color w:val="0855fa"/>
          <w:rtl w:val="0"/>
          <w14:textFill>
            <w14:solidFill>
              <w14:srgbClr w14:val="0855FA"/>
            </w14:solidFill>
          </w14:textFill>
        </w:rPr>
        <w:instrText xml:space="preserve"> HYPERLINK "https://www.un-spider.org/es/emergency-mechanisms/emergency-telecommunications-cluster-etc"</w:instrText>
      </w:r>
      <w:r>
        <w:rPr>
          <w:rStyle w:val="Hyperlink.3"/>
          <w:outline w:val="0"/>
          <w:color w:val="0855fa"/>
          <w:rtl w:val="0"/>
          <w14:textFill>
            <w14:solidFill>
              <w14:srgbClr w14:val="0855FA"/>
            </w14:solidFill>
          </w14:textFill>
        </w:rPr>
        <w:fldChar w:fldCharType="separate" w:fldLock="0"/>
      </w:r>
      <w:r>
        <w:rPr>
          <w:rStyle w:val="Hyperlink.3"/>
          <w:outline w:val="0"/>
          <w:color w:val="0855fa"/>
          <w:rtl w:val="0"/>
          <w:lang w:val="es-ES_tradnl"/>
          <w14:textFill>
            <w14:solidFill>
              <w14:srgbClr w14:val="0855FA"/>
            </w14:solidFill>
          </w14:textFill>
        </w:rPr>
        <w:t>Cluster de Telecomunicaciones de Emergencia (ETC)</w:t>
      </w:r>
      <w:r>
        <w:rPr>
          <w:outline w:val="0"/>
          <w:color w:val="0855fa"/>
          <w:rtl w:val="0"/>
          <w14:textFill>
            <w14:solidFill>
              <w14:srgbClr w14:val="0855FA"/>
            </w14:solidFill>
          </w14:textFill>
        </w:rPr>
        <w:fldChar w:fldCharType="end" w:fldLock="0"/>
      </w: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El Cluster de Telecomunicaciones de Emergencia (ETC) -dirigido a escala mundial por el Programa Mundial de Alimentos (PMA)- es una red multinacional de organizaciones humanitarias, gubernamentales y del sector privado que colaboran para prestar servicios de comunicaci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en emergencias humanitarias. El ETC colabora con proveedores locales de telecomunicaciones y empresas tecnol</w:t>
      </w:r>
      <w:r>
        <w:rPr>
          <w:outline w:val="0"/>
          <w:color w:val="333333"/>
          <w:rtl w:val="0"/>
          <w:lang w:val="es-ES_tradnl"/>
          <w14:textFill>
            <w14:solidFill>
              <w14:srgbClr w14:val="333333"/>
            </w14:solidFill>
          </w14:textFill>
        </w:rPr>
        <w:t>ó</w:t>
      </w:r>
      <w:r>
        <w:rPr>
          <w:outline w:val="0"/>
          <w:color w:val="333333"/>
          <w:rtl w:val="0"/>
          <w:lang w:val="pt-PT"/>
          <w14:textFill>
            <w14:solidFill>
              <w14:srgbClr w14:val="333333"/>
            </w14:solidFill>
          </w14:textFill>
        </w:rPr>
        <w:t>gicas l</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deres para garantizar un entorno de conectividad seguro y estable tras una crisis. De este modo, el ETC fomenta la comunicaci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entre las comunidades afectadas y el personal de respuesta humanitaria y facilita la prestaci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eficaz y adecuada de ayuda humanitaria. Desde su creaci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en 2005, el ETC ha respondido a 40 emergencias humanitarias en todo el mundo.</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rStyle w:val="None"/>
          <w:outline w:val="0"/>
          <w:color w:val="000000"/>
          <w:rtl w:val="0"/>
          <w14:textFill>
            <w14:solidFill>
              <w14:srgbClr w14:val="000000"/>
            </w14:solidFill>
          </w14:textFill>
        </w:rPr>
      </w:pPr>
      <w:r>
        <w:rPr>
          <w:rStyle w:val="Hyperlink.3"/>
          <w:outline w:val="0"/>
          <w:color w:val="0855fa"/>
          <w:rtl w:val="0"/>
          <w14:textFill>
            <w14:solidFill>
              <w14:srgbClr w14:val="0855FA"/>
            </w14:solidFill>
          </w14:textFill>
        </w:rPr>
        <w:fldChar w:fldCharType="begin" w:fldLock="0"/>
      </w:r>
      <w:r>
        <w:rPr>
          <w:rStyle w:val="Hyperlink.3"/>
          <w:outline w:val="0"/>
          <w:color w:val="0855fa"/>
          <w:rtl w:val="0"/>
          <w14:textFill>
            <w14:solidFill>
              <w14:srgbClr w14:val="0855FA"/>
            </w14:solidFill>
          </w14:textFill>
        </w:rPr>
        <w:instrText xml:space="preserve"> HYPERLINK "https://www.un-spider.org/es/copernicus-gio-servicio-cartogr%C3%A1fico-en-caso-de-emergencias"</w:instrText>
      </w:r>
      <w:r>
        <w:rPr>
          <w:rStyle w:val="Hyperlink.3"/>
          <w:outline w:val="0"/>
          <w:color w:val="0855fa"/>
          <w:rtl w:val="0"/>
          <w14:textFill>
            <w14:solidFill>
              <w14:srgbClr w14:val="0855FA"/>
            </w14:solidFill>
          </w14:textFill>
        </w:rPr>
        <w:fldChar w:fldCharType="separate" w:fldLock="0"/>
      </w:r>
      <w:r>
        <w:rPr>
          <w:rStyle w:val="Hyperlink.3"/>
          <w:outline w:val="0"/>
          <w:color w:val="0855fa"/>
          <w:rtl w:val="0"/>
          <w:lang w:val="es-ES_tradnl"/>
          <w14:textFill>
            <w14:solidFill>
              <w14:srgbClr w14:val="0855FA"/>
            </w14:solidFill>
          </w14:textFill>
        </w:rPr>
        <w:t>Copernicus GIO - Servicio Cartogr</w:t>
      </w:r>
      <w:r>
        <w:rPr>
          <w:rStyle w:val="Hyperlink.3"/>
          <w:outline w:val="0"/>
          <w:color w:val="0855fa"/>
          <w:rtl w:val="0"/>
          <w14:textFill>
            <w14:solidFill>
              <w14:srgbClr w14:val="0855FA"/>
            </w14:solidFill>
          </w14:textFill>
        </w:rPr>
        <w:t>á</w:t>
      </w:r>
      <w:r>
        <w:rPr>
          <w:rStyle w:val="Hyperlink.3"/>
          <w:outline w:val="0"/>
          <w:color w:val="0855fa"/>
          <w:rtl w:val="0"/>
          <w:lang w:val="es-ES_tradnl"/>
          <w14:textFill>
            <w14:solidFill>
              <w14:srgbClr w14:val="0855FA"/>
            </w14:solidFill>
          </w14:textFill>
        </w:rPr>
        <w:t>fico en caso de Emergencias</w:t>
      </w:r>
      <w:r>
        <w:rPr>
          <w:outline w:val="0"/>
          <w:color w:val="0855fa"/>
          <w:rtl w:val="0"/>
          <w14:textFill>
            <w14:solidFill>
              <w14:srgbClr w14:val="0855FA"/>
            </w14:solidFill>
          </w14:textFill>
        </w:rPr>
        <w:fldChar w:fldCharType="end" w:fldLock="0"/>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El Servicio Cartogr</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fico en caso de Emergencia de Copernicus GIO (GIO EMS-Mapping) proporciona informaci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geoespacial precisa y actualizada a todos los actores involucrados en la gesti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desastres, en situaciones de emergencia inducidas por el hombre y en crisis humanitarias. Dicha informaci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se deduce a partir de sistemas de tele-detecci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por sat</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lite y se complementa con fuentes de datos disponibles in-situ o de acceso p</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blico. El mecanismo est</w:t>
      </w:r>
      <w:r>
        <w:rPr>
          <w:outline w:val="0"/>
          <w:color w:val="333333"/>
          <w:shd w:val="clear" w:color="auto" w:fill="ffffff"/>
          <w:rtl w:val="0"/>
          <w14:textFill>
            <w14:solidFill>
              <w14:srgbClr w14:val="333333"/>
            </w14:solidFill>
          </w14:textFill>
        </w:rPr>
        <w:t xml:space="preserve">á </w:t>
      </w:r>
      <w:r>
        <w:rPr>
          <w:outline w:val="0"/>
          <w:color w:val="333333"/>
          <w:shd w:val="clear" w:color="auto" w:fill="ffffff"/>
          <w:rtl w:val="0"/>
          <w:lang w:val="es-ES_tradnl"/>
          <w14:textFill>
            <w14:solidFill>
              <w14:srgbClr w14:val="333333"/>
            </w14:solidFill>
          </w14:textFill>
        </w:rPr>
        <w:t>financiado por la Comisi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Europea y es implementado a trav</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s de contratos de tipo espec</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it-IT"/>
          <w14:textFill>
            <w14:solidFill>
              <w14:srgbClr w14:val="333333"/>
            </w14:solidFill>
          </w14:textFill>
        </w:rPr>
        <w:t>fico.</w:t>
      </w:r>
    </w:p>
    <w:p>
      <w:pPr>
        <w:pStyle w:val="Default"/>
        <w:bidi w:val="0"/>
        <w:spacing w:before="0" w:line="240" w:lineRule="auto"/>
        <w:ind w:left="0" w:right="0" w:firstLine="0"/>
        <w:jc w:val="both"/>
        <w:rPr>
          <w:outline w:val="0"/>
          <w:color w:val="0855fa"/>
          <w:rtl w:val="0"/>
          <w14:textFill>
            <w14:solidFill>
              <w14:srgbClr w14:val="0855FA"/>
            </w14:solidFill>
          </w14:textFill>
        </w:rPr>
      </w:pPr>
    </w:p>
    <w:p>
      <w:pPr>
        <w:pStyle w:val="Default"/>
        <w:bidi w:val="0"/>
        <w:spacing w:before="0" w:line="240" w:lineRule="auto"/>
        <w:ind w:left="0" w:right="0" w:firstLine="0"/>
        <w:jc w:val="both"/>
        <w:rPr>
          <w:outline w:val="0"/>
          <w:color w:val="0855fa"/>
          <w:rtl w:val="0"/>
          <w14:textFill>
            <w14:solidFill>
              <w14:srgbClr w14:val="0855FA"/>
            </w14:solidFill>
          </w14:textFill>
        </w:rPr>
      </w:pPr>
      <w:r>
        <w:rPr>
          <w:rStyle w:val="Hyperlink.3"/>
          <w:outline w:val="0"/>
          <w:color w:val="0855fa"/>
          <w:rtl w:val="0"/>
          <w14:textFill>
            <w14:solidFill>
              <w14:srgbClr w14:val="0855FA"/>
            </w14:solidFill>
          </w14:textFill>
        </w:rPr>
        <w:fldChar w:fldCharType="begin" w:fldLock="0"/>
      </w:r>
      <w:r>
        <w:rPr>
          <w:rStyle w:val="Hyperlink.3"/>
          <w:outline w:val="0"/>
          <w:color w:val="0855fa"/>
          <w:rtl w:val="0"/>
          <w14:textFill>
            <w14:solidFill>
              <w14:srgbClr w14:val="0855FA"/>
            </w14:solidFill>
          </w14:textFill>
        </w:rPr>
        <w:instrText xml:space="preserve"> HYPERLINK "https://www.un-spider.org/es/la-carta-internacional-espacio-y-los-grandes-desastres"</w:instrText>
      </w:r>
      <w:r>
        <w:rPr>
          <w:rStyle w:val="Hyperlink.3"/>
          <w:outline w:val="0"/>
          <w:color w:val="0855fa"/>
          <w:rtl w:val="0"/>
          <w14:textFill>
            <w14:solidFill>
              <w14:srgbClr w14:val="0855FA"/>
            </w14:solidFill>
          </w14:textFill>
        </w:rPr>
        <w:fldChar w:fldCharType="separate" w:fldLock="0"/>
      </w:r>
      <w:r>
        <w:rPr>
          <w:rStyle w:val="Hyperlink.3"/>
          <w:outline w:val="0"/>
          <w:color w:val="0855fa"/>
          <w:rtl w:val="0"/>
          <w:lang w:val="es-ES_tradnl"/>
          <w14:textFill>
            <w14:solidFill>
              <w14:srgbClr w14:val="0855FA"/>
            </w14:solidFill>
          </w14:textFill>
        </w:rPr>
        <w:t>La Carta Internacional: Espacio y los Grandes Desastres</w:t>
      </w:r>
      <w:r>
        <w:rPr>
          <w:outline w:val="0"/>
          <w:color w:val="0855fa"/>
          <w:rtl w:val="0"/>
          <w14:textFill>
            <w14:solidFill>
              <w14:srgbClr w14:val="0855FA"/>
            </w14:solidFill>
          </w14:textFill>
        </w:rPr>
        <w:fldChar w:fldCharType="end" w:fldLock="0"/>
      </w: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La Carta Internacional:</w:t>
      </w:r>
      <w:r>
        <w:rPr>
          <w:outline w:val="0"/>
          <w:color w:val="333333"/>
          <w:rtl w:val="0"/>
          <w14:textFill>
            <w14:solidFill>
              <w14:srgbClr w14:val="333333"/>
            </w14:solidFill>
          </w14:textFill>
        </w:rPr>
        <w:t> </w:t>
      </w:r>
      <w:r>
        <w:rPr>
          <w:rStyle w:val="None"/>
          <w:b w:val="1"/>
          <w:bCs w:val="1"/>
          <w:outline w:val="0"/>
          <w:color w:val="333333"/>
          <w:rtl w:val="0"/>
          <w:lang w:val="es-ES_tradnl"/>
          <w14:textFill>
            <w14:solidFill>
              <w14:srgbClr w14:val="333333"/>
            </w14:solidFill>
          </w14:textFill>
        </w:rPr>
        <w:t>Espacio y Grandes Desastres</w:t>
      </w:r>
      <w:r>
        <w:rPr>
          <w:rStyle w:val="None"/>
          <w:b w:val="1"/>
          <w:bCs w:val="1"/>
          <w:outline w:val="0"/>
          <w:color w:val="333333"/>
          <w:rtl w:val="0"/>
          <w14:textFill>
            <w14:solidFill>
              <w14:srgbClr w14:val="333333"/>
            </w14:solidFill>
          </w14:textFill>
        </w:rPr>
        <w:t> </w:t>
      </w:r>
      <w:r>
        <w:rPr>
          <w:outline w:val="0"/>
          <w:color w:val="333333"/>
          <w:rtl w:val="0"/>
          <w:lang w:val="es-ES_tradnl"/>
          <w14:textFill>
            <w14:solidFill>
              <w14:srgbClr w14:val="333333"/>
            </w14:solidFill>
          </w14:textFill>
        </w:rPr>
        <w:t>es una cooperaci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voluntaria a escala mundial entre agencias espaciales, a trav</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s de la cual se hacen accesibles productos e informaci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obtenidos mediante sat</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lites para contribuir a la respuesta en caso de desastres. La Carta ha estado operando desde noviembre del a</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o 2000 y actualmente participan en el mecanismo 15 agencias espaciales de todo el mundo incluyendo ESA, CNES, CSA, ISRO, NOAA, CONAE, JAXA, USGS, DMCii, CNSA, DLR, KARI, INPE, EUMETSAT y ROSCOSMOS.</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14:textFill>
            <w14:solidFill>
              <w14:srgbClr w14:val="333333"/>
            </w14:solidFill>
          </w14:textFill>
        </w:rPr>
        <w:t>Ú</w:t>
      </w:r>
      <w:r>
        <w:rPr>
          <w:outline w:val="0"/>
          <w:color w:val="333333"/>
          <w:rtl w:val="0"/>
          <w:lang w:val="es-ES_tradnl"/>
          <w14:textFill>
            <w14:solidFill>
              <w14:srgbClr w14:val="333333"/>
            </w14:solidFill>
          </w14:textFill>
        </w:rPr>
        <w:t>nicamente pueden ser miembros de la Carta Internacional aquellas agencias que poseen y pueden brindar datos de observaci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la Tierra obtenidos por medio de sat</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lites. Los miembros cooperan de forma voluntaria. Cada agencia que es miembro ha comprometido recursos para apoyar la Carta, proporcionando datos y productos derivados desde el espacio as</w:t>
      </w:r>
      <w:r>
        <w:rPr>
          <w:outline w:val="0"/>
          <w:color w:val="333333"/>
          <w:rtl w:val="0"/>
          <w14:textFill>
            <w14:solidFill>
              <w14:srgbClr w14:val="333333"/>
            </w14:solidFill>
          </w14:textFill>
        </w:rPr>
        <w:t xml:space="preserve">í </w:t>
      </w:r>
      <w:r>
        <w:rPr>
          <w:outline w:val="0"/>
          <w:color w:val="333333"/>
          <w:rtl w:val="0"/>
          <w:lang w:val="es-ES_tradnl"/>
          <w14:textFill>
            <w14:solidFill>
              <w14:srgbClr w14:val="333333"/>
            </w14:solidFill>
          </w14:textFill>
        </w:rPr>
        <w:t>como adoptando las funciones t</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picas de la Secretar</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a de manera rotativa y aquellas de gerente de proyectos durante activaciones. UNOOSA/ONU-SPIDER y UNITAR/UNOSAT no son oficialmente miembros de este mecanismo, pero tienen la autorizaci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para solicitar la activaci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del mecanismo en nombre de agencias de la ONU en los pa</w:t>
      </w:r>
      <w:r>
        <w:rPr>
          <w:outline w:val="0"/>
          <w:color w:val="333333"/>
          <w:rtl w:val="0"/>
          <w14:textFill>
            <w14:solidFill>
              <w14:srgbClr w14:val="333333"/>
            </w14:solidFill>
          </w14:textFill>
        </w:rPr>
        <w:t>í</w:t>
      </w:r>
      <w:r>
        <w:rPr>
          <w:outline w:val="0"/>
          <w:color w:val="333333"/>
          <w:rtl w:val="0"/>
          <w:lang w:val="pt-PT"/>
          <w14:textFill>
            <w14:solidFill>
              <w14:srgbClr w14:val="333333"/>
            </w14:solidFill>
          </w14:textFill>
        </w:rPr>
        <w:t>ses afectados por desastres.</w:t>
      </w:r>
    </w:p>
    <w:p>
      <w:pPr>
        <w:pStyle w:val="Default"/>
        <w:bidi w:val="0"/>
        <w:spacing w:before="0" w:line="240" w:lineRule="auto"/>
        <w:ind w:left="0" w:right="0" w:firstLine="0"/>
        <w:jc w:val="both"/>
        <w:rPr>
          <w:outline w:val="0"/>
          <w:color w:val="0855fa"/>
          <w:rtl w:val="0"/>
          <w14:textFill>
            <w14:solidFill>
              <w14:srgbClr w14:val="0855FA"/>
            </w14:solidFill>
          </w14:textFill>
        </w:rPr>
      </w:pPr>
    </w:p>
    <w:p>
      <w:pPr>
        <w:pStyle w:val="Default"/>
        <w:bidi w:val="0"/>
        <w:spacing w:before="0" w:line="240" w:lineRule="auto"/>
        <w:ind w:left="0" w:right="0" w:firstLine="0"/>
        <w:jc w:val="both"/>
        <w:rPr>
          <w:rStyle w:val="None"/>
          <w:outline w:val="0"/>
          <w:color w:val="000000"/>
          <w:rtl w:val="0"/>
          <w14:textFill>
            <w14:solidFill>
              <w14:srgbClr w14:val="000000"/>
            </w14:solidFill>
          </w14:textFill>
        </w:rPr>
      </w:pPr>
      <w:r>
        <w:rPr>
          <w:rStyle w:val="Hyperlink.3"/>
          <w:outline w:val="0"/>
          <w:color w:val="0855fa"/>
          <w:rtl w:val="0"/>
          <w14:textFill>
            <w14:solidFill>
              <w14:srgbClr w14:val="0855FA"/>
            </w14:solidFill>
          </w14:textFill>
        </w:rPr>
        <w:fldChar w:fldCharType="begin" w:fldLock="0"/>
      </w:r>
      <w:r>
        <w:rPr>
          <w:rStyle w:val="Hyperlink.3"/>
          <w:outline w:val="0"/>
          <w:color w:val="0855fa"/>
          <w:rtl w:val="0"/>
          <w14:textFill>
            <w14:solidFill>
              <w14:srgbClr w14:val="0855FA"/>
            </w14:solidFill>
          </w14:textFill>
        </w:rPr>
        <w:instrText xml:space="preserve"> HYPERLINK "https://www.un-spider.org/es/programa-sobre-aplicaciones-operacionales-de-sat%C3%A9lite-unosat-de-unitar"</w:instrText>
      </w:r>
      <w:r>
        <w:rPr>
          <w:rStyle w:val="Hyperlink.3"/>
          <w:outline w:val="0"/>
          <w:color w:val="0855fa"/>
          <w:rtl w:val="0"/>
          <w14:textFill>
            <w14:solidFill>
              <w14:srgbClr w14:val="0855FA"/>
            </w14:solidFill>
          </w14:textFill>
        </w:rPr>
        <w:fldChar w:fldCharType="separate" w:fldLock="0"/>
      </w:r>
      <w:r>
        <w:rPr>
          <w:rStyle w:val="Hyperlink.3"/>
          <w:outline w:val="0"/>
          <w:color w:val="0855fa"/>
          <w:rtl w:val="0"/>
          <w:lang w:val="es-ES_tradnl"/>
          <w14:textFill>
            <w14:solidFill>
              <w14:srgbClr w14:val="0855FA"/>
            </w14:solidFill>
          </w14:textFill>
        </w:rPr>
        <w:t>Programa sobre aplicaciones operacionales de sat</w:t>
      </w:r>
      <w:r>
        <w:rPr>
          <w:rStyle w:val="Hyperlink.3"/>
          <w:outline w:val="0"/>
          <w:color w:val="0855fa"/>
          <w:rtl w:val="0"/>
          <w:lang w:val="fr-FR"/>
          <w14:textFill>
            <w14:solidFill>
              <w14:srgbClr w14:val="0855FA"/>
            </w14:solidFill>
          </w14:textFill>
        </w:rPr>
        <w:t>é</w:t>
      </w:r>
      <w:r>
        <w:rPr>
          <w:rStyle w:val="Hyperlink.3"/>
          <w:outline w:val="0"/>
          <w:color w:val="0855fa"/>
          <w:rtl w:val="0"/>
          <w:lang w:val="pt-PT"/>
          <w14:textFill>
            <w14:solidFill>
              <w14:srgbClr w14:val="0855FA"/>
            </w14:solidFill>
          </w14:textFill>
        </w:rPr>
        <w:t>lite (UNOSAT) de UNITAR</w:t>
      </w:r>
      <w:r>
        <w:rPr>
          <w:outline w:val="0"/>
          <w:color w:val="0855fa"/>
          <w:rtl w:val="0"/>
          <w14:textFill>
            <w14:solidFill>
              <w14:srgbClr w14:val="0855FA"/>
            </w14:solidFill>
          </w14:textFill>
        </w:rPr>
        <w:fldChar w:fldCharType="end" w:fldLock="0"/>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UNOSAT es un programa tecnol</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gico intensivo bajo el Instituto de las Naciones Unidas para Formaci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Profesional e Investigaciones (UNITAR), implementado con el apoyo de la Organizaci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Europea de Investigaciones Nucleares (CERN) en colaboraci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con organizaciones tanto de la ONU como de otro tipo. Su Servicio de Cartograf</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fr-FR"/>
          <w14:textFill>
            <w14:solidFill>
              <w14:srgbClr w14:val="333333"/>
            </w14:solidFill>
          </w14:textFill>
        </w:rPr>
        <w:t>a Humanitaria R</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pida env</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 el resultado del an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lisis de im</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genes satelitales a organizaciones de ayuda y desarrollo, dentro y fuera del sistema de la ONU, con el fin de brindar apoyo en operaciones de ayuda humanitaria, seguridad humana y planificaci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territorial estrat</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gica y de desarrollo. UNOSAT desarrolla soluciones de investigaci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aplicadas, tomando en cuenta las necesidades de los beneficiarios al final de proceso. En promedio se solicita a UNOSAT unas 35 veces al a</w:t>
      </w:r>
      <w:r>
        <w:rPr>
          <w:outline w:val="0"/>
          <w:color w:val="333333"/>
          <w:shd w:val="clear" w:color="auto" w:fill="ffffff"/>
          <w:rtl w:val="0"/>
          <w:lang w:val="es-ES_tradnl"/>
          <w14:textFill>
            <w14:solidFill>
              <w14:srgbClr w14:val="333333"/>
            </w14:solidFill>
          </w14:textFill>
        </w:rPr>
        <w:t>ñ</w:t>
      </w:r>
      <w:r>
        <w:rPr>
          <w:outline w:val="0"/>
          <w:color w:val="333333"/>
          <w:shd w:val="clear" w:color="auto" w:fill="ffffff"/>
          <w:rtl w:val="0"/>
          <w:lang w:val="es-ES_tradnl"/>
          <w14:textFill>
            <w14:solidFill>
              <w14:srgbClr w14:val="333333"/>
            </w14:solidFill>
          </w14:textFill>
        </w:rPr>
        <w:t>o el an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lisis de im</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genes de satelitales para apoyar en caso de desastres y emergencias complejas.</w:t>
      </w:r>
    </w:p>
    <w:p>
      <w:pPr>
        <w:pStyle w:val="Default"/>
        <w:bidi w:val="0"/>
        <w:spacing w:before="0" w:line="240" w:lineRule="auto"/>
        <w:ind w:left="0" w:right="0" w:firstLine="0"/>
        <w:jc w:val="both"/>
        <w:rPr>
          <w:outline w:val="0"/>
          <w:color w:val="0855fa"/>
          <w:rtl w:val="0"/>
          <w14:textFill>
            <w14:solidFill>
              <w14:srgbClr w14:val="0855FA"/>
            </w14:solidFill>
          </w14:textFill>
        </w:rPr>
      </w:pPr>
    </w:p>
    <w:p>
      <w:pPr>
        <w:pStyle w:val="Default"/>
        <w:bidi w:val="0"/>
        <w:spacing w:before="0" w:line="240" w:lineRule="auto"/>
        <w:ind w:left="0" w:right="0" w:firstLine="0"/>
        <w:jc w:val="both"/>
        <w:rPr>
          <w:rStyle w:val="None"/>
          <w:outline w:val="0"/>
          <w:color w:val="000000"/>
          <w:rtl w:val="0"/>
          <w14:textFill>
            <w14:solidFill>
              <w14:srgbClr w14:val="000000"/>
            </w14:solidFill>
          </w14:textFill>
        </w:rPr>
      </w:pPr>
      <w:r>
        <w:rPr>
          <w:rStyle w:val="Hyperlink.3"/>
          <w:outline w:val="0"/>
          <w:color w:val="0855fa"/>
          <w:rtl w:val="0"/>
          <w14:textFill>
            <w14:solidFill>
              <w14:srgbClr w14:val="0855FA"/>
            </w14:solidFill>
          </w14:textFill>
        </w:rPr>
        <w:fldChar w:fldCharType="begin" w:fldLock="0"/>
      </w:r>
      <w:r>
        <w:rPr>
          <w:rStyle w:val="Hyperlink.3"/>
          <w:outline w:val="0"/>
          <w:color w:val="0855fa"/>
          <w:rtl w:val="0"/>
          <w14:textFill>
            <w14:solidFill>
              <w14:srgbClr w14:val="0855FA"/>
            </w14:solidFill>
          </w14:textFill>
        </w:rPr>
        <w:instrText xml:space="preserve"> HYPERLINK "https://www.un-spider.org/es/sentinel-asia"</w:instrText>
      </w:r>
      <w:r>
        <w:rPr>
          <w:rStyle w:val="Hyperlink.3"/>
          <w:outline w:val="0"/>
          <w:color w:val="0855fa"/>
          <w:rtl w:val="0"/>
          <w14:textFill>
            <w14:solidFill>
              <w14:srgbClr w14:val="0855FA"/>
            </w14:solidFill>
          </w14:textFill>
        </w:rPr>
        <w:fldChar w:fldCharType="separate" w:fldLock="0"/>
      </w:r>
      <w:r>
        <w:rPr>
          <w:rStyle w:val="Hyperlink.3"/>
          <w:outline w:val="0"/>
          <w:color w:val="0855fa"/>
          <w:rtl w:val="0"/>
          <w:lang w:val="it-IT"/>
          <w14:textFill>
            <w14:solidFill>
              <w14:srgbClr w14:val="0855FA"/>
            </w14:solidFill>
          </w14:textFill>
        </w:rPr>
        <w:t>Sentinel Asia</w:t>
      </w:r>
      <w:r>
        <w:rPr>
          <w:outline w:val="0"/>
          <w:color w:val="0855fa"/>
          <w:rtl w:val="0"/>
          <w14:textFill>
            <w14:solidFill>
              <w14:srgbClr w14:val="0855FA"/>
            </w14:solidFill>
          </w14:textFill>
        </w:rPr>
        <w:fldChar w:fldCharType="end" w:fldLock="0"/>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rStyle w:val="None"/>
          <w:outline w:val="0"/>
          <w:color w:val="000000"/>
          <w:shd w:val="clear" w:color="auto" w:fill="ffffff"/>
          <w:rtl w:val="0"/>
          <w:lang w:val="en-US"/>
          <w14:textFill>
            <w14:solidFill>
              <w14:srgbClr w14:val="000000"/>
            </w14:solidFill>
          </w14:textFill>
        </w:rPr>
        <w:t>E</w:t>
      </w:r>
      <w:r>
        <w:rPr>
          <w:outline w:val="0"/>
          <w:color w:val="333333"/>
          <w:shd w:val="clear" w:color="auto" w:fill="ffffff"/>
          <w:rtl w:val="0"/>
          <w:lang w:val="es-ES_tradnl"/>
          <w14:textFill>
            <w14:solidFill>
              <w14:srgbClr w14:val="333333"/>
            </w14:solidFill>
          </w14:textFill>
        </w:rPr>
        <w:t>s una plataforma de cooperaci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internacional que re</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ne de forma voluntaria a agencias espaciales, agencias de gesti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desastres y organismos internacionales para combatir desastres naturales en la regi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Asia-Pac</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fico mediante el uso de tecnolog</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as de teledetecci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y Web-GIS. Sentinel Asia se cre</w:t>
      </w:r>
      <w:r>
        <w:rPr>
          <w:outline w:val="0"/>
          <w:color w:val="333333"/>
          <w:shd w:val="clear" w:color="auto" w:fill="ffffff"/>
          <w:rtl w:val="0"/>
          <w14:textFill>
            <w14:solidFill>
              <w14:srgbClr w14:val="333333"/>
            </w14:solidFill>
          </w14:textFill>
        </w:rPr>
        <w:t xml:space="preserve">ó </w:t>
      </w:r>
      <w:r>
        <w:rPr>
          <w:outline w:val="0"/>
          <w:color w:val="333333"/>
          <w:shd w:val="clear" w:color="auto" w:fill="ffffff"/>
          <w:rtl w:val="0"/>
          <w:lang w:val="pt-PT"/>
          <w14:textFill>
            <w14:solidFill>
              <w14:srgbClr w14:val="333333"/>
            </w14:solidFill>
          </w14:textFill>
        </w:rPr>
        <w:t>en 2005 como iniciativa del</w:t>
      </w:r>
      <w:r>
        <w:rPr>
          <w:outline w:val="0"/>
          <w:color w:val="333333"/>
          <w:shd w:val="clear" w:color="auto" w:fill="ffffff"/>
          <w:rtl w:val="0"/>
          <w14:textFill>
            <w14:solidFill>
              <w14:srgbClr w14:val="333333"/>
            </w14:solidFill>
          </w14:textFill>
        </w:rPr>
        <w:t> </w:t>
      </w:r>
      <w:r>
        <w:rPr>
          <w:rStyle w:val="Hyperlink.2"/>
          <w:outline w:val="0"/>
          <w:color w:val="0855fa"/>
          <w:shd w:val="clear" w:color="auto" w:fill="ffffff"/>
          <w:rtl w:val="0"/>
          <w14:textFill>
            <w14:solidFill>
              <w14:srgbClr w14:val="0855FA"/>
            </w14:solidFill>
          </w14:textFill>
        </w:rPr>
        <w:fldChar w:fldCharType="begin" w:fldLock="0"/>
      </w:r>
      <w:r>
        <w:rPr>
          <w:rStyle w:val="Hyperlink.2"/>
          <w:outline w:val="0"/>
          <w:color w:val="0855fa"/>
          <w:shd w:val="clear" w:color="auto" w:fill="ffffff"/>
          <w:rtl w:val="0"/>
          <w14:textFill>
            <w14:solidFill>
              <w14:srgbClr w14:val="0855FA"/>
            </w14:solidFill>
          </w14:textFill>
        </w:rPr>
        <w:instrText xml:space="preserve"> HYPERLINK "https://www.aprsaf.org/"</w:instrText>
      </w:r>
      <w:r>
        <w:rPr>
          <w:rStyle w:val="Hyperlink.2"/>
          <w:outline w:val="0"/>
          <w:color w:val="0855fa"/>
          <w:shd w:val="clear" w:color="auto" w:fill="ffffff"/>
          <w:rtl w:val="0"/>
          <w14:textFill>
            <w14:solidFill>
              <w14:srgbClr w14:val="0855FA"/>
            </w14:solidFill>
          </w14:textFill>
        </w:rPr>
        <w:fldChar w:fldCharType="separate" w:fldLock="0"/>
      </w:r>
      <w:r>
        <w:rPr>
          <w:rStyle w:val="Hyperlink.2"/>
          <w:outline w:val="0"/>
          <w:color w:val="0855fa"/>
          <w:shd w:val="clear" w:color="auto" w:fill="ffffff"/>
          <w:rtl w:val="0"/>
          <w:lang w:val="es-ES_tradnl"/>
          <w14:textFill>
            <w14:solidFill>
              <w14:srgbClr w14:val="0855FA"/>
            </w14:solidFill>
          </w14:textFill>
        </w:rPr>
        <w:t>Foro de Agencias Regionales de Asia y el Pac</w:t>
      </w:r>
      <w:r>
        <w:rPr>
          <w:rStyle w:val="Hyperlink.2"/>
          <w:outline w:val="0"/>
          <w:color w:val="0855fa"/>
          <w:shd w:val="clear" w:color="auto" w:fill="ffffff"/>
          <w:rtl w:val="0"/>
          <w14:textFill>
            <w14:solidFill>
              <w14:srgbClr w14:val="0855FA"/>
            </w14:solidFill>
          </w14:textFill>
        </w:rPr>
        <w:t>í</w:t>
      </w:r>
      <w:r>
        <w:rPr>
          <w:rStyle w:val="Hyperlink.2"/>
          <w:outline w:val="0"/>
          <w:color w:val="0855fa"/>
          <w:shd w:val="clear" w:color="auto" w:fill="ffffff"/>
          <w:rtl w:val="0"/>
          <w:lang w:val="it-IT"/>
          <w14:textFill>
            <w14:solidFill>
              <w14:srgbClr w14:val="0855FA"/>
            </w14:solidFill>
          </w14:textFill>
        </w:rPr>
        <w:t>fico</w:t>
      </w:r>
      <w:r>
        <w:rPr>
          <w:outline w:val="0"/>
          <w:color w:val="333333"/>
          <w:shd w:val="clear" w:color="auto" w:fill="ffffff"/>
          <w:rtl w:val="0"/>
          <w14:textFill>
            <w14:solidFill>
              <w14:srgbClr w14:val="333333"/>
            </w14:solidFill>
          </w14:textFill>
        </w:rPr>
        <w:fldChar w:fldCharType="end" w:fldLock="0"/>
      </w:r>
      <w:r>
        <w:rPr>
          <w:outline w:val="0"/>
          <w:color w:val="333333"/>
          <w:shd w:val="clear" w:color="auto" w:fill="ffffff"/>
          <w:rtl w:val="0"/>
          <w14:textFill>
            <w14:solidFill>
              <w14:srgbClr w14:val="333333"/>
            </w14:solidFill>
          </w14:textFill>
        </w:rPr>
        <w:t> </w:t>
      </w:r>
      <w:r>
        <w:rPr>
          <w:outline w:val="0"/>
          <w:color w:val="333333"/>
          <w:shd w:val="clear" w:color="auto" w:fill="ffffff"/>
          <w:rtl w:val="0"/>
          <w14:textFill>
            <w14:solidFill>
              <w14:srgbClr w14:val="333333"/>
            </w14:solidFill>
          </w14:textFill>
        </w:rPr>
        <w:t>(APRSAF). La</w:t>
      </w:r>
      <w:r>
        <w:rPr>
          <w:outline w:val="0"/>
          <w:color w:val="333333"/>
          <w:shd w:val="clear" w:color="auto" w:fill="ffffff"/>
          <w:rtl w:val="0"/>
          <w14:textFill>
            <w14:solidFill>
              <w14:srgbClr w14:val="333333"/>
            </w14:solidFill>
          </w14:textFill>
        </w:rPr>
        <w:t> </w:t>
      </w:r>
      <w:r>
        <w:rPr>
          <w:rStyle w:val="Hyperlink.2"/>
          <w:outline w:val="0"/>
          <w:color w:val="0855fa"/>
          <w:shd w:val="clear" w:color="auto" w:fill="ffffff"/>
          <w:rtl w:val="0"/>
          <w14:textFill>
            <w14:solidFill>
              <w14:srgbClr w14:val="0855FA"/>
            </w14:solidFill>
          </w14:textFill>
        </w:rPr>
        <w:fldChar w:fldCharType="begin" w:fldLock="0"/>
      </w:r>
      <w:r>
        <w:rPr>
          <w:rStyle w:val="Hyperlink.2"/>
          <w:outline w:val="0"/>
          <w:color w:val="0855fa"/>
          <w:shd w:val="clear" w:color="auto" w:fill="ffffff"/>
          <w:rtl w:val="0"/>
          <w14:textFill>
            <w14:solidFill>
              <w14:srgbClr w14:val="0855FA"/>
            </w14:solidFill>
          </w14:textFill>
        </w:rPr>
        <w:instrText xml:space="preserve"> HYPERLINK "https://global.jaxa.jp/"</w:instrText>
      </w:r>
      <w:r>
        <w:rPr>
          <w:rStyle w:val="Hyperlink.2"/>
          <w:outline w:val="0"/>
          <w:color w:val="0855fa"/>
          <w:shd w:val="clear" w:color="auto" w:fill="ffffff"/>
          <w:rtl w:val="0"/>
          <w14:textFill>
            <w14:solidFill>
              <w14:srgbClr w14:val="0855FA"/>
            </w14:solidFill>
          </w14:textFill>
        </w:rPr>
        <w:fldChar w:fldCharType="separate" w:fldLock="0"/>
      </w:r>
      <w:r>
        <w:rPr>
          <w:rStyle w:val="Hyperlink.2"/>
          <w:outline w:val="0"/>
          <w:color w:val="0855fa"/>
          <w:shd w:val="clear" w:color="auto" w:fill="ffffff"/>
          <w:rtl w:val="0"/>
          <w:lang w:val="es-ES_tradnl"/>
          <w14:textFill>
            <w14:solidFill>
              <w14:srgbClr w14:val="0855FA"/>
            </w14:solidFill>
          </w14:textFill>
        </w:rPr>
        <w:t>Agencia de Exploraci</w:t>
      </w:r>
      <w:r>
        <w:rPr>
          <w:rStyle w:val="Hyperlink.2"/>
          <w:outline w:val="0"/>
          <w:color w:val="0855fa"/>
          <w:shd w:val="clear" w:color="auto" w:fill="ffffff"/>
          <w:rtl w:val="0"/>
          <w:lang w:val="es-ES_tradnl"/>
          <w14:textFill>
            <w14:solidFill>
              <w14:srgbClr w14:val="0855FA"/>
            </w14:solidFill>
          </w14:textFill>
        </w:rPr>
        <w:t>ó</w:t>
      </w:r>
      <w:r>
        <w:rPr>
          <w:rStyle w:val="Hyperlink.2"/>
          <w:outline w:val="0"/>
          <w:color w:val="0855fa"/>
          <w:shd w:val="clear" w:color="auto" w:fill="ffffff"/>
          <w:rtl w:val="0"/>
          <w:lang w:val="es-ES_tradnl"/>
          <w14:textFill>
            <w14:solidFill>
              <w14:srgbClr w14:val="0855FA"/>
            </w14:solidFill>
          </w14:textFill>
        </w:rPr>
        <w:t>n Aeroespacial de Jap</w:t>
      </w:r>
      <w:r>
        <w:rPr>
          <w:rStyle w:val="Hyperlink.2"/>
          <w:outline w:val="0"/>
          <w:color w:val="0855fa"/>
          <w:shd w:val="clear" w:color="auto" w:fill="ffffff"/>
          <w:rtl w:val="0"/>
          <w:lang w:val="es-ES_tradnl"/>
          <w14:textFill>
            <w14:solidFill>
              <w14:srgbClr w14:val="0855FA"/>
            </w14:solidFill>
          </w14:textFill>
        </w:rPr>
        <w:t>ó</w:t>
      </w:r>
      <w:r>
        <w:rPr>
          <w:rStyle w:val="Hyperlink.2"/>
          <w:outline w:val="0"/>
          <w:color w:val="0855fa"/>
          <w:shd w:val="clear" w:color="auto" w:fill="ffffff"/>
          <w:rtl w:val="0"/>
          <w14:textFill>
            <w14:solidFill>
              <w14:srgbClr w14:val="0855FA"/>
            </w14:solidFill>
          </w14:textFill>
        </w:rPr>
        <w:t>n</w:t>
      </w:r>
      <w:r>
        <w:rPr>
          <w:outline w:val="0"/>
          <w:color w:val="333333"/>
          <w:shd w:val="clear" w:color="auto" w:fill="ffffff"/>
          <w:rtl w:val="0"/>
          <w14:textFill>
            <w14:solidFill>
              <w14:srgbClr w14:val="333333"/>
            </w14:solidFill>
          </w14:textFill>
        </w:rPr>
        <w:fldChar w:fldCharType="end" w:fldLock="0"/>
      </w:r>
      <w:r>
        <w:rPr>
          <w:outline w:val="0"/>
          <w:color w:val="333333"/>
          <w:shd w:val="clear" w:color="auto" w:fill="ffffff"/>
          <w:rtl w:val="0"/>
          <w14:textFill>
            <w14:solidFill>
              <w14:srgbClr w14:val="333333"/>
            </w14:solidFill>
          </w14:textFill>
        </w:rPr>
        <w:t> </w:t>
      </w:r>
      <w:r>
        <w:rPr>
          <w:outline w:val="0"/>
          <w:color w:val="333333"/>
          <w:shd w:val="clear" w:color="auto" w:fill="ffffff"/>
          <w:rtl w:val="0"/>
          <w:lang w:val="en-US"/>
          <w14:textFill>
            <w14:solidFill>
              <w14:srgbClr w14:val="333333"/>
            </w14:solidFill>
          </w14:textFill>
        </w:rPr>
        <w:t>(JAXA) act</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pt-PT"/>
          <w14:textFill>
            <w14:solidFill>
              <w14:srgbClr w14:val="333333"/>
            </w14:solidFill>
          </w14:textFill>
        </w:rPr>
        <w:t>a como secretar</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 ejecutiva de Sentinel Asia y el n</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mero de organizaciones miembros asciende a m</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pt-PT"/>
          <w14:textFill>
            <w14:solidFill>
              <w14:srgbClr w14:val="333333"/>
            </w14:solidFill>
          </w14:textFill>
        </w:rPr>
        <w:t>s de cien.</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Desde su creaci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Sentinel Asia ha evolucionado paso a paso. En el transcurso de la primera fase piloto, "Paso 1", Sentinel Asia demostr</w:t>
      </w:r>
      <w:r>
        <w:rPr>
          <w:outline w:val="0"/>
          <w:color w:val="333333"/>
          <w:shd w:val="clear" w:color="auto" w:fill="ffffff"/>
          <w:rtl w:val="0"/>
          <w14:textFill>
            <w14:solidFill>
              <w14:srgbClr w14:val="333333"/>
            </w14:solidFill>
          </w14:textFill>
        </w:rPr>
        <w:t xml:space="preserve">ó </w:t>
      </w:r>
      <w:r>
        <w:rPr>
          <w:outline w:val="0"/>
          <w:color w:val="333333"/>
          <w:shd w:val="clear" w:color="auto" w:fill="ffffff"/>
          <w:rtl w:val="0"/>
          <w:lang w:val="pt-PT"/>
          <w14:textFill>
            <w14:solidFill>
              <w14:srgbClr w14:val="333333"/>
            </w14:solidFill>
          </w14:textFill>
        </w:rPr>
        <w:t>las tecnolog</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as pertinentes y estableci</w:t>
      </w:r>
      <w:r>
        <w:rPr>
          <w:outline w:val="0"/>
          <w:color w:val="333333"/>
          <w:shd w:val="clear" w:color="auto" w:fill="ffffff"/>
          <w:rtl w:val="0"/>
          <w14:textFill>
            <w14:solidFill>
              <w14:srgbClr w14:val="333333"/>
            </w14:solidFill>
          </w14:textFill>
        </w:rPr>
        <w:t xml:space="preserve">ó </w:t>
      </w:r>
      <w:r>
        <w:rPr>
          <w:outline w:val="0"/>
          <w:color w:val="333333"/>
          <w:shd w:val="clear" w:color="auto" w:fill="ffffff"/>
          <w:rtl w:val="0"/>
          <w:lang w:val="es-ES_tradnl"/>
          <w14:textFill>
            <w14:solidFill>
              <w14:srgbClr w14:val="333333"/>
            </w14:solidFill>
          </w14:textFill>
        </w:rPr>
        <w:t>su sistema principal de difusi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pt-PT"/>
          <w14:textFill>
            <w14:solidFill>
              <w14:srgbClr w14:val="333333"/>
            </w14:solidFill>
          </w14:textFill>
        </w:rPr>
        <w:t>n de datos. A continuaci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Sentinel Asia estableci</w:t>
      </w:r>
      <w:r>
        <w:rPr>
          <w:outline w:val="0"/>
          <w:color w:val="333333"/>
          <w:shd w:val="clear" w:color="auto" w:fill="ffffff"/>
          <w:rtl w:val="0"/>
          <w14:textFill>
            <w14:solidFill>
              <w14:srgbClr w14:val="333333"/>
            </w14:solidFill>
          </w14:textFill>
        </w:rPr>
        <w:t xml:space="preserve">ó </w:t>
      </w:r>
      <w:r>
        <w:rPr>
          <w:outline w:val="0"/>
          <w:color w:val="333333"/>
          <w:shd w:val="clear" w:color="auto" w:fill="ffffff"/>
          <w:rtl w:val="0"/>
          <w:lang w:val="pt-PT"/>
          <w14:textFill>
            <w14:solidFill>
              <w14:srgbClr w14:val="333333"/>
            </w14:solidFill>
          </w14:textFill>
        </w:rPr>
        <w:t>un mecanismo operativo de observaci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emergencias durante el siguiente paso, el "Paso 2". Bas</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ndose en la finalizaci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it-IT"/>
          <w14:textFill>
            <w14:solidFill>
              <w14:srgbClr w14:val="333333"/>
            </w14:solidFill>
          </w14:textFill>
        </w:rPr>
        <w:t xml:space="preserve">n con </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xito de los pasos anteriores, en 2013, el APRSAF aprob</w:t>
      </w:r>
      <w:r>
        <w:rPr>
          <w:outline w:val="0"/>
          <w:color w:val="333333"/>
          <w:shd w:val="clear" w:color="auto" w:fill="ffffff"/>
          <w:rtl w:val="0"/>
          <w14:textFill>
            <w14:solidFill>
              <w14:srgbClr w14:val="333333"/>
            </w14:solidFill>
          </w14:textFill>
        </w:rPr>
        <w:t xml:space="preserve">ó </w:t>
      </w:r>
      <w:r>
        <w:rPr>
          <w:outline w:val="0"/>
          <w:color w:val="333333"/>
          <w:shd w:val="clear" w:color="auto" w:fill="ffffff"/>
          <w:rtl w:val="0"/>
          <w:lang w:val="es-ES_tradnl"/>
          <w14:textFill>
            <w14:solidFill>
              <w14:srgbClr w14:val="333333"/>
            </w14:solidFill>
          </w14:textFill>
        </w:rPr>
        <w:t>y recomend</w:t>
      </w:r>
      <w:r>
        <w:rPr>
          <w:outline w:val="0"/>
          <w:color w:val="333333"/>
          <w:shd w:val="clear" w:color="auto" w:fill="ffffff"/>
          <w:rtl w:val="0"/>
          <w14:textFill>
            <w14:solidFill>
              <w14:srgbClr w14:val="333333"/>
            </w14:solidFill>
          </w14:textFill>
        </w:rPr>
        <w:t xml:space="preserve">ó </w:t>
      </w:r>
      <w:r>
        <w:rPr>
          <w:outline w:val="0"/>
          <w:color w:val="333333"/>
          <w:shd w:val="clear" w:color="auto" w:fill="ffffff"/>
          <w:rtl w:val="0"/>
          <w:lang w:val="es-ES_tradnl"/>
          <w14:textFill>
            <w14:solidFill>
              <w14:srgbClr w14:val="333333"/>
            </w14:solidFill>
          </w14:textFill>
        </w:rPr>
        <w:t>que Sentinel Asia pasara al Paso 3, cuyo objetivo es cubrir todo el ciclo de gesti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pt-PT"/>
          <w14:textFill>
            <w14:solidFill>
              <w14:srgbClr w14:val="333333"/>
            </w14:solidFill>
          </w14:textFill>
        </w:rPr>
        <w:t>n de desastres. Se cre</w:t>
      </w:r>
      <w:r>
        <w:rPr>
          <w:outline w:val="0"/>
          <w:color w:val="333333"/>
          <w:shd w:val="clear" w:color="auto" w:fill="ffffff"/>
          <w:rtl w:val="0"/>
          <w14:textFill>
            <w14:solidFill>
              <w14:srgbClr w14:val="333333"/>
            </w14:solidFill>
          </w14:textFill>
        </w:rPr>
        <w:t xml:space="preserve">ó </w:t>
      </w:r>
      <w:r>
        <w:rPr>
          <w:outline w:val="0"/>
          <w:color w:val="333333"/>
          <w:shd w:val="clear" w:color="auto" w:fill="ffffff"/>
          <w:rtl w:val="0"/>
          <w:lang w:val="it-IT"/>
          <w14:textFill>
            <w14:solidFill>
              <w14:srgbClr w14:val="333333"/>
            </w14:solidFill>
          </w14:textFill>
        </w:rPr>
        <w:t>el Comit</w:t>
      </w:r>
      <w:r>
        <w:rPr>
          <w:outline w:val="0"/>
          <w:color w:val="333333"/>
          <w:shd w:val="clear" w:color="auto" w:fill="ffffff"/>
          <w:rtl w:val="0"/>
          <w:lang w:val="fr-FR"/>
          <w14:textFill>
            <w14:solidFill>
              <w14:srgbClr w14:val="333333"/>
            </w14:solidFill>
          </w14:textFill>
        </w:rPr>
        <w:t xml:space="preserve">é </w:t>
      </w:r>
      <w:r>
        <w:rPr>
          <w:outline w:val="0"/>
          <w:color w:val="333333"/>
          <w:shd w:val="clear" w:color="auto" w:fill="ffffff"/>
          <w:rtl w:val="0"/>
          <w:lang w:val="es-ES_tradnl"/>
          <w14:textFill>
            <w14:solidFill>
              <w14:srgbClr w14:val="333333"/>
            </w14:solidFill>
          </w14:textFill>
        </w:rPr>
        <w:t>Directivo para la gesti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estrat</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gica de Sentinel Asia. En 2018, se estableci</w:t>
      </w:r>
      <w:r>
        <w:rPr>
          <w:outline w:val="0"/>
          <w:color w:val="333333"/>
          <w:shd w:val="clear" w:color="auto" w:fill="ffffff"/>
          <w:rtl w:val="0"/>
          <w14:textFill>
            <w14:solidFill>
              <w14:srgbClr w14:val="333333"/>
            </w14:solidFill>
          </w14:textFill>
        </w:rPr>
        <w:t xml:space="preserve">ó </w:t>
      </w:r>
      <w:r>
        <w:rPr>
          <w:outline w:val="0"/>
          <w:color w:val="333333"/>
          <w:shd w:val="clear" w:color="auto" w:fill="ffffff"/>
          <w:rtl w:val="0"/>
          <w:lang w:val="es-ES_tradnl"/>
          <w14:textFill>
            <w14:solidFill>
              <w14:srgbClr w14:val="333333"/>
            </w14:solidFill>
          </w14:textFill>
        </w:rPr>
        <w:t>el Plan Estrat</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gico decenal de Sentinel Asia, propuesto por el Comit</w:t>
      </w:r>
      <w:r>
        <w:rPr>
          <w:outline w:val="0"/>
          <w:color w:val="333333"/>
          <w:shd w:val="clear" w:color="auto" w:fill="ffffff"/>
          <w:rtl w:val="0"/>
          <w:lang w:val="fr-FR"/>
          <w14:textFill>
            <w14:solidFill>
              <w14:srgbClr w14:val="333333"/>
            </w14:solidFill>
          </w14:textFill>
        </w:rPr>
        <w:t xml:space="preserve">é </w:t>
      </w:r>
      <w:r>
        <w:rPr>
          <w:outline w:val="0"/>
          <w:color w:val="333333"/>
          <w:shd w:val="clear" w:color="auto" w:fill="ffffff"/>
          <w:rtl w:val="0"/>
          <w:lang w:val="es-ES_tradnl"/>
          <w14:textFill>
            <w14:solidFill>
              <w14:srgbClr w14:val="333333"/>
            </w14:solidFill>
          </w14:textFill>
        </w:rPr>
        <w:t>Directivo. Se espera que los miembros de Sentinel Asia aborden las acciones de forma conjunta, examin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ndolas y revis</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ndolas cuando sea necesario.</w:t>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s-ES_tradnl"/>
          <w14:textFill>
            <w14:solidFill>
              <w14:srgbClr w14:val="333333"/>
            </w14:solidFill>
          </w14:textFill>
        </w:rPr>
        <w:t>Cuando se producen desastres naturales, los usuarios realizan solicitudes de observaci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emergencia a la recepci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el</w:t>
      </w:r>
      <w:r>
        <w:rPr>
          <w:outline w:val="0"/>
          <w:color w:val="333333"/>
          <w:shd w:val="clear" w:color="auto" w:fill="ffffff"/>
          <w:rtl w:val="0"/>
          <w14:textFill>
            <w14:solidFill>
              <w14:srgbClr w14:val="333333"/>
            </w14:solidFill>
          </w14:textFill>
        </w:rPr>
        <w:t> </w:t>
      </w:r>
      <w:r>
        <w:rPr>
          <w:rStyle w:val="Hyperlink.2"/>
          <w:outline w:val="0"/>
          <w:color w:val="0855fa"/>
          <w:shd w:val="clear" w:color="auto" w:fill="ffffff"/>
          <w:rtl w:val="0"/>
          <w14:textFill>
            <w14:solidFill>
              <w14:srgbClr w14:val="0855FA"/>
            </w14:solidFill>
          </w14:textFill>
        </w:rPr>
        <w:fldChar w:fldCharType="begin" w:fldLock="0"/>
      </w:r>
      <w:r>
        <w:rPr>
          <w:rStyle w:val="Hyperlink.2"/>
          <w:outline w:val="0"/>
          <w:color w:val="0855fa"/>
          <w:shd w:val="clear" w:color="auto" w:fill="ffffff"/>
          <w:rtl w:val="0"/>
          <w14:textFill>
            <w14:solidFill>
              <w14:srgbClr w14:val="0855FA"/>
            </w14:solidFill>
          </w14:textFill>
        </w:rPr>
        <w:instrText xml:space="preserve"> HYPERLINK "https://www.adrc.asia/"</w:instrText>
      </w:r>
      <w:r>
        <w:rPr>
          <w:rStyle w:val="Hyperlink.2"/>
          <w:outline w:val="0"/>
          <w:color w:val="0855fa"/>
          <w:shd w:val="clear" w:color="auto" w:fill="ffffff"/>
          <w:rtl w:val="0"/>
          <w14:textFill>
            <w14:solidFill>
              <w14:srgbClr w14:val="0855FA"/>
            </w14:solidFill>
          </w14:textFill>
        </w:rPr>
        <w:fldChar w:fldCharType="separate" w:fldLock="0"/>
      </w:r>
      <w:r>
        <w:rPr>
          <w:rStyle w:val="Hyperlink.2"/>
          <w:outline w:val="0"/>
          <w:color w:val="0855fa"/>
          <w:shd w:val="clear" w:color="auto" w:fill="ffffff"/>
          <w:rtl w:val="0"/>
          <w:lang w:val="it-IT"/>
          <w14:textFill>
            <w14:solidFill>
              <w14:srgbClr w14:val="0855FA"/>
            </w14:solidFill>
          </w14:textFill>
        </w:rPr>
        <w:t>Centro Asi</w:t>
      </w:r>
      <w:r>
        <w:rPr>
          <w:rStyle w:val="Hyperlink.2"/>
          <w:outline w:val="0"/>
          <w:color w:val="0855fa"/>
          <w:shd w:val="clear" w:color="auto" w:fill="ffffff"/>
          <w:rtl w:val="0"/>
          <w14:textFill>
            <w14:solidFill>
              <w14:srgbClr w14:val="0855FA"/>
            </w14:solidFill>
          </w14:textFill>
        </w:rPr>
        <w:t>á</w:t>
      </w:r>
      <w:r>
        <w:rPr>
          <w:rStyle w:val="Hyperlink.2"/>
          <w:outline w:val="0"/>
          <w:color w:val="0855fa"/>
          <w:shd w:val="clear" w:color="auto" w:fill="ffffff"/>
          <w:rtl w:val="0"/>
          <w:lang w:val="es-ES_tradnl"/>
          <w14:textFill>
            <w14:solidFill>
              <w14:srgbClr w14:val="0855FA"/>
            </w14:solidFill>
          </w14:textFill>
        </w:rPr>
        <w:t>tico para la Reducci</w:t>
      </w:r>
      <w:r>
        <w:rPr>
          <w:rStyle w:val="Hyperlink.2"/>
          <w:outline w:val="0"/>
          <w:color w:val="0855fa"/>
          <w:shd w:val="clear" w:color="auto" w:fill="ffffff"/>
          <w:rtl w:val="0"/>
          <w:lang w:val="es-ES_tradnl"/>
          <w14:textFill>
            <w14:solidFill>
              <w14:srgbClr w14:val="0855FA"/>
            </w14:solidFill>
          </w14:textFill>
        </w:rPr>
        <w:t>ó</w:t>
      </w:r>
      <w:r>
        <w:rPr>
          <w:rStyle w:val="Hyperlink.2"/>
          <w:outline w:val="0"/>
          <w:color w:val="0855fa"/>
          <w:shd w:val="clear" w:color="auto" w:fill="ffffff"/>
          <w:rtl w:val="0"/>
          <w:lang w:val="es-ES_tradnl"/>
          <w14:textFill>
            <w14:solidFill>
              <w14:srgbClr w14:val="0855FA"/>
            </w14:solidFill>
          </w14:textFill>
        </w:rPr>
        <w:t>n de Desastres</w:t>
      </w:r>
      <w:r>
        <w:rPr>
          <w:outline w:val="0"/>
          <w:color w:val="333333"/>
          <w:shd w:val="clear" w:color="auto" w:fill="ffffff"/>
          <w:rtl w:val="0"/>
          <w14:textFill>
            <w14:solidFill>
              <w14:srgbClr w14:val="333333"/>
            </w14:solidFill>
          </w14:textFill>
        </w:rPr>
        <w:fldChar w:fldCharType="end" w:fldLock="0"/>
      </w:r>
      <w:r>
        <w:rPr>
          <w:outline w:val="0"/>
          <w:color w:val="333333"/>
          <w:shd w:val="clear" w:color="auto" w:fill="ffffff"/>
          <w:rtl w:val="0"/>
          <w14:textFill>
            <w14:solidFill>
              <w14:srgbClr w14:val="333333"/>
            </w14:solidFill>
          </w14:textFill>
        </w:rPr>
        <w:t> </w:t>
      </w:r>
      <w:r>
        <w:rPr>
          <w:outline w:val="0"/>
          <w:color w:val="333333"/>
          <w:shd w:val="clear" w:color="auto" w:fill="ffffff"/>
          <w:rtl w:val="0"/>
          <w:lang w:val="es-ES_tradnl"/>
          <w14:textFill>
            <w14:solidFill>
              <w14:srgbClr w14:val="333333"/>
            </w14:solidFill>
          </w14:textFill>
        </w:rPr>
        <w:t>(ADRC). Una vez aclaradas las necesidades de los usuarios (en caso necesario), las solicitudes se env</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an a las agencias espaciales, denominadas "Nodos Proveedores de Datos (DPN)". A continuaci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los DPN aportan im</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 xml:space="preserve">genes satelitales y </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stas son convertidas en mapas de da</w:t>
      </w:r>
      <w:r>
        <w:rPr>
          <w:outline w:val="0"/>
          <w:color w:val="333333"/>
          <w:shd w:val="clear" w:color="auto" w:fill="ffffff"/>
          <w:rtl w:val="0"/>
          <w:lang w:val="es-ES_tradnl"/>
          <w14:textFill>
            <w14:solidFill>
              <w14:srgbClr w14:val="333333"/>
            </w14:solidFill>
          </w14:textFill>
        </w:rPr>
        <w:t>ñ</w:t>
      </w:r>
      <w:r>
        <w:rPr>
          <w:outline w:val="0"/>
          <w:color w:val="333333"/>
          <w:shd w:val="clear" w:color="auto" w:fill="ffffff"/>
          <w:rtl w:val="0"/>
          <w:lang w:val="es-ES_tradnl"/>
          <w14:textFill>
            <w14:solidFill>
              <w14:srgbClr w14:val="333333"/>
            </w14:solidFill>
          </w14:textFill>
        </w:rPr>
        <w:t>os por organizaciones de apoyo al an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lisis de datos denominadas "Nodos de An</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lisis de Datos (DAN)". Estos mapas se ponen a disposici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los usuarios a trav</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s del sitio web de Sentinel Asia. Desde su creaci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Sentinel Asia ha realizado m</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s de 300 observaciones de emergencia.</w:t>
      </w:r>
    </w:p>
    <w:p>
      <w:pPr>
        <w:pStyle w:val="Default"/>
        <w:bidi w:val="0"/>
        <w:spacing w:before="0" w:line="240" w:lineRule="auto"/>
        <w:ind w:left="0" w:right="0" w:firstLine="0"/>
        <w:jc w:val="both"/>
        <w:rPr>
          <w:outline w:val="0"/>
          <w:color w:val="0855fa"/>
          <w:rtl w:val="0"/>
          <w14:textFill>
            <w14:solidFill>
              <w14:srgbClr w14:val="0855FA"/>
            </w14:solidFill>
          </w14:textFill>
        </w:rPr>
      </w:pPr>
    </w:p>
    <w:p>
      <w:pPr>
        <w:pStyle w:val="Default"/>
        <w:bidi w:val="0"/>
        <w:spacing w:before="0" w:line="240" w:lineRule="auto"/>
        <w:ind w:left="0" w:right="0" w:firstLine="0"/>
        <w:jc w:val="both"/>
        <w:rPr>
          <w:rStyle w:val="None"/>
          <w:outline w:val="0"/>
          <w:color w:val="000000"/>
          <w:rtl w:val="0"/>
          <w14:textFill>
            <w14:solidFill>
              <w14:srgbClr w14:val="000000"/>
            </w14:solidFill>
          </w14:textFill>
        </w:rPr>
      </w:pPr>
      <w:r>
        <w:rPr>
          <w:rStyle w:val="Hyperlink.3"/>
          <w:outline w:val="0"/>
          <w:color w:val="0855fa"/>
          <w:rtl w:val="0"/>
          <w14:textFill>
            <w14:solidFill>
              <w14:srgbClr w14:val="0855FA"/>
            </w14:solidFill>
          </w14:textFill>
        </w:rPr>
        <w:fldChar w:fldCharType="begin" w:fldLock="0"/>
      </w:r>
      <w:r>
        <w:rPr>
          <w:rStyle w:val="Hyperlink.3"/>
          <w:outline w:val="0"/>
          <w:color w:val="0855fa"/>
          <w:rtl w:val="0"/>
          <w14:textFill>
            <w14:solidFill>
              <w14:srgbClr w14:val="0855FA"/>
            </w14:solidFill>
          </w14:textFill>
        </w:rPr>
        <w:instrText xml:space="preserve"> HYPERLINK "https://www.un-spider.org/es/servir"</w:instrText>
      </w:r>
      <w:r>
        <w:rPr>
          <w:rStyle w:val="Hyperlink.3"/>
          <w:outline w:val="0"/>
          <w:color w:val="0855fa"/>
          <w:rtl w:val="0"/>
          <w14:textFill>
            <w14:solidFill>
              <w14:srgbClr w14:val="0855FA"/>
            </w14:solidFill>
          </w14:textFill>
        </w:rPr>
        <w:fldChar w:fldCharType="separate" w:fldLock="0"/>
      </w:r>
      <w:r>
        <w:rPr>
          <w:rStyle w:val="Hyperlink.3"/>
          <w:outline w:val="0"/>
          <w:color w:val="0855fa"/>
          <w:rtl w:val="0"/>
          <w:lang w:val="de-DE"/>
          <w14:textFill>
            <w14:solidFill>
              <w14:srgbClr w14:val="0855FA"/>
            </w14:solidFill>
          </w14:textFill>
        </w:rPr>
        <w:t>SERVIR</w:t>
      </w:r>
      <w:r>
        <w:rPr>
          <w:outline w:val="0"/>
          <w:color w:val="0855fa"/>
          <w:rtl w:val="0"/>
          <w14:textFill>
            <w14:solidFill>
              <w14:srgbClr w14:val="0855FA"/>
            </w14:solidFill>
          </w14:textFill>
        </w:rPr>
        <w:fldChar w:fldCharType="end" w:fldLock="0"/>
      </w:r>
    </w:p>
    <w:p>
      <w:pPr>
        <w:pStyle w:val="Default"/>
        <w:bidi w:val="0"/>
        <w:spacing w:before="0" w:line="240" w:lineRule="auto"/>
        <w:ind w:left="0" w:right="0" w:firstLine="0"/>
        <w:jc w:val="both"/>
        <w:rPr>
          <w:outline w:val="0"/>
          <w:color w:val="333333"/>
          <w:shd w:val="clear" w:color="auto" w:fill="ffffff"/>
          <w:rtl w:val="0"/>
          <w14:textFill>
            <w14:solidFill>
              <w14:srgbClr w14:val="333333"/>
            </w14:solidFill>
          </w14:textFill>
        </w:rPr>
      </w:pPr>
      <w:r>
        <w:rPr>
          <w:outline w:val="0"/>
          <w:color w:val="333333"/>
          <w:shd w:val="clear" w:color="auto" w:fill="ffffff"/>
          <w:rtl w:val="0"/>
          <w:lang w:val="en-US"/>
          <w14:textFill>
            <w14:solidFill>
              <w14:srgbClr w14:val="333333"/>
            </w14:solidFill>
          </w14:textFill>
        </w:rPr>
        <w:t>E</w:t>
      </w:r>
      <w:r>
        <w:rPr>
          <w:outline w:val="0"/>
          <w:color w:val="333333"/>
          <w:shd w:val="clear" w:color="auto" w:fill="ffffff"/>
          <w:rtl w:val="0"/>
          <w:lang w:val="es-ES_tradnl"/>
          <w14:textFill>
            <w14:solidFill>
              <w14:srgbClr w14:val="333333"/>
            </w14:solidFill>
          </w14:textFill>
        </w:rPr>
        <w:t>s un mecanismo conjunto entre NASA y la Agencia para Desarrollo Internacional de los Estados Unidos (USAID) que integra observaciones desde sat</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lites, datos de campo y modelos de pron</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stico para ayudar a pa</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fr-FR"/>
          <w14:textFill>
            <w14:solidFill>
              <w14:srgbClr w14:val="333333"/>
            </w14:solidFill>
          </w14:textFill>
        </w:rPr>
        <w:t>ses en v</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as de desarrollo en Am</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pt-PT"/>
          <w14:textFill>
            <w14:solidFill>
              <w14:srgbClr w14:val="333333"/>
            </w14:solidFill>
          </w14:textFill>
        </w:rPr>
        <w:t xml:space="preserve">rica Central, </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frica del Este y la regi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 los Himalayas a estimar peligros ambientales y para responder y estimar los da</w:t>
      </w:r>
      <w:r>
        <w:rPr>
          <w:outline w:val="0"/>
          <w:color w:val="333333"/>
          <w:shd w:val="clear" w:color="auto" w:fill="ffffff"/>
          <w:rtl w:val="0"/>
          <w:lang w:val="es-ES_tradnl"/>
          <w14:textFill>
            <w14:solidFill>
              <w14:srgbClr w14:val="333333"/>
            </w14:solidFill>
          </w14:textFill>
        </w:rPr>
        <w:t>ñ</w:t>
      </w:r>
      <w:r>
        <w:rPr>
          <w:outline w:val="0"/>
          <w:color w:val="333333"/>
          <w:shd w:val="clear" w:color="auto" w:fill="ffffff"/>
          <w:rtl w:val="0"/>
          <w:lang w:val="es-ES_tradnl"/>
          <w14:textFill>
            <w14:solidFill>
              <w14:srgbClr w14:val="333333"/>
            </w14:solidFill>
          </w14:textFill>
        </w:rPr>
        <w:t>os en caso de desastres desencadenados por amenazas naturales. SERVIR es un mecanismo que involucra a m</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es-ES_tradnl"/>
          <w14:textFill>
            <w14:solidFill>
              <w14:srgbClr w14:val="333333"/>
            </w14:solidFill>
          </w14:textFill>
        </w:rPr>
        <w:t>ltiples agencias y gobiernos con m</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s de 30 socios y colaboradores y es respaldado por gobiernos en Am</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pt-PT"/>
          <w14:textFill>
            <w14:solidFill>
              <w14:srgbClr w14:val="333333"/>
            </w14:solidFill>
          </w14:textFill>
        </w:rPr>
        <w:t xml:space="preserve">rica Central, </w:t>
      </w:r>
      <w:r>
        <w:rPr>
          <w:outline w:val="0"/>
          <w:color w:val="333333"/>
          <w:shd w:val="clear" w:color="auto" w:fill="ffffff"/>
          <w:rtl w:val="0"/>
          <w14:textFill>
            <w14:solidFill>
              <w14:srgbClr w14:val="333333"/>
            </w14:solidFill>
          </w14:textFill>
        </w:rPr>
        <w:t>Á</w:t>
      </w:r>
      <w:r>
        <w:rPr>
          <w:outline w:val="0"/>
          <w:color w:val="333333"/>
          <w:shd w:val="clear" w:color="auto" w:fill="ffffff"/>
          <w:rtl w:val="0"/>
          <w:lang w:val="es-ES_tradnl"/>
          <w14:textFill>
            <w14:solidFill>
              <w14:srgbClr w14:val="333333"/>
            </w14:solidFill>
          </w14:textFill>
        </w:rPr>
        <w:t>frica y en la regi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del Hindukusk de los Himalayas en Asia. Tiene su Oficina de Coordinaci</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es-ES_tradnl"/>
          <w14:textFill>
            <w14:solidFill>
              <w14:srgbClr w14:val="333333"/>
            </w14:solidFill>
          </w14:textFill>
        </w:rPr>
        <w:t>n en los Estados Unidos y est</w:t>
      </w:r>
      <w:r>
        <w:rPr>
          <w:outline w:val="0"/>
          <w:color w:val="333333"/>
          <w:shd w:val="clear" w:color="auto" w:fill="ffffff"/>
          <w:rtl w:val="0"/>
          <w14:textFill>
            <w14:solidFill>
              <w14:srgbClr w14:val="333333"/>
            </w14:solidFill>
          </w14:textFill>
        </w:rPr>
        <w:t xml:space="preserve">á </w:t>
      </w:r>
      <w:r>
        <w:rPr>
          <w:outline w:val="0"/>
          <w:color w:val="333333"/>
          <w:shd w:val="clear" w:color="auto" w:fill="ffffff"/>
          <w:rtl w:val="0"/>
          <w:lang w:val="es-ES_tradnl"/>
          <w14:textFill>
            <w14:solidFill>
              <w14:srgbClr w14:val="333333"/>
            </w14:solidFill>
          </w14:textFill>
        </w:rPr>
        <w:t>apoyado por tres centros regionales: el Centro Regional de Cartograf</w:t>
      </w:r>
      <w:r>
        <w:rPr>
          <w:outline w:val="0"/>
          <w:color w:val="333333"/>
          <w:shd w:val="clear" w:color="auto" w:fill="ffffff"/>
          <w:rtl w:val="0"/>
          <w14:textFill>
            <w14:solidFill>
              <w14:srgbClr w14:val="333333"/>
            </w14:solidFill>
          </w14:textFill>
        </w:rPr>
        <w:t>í</w:t>
      </w:r>
      <w:r>
        <w:rPr>
          <w:outline w:val="0"/>
          <w:color w:val="333333"/>
          <w:shd w:val="clear" w:color="auto" w:fill="ffffff"/>
          <w:rtl w:val="0"/>
          <w:lang w:val="es-ES_tradnl"/>
          <w14:textFill>
            <w14:solidFill>
              <w14:srgbClr w14:val="333333"/>
            </w14:solidFill>
          </w14:textFill>
        </w:rPr>
        <w:t>a y Recursos para el Desarrollo (RCMRD) en Kenia; el Centro Internacional para el Desarrollo Integrado de Monta</w:t>
      </w:r>
      <w:r>
        <w:rPr>
          <w:outline w:val="0"/>
          <w:color w:val="333333"/>
          <w:shd w:val="clear" w:color="auto" w:fill="ffffff"/>
          <w:rtl w:val="0"/>
          <w:lang w:val="es-ES_tradnl"/>
          <w14:textFill>
            <w14:solidFill>
              <w14:srgbClr w14:val="333333"/>
            </w14:solidFill>
          </w14:textFill>
        </w:rPr>
        <w:t>ñ</w:t>
      </w:r>
      <w:r>
        <w:rPr>
          <w:outline w:val="0"/>
          <w:color w:val="333333"/>
          <w:shd w:val="clear" w:color="auto" w:fill="ffffff"/>
          <w:rtl w:val="0"/>
          <w:lang w:val="es-ES_tradnl"/>
          <w14:textFill>
            <w14:solidFill>
              <w14:srgbClr w14:val="333333"/>
            </w14:solidFill>
          </w14:textFill>
        </w:rPr>
        <w:t>as (ICIMOD) en Nepal; y el Centro del Agua del Tr</w:t>
      </w:r>
      <w:r>
        <w:rPr>
          <w:outline w:val="0"/>
          <w:color w:val="333333"/>
          <w:shd w:val="clear" w:color="auto" w:fill="ffffff"/>
          <w:rtl w:val="0"/>
          <w:lang w:val="es-ES_tradnl"/>
          <w14:textFill>
            <w14:solidFill>
              <w14:srgbClr w14:val="333333"/>
            </w14:solidFill>
          </w14:textFill>
        </w:rPr>
        <w:t>ó</w:t>
      </w:r>
      <w:r>
        <w:rPr>
          <w:outline w:val="0"/>
          <w:color w:val="333333"/>
          <w:shd w:val="clear" w:color="auto" w:fill="ffffff"/>
          <w:rtl w:val="0"/>
          <w:lang w:val="it-IT"/>
          <w14:textFill>
            <w14:solidFill>
              <w14:srgbClr w14:val="333333"/>
            </w14:solidFill>
          </w14:textFill>
        </w:rPr>
        <w:t>pico H</w:t>
      </w:r>
      <w:r>
        <w:rPr>
          <w:outline w:val="0"/>
          <w:color w:val="333333"/>
          <w:shd w:val="clear" w:color="auto" w:fill="ffffff"/>
          <w:rtl w:val="0"/>
          <w14:textFill>
            <w14:solidFill>
              <w14:srgbClr w14:val="333333"/>
            </w14:solidFill>
          </w14:textFill>
        </w:rPr>
        <w:t>ú</w:t>
      </w:r>
      <w:r>
        <w:rPr>
          <w:outline w:val="0"/>
          <w:color w:val="333333"/>
          <w:shd w:val="clear" w:color="auto" w:fill="ffffff"/>
          <w:rtl w:val="0"/>
          <w:lang w:val="pt-PT"/>
          <w14:textFill>
            <w14:solidFill>
              <w14:srgbClr w14:val="333333"/>
            </w14:solidFill>
          </w14:textFill>
        </w:rPr>
        <w:t>medo para Am</w:t>
      </w:r>
      <w:r>
        <w:rPr>
          <w:outline w:val="0"/>
          <w:color w:val="333333"/>
          <w:shd w:val="clear" w:color="auto" w:fill="ffffff"/>
          <w:rtl w:val="0"/>
          <w:lang w:val="fr-FR"/>
          <w14:textFill>
            <w14:solidFill>
              <w14:srgbClr w14:val="333333"/>
            </w14:solidFill>
          </w14:textFill>
        </w:rPr>
        <w:t>é</w:t>
      </w:r>
      <w:r>
        <w:rPr>
          <w:outline w:val="0"/>
          <w:color w:val="333333"/>
          <w:shd w:val="clear" w:color="auto" w:fill="ffffff"/>
          <w:rtl w:val="0"/>
          <w:lang w:val="es-ES_tradnl"/>
          <w14:textFill>
            <w14:solidFill>
              <w14:srgbClr w14:val="333333"/>
            </w14:solidFill>
          </w14:textFill>
        </w:rPr>
        <w:t>rica Latina y el Caribe (CATHALAC) en Panam</w:t>
      </w:r>
      <w:r>
        <w:rPr>
          <w:outline w:val="0"/>
          <w:color w:val="333333"/>
          <w:shd w:val="clear" w:color="auto" w:fill="ffffff"/>
          <w:rtl w:val="0"/>
          <w14:textFill>
            <w14:solidFill>
              <w14:srgbClr w14:val="333333"/>
            </w14:solidFill>
          </w14:textFill>
        </w:rPr>
        <w:t>á</w:t>
      </w:r>
      <w:r>
        <w:rPr>
          <w:outline w:val="0"/>
          <w:color w:val="333333"/>
          <w:shd w:val="clear" w:color="auto" w:fill="ffffff"/>
          <w:rtl w:val="0"/>
          <w14:textFill>
            <w14:solidFill>
              <w14:srgbClr w14:val="333333"/>
            </w14:solidFill>
          </w14:textFill>
        </w:rPr>
        <w:t>.</w:t>
      </w:r>
    </w:p>
    <w:p>
      <w:pPr>
        <w:pStyle w:val="Default"/>
        <w:bidi w:val="0"/>
        <w:spacing w:before="0" w:line="240" w:lineRule="auto"/>
        <w:ind w:left="0" w:right="0" w:firstLine="0"/>
        <w:jc w:val="both"/>
        <w:rPr>
          <w:rtl w:val="0"/>
        </w:rPr>
      </w:pPr>
    </w:p>
    <w:p>
      <w:pPr>
        <w:pStyle w:val="Default"/>
        <w:bidi w:val="0"/>
        <w:spacing w:before="0" w:line="240" w:lineRule="auto"/>
        <w:ind w:left="0" w:right="0" w:firstLine="0"/>
        <w:jc w:val="both"/>
        <w:rPr>
          <w:b w:val="1"/>
          <w:bCs w:val="1"/>
          <w:outline w:val="0"/>
          <w:color w:val="333333"/>
          <w:rtl w:val="0"/>
          <w14:textFill>
            <w14:solidFill>
              <w14:srgbClr w14:val="333333"/>
            </w14:solidFill>
          </w14:textFill>
        </w:rPr>
      </w:pPr>
      <w:r>
        <w:rPr>
          <w:b w:val="1"/>
          <w:bCs w:val="1"/>
          <w:outline w:val="0"/>
          <w:color w:val="333333"/>
          <w:rtl w:val="0"/>
          <w:lang w:val="pt-PT"/>
          <w14:textFill>
            <w14:solidFill>
              <w14:srgbClr w14:val="333333"/>
            </w14:solidFill>
          </w14:textFill>
        </w:rPr>
        <w:t>Mecanismos de Recuperaci</w:t>
      </w:r>
      <w:r>
        <w:rPr>
          <w:b w:val="1"/>
          <w:bCs w:val="1"/>
          <w:outline w:val="0"/>
          <w:color w:val="333333"/>
          <w:rtl w:val="0"/>
          <w:lang w:val="es-ES_tradnl"/>
          <w14:textFill>
            <w14:solidFill>
              <w14:srgbClr w14:val="333333"/>
            </w14:solidFill>
          </w14:textFill>
        </w:rPr>
        <w:t>ó</w:t>
      </w:r>
      <w:r>
        <w:rPr>
          <w:b w:val="1"/>
          <w:bCs w:val="1"/>
          <w:outline w:val="0"/>
          <w:color w:val="333333"/>
          <w:rtl w:val="0"/>
          <w14:textFill>
            <w14:solidFill>
              <w14:srgbClr w14:val="333333"/>
            </w14:solidFill>
          </w14:textFill>
        </w:rPr>
        <w:t>n</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La recuperaci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desastres describe los procesos de reconstrucci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infraestructuras y restablecimiento de los medios de subsistencia, as</w:t>
      </w:r>
      <w:r>
        <w:rPr>
          <w:outline w:val="0"/>
          <w:color w:val="333333"/>
          <w:rtl w:val="0"/>
          <w14:textFill>
            <w14:solidFill>
              <w14:srgbClr w14:val="333333"/>
            </w14:solidFill>
          </w14:textFill>
        </w:rPr>
        <w:t xml:space="preserve">í </w:t>
      </w:r>
      <w:r>
        <w:rPr>
          <w:outline w:val="0"/>
          <w:color w:val="333333"/>
          <w:rtl w:val="0"/>
          <w:lang w:val="es-ES_tradnl"/>
          <w14:textFill>
            <w14:solidFill>
              <w14:srgbClr w14:val="333333"/>
            </w14:solidFill>
          </w14:textFill>
        </w:rPr>
        <w:t>como de los activos, sistemas y actividades econ</w:t>
      </w:r>
      <w:r>
        <w:rPr>
          <w:outline w:val="0"/>
          <w:color w:val="333333"/>
          <w:rtl w:val="0"/>
          <w:lang w:val="es-ES_tradnl"/>
          <w14:textFill>
            <w14:solidFill>
              <w14:srgbClr w14:val="333333"/>
            </w14:solidFill>
          </w14:textFill>
        </w:rPr>
        <w:t>ó</w:t>
      </w:r>
      <w:r>
        <w:rPr>
          <w:outline w:val="0"/>
          <w:color w:val="333333"/>
          <w:rtl w:val="0"/>
          <w:lang w:val="pt-PT"/>
          <w14:textFill>
            <w14:solidFill>
              <w14:srgbClr w14:val="333333"/>
            </w14:solidFill>
          </w14:textFill>
        </w:rPr>
        <w:t>micos, f</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sicos, sociales, culturales y medioambientales tras la respuesta inmediata despu</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s de un desastre. Reconociendo la necesidad de eludir el riesgo de futuros desastres, el proceso de recuperaci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debe servir como una oportunidad para reconstruir las zonas y comunidades afectadas de forma resistente y sostenible. Por lo tanto, una de las prioridades clave del Marco de Sendai es "reconstruir mejor", que es un concepto hol</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stico para crear una comunidad 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s resistente a los desastres de una manera eficaz y eficiente. Los sat</w:t>
      </w:r>
      <w:r>
        <w:rPr>
          <w:outline w:val="0"/>
          <w:color w:val="333333"/>
          <w:rtl w:val="0"/>
          <w:lang w:val="fr-FR"/>
          <w14:textFill>
            <w14:solidFill>
              <w14:srgbClr w14:val="333333"/>
            </w14:solidFill>
          </w14:textFill>
        </w:rPr>
        <w:t>é</w:t>
      </w:r>
      <w:r>
        <w:rPr>
          <w:outline w:val="0"/>
          <w:color w:val="333333"/>
          <w:rtl w:val="0"/>
          <w:lang w:val="pt-PT"/>
          <w14:textFill>
            <w14:solidFill>
              <w14:srgbClr w14:val="333333"/>
            </w14:solidFill>
          </w14:textFill>
        </w:rPr>
        <w:t>lites de observaci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la Tierra pueden apoyar los esfuerzos de recuperaci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muchas maneras, como por ejemplo:</w:t>
      </w:r>
    </w:p>
    <w:p>
      <w:pPr>
        <w:pStyle w:val="Default"/>
        <w:numPr>
          <w:ilvl w:val="0"/>
          <w:numId w:val="16"/>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Proporcionando informaci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geoespacial sobre infraestructuras y otros activos expuestos a peligros antes de los sucesos que desencadenaron su da</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o o destrucci</w:t>
      </w:r>
      <w:r>
        <w:rPr>
          <w:outline w:val="0"/>
          <w:color w:val="333333"/>
          <w:rtl w:val="0"/>
          <w:lang w:val="es-ES_tradnl"/>
          <w14:textFill>
            <w14:solidFill>
              <w14:srgbClr w14:val="333333"/>
            </w14:solidFill>
          </w14:textFill>
        </w:rPr>
        <w:t>ó</w:t>
      </w:r>
      <w:r>
        <w:rPr>
          <w:outline w:val="0"/>
          <w:color w:val="333333"/>
          <w:rtl w:val="0"/>
          <w14:textFill>
            <w14:solidFill>
              <w14:srgbClr w14:val="333333"/>
            </w14:solidFill>
          </w14:textFill>
        </w:rPr>
        <w:t>n.</w:t>
      </w:r>
    </w:p>
    <w:p>
      <w:pPr>
        <w:pStyle w:val="Default"/>
        <w:numPr>
          <w:ilvl w:val="0"/>
          <w:numId w:val="16"/>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Contribuyendo a la evaluaci</w:t>
      </w:r>
      <w:r>
        <w:rPr>
          <w:outline w:val="0"/>
          <w:color w:val="333333"/>
          <w:rtl w:val="0"/>
          <w:lang w:val="es-ES_tradnl"/>
          <w14:textFill>
            <w14:solidFill>
              <w14:srgbClr w14:val="333333"/>
            </w14:solidFill>
          </w14:textFill>
        </w:rPr>
        <w:t>ó</w:t>
      </w:r>
      <w:r>
        <w:rPr>
          <w:outline w:val="0"/>
          <w:color w:val="333333"/>
          <w:rtl w:val="0"/>
          <w:lang w:val="nl-NL"/>
          <w14:textFill>
            <w14:solidFill>
              <w14:srgbClr w14:val="333333"/>
            </w14:solidFill>
          </w14:textFill>
        </w:rPr>
        <w:t>n de da</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os para planificar los esfuerzos de recuperaci</w:t>
      </w:r>
      <w:r>
        <w:rPr>
          <w:outline w:val="0"/>
          <w:color w:val="333333"/>
          <w:rtl w:val="0"/>
          <w:lang w:val="es-ES_tradnl"/>
          <w14:textFill>
            <w14:solidFill>
              <w14:srgbClr w14:val="333333"/>
            </w14:solidFill>
          </w14:textFill>
        </w:rPr>
        <w:t>ó</w:t>
      </w:r>
      <w:r>
        <w:rPr>
          <w:outline w:val="0"/>
          <w:color w:val="333333"/>
          <w:rtl w:val="0"/>
          <w14:textFill>
            <w14:solidFill>
              <w14:srgbClr w14:val="333333"/>
            </w14:solidFill>
          </w14:textFill>
        </w:rPr>
        <w:t>n.</w:t>
      </w:r>
      <w:r>
        <w:rPr>
          <w:outline w:val="0"/>
          <w:color w:val="333333"/>
          <w:rtl w:val="0"/>
          <w14:textFill>
            <w14:solidFill>
              <w14:srgbClr w14:val="333333"/>
            </w14:solidFill>
          </w14:textFill>
        </w:rPr>
        <w:t>   </w:t>
      </w:r>
    </w:p>
    <w:p>
      <w:pPr>
        <w:pStyle w:val="Default"/>
        <w:numPr>
          <w:ilvl w:val="0"/>
          <w:numId w:val="16"/>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Facilitar la visualizaci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e identificaci</w:t>
      </w:r>
      <w:r>
        <w:rPr>
          <w:outline w:val="0"/>
          <w:color w:val="333333"/>
          <w:rtl w:val="0"/>
          <w:lang w:val="es-ES_tradnl"/>
          <w14:textFill>
            <w14:solidFill>
              <w14:srgbClr w14:val="333333"/>
            </w14:solidFill>
          </w14:textFill>
        </w:rPr>
        <w:t>ó</w:t>
      </w:r>
      <w:r>
        <w:rPr>
          <w:outline w:val="0"/>
          <w:color w:val="333333"/>
          <w:rtl w:val="0"/>
          <w:lang w:val="nl-NL"/>
          <w14:textFill>
            <w14:solidFill>
              <w14:srgbClr w14:val="333333"/>
            </w14:solidFill>
          </w14:textFill>
        </w:rPr>
        <w:t>n de zonas geogr</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ficas que pueden utilizarse para la recuperaci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y que no est</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n expuestas a peligros.</w:t>
      </w:r>
    </w:p>
    <w:p>
      <w:pPr>
        <w:pStyle w:val="Default"/>
        <w:numPr>
          <w:ilvl w:val="0"/>
          <w:numId w:val="16"/>
        </w:numPr>
        <w:bidi w:val="0"/>
        <w:spacing w:before="0" w:line="240" w:lineRule="auto"/>
        <w:ind w:right="0"/>
        <w:jc w:val="both"/>
        <w:rPr>
          <w:outline w:val="0"/>
          <w:color w:val="333333"/>
          <w:rtl w:val="0"/>
          <w14:textFill>
            <w14:solidFill>
              <w14:srgbClr w14:val="333333"/>
            </w14:solidFill>
          </w14:textFill>
        </w:rPr>
      </w:pPr>
      <w:r>
        <w:rPr>
          <w:outline w:val="0"/>
          <w:color w:val="333333"/>
          <w:rtl w:val="0"/>
          <w14:textFill>
            <w14:solidFill>
              <w14:srgbClr w14:val="333333"/>
            </w14:solidFill>
          </w14:textFill>
        </w:rPr>
        <w:t>Modelizaci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diferentes escenarios de recuperaci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para ayudar a los responsables de la toma de decisiones a identificar mejores alternativas de recuperaci</w:t>
      </w:r>
      <w:r>
        <w:rPr>
          <w:outline w:val="0"/>
          <w:color w:val="333333"/>
          <w:rtl w:val="0"/>
          <w:lang w:val="es-ES_tradnl"/>
          <w14:textFill>
            <w14:solidFill>
              <w14:srgbClr w14:val="333333"/>
            </w14:solidFill>
          </w14:textFill>
        </w:rPr>
        <w:t>ó</w:t>
      </w:r>
      <w:r>
        <w:rPr>
          <w:outline w:val="0"/>
          <w:color w:val="333333"/>
          <w:rtl w:val="0"/>
          <w14:textFill>
            <w14:solidFill>
              <w14:srgbClr w14:val="333333"/>
            </w14:solidFill>
          </w14:textFill>
        </w:rPr>
        <w:t>n.</w:t>
      </w: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Puede encontrar 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s informaci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sobre el uso de sat</w:t>
      </w:r>
      <w:r>
        <w:rPr>
          <w:outline w:val="0"/>
          <w:color w:val="333333"/>
          <w:rtl w:val="0"/>
          <w:lang w:val="fr-FR"/>
          <w14:textFill>
            <w14:solidFill>
              <w14:srgbClr w14:val="333333"/>
            </w14:solidFill>
          </w14:textFill>
        </w:rPr>
        <w:t>é</w:t>
      </w:r>
      <w:r>
        <w:rPr>
          <w:outline w:val="0"/>
          <w:color w:val="333333"/>
          <w:rtl w:val="0"/>
          <w:lang w:val="pt-PT"/>
          <w14:textFill>
            <w14:solidFill>
              <w14:srgbClr w14:val="333333"/>
            </w14:solidFill>
          </w14:textFill>
        </w:rPr>
        <w:t>lites de observaci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la Tierra para apoyar las labores de recuperaci</w:t>
      </w:r>
      <w:r>
        <w:rPr>
          <w:outline w:val="0"/>
          <w:color w:val="333333"/>
          <w:rtl w:val="0"/>
          <w:lang w:val="es-ES_tradnl"/>
          <w14:textFill>
            <w14:solidFill>
              <w14:srgbClr w14:val="333333"/>
            </w14:solidFill>
          </w14:textFill>
        </w:rPr>
        <w:t>ó</w:t>
      </w:r>
      <w:r>
        <w:rPr>
          <w:outline w:val="0"/>
          <w:color w:val="333333"/>
          <w:rtl w:val="0"/>
          <w14:textFill>
            <w14:solidFill>
              <w14:srgbClr w14:val="333333"/>
            </w14:solidFill>
          </w14:textFill>
        </w:rPr>
        <w:t>n</w:t>
      </w:r>
      <w:r>
        <w:rPr>
          <w:outline w:val="0"/>
          <w:color w:val="333333"/>
          <w:rtl w:val="0"/>
          <w14:textFill>
            <w14:solidFill>
              <w14:srgbClr w14:val="333333"/>
            </w14:solidFill>
          </w14:textFill>
        </w:rPr>
        <w:t> </w:t>
      </w:r>
      <w:r>
        <w:rPr>
          <w:rStyle w:val="Hyperlink.2"/>
          <w:outline w:val="0"/>
          <w:color w:val="0855fa"/>
          <w:rtl w:val="0"/>
          <w14:textFill>
            <w14:solidFill>
              <w14:srgbClr w14:val="0855FA"/>
            </w14:solidFill>
          </w14:textFill>
        </w:rPr>
        <w:fldChar w:fldCharType="begin" w:fldLock="0"/>
      </w:r>
      <w:r>
        <w:rPr>
          <w:rStyle w:val="Hyperlink.2"/>
          <w:outline w:val="0"/>
          <w:color w:val="0855fa"/>
          <w:rtl w:val="0"/>
          <w14:textFill>
            <w14:solidFill>
              <w14:srgbClr w14:val="0855FA"/>
            </w14:solidFill>
          </w14:textFill>
        </w:rPr>
        <w:instrText xml:space="preserve"> HYPERLINK "https://www.gfdrr.org/sites/default/files/publication/Use_of_EO_Satellites_012322020_D_LOW-RES.pdf"</w:instrText>
      </w:r>
      <w:r>
        <w:rPr>
          <w:rStyle w:val="Hyperlink.2"/>
          <w:outline w:val="0"/>
          <w:color w:val="0855fa"/>
          <w:rtl w:val="0"/>
          <w14:textFill>
            <w14:solidFill>
              <w14:srgbClr w14:val="0855FA"/>
            </w14:solidFill>
          </w14:textFill>
        </w:rPr>
        <w:fldChar w:fldCharType="separate" w:fldLock="0"/>
      </w:r>
      <w:r>
        <w:rPr>
          <w:rStyle w:val="Hyperlink.2"/>
          <w:outline w:val="0"/>
          <w:color w:val="0855fa"/>
          <w:rtl w:val="0"/>
          <w:lang w:val="es-ES_tradnl"/>
          <w14:textFill>
            <w14:solidFill>
              <w14:srgbClr w14:val="0855FA"/>
            </w14:solidFill>
          </w14:textFill>
        </w:rPr>
        <w:t>aqu</w:t>
      </w:r>
      <w:r>
        <w:rPr>
          <w:rStyle w:val="Hyperlink.2"/>
          <w:outline w:val="0"/>
          <w:color w:val="0855fa"/>
          <w:rtl w:val="0"/>
          <w14:textFill>
            <w14:solidFill>
              <w14:srgbClr w14:val="0855FA"/>
            </w14:solidFill>
          </w14:textFill>
        </w:rPr>
        <w:t>í</w:t>
      </w:r>
      <w:r>
        <w:rPr>
          <w:outline w:val="0"/>
          <w:color w:val="333333"/>
          <w:rtl w:val="0"/>
          <w14:textFill>
            <w14:solidFill>
              <w14:srgbClr w14:val="333333"/>
            </w14:solidFill>
          </w14:textFill>
        </w:rPr>
        <w:fldChar w:fldCharType="end" w:fldLock="0"/>
      </w:r>
      <w:r>
        <w:rPr>
          <w:outline w:val="0"/>
          <w:color w:val="333333"/>
          <w:rtl w:val="0"/>
          <w14:textFill>
            <w14:solidFill>
              <w14:srgbClr w14:val="333333"/>
            </w14:solidFill>
          </w14:textFill>
        </w:rPr>
        <w:t>.</w:t>
      </w: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 xml:space="preserve">En los </w:t>
      </w:r>
      <w:r>
        <w:rPr>
          <w:outline w:val="0"/>
          <w:color w:val="333333"/>
          <w:rtl w:val="0"/>
          <w14:textFill>
            <w14:solidFill>
              <w14:srgbClr w14:val="333333"/>
            </w14:solidFill>
          </w14:textFill>
        </w:rPr>
        <w:t>ú</w:t>
      </w:r>
      <w:r>
        <w:rPr>
          <w:outline w:val="0"/>
          <w:color w:val="333333"/>
          <w:rtl w:val="0"/>
          <w:lang w:val="pt-PT"/>
          <w14:textFill>
            <w14:solidFill>
              <w14:srgbClr w14:val="333333"/>
            </w14:solidFill>
          </w14:textFill>
        </w:rPr>
        <w:t>ltimos a</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os, la comunidad espacial ha puesto en marcha varios mecanismos de apoyo a las labores de recuperaci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mediante el suministro de mapas e informaci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geoespacial relevante derivada de im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genes de sat</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lite. Esta secci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del Portal de Conocimientos de ONU-SPIDER ofrece informaci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sobre los siguientes mecanismos de recuperaci</w:t>
      </w:r>
      <w:r>
        <w:rPr>
          <w:outline w:val="0"/>
          <w:color w:val="333333"/>
          <w:rtl w:val="0"/>
          <w:lang w:val="es-ES_tradnl"/>
          <w14:textFill>
            <w14:solidFill>
              <w14:srgbClr w14:val="333333"/>
            </w14:solidFill>
          </w14:textFill>
        </w:rPr>
        <w:t>ó</w:t>
      </w:r>
      <w:r>
        <w:rPr>
          <w:outline w:val="0"/>
          <w:color w:val="333333"/>
          <w:rtl w:val="0"/>
          <w:lang w:val="de-DE"/>
          <w14:textFill>
            <w14:solidFill>
              <w14:srgbClr w14:val="333333"/>
            </w14:solidFill>
          </w14:textFill>
        </w:rPr>
        <w:t>n:</w:t>
      </w:r>
    </w:p>
    <w:p>
      <w:pPr>
        <w:pStyle w:val="Default"/>
        <w:numPr>
          <w:ilvl w:val="0"/>
          <w:numId w:val="16"/>
        </w:numPr>
        <w:bidi w:val="0"/>
        <w:spacing w:before="0" w:line="240" w:lineRule="auto"/>
        <w:ind w:right="0"/>
        <w:jc w:val="both"/>
        <w:rPr>
          <w:outline w:val="0"/>
          <w:color w:val="333333"/>
          <w:rtl w:val="0"/>
          <w14:textFill>
            <w14:solidFill>
              <w14:srgbClr w14:val="333333"/>
            </w14:solidFill>
          </w14:textFill>
        </w:rPr>
      </w:pPr>
      <w:r>
        <w:rPr>
          <w:outline w:val="0"/>
          <w:color w:val="333333"/>
          <w:rtl w:val="0"/>
          <w14:textFill>
            <w14:solidFill>
              <w14:srgbClr w14:val="333333"/>
            </w14:solidFill>
          </w14:textFill>
        </w:rPr>
        <w:t>Cartograf</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a de Riesgos y Recuperaci</w:t>
      </w:r>
      <w:r>
        <w:rPr>
          <w:outline w:val="0"/>
          <w:color w:val="333333"/>
          <w:rtl w:val="0"/>
          <w:lang w:val="es-ES_tradnl"/>
          <w14:textFill>
            <w14:solidFill>
              <w14:srgbClr w14:val="333333"/>
            </w14:solidFill>
          </w14:textFill>
        </w:rPr>
        <w:t>ó</w:t>
      </w:r>
      <w:r>
        <w:rPr>
          <w:outline w:val="0"/>
          <w:color w:val="333333"/>
          <w:rtl w:val="0"/>
          <w14:textFill>
            <w14:solidFill>
              <w14:srgbClr w14:val="333333"/>
            </w14:solidFill>
          </w14:textFill>
        </w:rPr>
        <w:t>n de Copernicus</w:t>
      </w:r>
    </w:p>
    <w:p>
      <w:pPr>
        <w:pStyle w:val="Default"/>
        <w:numPr>
          <w:ilvl w:val="0"/>
          <w:numId w:val="16"/>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Observatorio de Recuperaci</w:t>
      </w:r>
      <w:r>
        <w:rPr>
          <w:outline w:val="0"/>
          <w:color w:val="333333"/>
          <w:rtl w:val="0"/>
          <w:lang w:val="es-ES_tradnl"/>
          <w14:textFill>
            <w14:solidFill>
              <w14:srgbClr w14:val="333333"/>
            </w14:solidFill>
          </w14:textFill>
        </w:rPr>
        <w:t>ó</w:t>
      </w:r>
      <w:r>
        <w:rPr>
          <w:outline w:val="0"/>
          <w:color w:val="333333"/>
          <w:rtl w:val="0"/>
          <w:lang w:val="it-IT"/>
          <w14:textFill>
            <w14:solidFill>
              <w14:srgbClr w14:val="333333"/>
            </w14:solidFill>
          </w14:textFill>
        </w:rPr>
        <w:t>n del Comit</w:t>
      </w:r>
      <w:r>
        <w:rPr>
          <w:outline w:val="0"/>
          <w:color w:val="333333"/>
          <w:rtl w:val="0"/>
          <w:lang w:val="fr-FR"/>
          <w14:textFill>
            <w14:solidFill>
              <w14:srgbClr w14:val="333333"/>
            </w14:solidFill>
          </w14:textFill>
        </w:rPr>
        <w:t xml:space="preserve">é </w:t>
      </w:r>
      <w:r>
        <w:rPr>
          <w:outline w:val="0"/>
          <w:color w:val="333333"/>
          <w:rtl w:val="0"/>
          <w:lang w:val="pt-PT"/>
          <w14:textFill>
            <w14:solidFill>
              <w14:srgbClr w14:val="333333"/>
            </w14:solidFill>
          </w14:textFill>
        </w:rPr>
        <w:t>sobre Sat</w:t>
      </w:r>
      <w:r>
        <w:rPr>
          <w:outline w:val="0"/>
          <w:color w:val="333333"/>
          <w:rtl w:val="0"/>
          <w:lang w:val="fr-FR"/>
          <w14:textFill>
            <w14:solidFill>
              <w14:srgbClr w14:val="333333"/>
            </w14:solidFill>
          </w14:textFill>
        </w:rPr>
        <w:t>é</w:t>
      </w:r>
      <w:r>
        <w:rPr>
          <w:outline w:val="0"/>
          <w:color w:val="333333"/>
          <w:rtl w:val="0"/>
          <w:lang w:val="pt-PT"/>
          <w14:textFill>
            <w14:solidFill>
              <w14:srgbClr w14:val="333333"/>
            </w14:solidFill>
          </w14:textFill>
        </w:rPr>
        <w:t>lites de Observaci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la Tierra (CEOS)</w:t>
      </w:r>
    </w:p>
    <w:p>
      <w:pPr>
        <w:pStyle w:val="Default"/>
        <w:numPr>
          <w:ilvl w:val="0"/>
          <w:numId w:val="16"/>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Plataforma Internacional para la Recuperaci</w:t>
      </w:r>
      <w:r>
        <w:rPr>
          <w:outline w:val="0"/>
          <w:color w:val="333333"/>
          <w:rtl w:val="0"/>
          <w:lang w:val="es-ES_tradnl"/>
          <w14:textFill>
            <w14:solidFill>
              <w14:srgbClr w14:val="333333"/>
            </w14:solidFill>
          </w14:textFill>
        </w:rPr>
        <w:t>ó</w:t>
      </w:r>
      <w:r>
        <w:rPr>
          <w:outline w:val="0"/>
          <w:color w:val="333333"/>
          <w:rtl w:val="0"/>
          <w14:textFill>
            <w14:solidFill>
              <w14:srgbClr w14:val="333333"/>
            </w14:solidFill>
          </w14:textFill>
        </w:rPr>
        <w:t>n</w:t>
      </w:r>
    </w:p>
    <w:p>
      <w:pPr>
        <w:pStyle w:val="Default"/>
        <w:tabs>
          <w:tab w:val="left" w:pos="220"/>
          <w:tab w:val="left" w:pos="720"/>
        </w:tabs>
        <w:bidi w:val="0"/>
        <w:spacing w:before="0" w:line="240" w:lineRule="auto"/>
        <w:ind w:left="720" w:right="0" w:hanging="72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rtl w:val="0"/>
          <w14:textFill>
            <w14:solidFill>
              <w14:srgbClr w14:val="333333"/>
            </w14:solidFill>
          </w14:textFill>
        </w:rPr>
      </w:pPr>
      <w:r>
        <w:rPr>
          <w:b w:val="1"/>
          <w:bCs w:val="1"/>
          <w:outline w:val="0"/>
          <w:color w:val="333333"/>
          <w:rtl w:val="0"/>
          <w:lang w:val="pt-PT"/>
          <w14:textFill>
            <w14:solidFill>
              <w14:srgbClr w14:val="333333"/>
            </w14:solidFill>
          </w14:textFill>
        </w:rPr>
        <w:t>Red Internacional de Alerta de Asteroides</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Como todos los planetas del sistema solar, la Tierra se form</w:t>
      </w:r>
      <w:r>
        <w:rPr>
          <w:outline w:val="0"/>
          <w:color w:val="333333"/>
          <w:rtl w:val="0"/>
          <w14:textFill>
            <w14:solidFill>
              <w14:srgbClr w14:val="333333"/>
            </w14:solidFill>
          </w14:textFill>
        </w:rPr>
        <w:t xml:space="preserve">ó </w:t>
      </w:r>
      <w:r>
        <w:rPr>
          <w:outline w:val="0"/>
          <w:color w:val="333333"/>
          <w:rtl w:val="0"/>
          <w:lang w:val="es-ES_tradnl"/>
          <w14:textFill>
            <w14:solidFill>
              <w14:srgbClr w14:val="333333"/>
            </w14:solidFill>
          </w14:textFill>
        </w:rPr>
        <w:t>hace miles de millones de a</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os como resultado de la acumulaci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materia procedente del espacio exterior. A d</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a de hoy, materia sigue aterrizando en la superficie de la Tierra en forma de meteoritos. De hecho, parte del agua del planeta procede de cometas y asteroides que han impactado sobre la Tierra. Pero un asteroide de entre 10 y 15 kil</w:t>
      </w:r>
      <w:r>
        <w:rPr>
          <w:outline w:val="0"/>
          <w:color w:val="333333"/>
          <w:rtl w:val="0"/>
          <w:lang w:val="es-ES_tradnl"/>
          <w14:textFill>
            <w14:solidFill>
              <w14:srgbClr w14:val="333333"/>
            </w14:solidFill>
          </w14:textFill>
        </w:rPr>
        <w:t>ó</w:t>
      </w:r>
      <w:r>
        <w:rPr>
          <w:outline w:val="0"/>
          <w:color w:val="333333"/>
          <w:rtl w:val="0"/>
          <w:lang w:val="pt-PT"/>
          <w14:textFill>
            <w14:solidFill>
              <w14:srgbClr w14:val="333333"/>
            </w14:solidFill>
          </w14:textFill>
        </w:rPr>
        <w:t>metros</w:t>
      </w:r>
      <w:r>
        <w:rPr>
          <w:outline w:val="0"/>
          <w:color w:val="333333"/>
          <w:rtl w:val="0"/>
          <w14:textFill>
            <w14:solidFill>
              <w14:srgbClr w14:val="333333"/>
            </w14:solidFill>
          </w14:textFill>
        </w:rPr>
        <w:t> </w:t>
      </w:r>
      <w:r>
        <w:rPr>
          <w:rStyle w:val="Hyperlink.2"/>
          <w:outline w:val="0"/>
          <w:color w:val="0855fa"/>
          <w:rtl w:val="0"/>
          <w14:textFill>
            <w14:solidFill>
              <w14:srgbClr w14:val="0855FA"/>
            </w14:solidFill>
          </w14:textFill>
        </w:rPr>
        <w:fldChar w:fldCharType="begin" w:fldLock="0"/>
      </w:r>
      <w:r>
        <w:rPr>
          <w:rStyle w:val="Hyperlink.2"/>
          <w:outline w:val="0"/>
          <w:color w:val="0855fa"/>
          <w:rtl w:val="0"/>
          <w14:textFill>
            <w14:solidFill>
              <w14:srgbClr w14:val="0855FA"/>
            </w14:solidFill>
          </w14:textFill>
        </w:rPr>
        <w:instrText xml:space="preserve"> HYPERLINK "https://www.nasa.gov/feature/comet-provides-new-clues-to-origins-of-earth-s-oceans"</w:instrText>
      </w:r>
      <w:r>
        <w:rPr>
          <w:rStyle w:val="Hyperlink.2"/>
          <w:outline w:val="0"/>
          <w:color w:val="0855fa"/>
          <w:rtl w:val="0"/>
          <w14:textFill>
            <w14:solidFill>
              <w14:srgbClr w14:val="0855FA"/>
            </w14:solidFill>
          </w14:textFill>
        </w:rPr>
        <w:fldChar w:fldCharType="separate" w:fldLock="0"/>
      </w:r>
      <w:r>
        <w:rPr>
          <w:rStyle w:val="Hyperlink.2"/>
          <w:outline w:val="0"/>
          <w:color w:val="0855fa"/>
          <w:rtl w:val="0"/>
          <w:lang w:val="en-US"/>
          <w14:textFill>
            <w14:solidFill>
              <w14:srgbClr w14:val="0855FA"/>
            </w14:solidFill>
          </w14:textFill>
        </w:rPr>
        <w:t>impact</w:t>
      </w:r>
      <w:r>
        <w:rPr>
          <w:rStyle w:val="Hyperlink.2"/>
          <w:outline w:val="0"/>
          <w:color w:val="0855fa"/>
          <w:rtl w:val="0"/>
          <w14:textFill>
            <w14:solidFill>
              <w14:srgbClr w14:val="0855FA"/>
            </w14:solidFill>
          </w14:textFill>
        </w:rPr>
        <w:t xml:space="preserve">ó </w:t>
      </w:r>
      <w:r>
        <w:rPr>
          <w:rStyle w:val="Hyperlink.2"/>
          <w:outline w:val="0"/>
          <w:color w:val="0855fa"/>
          <w:rtl w:val="0"/>
          <w:lang w:val="es-ES_tradnl"/>
          <w14:textFill>
            <w14:solidFill>
              <w14:srgbClr w14:val="0855FA"/>
            </w14:solidFill>
          </w14:textFill>
        </w:rPr>
        <w:t>en la Tierra</w:t>
      </w:r>
      <w:r>
        <w:rPr>
          <w:outline w:val="0"/>
          <w:color w:val="333333"/>
          <w:rtl w:val="0"/>
          <w14:textFill>
            <w14:solidFill>
              <w14:srgbClr w14:val="333333"/>
            </w14:solidFill>
          </w14:textFill>
        </w:rPr>
        <w:fldChar w:fldCharType="end" w:fldLock="0"/>
      </w:r>
      <w:r>
        <w:rPr>
          <w:outline w:val="0"/>
          <w:color w:val="333333"/>
          <w:rtl w:val="0"/>
          <w14:textFill>
            <w14:solidFill>
              <w14:srgbClr w14:val="333333"/>
            </w14:solidFill>
          </w14:textFill>
        </w:rPr>
        <w:t> </w:t>
      </w:r>
      <w:r>
        <w:rPr>
          <w:outline w:val="0"/>
          <w:color w:val="333333"/>
          <w:rtl w:val="0"/>
          <w:lang w:val="es-ES_tradnl"/>
          <w14:textFill>
            <w14:solidFill>
              <w14:srgbClr w14:val="333333"/>
            </w14:solidFill>
          </w14:textFill>
        </w:rPr>
        <w:t>hace 65 millones de a</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os, provocando la extinci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gran n</w:t>
      </w:r>
      <w:r>
        <w:rPr>
          <w:outline w:val="0"/>
          <w:color w:val="333333"/>
          <w:rtl w:val="0"/>
          <w14:textFill>
            <w14:solidFill>
              <w14:srgbClr w14:val="333333"/>
            </w14:solidFill>
          </w14:textFill>
        </w:rPr>
        <w:t>ú</w:t>
      </w:r>
      <w:r>
        <w:rPr>
          <w:outline w:val="0"/>
          <w:color w:val="333333"/>
          <w:rtl w:val="0"/>
          <w:lang w:val="es-ES_tradnl"/>
          <w14:textFill>
            <w14:solidFill>
              <w14:srgbClr w14:val="333333"/>
            </w14:solidFill>
          </w14:textFill>
        </w:rPr>
        <w:t>mero de especies vivas del planeta, incluidos los dinosaurios. El 30 de Junio de 1908, Tuguska, en Rusia, experiment</w:t>
      </w:r>
      <w:r>
        <w:rPr>
          <w:outline w:val="0"/>
          <w:color w:val="333333"/>
          <w:rtl w:val="0"/>
          <w14:textFill>
            <w14:solidFill>
              <w14:srgbClr w14:val="333333"/>
            </w14:solidFill>
          </w14:textFill>
        </w:rPr>
        <w:t xml:space="preserve">ó </w:t>
      </w:r>
      <w:r>
        <w:rPr>
          <w:outline w:val="0"/>
          <w:color w:val="333333"/>
          <w:rtl w:val="0"/>
          <w:lang w:val="es-ES_tradnl"/>
          <w14:textFill>
            <w14:solidFill>
              <w14:srgbClr w14:val="333333"/>
            </w14:solidFill>
          </w14:textFill>
        </w:rPr>
        <w:t>el impacto de un gran meteorito -de unos 30 a 40 metros de di</w:t>
      </w:r>
      <w:r>
        <w:rPr>
          <w:outline w:val="0"/>
          <w:color w:val="333333"/>
          <w:rtl w:val="0"/>
          <w14:textFill>
            <w14:solidFill>
              <w14:srgbClr w14:val="333333"/>
            </w14:solidFill>
          </w14:textFill>
        </w:rPr>
        <w:t>á</w:t>
      </w:r>
      <w:r>
        <w:rPr>
          <w:outline w:val="0"/>
          <w:color w:val="333333"/>
          <w:rtl w:val="0"/>
          <w:lang w:val="pt-PT"/>
          <w14:textFill>
            <w14:solidFill>
              <w14:srgbClr w14:val="333333"/>
            </w14:solidFill>
          </w14:textFill>
        </w:rPr>
        <w:t>metro- que</w:t>
      </w:r>
      <w:r>
        <w:rPr>
          <w:outline w:val="0"/>
          <w:color w:val="333333"/>
          <w:rtl w:val="0"/>
          <w14:textFill>
            <w14:solidFill>
              <w14:srgbClr w14:val="333333"/>
            </w14:solidFill>
          </w14:textFill>
        </w:rPr>
        <w:t> </w:t>
      </w:r>
      <w:r>
        <w:rPr>
          <w:rStyle w:val="Hyperlink.2"/>
          <w:outline w:val="0"/>
          <w:color w:val="0855fa"/>
          <w:rtl w:val="0"/>
          <w14:textFill>
            <w14:solidFill>
              <w14:srgbClr w14:val="0855FA"/>
            </w14:solidFill>
          </w14:textFill>
        </w:rPr>
        <w:fldChar w:fldCharType="begin" w:fldLock="0"/>
      </w:r>
      <w:r>
        <w:rPr>
          <w:rStyle w:val="Hyperlink.2"/>
          <w:outline w:val="0"/>
          <w:color w:val="0855fa"/>
          <w:rtl w:val="0"/>
          <w14:textFill>
            <w14:solidFill>
              <w14:srgbClr w14:val="0855FA"/>
            </w14:solidFill>
          </w14:textFill>
        </w:rPr>
        <w:instrText xml:space="preserve"> HYPERLINK "https://www.esa.int/ESA_Multimedia/Images/2018/06/Tunguska_devastation"</w:instrText>
      </w:r>
      <w:r>
        <w:rPr>
          <w:rStyle w:val="Hyperlink.2"/>
          <w:outline w:val="0"/>
          <w:color w:val="0855fa"/>
          <w:rtl w:val="0"/>
          <w14:textFill>
            <w14:solidFill>
              <w14:srgbClr w14:val="0855FA"/>
            </w14:solidFill>
          </w14:textFill>
        </w:rPr>
        <w:fldChar w:fldCharType="separate" w:fldLock="0"/>
      </w:r>
      <w:r>
        <w:rPr>
          <w:rStyle w:val="Hyperlink.2"/>
          <w:outline w:val="0"/>
          <w:color w:val="0855fa"/>
          <w:rtl w:val="0"/>
          <w14:textFill>
            <w14:solidFill>
              <w14:srgbClr w14:val="0855FA"/>
            </w14:solidFill>
          </w14:textFill>
        </w:rPr>
        <w:t>arras</w:t>
      </w:r>
      <w:r>
        <w:rPr>
          <w:rStyle w:val="Hyperlink.2"/>
          <w:outline w:val="0"/>
          <w:color w:val="0855fa"/>
          <w:rtl w:val="0"/>
          <w14:textFill>
            <w14:solidFill>
              <w14:srgbClr w14:val="0855FA"/>
            </w14:solidFill>
          </w14:textFill>
        </w:rPr>
        <w:t xml:space="preserve">ó </w:t>
      </w:r>
      <w:r>
        <w:rPr>
          <w:rStyle w:val="Hyperlink.2"/>
          <w:outline w:val="0"/>
          <w:color w:val="0855fa"/>
          <w:rtl w:val="0"/>
          <w:lang w:val="es-ES_tradnl"/>
          <w14:textFill>
            <w14:solidFill>
              <w14:srgbClr w14:val="0855FA"/>
            </w14:solidFill>
          </w14:textFill>
        </w:rPr>
        <w:t>el bosque colindante</w:t>
      </w:r>
      <w:r>
        <w:rPr>
          <w:outline w:val="0"/>
          <w:color w:val="333333"/>
          <w:rtl w:val="0"/>
          <w14:textFill>
            <w14:solidFill>
              <w14:srgbClr w14:val="333333"/>
            </w14:solidFill>
          </w14:textFill>
        </w:rPr>
        <w:fldChar w:fldCharType="end" w:fldLock="0"/>
      </w:r>
      <w:r>
        <w:rPr>
          <w:outline w:val="0"/>
          <w:color w:val="333333"/>
          <w:rtl w:val="0"/>
          <w14:textFill>
            <w14:solidFill>
              <w14:srgbClr w14:val="333333"/>
            </w14:solidFill>
          </w14:textFill>
        </w:rPr>
        <w:t>. 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s recientemente, en 2013, un meteorito m</w:t>
      </w:r>
      <w:r>
        <w:rPr>
          <w:outline w:val="0"/>
          <w:color w:val="333333"/>
          <w:rtl w:val="0"/>
          <w14:textFill>
            <w14:solidFill>
              <w14:srgbClr w14:val="333333"/>
            </w14:solidFill>
          </w14:textFill>
        </w:rPr>
        <w:t>á</w:t>
      </w:r>
      <w:r>
        <w:rPr>
          <w:outline w:val="0"/>
          <w:color w:val="333333"/>
          <w:rtl w:val="0"/>
          <w:lang w:val="pt-PT"/>
          <w14:textFill>
            <w14:solidFill>
              <w14:srgbClr w14:val="333333"/>
            </w14:solidFill>
          </w14:textFill>
        </w:rPr>
        <w:t>s peque</w:t>
      </w:r>
      <w:r>
        <w:rPr>
          <w:outline w:val="0"/>
          <w:color w:val="333333"/>
          <w:rtl w:val="0"/>
          <w:lang w:val="es-ES_tradnl"/>
          <w14:textFill>
            <w14:solidFill>
              <w14:srgbClr w14:val="333333"/>
            </w14:solidFill>
          </w14:textFill>
        </w:rPr>
        <w:t>ñ</w:t>
      </w:r>
      <w:r>
        <w:rPr>
          <w:outline w:val="0"/>
          <w:color w:val="333333"/>
          <w:rtl w:val="0"/>
          <w:lang w:val="pt-PT"/>
          <w14:textFill>
            <w14:solidFill>
              <w14:srgbClr w14:val="333333"/>
            </w14:solidFill>
          </w14:textFill>
        </w:rPr>
        <w:t>o impact</w:t>
      </w:r>
      <w:r>
        <w:rPr>
          <w:outline w:val="0"/>
          <w:color w:val="333333"/>
          <w:rtl w:val="0"/>
          <w14:textFill>
            <w14:solidFill>
              <w14:srgbClr w14:val="333333"/>
            </w14:solidFill>
          </w14:textFill>
        </w:rPr>
        <w:t xml:space="preserve">ó </w:t>
      </w:r>
      <w:r>
        <w:rPr>
          <w:outline w:val="0"/>
          <w:color w:val="333333"/>
          <w:rtl w:val="0"/>
          <w:lang w:val="pt-PT"/>
          <w14:textFill>
            <w14:solidFill>
              <w14:srgbClr w14:val="333333"/>
            </w14:solidFill>
          </w14:textFill>
        </w:rPr>
        <w:t>cerca de Cheli</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binsk, tambi</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n en Rusia.</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Reconociendo el riesgo que plantean estos Objetos Cercanos a la Tierra (NEO), la Comisi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sobre la Utilizaci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del Espacio Ultraterrestre con Fines Pac</w:t>
      </w:r>
      <w:r>
        <w:rPr>
          <w:outline w:val="0"/>
          <w:color w:val="333333"/>
          <w:rtl w:val="0"/>
          <w14:textFill>
            <w14:solidFill>
              <w14:srgbClr w14:val="333333"/>
            </w14:solidFill>
          </w14:textFill>
        </w:rPr>
        <w:t>í</w:t>
      </w:r>
      <w:r>
        <w:rPr>
          <w:outline w:val="0"/>
          <w:color w:val="333333"/>
          <w:rtl w:val="0"/>
          <w:lang w:val="pt-PT"/>
          <w14:textFill>
            <w14:solidFill>
              <w14:srgbClr w14:val="333333"/>
            </w14:solidFill>
          </w14:textFill>
        </w:rPr>
        <w:t>ficos (COPUOS) cre</w:t>
      </w:r>
      <w:r>
        <w:rPr>
          <w:outline w:val="0"/>
          <w:color w:val="333333"/>
          <w:rtl w:val="0"/>
          <w14:textFill>
            <w14:solidFill>
              <w14:srgbClr w14:val="333333"/>
            </w14:solidFill>
          </w14:textFill>
        </w:rPr>
        <w:t xml:space="preserve">ó </w:t>
      </w:r>
      <w:r>
        <w:rPr>
          <w:outline w:val="0"/>
          <w:color w:val="333333"/>
          <w:rtl w:val="0"/>
          <w14:textFill>
            <w14:solidFill>
              <w14:srgbClr w14:val="333333"/>
            </w14:solidFill>
          </w14:textFill>
        </w:rPr>
        <w:t>un</w:t>
      </w:r>
      <w:r>
        <w:rPr>
          <w:outline w:val="0"/>
          <w:color w:val="333333"/>
          <w:rtl w:val="0"/>
          <w14:textFill>
            <w14:solidFill>
              <w14:srgbClr w14:val="333333"/>
            </w14:solidFill>
          </w14:textFill>
        </w:rPr>
        <w:t> </w:t>
      </w:r>
      <w:r>
        <w:rPr>
          <w:rStyle w:val="Hyperlink.2"/>
          <w:outline w:val="0"/>
          <w:color w:val="0855fa"/>
          <w:rtl w:val="0"/>
          <w14:textFill>
            <w14:solidFill>
              <w14:srgbClr w14:val="0855FA"/>
            </w14:solidFill>
          </w14:textFill>
        </w:rPr>
        <w:fldChar w:fldCharType="begin" w:fldLock="0"/>
      </w:r>
      <w:r>
        <w:rPr>
          <w:rStyle w:val="Hyperlink.2"/>
          <w:outline w:val="0"/>
          <w:color w:val="0855fa"/>
          <w:rtl w:val="0"/>
          <w14:textFill>
            <w14:solidFill>
              <w14:srgbClr w14:val="0855FA"/>
            </w14:solidFill>
          </w14:textFill>
        </w:rPr>
        <w:instrText xml:space="preserve"> HYPERLINK "https://www.unoosa.org/oosa/oosadoc/data/documents/2013/aac.105c.1l/aac.105c.1l.330_0.html"</w:instrText>
      </w:r>
      <w:r>
        <w:rPr>
          <w:rStyle w:val="Hyperlink.2"/>
          <w:outline w:val="0"/>
          <w:color w:val="0855fa"/>
          <w:rtl w:val="0"/>
          <w14:textFill>
            <w14:solidFill>
              <w14:srgbClr w14:val="0855FA"/>
            </w14:solidFill>
          </w14:textFill>
        </w:rPr>
        <w:fldChar w:fldCharType="separate" w:fldLock="0"/>
      </w:r>
      <w:r>
        <w:rPr>
          <w:rStyle w:val="Hyperlink.2"/>
          <w:outline w:val="0"/>
          <w:color w:val="0855fa"/>
          <w:rtl w:val="0"/>
          <w:lang w:val="es-ES_tradnl"/>
          <w14:textFill>
            <w14:solidFill>
              <w14:srgbClr w14:val="0855FA"/>
            </w14:solidFill>
          </w14:textFill>
        </w:rPr>
        <w:t>Equipo de Acci</w:t>
      </w:r>
      <w:r>
        <w:rPr>
          <w:rStyle w:val="Hyperlink.2"/>
          <w:outline w:val="0"/>
          <w:color w:val="0855fa"/>
          <w:rtl w:val="0"/>
          <w:lang w:val="es-ES_tradnl"/>
          <w14:textFill>
            <w14:solidFill>
              <w14:srgbClr w14:val="0855FA"/>
            </w14:solidFill>
          </w14:textFill>
        </w:rPr>
        <w:t>ó</w:t>
      </w:r>
      <w:r>
        <w:rPr>
          <w:rStyle w:val="Hyperlink.2"/>
          <w:outline w:val="0"/>
          <w:color w:val="0855fa"/>
          <w:rtl w:val="0"/>
          <w:lang w:val="es-ES_tradnl"/>
          <w14:textFill>
            <w14:solidFill>
              <w14:srgbClr w14:val="0855FA"/>
            </w14:solidFill>
          </w14:textFill>
        </w:rPr>
        <w:t>n sobre Objetos Cercanos a la Tierra</w:t>
      </w:r>
      <w:r>
        <w:rPr>
          <w:outline w:val="0"/>
          <w:color w:val="333333"/>
          <w:rtl w:val="0"/>
          <w14:textFill>
            <w14:solidFill>
              <w14:srgbClr w14:val="333333"/>
            </w14:solidFill>
          </w14:textFill>
        </w:rPr>
        <w:fldChar w:fldCharType="end" w:fldLock="0"/>
      </w:r>
      <w:r>
        <w:rPr>
          <w:outline w:val="0"/>
          <w:color w:val="333333"/>
          <w:rtl w:val="0"/>
          <w14:textFill>
            <w14:solidFill>
              <w14:srgbClr w14:val="333333"/>
            </w14:solidFill>
          </w14:textFill>
        </w:rPr>
        <w:t> </w:t>
      </w:r>
      <w:r>
        <w:rPr>
          <w:outline w:val="0"/>
          <w:color w:val="333333"/>
          <w:rtl w:val="0"/>
          <w:lang w:val="es-ES_tradnl"/>
          <w14:textFill>
            <w14:solidFill>
              <w14:srgbClr w14:val="333333"/>
            </w14:solidFill>
          </w14:textFill>
        </w:rPr>
        <w:t>para facilitar la aplicaci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la Recomendaci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14 de la Tercera Conferencia de las Naciones Unidas sobre la Exploraci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y Utilizaci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del Espacio Ultraterrestre con Fines Pac</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ficos (UNISPACE III). En Febrero de 2013, el Equipo de Acci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recomend</w:t>
      </w:r>
      <w:r>
        <w:rPr>
          <w:outline w:val="0"/>
          <w:color w:val="333333"/>
          <w:rtl w:val="0"/>
          <w14:textFill>
            <w14:solidFill>
              <w14:srgbClr w14:val="333333"/>
            </w14:solidFill>
          </w14:textFill>
        </w:rPr>
        <w:t xml:space="preserve">ó </w:t>
      </w:r>
      <w:r>
        <w:rPr>
          <w:outline w:val="0"/>
          <w:color w:val="333333"/>
          <w:rtl w:val="0"/>
          <w:lang w:val="es-ES_tradnl"/>
          <w14:textFill>
            <w14:solidFill>
              <w14:srgbClr w14:val="333333"/>
            </w14:solidFill>
          </w14:textFill>
        </w:rPr>
        <w:t>a la Comisi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la creaci</w:t>
      </w:r>
      <w:r>
        <w:rPr>
          <w:outline w:val="0"/>
          <w:color w:val="333333"/>
          <w:rtl w:val="0"/>
          <w:lang w:val="es-ES_tradnl"/>
          <w14:textFill>
            <w14:solidFill>
              <w14:srgbClr w14:val="333333"/>
            </w14:solidFill>
          </w14:textFill>
        </w:rPr>
        <w:t>ó</w:t>
      </w:r>
      <w:r>
        <w:rPr>
          <w:outline w:val="0"/>
          <w:color w:val="333333"/>
          <w:rtl w:val="0"/>
          <w:lang w:val="fr-FR"/>
          <w14:textFill>
            <w14:solidFill>
              <w14:srgbClr w14:val="333333"/>
            </w14:solidFill>
          </w14:textFill>
        </w:rPr>
        <w:t>n de la</w:t>
      </w:r>
      <w:r>
        <w:rPr>
          <w:outline w:val="0"/>
          <w:color w:val="333333"/>
          <w:rtl w:val="0"/>
          <w14:textFill>
            <w14:solidFill>
              <w14:srgbClr w14:val="333333"/>
            </w14:solidFill>
          </w14:textFill>
        </w:rPr>
        <w:t> </w:t>
      </w:r>
      <w:r>
        <w:rPr>
          <w:rStyle w:val="Hyperlink.2"/>
          <w:outline w:val="0"/>
          <w:color w:val="0855fa"/>
          <w:rtl w:val="0"/>
          <w14:textFill>
            <w14:solidFill>
              <w14:srgbClr w14:val="0855FA"/>
            </w14:solidFill>
          </w14:textFill>
        </w:rPr>
        <w:fldChar w:fldCharType="begin" w:fldLock="0"/>
      </w:r>
      <w:r>
        <w:rPr>
          <w:rStyle w:val="Hyperlink.2"/>
          <w:outline w:val="0"/>
          <w:color w:val="0855fa"/>
          <w:rtl w:val="0"/>
          <w14:textFill>
            <w14:solidFill>
              <w14:srgbClr w14:val="0855FA"/>
            </w14:solidFill>
          </w14:textFill>
        </w:rPr>
        <w:instrText xml:space="preserve"> HYPERLINK "https://www.unoosa.org/oosa/en/ourwork/topics/neos/iawn.html"</w:instrText>
      </w:r>
      <w:r>
        <w:rPr>
          <w:rStyle w:val="Hyperlink.2"/>
          <w:outline w:val="0"/>
          <w:color w:val="0855fa"/>
          <w:rtl w:val="0"/>
          <w14:textFill>
            <w14:solidFill>
              <w14:srgbClr w14:val="0855FA"/>
            </w14:solidFill>
          </w14:textFill>
        </w:rPr>
        <w:fldChar w:fldCharType="separate" w:fldLock="0"/>
      </w:r>
      <w:r>
        <w:rPr>
          <w:rStyle w:val="Hyperlink.2"/>
          <w:outline w:val="0"/>
          <w:color w:val="0855fa"/>
          <w:rtl w:val="0"/>
          <w:lang w:val="pt-PT"/>
          <w14:textFill>
            <w14:solidFill>
              <w14:srgbClr w14:val="0855FA"/>
            </w14:solidFill>
          </w14:textFill>
        </w:rPr>
        <w:t>Red Internacional de Alerta de Asteroides (IAWN</w:t>
      </w:r>
      <w:r>
        <w:rPr>
          <w:outline w:val="0"/>
          <w:color w:val="333333"/>
          <w:rtl w:val="0"/>
          <w14:textFill>
            <w14:solidFill>
              <w14:srgbClr w14:val="333333"/>
            </w14:solidFill>
          </w14:textFill>
        </w:rPr>
        <w:fldChar w:fldCharType="end" w:fldLock="0"/>
      </w:r>
      <w:r>
        <w:rPr>
          <w:outline w:val="0"/>
          <w:color w:val="333333"/>
          <w:rtl w:val="0"/>
          <w:lang w:val="es-ES_tradnl"/>
          <w14:textFill>
            <w14:solidFill>
              <w14:srgbClr w14:val="333333"/>
            </w14:solidFill>
          </w14:textFill>
        </w:rPr>
        <w:t>, por sus siglas en ingl</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s) como una red virtual de instituciones "que desempe</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an funciones como el descubrimiento, la vigilancia y la caracterizaci</w:t>
      </w:r>
      <w:r>
        <w:rPr>
          <w:outline w:val="0"/>
          <w:color w:val="333333"/>
          <w:rtl w:val="0"/>
          <w:lang w:val="es-ES_tradnl"/>
          <w14:textFill>
            <w14:solidFill>
              <w14:srgbClr w14:val="333333"/>
            </w14:solidFill>
          </w14:textFill>
        </w:rPr>
        <w:t>ó</w:t>
      </w:r>
      <w:r>
        <w:rPr>
          <w:outline w:val="0"/>
          <w:color w:val="333333"/>
          <w:rtl w:val="0"/>
          <w14:textFill>
            <w14:solidFill>
              <w14:srgbClr w14:val="333333"/>
            </w14:solidFill>
          </w14:textFill>
        </w:rPr>
        <w:t>n f</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sica de los objetos cercanos a la Tierra potencialmente peligrosos y el mantenimiento de un centro de intercambio de informaci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reconocido internacionalmente para la recepci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reconocimiento y procesamiento de todas las observaciones de objetos cercanos a la Tierra.</w:t>
      </w:r>
      <w:r>
        <w:rPr>
          <w:outline w:val="0"/>
          <w:color w:val="333333"/>
          <w:rtl w:val="0"/>
          <w:lang w:val="en-US"/>
          <w14:textFill>
            <w14:solidFill>
              <w14:srgbClr w14:val="333333"/>
            </w14:solidFill>
          </w14:textFill>
        </w:rPr>
        <w:t>”</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Quince observatorios e instituciones espaciales de Europa, China, Colombia, Croacia, M</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xico, la Rep</w:t>
      </w:r>
      <w:r>
        <w:rPr>
          <w:outline w:val="0"/>
          <w:color w:val="333333"/>
          <w:rtl w:val="0"/>
          <w14:textFill>
            <w14:solidFill>
              <w14:srgbClr w14:val="333333"/>
            </w14:solidFill>
          </w14:textFill>
        </w:rPr>
        <w:t>ú</w:t>
      </w:r>
      <w:r>
        <w:rPr>
          <w:outline w:val="0"/>
          <w:color w:val="333333"/>
          <w:rtl w:val="0"/>
          <w:lang w:val="es-ES_tradnl"/>
          <w14:textFill>
            <w14:solidFill>
              <w14:srgbClr w14:val="333333"/>
            </w14:solidFill>
          </w14:textFill>
        </w:rPr>
        <w:t>blica de Corea, la Federaci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Rusia, los Estados Unidos de Am</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rica y observadores aficionados del Reino Unido de Gran Breta</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a e Irlanda del Norte firmaron la Declaraci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Intenciones de la IAWN en 2014.</w:t>
      </w:r>
      <w:r>
        <w:rPr>
          <w:outline w:val="0"/>
          <w:color w:val="333333"/>
          <w:rtl w:val="0"/>
          <w14:textFill>
            <w14:solidFill>
              <w14:srgbClr w14:val="333333"/>
            </w14:solidFill>
          </w14:textFill>
        </w:rPr>
        <w:t> </w:t>
      </w:r>
      <w:r>
        <w:rPr>
          <w:rStyle w:val="Hyperlink.2"/>
          <w:outline w:val="0"/>
          <w:color w:val="0855fa"/>
          <w:rtl w:val="0"/>
          <w14:textFill>
            <w14:solidFill>
              <w14:srgbClr w14:val="0855FA"/>
            </w14:solidFill>
          </w14:textFill>
        </w:rPr>
        <w:fldChar w:fldCharType="begin" w:fldLock="0"/>
      </w:r>
      <w:r>
        <w:rPr>
          <w:rStyle w:val="Hyperlink.2"/>
          <w:outline w:val="0"/>
          <w:color w:val="0855fa"/>
          <w:rtl w:val="0"/>
          <w14:textFill>
            <w14:solidFill>
              <w14:srgbClr w14:val="0855FA"/>
            </w14:solidFill>
          </w14:textFill>
        </w:rPr>
        <w:instrText xml:space="preserve"> HYPERLINK "https://www.unoosa.org/res/oosadoc/data/documents/2017/aac_105c_12017crp/aac_105c_12017crp_25_0_html/AC105_C1_2017_CRP25E.pdf"</w:instrText>
      </w:r>
      <w:r>
        <w:rPr>
          <w:rStyle w:val="Hyperlink.2"/>
          <w:outline w:val="0"/>
          <w:color w:val="0855fa"/>
          <w:rtl w:val="0"/>
          <w14:textFill>
            <w14:solidFill>
              <w14:srgbClr w14:val="0855FA"/>
            </w14:solidFill>
          </w14:textFill>
        </w:rPr>
        <w:fldChar w:fldCharType="separate" w:fldLock="0"/>
      </w:r>
      <w:r>
        <w:rPr>
          <w:rStyle w:val="Hyperlink.2"/>
          <w:outline w:val="0"/>
          <w:color w:val="0855fa"/>
          <w:rtl w:val="0"/>
          <w:lang w:val="es-ES_tradnl"/>
          <w14:textFill>
            <w14:solidFill>
              <w14:srgbClr w14:val="0855FA"/>
            </w14:solidFill>
          </w14:textFill>
        </w:rPr>
        <w:t>Estos miembros contribuyen</w:t>
      </w:r>
      <w:r>
        <w:rPr>
          <w:outline w:val="0"/>
          <w:color w:val="333333"/>
          <w:rtl w:val="0"/>
          <w14:textFill>
            <w14:solidFill>
              <w14:srgbClr w14:val="333333"/>
            </w14:solidFill>
          </w14:textFill>
        </w:rPr>
        <w:fldChar w:fldCharType="end" w:fldLock="0"/>
      </w:r>
      <w:r>
        <w:rPr>
          <w:outline w:val="0"/>
          <w:color w:val="333333"/>
          <w:rtl w:val="0"/>
          <w14:textFill>
            <w14:solidFill>
              <w14:srgbClr w14:val="333333"/>
            </w14:solidFill>
          </w14:textFill>
        </w:rPr>
        <w:t> </w:t>
      </w:r>
      <w:r>
        <w:rPr>
          <w:outline w:val="0"/>
          <w:color w:val="333333"/>
          <w:rtl w:val="0"/>
          <w:lang w:val="es-ES_tradnl"/>
          <w14:textFill>
            <w14:solidFill>
              <w14:srgbClr w14:val="333333"/>
            </w14:solidFill>
          </w14:textFill>
        </w:rPr>
        <w:t>a la detecci</w:t>
      </w:r>
      <w:r>
        <w:rPr>
          <w:outline w:val="0"/>
          <w:color w:val="333333"/>
          <w:rtl w:val="0"/>
          <w:lang w:val="es-ES_tradnl"/>
          <w14:textFill>
            <w14:solidFill>
              <w14:srgbClr w14:val="333333"/>
            </w14:solidFill>
          </w14:textFill>
        </w:rPr>
        <w:t>ó</w:t>
      </w:r>
      <w:r>
        <w:rPr>
          <w:outline w:val="0"/>
          <w:color w:val="333333"/>
          <w:rtl w:val="0"/>
          <w14:textFill>
            <w14:solidFill>
              <w14:srgbClr w14:val="333333"/>
            </w14:solidFill>
          </w14:textFill>
        </w:rPr>
        <w:t>n, observaci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y caracterizaci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objetos cercanos a la Tierra utilizando activos terrestres y espaciales, c</w:t>
      </w:r>
      <w:r>
        <w:rPr>
          <w:outline w:val="0"/>
          <w:color w:val="333333"/>
          <w:rtl w:val="0"/>
          <w14:textFill>
            <w14:solidFill>
              <w14:srgbClr w14:val="333333"/>
            </w14:solidFill>
          </w14:textFill>
        </w:rPr>
        <w:t>á</w:t>
      </w:r>
      <w:r>
        <w:rPr>
          <w:outline w:val="0"/>
          <w:color w:val="333333"/>
          <w:rtl w:val="0"/>
          <w:lang w:val="pt-PT"/>
          <w14:textFill>
            <w14:solidFill>
              <w14:srgbClr w14:val="333333"/>
            </w14:solidFill>
          </w14:textFill>
        </w:rPr>
        <w:t xml:space="preserve">lculo de </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rbitas, predicci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impactos potenciales y efectos de impactos potenciales.</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b w:val="1"/>
          <w:bCs w:val="1"/>
          <w:outline w:val="0"/>
          <w:color w:val="4d4d4d"/>
          <w:rtl w:val="0"/>
          <w14:textFill>
            <w14:solidFill>
              <w14:srgbClr w14:val="4D4D4D"/>
            </w14:solidFill>
          </w14:textFill>
        </w:rPr>
      </w:pPr>
      <w:r>
        <w:rPr>
          <w:b w:val="1"/>
          <w:bCs w:val="1"/>
          <w:outline w:val="0"/>
          <w:color w:val="4d4d4d"/>
          <w:rtl w:val="0"/>
          <w:lang w:val="es-ES_tradnl"/>
          <w14:textFill>
            <w14:solidFill>
              <w14:srgbClr w14:val="4D4D4D"/>
            </w14:solidFill>
          </w14:textFill>
        </w:rPr>
        <w:t>Criterios y umbrales propuestos para las acciones de respuesta ante impactos</w:t>
      </w:r>
    </w:p>
    <w:p>
      <w:pPr>
        <w:pStyle w:val="Default"/>
        <w:numPr>
          <w:ilvl w:val="0"/>
          <w:numId w:val="18"/>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La IAWN advertir</w:t>
      </w:r>
      <w:r>
        <w:rPr>
          <w:outline w:val="0"/>
          <w:color w:val="333333"/>
          <w:rtl w:val="0"/>
          <w14:textFill>
            <w14:solidFill>
              <w14:srgbClr w14:val="333333"/>
            </w14:solidFill>
          </w14:textFill>
        </w:rPr>
        <w:t xml:space="preserve">á </w:t>
      </w:r>
      <w:r>
        <w:rPr>
          <w:outline w:val="0"/>
          <w:color w:val="333333"/>
          <w:rtl w:val="0"/>
          <w:lang w:val="es-ES_tradnl"/>
          <w14:textFill>
            <w14:solidFill>
              <w14:srgbClr w14:val="333333"/>
            </w14:solidFill>
          </w14:textFill>
        </w:rPr>
        <w:t>de los impactos previstos que superen una probabilidad del 1% en todos los objetos caracterizados por tener un tama</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o superior a 10 metros, o aproximadamente equivalente a una magnitud absoluta de 28 si s</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lo se pueden recoger datos de brillo.</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numPr>
          <w:ilvl w:val="0"/>
          <w:numId w:val="18"/>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Se recomienda que la planificaci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la preparaci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terrestre comience cuando se advierta de un posible impacto:</w:t>
      </w:r>
    </w:p>
    <w:p>
      <w:pPr>
        <w:pStyle w:val="Default"/>
        <w:numPr>
          <w:ilvl w:val="1"/>
          <w:numId w:val="16"/>
        </w:numPr>
        <w:bidi w:val="0"/>
        <w:spacing w:before="0" w:line="240" w:lineRule="auto"/>
        <w:ind w:right="0"/>
        <w:jc w:val="both"/>
        <w:rPr>
          <w:outline w:val="0"/>
          <w:color w:val="333333"/>
          <w:rtl w:val="0"/>
          <w:lang w:val="pt-PT"/>
          <w14:textFill>
            <w14:solidFill>
              <w14:srgbClr w14:val="333333"/>
            </w14:solidFill>
          </w14:textFill>
        </w:rPr>
      </w:pPr>
      <w:r>
        <w:rPr>
          <w:outline w:val="0"/>
          <w:color w:val="333333"/>
          <w:rtl w:val="0"/>
          <w:lang w:val="pt-PT"/>
          <w14:textFill>
            <w14:solidFill>
              <w14:srgbClr w14:val="333333"/>
            </w14:solidFill>
          </w14:textFill>
        </w:rPr>
        <w:t>Previsto para dentro de 20 a</w:t>
      </w:r>
      <w:r>
        <w:rPr>
          <w:outline w:val="0"/>
          <w:color w:val="333333"/>
          <w:rtl w:val="0"/>
          <w:lang w:val="es-ES_tradnl"/>
          <w14:textFill>
            <w14:solidFill>
              <w14:srgbClr w14:val="333333"/>
            </w14:solidFill>
          </w14:textFill>
        </w:rPr>
        <w:t>ñ</w:t>
      </w:r>
      <w:r>
        <w:rPr>
          <w:outline w:val="0"/>
          <w:color w:val="333333"/>
          <w:rtl w:val="0"/>
          <w14:textFill>
            <w14:solidFill>
              <w14:srgbClr w14:val="333333"/>
            </w14:solidFill>
          </w14:textFill>
        </w:rPr>
        <w:t>os</w:t>
      </w:r>
    </w:p>
    <w:p>
      <w:pPr>
        <w:pStyle w:val="Default"/>
        <w:numPr>
          <w:ilvl w:val="1"/>
          <w:numId w:val="16"/>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La probabilidad de impacto es superior al 10%.</w:t>
      </w:r>
    </w:p>
    <w:p>
      <w:pPr>
        <w:pStyle w:val="Default"/>
        <w:numPr>
          <w:ilvl w:val="1"/>
          <w:numId w:val="16"/>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El objeto se caracteriza por tener un tama</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o superior a 20 metros, o aproximadamente equivalente a una magnitud absoluta de 27 si s</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lo se pueden recoger datos de luminosidad</w:t>
      </w:r>
      <w:r>
        <w:rPr>
          <w:outline w:val="0"/>
          <w:color w:val="333333"/>
          <w:rtl w:val="0"/>
          <w:lang w:val="en-US"/>
          <w14:textFill>
            <w14:solidFill>
              <w14:srgbClr w14:val="333333"/>
            </w14:solidFill>
          </w14:textFill>
        </w:rPr>
        <w:t>.</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Reconociendo la necesidad de llegar a los organismos nacionales de gesti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desastres, la IAWN ha establecido v</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nculos con el programa ONU-SPIDER para sensibilizar a estos organismos sobre los Objetos Cercanos a la Tierra.</w:t>
      </w: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La IAWN sirve a la comunidad mundial como fuente autorizada de informaci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precisa y actualizada sobre los objetos cercanos a la Tierra y los riesgos de impacto de los NEO. La informaci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est</w:t>
      </w:r>
      <w:r>
        <w:rPr>
          <w:outline w:val="0"/>
          <w:color w:val="333333"/>
          <w:rtl w:val="0"/>
          <w14:textFill>
            <w14:solidFill>
              <w14:srgbClr w14:val="333333"/>
            </w14:solidFill>
          </w14:textFill>
        </w:rPr>
        <w:t xml:space="preserve">á </w:t>
      </w:r>
      <w:r>
        <w:rPr>
          <w:outline w:val="0"/>
          <w:color w:val="333333"/>
          <w:rtl w:val="0"/>
          <w:lang w:val="es-ES_tradnl"/>
          <w14:textFill>
            <w14:solidFill>
              <w14:srgbClr w14:val="333333"/>
            </w14:solidFill>
          </w14:textFill>
        </w:rPr>
        <w:t>disponible gratuitamente para todos los interesados.</w:t>
      </w:r>
    </w:p>
    <w:p>
      <w:pPr>
        <w:pStyle w:val="Default"/>
        <w:bidi w:val="0"/>
        <w:spacing w:before="0" w:line="240" w:lineRule="auto"/>
        <w:ind w:left="0" w:right="0" w:firstLine="0"/>
        <w:jc w:val="both"/>
        <w:rPr>
          <w:rStyle w:val="None"/>
          <w:b w:val="0"/>
          <w:bCs w:val="0"/>
          <w:outline w:val="0"/>
          <w:color w:val="333333"/>
          <w:rtl w:val="0"/>
          <w14:textFill>
            <w14:solidFill>
              <w14:srgbClr w14:val="333333"/>
            </w14:solidFill>
          </w14:textFill>
        </w:rPr>
      </w:pPr>
      <w:r>
        <w:rPr>
          <w:b w:val="1"/>
          <w:bCs w:val="1"/>
          <w:outline w:val="0"/>
          <w:color w:val="333333"/>
          <w:rtl w:val="0"/>
          <w14:textFill>
            <w14:solidFill>
              <w14:srgbClr w14:val="333333"/>
            </w14:solidFill>
          </w14:textFill>
        </w:rPr>
        <w:t>M</w:t>
      </w:r>
      <w:r>
        <w:rPr>
          <w:b w:val="1"/>
          <w:bCs w:val="1"/>
          <w:outline w:val="0"/>
          <w:color w:val="333333"/>
          <w:rtl w:val="0"/>
          <w14:textFill>
            <w14:solidFill>
              <w14:srgbClr w14:val="333333"/>
            </w14:solidFill>
          </w14:textFill>
        </w:rPr>
        <w:t>á</w:t>
      </w:r>
      <w:r>
        <w:rPr>
          <w:b w:val="1"/>
          <w:bCs w:val="1"/>
          <w:outline w:val="0"/>
          <w:color w:val="333333"/>
          <w:rtl w:val="0"/>
          <w:lang w:val="es-ES_tradnl"/>
          <w14:textFill>
            <w14:solidFill>
              <w14:srgbClr w14:val="333333"/>
            </w14:solidFill>
          </w14:textFill>
        </w:rPr>
        <w:t>s informaci</w:t>
      </w:r>
      <w:r>
        <w:rPr>
          <w:b w:val="1"/>
          <w:bCs w:val="1"/>
          <w:outline w:val="0"/>
          <w:color w:val="333333"/>
          <w:rtl w:val="0"/>
          <w:lang w:val="es-ES_tradnl"/>
          <w14:textFill>
            <w14:solidFill>
              <w14:srgbClr w14:val="333333"/>
            </w14:solidFill>
          </w14:textFill>
        </w:rPr>
        <w:t>ó</w:t>
      </w:r>
      <w:r>
        <w:rPr>
          <w:b w:val="1"/>
          <w:bCs w:val="1"/>
          <w:outline w:val="0"/>
          <w:color w:val="333333"/>
          <w:rtl w:val="0"/>
          <w:lang w:val="es-ES_tradnl"/>
          <w14:textFill>
            <w14:solidFill>
              <w14:srgbClr w14:val="333333"/>
            </w14:solidFill>
          </w14:textFill>
        </w:rPr>
        <w:t>n sobre la IAWN</w:t>
      </w:r>
    </w:p>
    <w:p>
      <w:pPr>
        <w:pStyle w:val="Default"/>
        <w:numPr>
          <w:ilvl w:val="0"/>
          <w:numId w:val="19"/>
        </w:numPr>
        <w:bidi w:val="0"/>
        <w:spacing w:before="0" w:line="240" w:lineRule="auto"/>
        <w:ind w:right="0"/>
        <w:jc w:val="both"/>
        <w:rPr>
          <w:outline w:val="0"/>
          <w:color w:val="0855fa"/>
          <w:rtl w:val="0"/>
          <w14:textFill>
            <w14:solidFill>
              <w14:srgbClr w14:val="0855FA"/>
            </w14:solidFill>
          </w14:textFill>
        </w:rPr>
      </w:pPr>
      <w:r>
        <w:rPr>
          <w:rStyle w:val="Hyperlink.3"/>
          <w:outline w:val="0"/>
          <w:color w:val="0855fa"/>
          <w:rtl w:val="0"/>
          <w14:textFill>
            <w14:solidFill>
              <w14:srgbClr w14:val="0855FA"/>
            </w14:solidFill>
          </w14:textFill>
        </w:rPr>
        <w:fldChar w:fldCharType="begin" w:fldLock="0"/>
      </w:r>
      <w:r>
        <w:rPr>
          <w:rStyle w:val="Hyperlink.3"/>
          <w:outline w:val="0"/>
          <w:color w:val="0855fa"/>
          <w:rtl w:val="0"/>
          <w14:textFill>
            <w14:solidFill>
              <w14:srgbClr w14:val="0855FA"/>
            </w14:solidFill>
          </w14:textFill>
        </w:rPr>
        <w:instrText xml:space="preserve"> HYPERLINK "http://iawn.net/"</w:instrText>
      </w:r>
      <w:r>
        <w:rPr>
          <w:rStyle w:val="Hyperlink.3"/>
          <w:outline w:val="0"/>
          <w:color w:val="0855fa"/>
          <w:rtl w:val="0"/>
          <w14:textFill>
            <w14:solidFill>
              <w14:srgbClr w14:val="0855FA"/>
            </w14:solidFill>
          </w14:textFill>
        </w:rPr>
        <w:fldChar w:fldCharType="separate" w:fldLock="0"/>
      </w:r>
      <w:r>
        <w:rPr>
          <w:rStyle w:val="Hyperlink.3"/>
          <w:outline w:val="0"/>
          <w:color w:val="0855fa"/>
          <w:rtl w:val="0"/>
          <w:lang w:val="nl-NL"/>
          <w14:textFill>
            <w14:solidFill>
              <w14:srgbClr w14:val="0855FA"/>
            </w14:solidFill>
          </w14:textFill>
        </w:rPr>
        <w:t>IAWN website</w:t>
      </w:r>
      <w:r>
        <w:rPr>
          <w:outline w:val="0"/>
          <w:color w:val="0855fa"/>
          <w:rtl w:val="0"/>
          <w14:textFill>
            <w14:solidFill>
              <w14:srgbClr w14:val="0855FA"/>
            </w14:solidFill>
          </w14:textFill>
        </w:rPr>
        <w:fldChar w:fldCharType="end" w:fldLock="0"/>
      </w:r>
    </w:p>
    <w:p>
      <w:pPr>
        <w:pStyle w:val="Default"/>
        <w:numPr>
          <w:ilvl w:val="0"/>
          <w:numId w:val="19"/>
        </w:numPr>
        <w:bidi w:val="0"/>
        <w:spacing w:before="0" w:line="240" w:lineRule="auto"/>
        <w:ind w:right="0"/>
        <w:jc w:val="both"/>
        <w:rPr>
          <w:outline w:val="0"/>
          <w:color w:val="0855fa"/>
          <w:rtl w:val="0"/>
          <w14:textFill>
            <w14:solidFill>
              <w14:srgbClr w14:val="0855FA"/>
            </w14:solidFill>
          </w14:textFill>
        </w:rPr>
      </w:pPr>
      <w:r>
        <w:rPr>
          <w:outline w:val="0"/>
          <w:color w:val="0855fa"/>
          <w:rtl w:val="0"/>
          <w14:textFill>
            <w14:solidFill>
              <w14:srgbClr w14:val="0855FA"/>
            </w14:solidFill>
          </w14:textFill>
        </w:rPr>
        <w:fldChar w:fldCharType="begin" w:fldLock="0"/>
      </w:r>
      <w:r>
        <w:rPr>
          <w:outline w:val="0"/>
          <w:color w:val="0855fa"/>
          <w:rtl w:val="0"/>
          <w14:textFill>
            <w14:solidFill>
              <w14:srgbClr w14:val="0855FA"/>
            </w14:solidFill>
          </w14:textFill>
        </w:rPr>
        <w:instrText xml:space="preserve"> HYPERLINK "https://www.unoosa.org/documents/pdf/smpag/st_space_073E.pdf"</w:instrText>
      </w:r>
      <w:r>
        <w:rPr>
          <w:outline w:val="0"/>
          <w:color w:val="0855fa"/>
          <w:rtl w:val="0"/>
          <w14:textFill>
            <w14:solidFill>
              <w14:srgbClr w14:val="0855FA"/>
            </w14:solidFill>
          </w14:textFill>
        </w:rPr>
        <w:fldChar w:fldCharType="separate" w:fldLock="0"/>
      </w:r>
      <w:r>
        <w:rPr>
          <w:outline w:val="0"/>
          <w:color w:val="0855fa"/>
          <w:rtl w:val="0"/>
          <w:lang w:val="en-US"/>
          <w14:textFill>
            <w14:solidFill>
              <w14:srgbClr w14:val="0855FA"/>
            </w14:solidFill>
          </w14:textFill>
        </w:rPr>
        <w:t>Publication: United Nations Office for Outer Space Affairs,</w:t>
      </w:r>
      <w:r>
        <w:rPr>
          <w:outline w:val="0"/>
          <w:color w:val="0855fa"/>
          <w:rtl w:val="0"/>
          <w14:textFill>
            <w14:solidFill>
              <w14:srgbClr w14:val="0855FA"/>
            </w14:solidFill>
          </w14:textFill>
        </w:rPr>
        <w:t> </w:t>
      </w:r>
      <w:r>
        <w:rPr>
          <w:rStyle w:val="None"/>
          <w:i w:val="1"/>
          <w:iCs w:val="1"/>
          <w:outline w:val="0"/>
          <w:color w:val="0855fa"/>
          <w:rtl w:val="0"/>
          <w:lang w:val="en-US"/>
          <w14:textFill>
            <w14:solidFill>
              <w14:srgbClr w14:val="0855FA"/>
            </w14:solidFill>
          </w14:textFill>
        </w:rPr>
        <w:t>Near-Earth Objects and Planetary Defence</w:t>
      </w:r>
      <w:r>
        <w:rPr>
          <w:outline w:val="0"/>
          <w:color w:val="0855fa"/>
          <w:rtl w:val="0"/>
          <w:lang w:val="en-US"/>
          <w14:textFill>
            <w14:solidFill>
              <w14:srgbClr w14:val="0855FA"/>
            </w14:solidFill>
          </w14:textFill>
        </w:rPr>
        <w:t>, ST/SPACE/73 (United Nations publication, 2018)</w:t>
      </w:r>
      <w:r>
        <w:rPr>
          <w:outline w:val="0"/>
          <w:color w:val="0855fa"/>
          <w:rtl w:val="0"/>
          <w14:textFill>
            <w14:solidFill>
              <w14:srgbClr w14:val="0855FA"/>
            </w14:solidFill>
          </w14:textFill>
        </w:rPr>
        <w:fldChar w:fldCharType="end" w:fldLock="0"/>
      </w:r>
    </w:p>
    <w:p>
      <w:pPr>
        <w:pStyle w:val="Default"/>
        <w:bidi w:val="0"/>
        <w:spacing w:before="0" w:line="240" w:lineRule="auto"/>
        <w:ind w:left="0" w:right="0" w:firstLine="0"/>
        <w:jc w:val="both"/>
        <w:rPr>
          <w:rStyle w:val="None"/>
          <w:b w:val="0"/>
          <w:bCs w:val="0"/>
          <w:outline w:val="0"/>
          <w:color w:val="333333"/>
          <w:rtl w:val="0"/>
          <w14:textFill>
            <w14:solidFill>
              <w14:srgbClr w14:val="333333"/>
            </w14:solidFill>
          </w14:textFill>
        </w:rPr>
      </w:pPr>
      <w:r>
        <w:rPr>
          <w:b w:val="1"/>
          <w:bCs w:val="1"/>
          <w:outline w:val="0"/>
          <w:color w:val="333333"/>
          <w:rtl w:val="0"/>
          <w14:textFill>
            <w14:solidFill>
              <w14:srgbClr w14:val="333333"/>
            </w14:solidFill>
          </w14:textFill>
        </w:rPr>
        <w:t>M</w:t>
      </w:r>
      <w:r>
        <w:rPr>
          <w:b w:val="1"/>
          <w:bCs w:val="1"/>
          <w:outline w:val="0"/>
          <w:color w:val="333333"/>
          <w:rtl w:val="0"/>
          <w14:textFill>
            <w14:solidFill>
              <w14:srgbClr w14:val="333333"/>
            </w14:solidFill>
          </w14:textFill>
        </w:rPr>
        <w:t>á</w:t>
      </w:r>
      <w:r>
        <w:rPr>
          <w:b w:val="1"/>
          <w:bCs w:val="1"/>
          <w:outline w:val="0"/>
          <w:color w:val="333333"/>
          <w:rtl w:val="0"/>
          <w:lang w:val="es-ES_tradnl"/>
          <w14:textFill>
            <w14:solidFill>
              <w14:srgbClr w14:val="333333"/>
            </w14:solidFill>
          </w14:textFill>
        </w:rPr>
        <w:t>s recursos sobre los NEO</w:t>
      </w:r>
    </w:p>
    <w:p>
      <w:pPr>
        <w:pStyle w:val="Default"/>
        <w:numPr>
          <w:ilvl w:val="0"/>
          <w:numId w:val="19"/>
        </w:numPr>
        <w:bidi w:val="0"/>
        <w:spacing w:before="0" w:line="240" w:lineRule="auto"/>
        <w:ind w:right="0"/>
        <w:jc w:val="both"/>
        <w:rPr>
          <w:outline w:val="0"/>
          <w:color w:val="0855fa"/>
          <w:rtl w:val="0"/>
          <w14:textFill>
            <w14:solidFill>
              <w14:srgbClr w14:val="0855FA"/>
            </w14:solidFill>
          </w14:textFill>
        </w:rPr>
      </w:pPr>
      <w:r>
        <w:rPr>
          <w:rStyle w:val="Hyperlink.3"/>
          <w:outline w:val="0"/>
          <w:color w:val="0855fa"/>
          <w:rtl w:val="0"/>
          <w14:textFill>
            <w14:solidFill>
              <w14:srgbClr w14:val="0855FA"/>
            </w14:solidFill>
          </w14:textFill>
        </w:rPr>
        <w:fldChar w:fldCharType="begin" w:fldLock="0"/>
      </w:r>
      <w:r>
        <w:rPr>
          <w:rStyle w:val="Hyperlink.3"/>
          <w:outline w:val="0"/>
          <w:color w:val="0855fa"/>
          <w:rtl w:val="0"/>
          <w14:textFill>
            <w14:solidFill>
              <w14:srgbClr w14:val="0855FA"/>
            </w14:solidFill>
          </w14:textFill>
        </w:rPr>
        <w:instrText xml:space="preserve"> HYPERLINK "https://www.un-spider.org/disaster-type/near-earth-objects"</w:instrText>
      </w:r>
      <w:r>
        <w:rPr>
          <w:rStyle w:val="Hyperlink.3"/>
          <w:outline w:val="0"/>
          <w:color w:val="0855fa"/>
          <w:rtl w:val="0"/>
          <w14:textFill>
            <w14:solidFill>
              <w14:srgbClr w14:val="0855FA"/>
            </w14:solidFill>
          </w14:textFill>
        </w:rPr>
        <w:fldChar w:fldCharType="separate" w:fldLock="0"/>
      </w:r>
      <w:r>
        <w:rPr>
          <w:rStyle w:val="Hyperlink.3"/>
          <w:outline w:val="0"/>
          <w:color w:val="0855fa"/>
          <w:rtl w:val="0"/>
          <w:lang w:val="en-US"/>
          <w14:textFill>
            <w14:solidFill>
              <w14:srgbClr w14:val="0855FA"/>
            </w14:solidFill>
          </w14:textFill>
        </w:rPr>
        <w:t>Near-Earth Objects (NEOs) natural hazard overview page</w:t>
      </w:r>
      <w:r>
        <w:rPr>
          <w:outline w:val="0"/>
          <w:color w:val="0855fa"/>
          <w:rtl w:val="0"/>
          <w14:textFill>
            <w14:solidFill>
              <w14:srgbClr w14:val="0855FA"/>
            </w14:solidFill>
          </w14:textFill>
        </w:rPr>
        <w:fldChar w:fldCharType="end" w:fldLock="0"/>
      </w:r>
    </w:p>
    <w:p>
      <w:pPr>
        <w:pStyle w:val="Default"/>
        <w:numPr>
          <w:ilvl w:val="0"/>
          <w:numId w:val="19"/>
        </w:numPr>
        <w:bidi w:val="0"/>
        <w:spacing w:before="0" w:line="240" w:lineRule="auto"/>
        <w:ind w:right="0"/>
        <w:jc w:val="both"/>
        <w:rPr>
          <w:outline w:val="0"/>
          <w:color w:val="0855fa"/>
          <w:rtl w:val="0"/>
          <w14:textFill>
            <w14:solidFill>
              <w14:srgbClr w14:val="0855FA"/>
            </w14:solidFill>
          </w14:textFill>
        </w:rPr>
      </w:pPr>
      <w:r>
        <w:rPr>
          <w:rStyle w:val="Hyperlink.3"/>
          <w:outline w:val="0"/>
          <w:color w:val="0855fa"/>
          <w:rtl w:val="0"/>
          <w14:textFill>
            <w14:solidFill>
              <w14:srgbClr w14:val="0855FA"/>
            </w14:solidFill>
          </w14:textFill>
        </w:rPr>
        <w:fldChar w:fldCharType="begin" w:fldLock="0"/>
      </w:r>
      <w:r>
        <w:rPr>
          <w:rStyle w:val="Hyperlink.3"/>
          <w:outline w:val="0"/>
          <w:color w:val="0855fa"/>
          <w:rtl w:val="0"/>
          <w14:textFill>
            <w14:solidFill>
              <w14:srgbClr w14:val="0855FA"/>
            </w14:solidFill>
          </w14:textFill>
        </w:rPr>
        <w:instrText xml:space="preserve"> HYPERLINK "http://neo.ssa.esa.int/neo-home"</w:instrText>
      </w:r>
      <w:r>
        <w:rPr>
          <w:rStyle w:val="Hyperlink.3"/>
          <w:outline w:val="0"/>
          <w:color w:val="0855fa"/>
          <w:rtl w:val="0"/>
          <w14:textFill>
            <w14:solidFill>
              <w14:srgbClr w14:val="0855FA"/>
            </w14:solidFill>
          </w14:textFill>
        </w:rPr>
        <w:fldChar w:fldCharType="separate" w:fldLock="0"/>
      </w:r>
      <w:r>
        <w:rPr>
          <w:rStyle w:val="Hyperlink.3"/>
          <w:outline w:val="0"/>
          <w:color w:val="0855fa"/>
          <w:rtl w:val="0"/>
          <w:lang w:val="en-US"/>
          <w14:textFill>
            <w14:solidFill>
              <w14:srgbClr w14:val="0855FA"/>
            </w14:solidFill>
          </w14:textFill>
        </w:rPr>
        <w:t>European Space Agency webpage about NEOs</w:t>
      </w:r>
      <w:r>
        <w:rPr>
          <w:outline w:val="0"/>
          <w:color w:val="0855fa"/>
          <w:rtl w:val="0"/>
          <w14:textFill>
            <w14:solidFill>
              <w14:srgbClr w14:val="0855FA"/>
            </w14:solidFill>
          </w14:textFill>
        </w:rPr>
        <w:fldChar w:fldCharType="end" w:fldLock="0"/>
      </w:r>
    </w:p>
    <w:p>
      <w:pPr>
        <w:pStyle w:val="Default"/>
        <w:numPr>
          <w:ilvl w:val="0"/>
          <w:numId w:val="19"/>
        </w:numPr>
        <w:bidi w:val="0"/>
        <w:spacing w:before="0" w:line="240" w:lineRule="auto"/>
        <w:ind w:right="0"/>
        <w:jc w:val="both"/>
        <w:rPr>
          <w:outline w:val="0"/>
          <w:color w:val="0855fa"/>
          <w:rtl w:val="0"/>
          <w14:textFill>
            <w14:solidFill>
              <w14:srgbClr w14:val="0855FA"/>
            </w14:solidFill>
          </w14:textFill>
        </w:rPr>
      </w:pPr>
      <w:r>
        <w:rPr>
          <w:rStyle w:val="Hyperlink.3"/>
          <w:outline w:val="0"/>
          <w:color w:val="0855fa"/>
          <w:rtl w:val="0"/>
          <w14:textFill>
            <w14:solidFill>
              <w14:srgbClr w14:val="0855FA"/>
            </w14:solidFill>
          </w14:textFill>
        </w:rPr>
        <w:fldChar w:fldCharType="begin" w:fldLock="0"/>
      </w:r>
      <w:r>
        <w:rPr>
          <w:rStyle w:val="Hyperlink.3"/>
          <w:outline w:val="0"/>
          <w:color w:val="0855fa"/>
          <w:rtl w:val="0"/>
          <w14:textFill>
            <w14:solidFill>
              <w14:srgbClr w14:val="0855FA"/>
            </w14:solidFill>
          </w14:textFill>
        </w:rPr>
        <w:instrText xml:space="preserve"> HYPERLINK "https://cneos.jpl.nasa.gov/"</w:instrText>
      </w:r>
      <w:r>
        <w:rPr>
          <w:rStyle w:val="Hyperlink.3"/>
          <w:outline w:val="0"/>
          <w:color w:val="0855fa"/>
          <w:rtl w:val="0"/>
          <w14:textFill>
            <w14:solidFill>
              <w14:srgbClr w14:val="0855FA"/>
            </w14:solidFill>
          </w14:textFill>
        </w:rPr>
        <w:fldChar w:fldCharType="separate" w:fldLock="0"/>
      </w:r>
      <w:r>
        <w:rPr>
          <w:rStyle w:val="Hyperlink.3"/>
          <w:outline w:val="0"/>
          <w:color w:val="0855fa"/>
          <w:rtl w:val="0"/>
          <w:lang w:val="en-US"/>
          <w14:textFill>
            <w14:solidFill>
              <w14:srgbClr w14:val="0855FA"/>
            </w14:solidFill>
          </w14:textFill>
        </w:rPr>
        <w:t>NASA webpage about NEOs</w:t>
      </w:r>
      <w:r>
        <w:rPr>
          <w:outline w:val="0"/>
          <w:color w:val="0855fa"/>
          <w:rtl w:val="0"/>
          <w14:textFill>
            <w14:solidFill>
              <w14:srgbClr w14:val="0855FA"/>
            </w14:solidFill>
          </w14:textFill>
        </w:rPr>
        <w:fldChar w:fldCharType="end" w:fldLock="0"/>
      </w:r>
    </w:p>
    <w:p>
      <w:pPr>
        <w:pStyle w:val="Default"/>
        <w:tabs>
          <w:tab w:val="left" w:pos="220"/>
          <w:tab w:val="left" w:pos="720"/>
        </w:tabs>
        <w:bidi w:val="0"/>
        <w:spacing w:before="0" w:line="240" w:lineRule="auto"/>
        <w:ind w:left="720" w:right="0" w:hanging="720"/>
        <w:jc w:val="both"/>
        <w:rPr>
          <w:outline w:val="0"/>
          <w:color w:val="0855fa"/>
          <w:rtl w:val="0"/>
          <w14:textFill>
            <w14:solidFill>
              <w14:srgbClr w14:val="0855FA"/>
            </w14:solidFill>
          </w14:textFill>
        </w:rPr>
      </w:pPr>
    </w:p>
    <w:p>
      <w:pPr>
        <w:pStyle w:val="Default"/>
        <w:tabs>
          <w:tab w:val="left" w:pos="220"/>
          <w:tab w:val="left" w:pos="720"/>
        </w:tabs>
        <w:bidi w:val="0"/>
        <w:spacing w:before="0" w:line="240" w:lineRule="auto"/>
        <w:ind w:left="720" w:right="0" w:hanging="720"/>
        <w:jc w:val="both"/>
        <w:rPr>
          <w:outline w:val="0"/>
          <w:color w:val="0855fa"/>
          <w:rtl w:val="0"/>
          <w14:textFill>
            <w14:solidFill>
              <w14:srgbClr w14:val="0855FA"/>
            </w14:solidFill>
          </w14:textFill>
        </w:rPr>
      </w:pPr>
    </w:p>
    <w:p>
      <w:pPr>
        <w:pStyle w:val="Default"/>
        <w:bidi w:val="0"/>
        <w:spacing w:before="0" w:line="240" w:lineRule="auto"/>
        <w:ind w:left="0" w:right="0" w:firstLine="0"/>
        <w:jc w:val="both"/>
        <w:rPr>
          <w:b w:val="1"/>
          <w:bCs w:val="1"/>
          <w:outline w:val="0"/>
          <w:color w:val="333333"/>
          <w:rtl w:val="0"/>
          <w14:textFill>
            <w14:solidFill>
              <w14:srgbClr w14:val="333333"/>
            </w14:solidFill>
          </w14:textFill>
        </w:rPr>
      </w:pPr>
      <w:r>
        <w:rPr>
          <w:b w:val="1"/>
          <w:bCs w:val="1"/>
          <w:outline w:val="0"/>
          <w:color w:val="333333"/>
          <w:rtl w:val="0"/>
          <w:lang w:val="pt-PT"/>
          <w14:textFill>
            <w14:solidFill>
              <w14:srgbClr w14:val="333333"/>
            </w14:solidFill>
          </w14:textFill>
        </w:rPr>
        <w:t xml:space="preserve">Iniciativa Internacional </w:t>
      </w:r>
    </w:p>
    <w:p>
      <w:pPr>
        <w:pStyle w:val="Default"/>
        <w:bidi w:val="0"/>
        <w:spacing w:before="0" w:line="240" w:lineRule="auto"/>
        <w:ind w:left="0" w:right="0" w:firstLine="0"/>
        <w:jc w:val="both"/>
        <w:rPr>
          <w:b w:val="1"/>
          <w:bCs w:val="1"/>
          <w:outline w:val="0"/>
          <w:color w:val="333333"/>
          <w:rtl w:val="0"/>
          <w14:textFill>
            <w14:solidFill>
              <w14:srgbClr w14:val="333333"/>
            </w14:solidFill>
          </w14:textFill>
        </w:rPr>
      </w:pPr>
      <w:r>
        <w:rPr>
          <w:b w:val="1"/>
          <w:bCs w:val="1"/>
          <w:outline w:val="0"/>
          <w:color w:val="333333"/>
          <w:rtl w:val="0"/>
          <w:lang w:val="pt-PT"/>
          <w14:textFill>
            <w14:solidFill>
              <w14:srgbClr w14:val="333333"/>
            </w14:solidFill>
          </w14:textFill>
        </w:rPr>
        <w:t>sobre Meteorolog</w:t>
      </w:r>
      <w:r>
        <w:rPr>
          <w:b w:val="1"/>
          <w:bCs w:val="1"/>
          <w:outline w:val="0"/>
          <w:color w:val="333333"/>
          <w:rtl w:val="0"/>
          <w14:textFill>
            <w14:solidFill>
              <w14:srgbClr w14:val="333333"/>
            </w14:solidFill>
          </w14:textFill>
        </w:rPr>
        <w:t>í</w:t>
      </w:r>
      <w:r>
        <w:rPr>
          <w:b w:val="1"/>
          <w:bCs w:val="1"/>
          <w:outline w:val="0"/>
          <w:color w:val="333333"/>
          <w:rtl w:val="0"/>
          <w:lang w:val="es-ES_tradnl"/>
          <w14:textFill>
            <w14:solidFill>
              <w14:srgbClr w14:val="333333"/>
            </w14:solidFill>
          </w14:textFill>
        </w:rPr>
        <w:t>a Espacial</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El Sol es la principal fuente de meteorolog</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a espacial. Los estallidos repentinos de plasma y campo magn</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tico procedentes de la atm</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sfera del Sol, denominados eyecciones de masa coronal (CME) combinados con brillos repentinos de radiaci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o erupciones solares, y vientos solares de alta velocidad, pueden provocar efectos meteorol</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gicos espaciales en la Tierra. Los fen</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menos meteorol</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gicos espaciales pueden producir campos electromagn</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ticos que pueden perjudicar los sistemas tecnol</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gicos espaciales y terrestres, como las l</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neas el</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ctricas, los sistemas de navegaci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los vuelos espaciales tripulados, la transmisi</w:t>
      </w:r>
      <w:r>
        <w:rPr>
          <w:outline w:val="0"/>
          <w:color w:val="333333"/>
          <w:rtl w:val="0"/>
          <w:lang w:val="es-ES_tradnl"/>
          <w14:textFill>
            <w14:solidFill>
              <w14:srgbClr w14:val="333333"/>
            </w14:solidFill>
          </w14:textFill>
        </w:rPr>
        <w:t>ó</w:t>
      </w:r>
      <w:r>
        <w:rPr>
          <w:outline w:val="0"/>
          <w:color w:val="333333"/>
          <w:rtl w:val="0"/>
          <w:lang w:val="nl-NL"/>
          <w14:textFill>
            <w14:solidFill>
              <w14:srgbClr w14:val="333333"/>
            </w14:solidFill>
          </w14:textFill>
        </w:rPr>
        <w:t>n de energ</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a el</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ctrica, las radiocomunicaciones de alta frecuencia, las se</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ales del sistema mundial de navegaci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por sat</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lite (GNSS), el Sistema de Posicionamiento Global (GPS), y los oleoductos y gasoductos, entre otros.</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El fen</w:t>
      </w:r>
      <w:r>
        <w:rPr>
          <w:outline w:val="0"/>
          <w:color w:val="333333"/>
          <w:rtl w:val="0"/>
          <w:lang w:val="es-ES_tradnl"/>
          <w14:textFill>
            <w14:solidFill>
              <w14:srgbClr w14:val="333333"/>
            </w14:solidFill>
          </w14:textFill>
        </w:rPr>
        <w:t>ó</w:t>
      </w:r>
      <w:r>
        <w:rPr>
          <w:outline w:val="0"/>
          <w:color w:val="333333"/>
          <w:rtl w:val="0"/>
          <w:lang w:val="it-IT"/>
          <w14:textFill>
            <w14:solidFill>
              <w14:srgbClr w14:val="333333"/>
            </w14:solidFill>
          </w14:textFill>
        </w:rPr>
        <w:t>meno meteorol</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gico espacial registrado de mayor intensidad es la tormenta geomagn</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tica de 1859, tambi</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n conocida como el Evento Carrington, durante la cual se electrificaron las l</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neas telegr</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ficas, y las auroras boreales (part</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culas cargadas el</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ctricamente procedentes del Sol que penetran en la atm</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sfera terrestre) fueron visibles tan al sur como en Cuba y Haw</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i. Otro acontecimiento espacial muy conocido es el colapso de la red el</w:t>
      </w:r>
      <w:r>
        <w:rPr>
          <w:outline w:val="0"/>
          <w:color w:val="333333"/>
          <w:rtl w:val="0"/>
          <w:lang w:val="fr-FR"/>
          <w14:textFill>
            <w14:solidFill>
              <w14:srgbClr w14:val="333333"/>
            </w14:solidFill>
          </w14:textFill>
        </w:rPr>
        <w:t>é</w:t>
      </w:r>
      <w:r>
        <w:rPr>
          <w:outline w:val="0"/>
          <w:color w:val="333333"/>
          <w:rtl w:val="0"/>
          <w14:textFill>
            <w14:solidFill>
              <w14:srgbClr w14:val="333333"/>
            </w14:solidFill>
          </w14:textFill>
        </w:rPr>
        <w:t>ctrica de Hydro-Qu</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bec el 13 de Marzo de 1989 debido a las corrientes geomagn</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ticamente inducidas (CGI), lo que provoc</w:t>
      </w:r>
      <w:r>
        <w:rPr>
          <w:outline w:val="0"/>
          <w:color w:val="333333"/>
          <w:rtl w:val="0"/>
          <w14:textFill>
            <w14:solidFill>
              <w14:srgbClr w14:val="333333"/>
            </w14:solidFill>
          </w14:textFill>
        </w:rPr>
        <w:t xml:space="preserve">ó </w:t>
      </w:r>
      <w:r>
        <w:rPr>
          <w:outline w:val="0"/>
          <w:color w:val="333333"/>
          <w:rtl w:val="0"/>
          <w:lang w:val="es-ES_tradnl"/>
          <w14:textFill>
            <w14:solidFill>
              <w14:srgbClr w14:val="333333"/>
            </w14:solidFill>
          </w14:textFill>
        </w:rPr>
        <w:t>un apag</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nueve horas que afect</w:t>
      </w:r>
      <w:r>
        <w:rPr>
          <w:outline w:val="0"/>
          <w:color w:val="333333"/>
          <w:rtl w:val="0"/>
          <w14:textFill>
            <w14:solidFill>
              <w14:srgbClr w14:val="333333"/>
            </w14:solidFill>
          </w14:textFill>
        </w:rPr>
        <w:t xml:space="preserve">ó </w:t>
      </w:r>
      <w:r>
        <w:rPr>
          <w:outline w:val="0"/>
          <w:color w:val="333333"/>
          <w:rtl w:val="0"/>
          <w14:textFill>
            <w14:solidFill>
              <w14:srgbClr w14:val="333333"/>
            </w14:solidFill>
          </w14:textFill>
        </w:rPr>
        <w:t>a 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s de seis millones de personas. La tormenta geomagn</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tica responsable de este suceso fue el resultado de una CME expulsada por el sol el 9 de Marzo de 1989.</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Reconociendo la importancia de la cooperaci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internacional para el avance de la ciencia meteorol</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gica espacial, la Comisi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sobre la Utilizaci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del Espacio Ultraterrestre con Fines Pac</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ficos (COPUOS) estableci</w:t>
      </w:r>
      <w:r>
        <w:rPr>
          <w:outline w:val="0"/>
          <w:color w:val="333333"/>
          <w:rtl w:val="0"/>
          <w14:textFill>
            <w14:solidFill>
              <w14:srgbClr w14:val="333333"/>
            </w14:solidFill>
          </w14:textFill>
        </w:rPr>
        <w:t xml:space="preserve">ó </w:t>
      </w:r>
      <w:r>
        <w:rPr>
          <w:outline w:val="0"/>
          <w:color w:val="333333"/>
          <w:rtl w:val="0"/>
          <w:lang w:val="pt-PT"/>
          <w14:textFill>
            <w14:solidFill>
              <w14:srgbClr w14:val="333333"/>
            </w14:solidFill>
          </w14:textFill>
        </w:rPr>
        <w:t>en 2009 la Iniciativa Internacional sobre Meteorolog</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a Espacial (ISWI). La ISWI es una actividad de seguimiento del A</w:t>
      </w:r>
      <w:r>
        <w:rPr>
          <w:outline w:val="0"/>
          <w:color w:val="333333"/>
          <w:rtl w:val="0"/>
          <w:lang w:val="es-ES_tradnl"/>
          <w14:textFill>
            <w14:solidFill>
              <w14:srgbClr w14:val="333333"/>
            </w14:solidFill>
          </w14:textFill>
        </w:rPr>
        <w:t>ñ</w:t>
      </w:r>
      <w:r>
        <w:rPr>
          <w:outline w:val="0"/>
          <w:color w:val="333333"/>
          <w:rtl w:val="0"/>
          <w:lang w:val="it-IT"/>
          <w14:textFill>
            <w14:solidFill>
              <w14:srgbClr w14:val="333333"/>
            </w14:solidFill>
          </w14:textFill>
        </w:rPr>
        <w:t>o Heliof</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sico Internacional (IHY 2007), en el que participaron m</w:t>
      </w:r>
      <w:r>
        <w:rPr>
          <w:outline w:val="0"/>
          <w:color w:val="333333"/>
          <w:rtl w:val="0"/>
          <w14:textFill>
            <w14:solidFill>
              <w14:srgbClr w14:val="333333"/>
            </w14:solidFill>
          </w14:textFill>
        </w:rPr>
        <w:t>á</w:t>
      </w:r>
      <w:r>
        <w:rPr>
          <w:outline w:val="0"/>
          <w:color w:val="333333"/>
          <w:rtl w:val="0"/>
          <w:lang w:val="pt-PT"/>
          <w14:textFill>
            <w14:solidFill>
              <w14:srgbClr w14:val="333333"/>
            </w14:solidFill>
          </w14:textFill>
        </w:rPr>
        <w:t>s de 70 pa</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ses durante un periodo de dos a</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os, de Febrero de 2007 a Febrero de 2009. El IHY 2007 fue un programa internacional de investigaci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cient</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fica para comprender los impulsores externos de los entornos planetarios y los procesos universales de la f</w:t>
      </w:r>
      <w:r>
        <w:rPr>
          <w:outline w:val="0"/>
          <w:color w:val="333333"/>
          <w:rtl w:val="0"/>
          <w14:textFill>
            <w14:solidFill>
              <w14:srgbClr w14:val="333333"/>
            </w14:solidFill>
          </w14:textFill>
        </w:rPr>
        <w:t>í</w:t>
      </w:r>
      <w:r>
        <w:rPr>
          <w:outline w:val="0"/>
          <w:color w:val="333333"/>
          <w:rtl w:val="0"/>
          <w:lang w:val="it-IT"/>
          <w14:textFill>
            <w14:solidFill>
              <w14:srgbClr w14:val="333333"/>
            </w14:solidFill>
          </w14:textFill>
        </w:rPr>
        <w:t>sica solar-terrestre-planetaria-heliosf</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rica, adem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s de centrarse en los avances en todos los aspectos de la heliosfera, su interacci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con el medio interestelar y sus efectos en el planeta Tierra.</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El objetivo de la ISWI es desarrollar los conocimientos cient</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ficos necesarios para comprender la ciencia y reconstruir y predecir la meteorolog</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a espacial cercana a la Tierra. Aunque la ISWI concluy</w:t>
      </w:r>
      <w:r>
        <w:rPr>
          <w:outline w:val="0"/>
          <w:color w:val="333333"/>
          <w:rtl w:val="0"/>
          <w14:textFill>
            <w14:solidFill>
              <w14:srgbClr w14:val="333333"/>
            </w14:solidFill>
          </w14:textFill>
        </w:rPr>
        <w:t xml:space="preserve">ó </w:t>
      </w:r>
      <w:r>
        <w:rPr>
          <w:outline w:val="0"/>
          <w:color w:val="333333"/>
          <w:rtl w:val="0"/>
          <w:lang w:val="es-ES_tradnl"/>
          <w14:textFill>
            <w14:solidFill>
              <w14:srgbClr w14:val="333333"/>
            </w14:solidFill>
          </w14:textFill>
        </w:rPr>
        <w:t>oficialmente como punto del orden del d</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a de la Subcomisi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Asuntos Cient</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ficos y T</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cnicos de la Comisi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sobre la Utilizaci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del Espacio Ultraterrestre con Fines Pac</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ficos en 2012, sus actividades contin</w:t>
      </w:r>
      <w:r>
        <w:rPr>
          <w:outline w:val="0"/>
          <w:color w:val="333333"/>
          <w:rtl w:val="0"/>
          <w14:textFill>
            <w14:solidFill>
              <w14:srgbClr w14:val="333333"/>
            </w14:solidFill>
          </w14:textFill>
        </w:rPr>
        <w:t>ú</w:t>
      </w:r>
      <w:r>
        <w:rPr>
          <w:outline w:val="0"/>
          <w:color w:val="333333"/>
          <w:rtl w:val="0"/>
          <w:lang w:val="es-ES_tradnl"/>
          <w14:textFill>
            <w14:solidFill>
              <w14:srgbClr w14:val="333333"/>
            </w14:solidFill>
          </w14:textFill>
        </w:rPr>
        <w:t>an en el marco de un nuevo punto de orden sobre meteorolog</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a espacial en el Grupo de Expertos en Meteorolog</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a Espacial, creado por la Subcomisi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Asuntos Cient</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ficos y T</w:t>
      </w:r>
      <w:r>
        <w:rPr>
          <w:outline w:val="0"/>
          <w:color w:val="333333"/>
          <w:rtl w:val="0"/>
          <w:lang w:val="fr-FR"/>
          <w14:textFill>
            <w14:solidFill>
              <w14:srgbClr w14:val="333333"/>
            </w14:solidFill>
          </w14:textFill>
        </w:rPr>
        <w:t>é</w:t>
      </w:r>
      <w:r>
        <w:rPr>
          <w:outline w:val="0"/>
          <w:color w:val="333333"/>
          <w:rtl w:val="0"/>
          <w:lang w:val="pt-PT"/>
          <w14:textFill>
            <w14:solidFill>
              <w14:srgbClr w14:val="333333"/>
            </w14:solidFill>
          </w14:textFill>
        </w:rPr>
        <w:t>cnicos.</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Entre los principales objetivos de ISWI figuran:</w:t>
      </w:r>
    </w:p>
    <w:p>
      <w:pPr>
        <w:pStyle w:val="Default"/>
        <w:numPr>
          <w:ilvl w:val="0"/>
          <w:numId w:val="20"/>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Despliegue de instrumentos - actualmente 1000 instrumentos (17 conjuntos) en 100 pa</w:t>
      </w:r>
      <w:r>
        <w:rPr>
          <w:outline w:val="0"/>
          <w:color w:val="333333"/>
          <w:rtl w:val="0"/>
          <w14:textFill>
            <w14:solidFill>
              <w14:srgbClr w14:val="333333"/>
            </w14:solidFill>
          </w14:textFill>
        </w:rPr>
        <w:t>í</w:t>
      </w:r>
      <w:r>
        <w:rPr>
          <w:outline w:val="0"/>
          <w:color w:val="333333"/>
          <w:rtl w:val="0"/>
          <w:lang w:val="pt-PT"/>
          <w14:textFill>
            <w14:solidFill>
              <w14:srgbClr w14:val="333333"/>
            </w14:solidFill>
          </w14:textFill>
        </w:rPr>
        <w:t>ses. Matrices de instrumentos: magnet</w:t>
      </w:r>
      <w:r>
        <w:rPr>
          <w:outline w:val="0"/>
          <w:color w:val="333333"/>
          <w:rtl w:val="0"/>
          <w:lang w:val="es-ES_tradnl"/>
          <w14:textFill>
            <w14:solidFill>
              <w14:srgbClr w14:val="333333"/>
            </w14:solidFill>
          </w14:textFill>
        </w:rPr>
        <w:t>ó</w:t>
      </w:r>
      <w:r>
        <w:rPr>
          <w:outline w:val="0"/>
          <w:color w:val="333333"/>
          <w:rtl w:val="0"/>
          <w:lang w:val="pt-PT"/>
          <w14:textFill>
            <w14:solidFill>
              <w14:srgbClr w14:val="333333"/>
            </w14:solidFill>
          </w14:textFill>
        </w:rPr>
        <w:t>metros, antenas de radio, receptores GPS, c</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maras para obtener im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genes panor</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micas de todo el cielo, detectores de part</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culas</w:t>
      </w:r>
    </w:p>
    <w:p>
      <w:pPr>
        <w:pStyle w:val="Default"/>
        <w:numPr>
          <w:ilvl w:val="0"/>
          <w:numId w:val="20"/>
        </w:numPr>
        <w:bidi w:val="0"/>
        <w:spacing w:before="0" w:line="240" w:lineRule="auto"/>
        <w:ind w:right="0"/>
        <w:jc w:val="both"/>
        <w:rPr>
          <w:outline w:val="0"/>
          <w:color w:val="333333"/>
          <w:rtl w:val="0"/>
          <w14:textFill>
            <w14:solidFill>
              <w14:srgbClr w14:val="333333"/>
            </w14:solidFill>
          </w14:textFill>
        </w:rPr>
      </w:pPr>
      <w:r>
        <w:rPr>
          <w:outline w:val="0"/>
          <w:color w:val="333333"/>
          <w:rtl w:val="0"/>
          <w14:textFill>
            <w14:solidFill>
              <w14:srgbClr w14:val="333333"/>
            </w14:solidFill>
          </w14:textFill>
        </w:rPr>
        <w:t>An</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lisis y modelizaci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datos</w:t>
      </w:r>
    </w:p>
    <w:p>
      <w:pPr>
        <w:pStyle w:val="Default"/>
        <w:numPr>
          <w:ilvl w:val="1"/>
          <w:numId w:val="20"/>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Ampliaci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las bater</w:t>
      </w:r>
      <w:r>
        <w:rPr>
          <w:outline w:val="0"/>
          <w:color w:val="333333"/>
          <w:rtl w:val="0"/>
          <w14:textFill>
            <w14:solidFill>
              <w14:srgbClr w14:val="333333"/>
            </w14:solidFill>
          </w14:textFill>
        </w:rPr>
        <w:t>í</w:t>
      </w:r>
      <w:r>
        <w:rPr>
          <w:outline w:val="0"/>
          <w:color w:val="333333"/>
          <w:rtl w:val="0"/>
          <w:lang w:val="pt-PT"/>
          <w14:textFill>
            <w14:solidFill>
              <w14:srgbClr w14:val="333333"/>
            </w14:solidFill>
          </w14:textFill>
        </w:rPr>
        <w:t>as de instrumentos existentes</w:t>
      </w:r>
    </w:p>
    <w:p>
      <w:pPr>
        <w:pStyle w:val="Default"/>
        <w:numPr>
          <w:ilvl w:val="1"/>
          <w:numId w:val="20"/>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Despliegue de nuevos conjuntos</w:t>
      </w:r>
    </w:p>
    <w:p>
      <w:pPr>
        <w:pStyle w:val="Default"/>
        <w:numPr>
          <w:ilvl w:val="1"/>
          <w:numId w:val="20"/>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Ampliaci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la labor de an</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lisis de datos ISWI y otras bases de datos pertinentes.</w:t>
      </w:r>
    </w:p>
    <w:p>
      <w:pPr>
        <w:pStyle w:val="Default"/>
        <w:numPr>
          <w:ilvl w:val="0"/>
          <w:numId w:val="16"/>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Coordinar los productos de datos para contribuir a la modelizaci</w:t>
      </w:r>
      <w:r>
        <w:rPr>
          <w:outline w:val="0"/>
          <w:color w:val="333333"/>
          <w:rtl w:val="0"/>
          <w:lang w:val="es-ES_tradnl"/>
          <w14:textFill>
            <w14:solidFill>
              <w14:srgbClr w14:val="333333"/>
            </w14:solidFill>
          </w14:textFill>
        </w:rPr>
        <w:t>ó</w:t>
      </w:r>
      <w:r>
        <w:rPr>
          <w:outline w:val="0"/>
          <w:color w:val="333333"/>
          <w:rtl w:val="0"/>
          <w14:textFill>
            <w14:solidFill>
              <w14:srgbClr w14:val="333333"/>
            </w14:solidFill>
          </w14:textFill>
        </w:rPr>
        <w:t>n f</w:t>
      </w:r>
      <w:r>
        <w:rPr>
          <w:outline w:val="0"/>
          <w:color w:val="333333"/>
          <w:rtl w:val="0"/>
          <w14:textFill>
            <w14:solidFill>
              <w14:srgbClr w14:val="333333"/>
            </w14:solidFill>
          </w14:textFill>
        </w:rPr>
        <w:t>í</w:t>
      </w:r>
      <w:r>
        <w:rPr>
          <w:outline w:val="0"/>
          <w:color w:val="333333"/>
          <w:rtl w:val="0"/>
          <w:lang w:val="it-IT"/>
          <w14:textFill>
            <w14:solidFill>
              <w14:srgbClr w14:val="333333"/>
            </w14:solidFill>
          </w14:textFill>
        </w:rPr>
        <w:t>sica del sistema Sol-Tierra.</w:t>
      </w:r>
    </w:p>
    <w:p>
      <w:pPr>
        <w:pStyle w:val="Default"/>
        <w:numPr>
          <w:ilvl w:val="0"/>
          <w:numId w:val="16"/>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Introducir datos de conjuntos en modelos f</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sicos de procesos heliosf</w:t>
      </w:r>
      <w:r>
        <w:rPr>
          <w:outline w:val="0"/>
          <w:color w:val="333333"/>
          <w:rtl w:val="0"/>
          <w:lang w:val="fr-FR"/>
          <w14:textFill>
            <w14:solidFill>
              <w14:srgbClr w14:val="333333"/>
            </w14:solidFill>
          </w14:textFill>
        </w:rPr>
        <w:t>é</w:t>
      </w:r>
      <w:r>
        <w:rPr>
          <w:outline w:val="0"/>
          <w:color w:val="333333"/>
          <w:rtl w:val="0"/>
          <w:lang w:val="pt-PT"/>
          <w14:textFill>
            <w14:solidFill>
              <w14:srgbClr w14:val="333333"/>
            </w14:solidFill>
          </w14:textFill>
        </w:rPr>
        <w:t>ricos.</w:t>
      </w:r>
    </w:p>
    <w:p>
      <w:pPr>
        <w:pStyle w:val="Default"/>
        <w:numPr>
          <w:ilvl w:val="0"/>
          <w:numId w:val="16"/>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 xml:space="preserve">Proporcionar productos de datos en un formato </w:t>
      </w:r>
      <w:r>
        <w:rPr>
          <w:outline w:val="0"/>
          <w:color w:val="333333"/>
          <w:rtl w:val="0"/>
          <w14:textFill>
            <w14:solidFill>
              <w14:srgbClr w14:val="333333"/>
            </w14:solidFill>
          </w14:textFill>
        </w:rPr>
        <w:t>ú</w:t>
      </w:r>
      <w:r>
        <w:rPr>
          <w:outline w:val="0"/>
          <w:color w:val="333333"/>
          <w:rtl w:val="0"/>
          <w:lang w:val="es-ES_tradnl"/>
          <w14:textFill>
            <w14:solidFill>
              <w14:srgbClr w14:val="333333"/>
            </w14:solidFill>
          </w14:textFill>
        </w:rPr>
        <w:t>til para la modelizaci</w:t>
      </w:r>
      <w:r>
        <w:rPr>
          <w:outline w:val="0"/>
          <w:color w:val="333333"/>
          <w:rtl w:val="0"/>
          <w:lang w:val="es-ES_tradnl"/>
          <w14:textFill>
            <w14:solidFill>
              <w14:srgbClr w14:val="333333"/>
            </w14:solidFill>
          </w14:textFill>
        </w:rPr>
        <w:t>ó</w:t>
      </w:r>
      <w:r>
        <w:rPr>
          <w:outline w:val="0"/>
          <w:color w:val="333333"/>
          <w:rtl w:val="0"/>
          <w14:textFill>
            <w14:solidFill>
              <w14:srgbClr w14:val="333333"/>
            </w14:solidFill>
          </w14:textFill>
        </w:rPr>
        <w:t>n.</w:t>
      </w:r>
    </w:p>
    <w:p>
      <w:pPr>
        <w:pStyle w:val="Default"/>
        <w:numPr>
          <w:ilvl w:val="0"/>
          <w:numId w:val="16"/>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Facilitar la previsi</w:t>
      </w:r>
      <w:r>
        <w:rPr>
          <w:outline w:val="0"/>
          <w:color w:val="333333"/>
          <w:rtl w:val="0"/>
          <w:lang w:val="es-ES_tradnl"/>
          <w14:textFill>
            <w14:solidFill>
              <w14:srgbClr w14:val="333333"/>
            </w14:solidFill>
          </w14:textFill>
        </w:rPr>
        <w:t>ó</w:t>
      </w:r>
      <w:r>
        <w:rPr>
          <w:outline w:val="0"/>
          <w:color w:val="333333"/>
          <w:rtl w:val="0"/>
          <w:lang w:val="nl-NL"/>
          <w14:textFill>
            <w14:solidFill>
              <w14:srgbClr w14:val="333333"/>
            </w14:solidFill>
          </w14:textFill>
        </w:rPr>
        <w:t>n meteorol</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gica espacial</w:t>
      </w:r>
    </w:p>
    <w:p>
      <w:pPr>
        <w:pStyle w:val="Default"/>
        <w:numPr>
          <w:ilvl w:val="0"/>
          <w:numId w:val="16"/>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Fomentar y apoyar los cursos y planes de estudios de ciencias espaciales en las universidades que proporcionan apoyo instrumental.</w:t>
      </w:r>
    </w:p>
    <w:p>
      <w:pPr>
        <w:pStyle w:val="Default"/>
        <w:numPr>
          <w:ilvl w:val="0"/>
          <w:numId w:val="16"/>
        </w:numPr>
        <w:bidi w:val="0"/>
        <w:spacing w:before="0" w:line="240" w:lineRule="auto"/>
        <w:ind w:right="0"/>
        <w:jc w:val="both"/>
        <w:rPr>
          <w:outline w:val="0"/>
          <w:color w:val="333333"/>
          <w:rtl w:val="0"/>
          <w:lang w:val="pt-PT"/>
          <w14:textFill>
            <w14:solidFill>
              <w14:srgbClr w14:val="333333"/>
            </w14:solidFill>
          </w14:textFill>
        </w:rPr>
      </w:pPr>
      <w:r>
        <w:rPr>
          <w:outline w:val="0"/>
          <w:color w:val="333333"/>
          <w:rtl w:val="0"/>
          <w:lang w:val="pt-PT"/>
          <w14:textFill>
            <w14:solidFill>
              <w14:srgbClr w14:val="333333"/>
            </w14:solidFill>
          </w14:textFill>
        </w:rPr>
        <w:t>Elaborar material de divulgaci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exclusivo para la ISWI y coordinar su distribuci</w:t>
      </w:r>
      <w:r>
        <w:rPr>
          <w:outline w:val="0"/>
          <w:color w:val="333333"/>
          <w:rtl w:val="0"/>
          <w:lang w:val="es-ES_tradnl"/>
          <w14:textFill>
            <w14:solidFill>
              <w14:srgbClr w14:val="333333"/>
            </w14:solidFill>
          </w14:textFill>
        </w:rPr>
        <w:t>ó</w:t>
      </w:r>
      <w:r>
        <w:rPr>
          <w:outline w:val="0"/>
          <w:color w:val="333333"/>
          <w:rtl w:val="0"/>
          <w14:textFill>
            <w14:solidFill>
              <w14:srgbClr w14:val="333333"/>
            </w14:solidFill>
          </w14:textFill>
        </w:rPr>
        <w:t>n.</w:t>
      </w:r>
    </w:p>
    <w:p>
      <w:pPr>
        <w:pStyle w:val="Default"/>
        <w:numPr>
          <w:ilvl w:val="0"/>
          <w:numId w:val="16"/>
        </w:numPr>
        <w:bidi w:val="0"/>
        <w:spacing w:before="0" w:line="240" w:lineRule="auto"/>
        <w:ind w:right="0"/>
        <w:jc w:val="both"/>
        <w:rPr>
          <w:outline w:val="0"/>
          <w:color w:val="333333"/>
          <w:rtl w:val="0"/>
          <w:lang w:val="es-ES_tradnl"/>
          <w14:textFill>
            <w14:solidFill>
              <w14:srgbClr w14:val="333333"/>
            </w14:solidFill>
          </w14:textFill>
        </w:rPr>
      </w:pPr>
      <w:r>
        <w:rPr>
          <w:outline w:val="0"/>
          <w:color w:val="333333"/>
          <w:rtl w:val="0"/>
          <w:lang w:val="es-ES_tradnl"/>
          <w14:textFill>
            <w14:solidFill>
              <w14:srgbClr w14:val="333333"/>
            </w14:solidFill>
          </w14:textFill>
        </w:rPr>
        <w:t>Promover la educaci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la 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y la divulgaci</w:t>
      </w:r>
      <w:r>
        <w:rPr>
          <w:outline w:val="0"/>
          <w:color w:val="333333"/>
          <w:rtl w:val="0"/>
          <w:lang w:val="es-ES_tradnl"/>
          <w14:textFill>
            <w14:solidFill>
              <w14:srgbClr w14:val="333333"/>
            </w14:solidFill>
          </w14:textFill>
        </w:rPr>
        <w:t>ó</w:t>
      </w:r>
      <w:r>
        <w:rPr>
          <w:outline w:val="0"/>
          <w:color w:val="333333"/>
          <w:rtl w:val="0"/>
          <w14:textFill>
            <w14:solidFill>
              <w14:srgbClr w14:val="333333"/>
            </w14:solidFill>
          </w14:textFill>
        </w:rPr>
        <w:t>n</w:t>
      </w:r>
    </w:p>
    <w:p>
      <w:pPr>
        <w:pStyle w:val="Default"/>
        <w:bidi w:val="0"/>
        <w:spacing w:before="0" w:line="240" w:lineRule="auto"/>
        <w:ind w:left="0" w:right="0" w:firstLine="0"/>
        <w:jc w:val="both"/>
        <w:rPr>
          <w:outline w:val="0"/>
          <w:color w:val="333333"/>
          <w:rtl w:val="0"/>
          <w14:textFill>
            <w14:solidFill>
              <w14:srgbClr w14:val="333333"/>
            </w14:solidFill>
          </w14:textFill>
        </w:rPr>
      </w:pP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14:textFill>
            <w14:solidFill>
              <w14:srgbClr w14:val="333333"/>
            </w14:solidFill>
          </w14:textFill>
        </w:rPr>
        <w:t>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s informaci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sobre la ISWI:</w:t>
      </w:r>
    </w:p>
    <w:p>
      <w:pPr>
        <w:pStyle w:val="Default"/>
        <w:numPr>
          <w:ilvl w:val="0"/>
          <w:numId w:val="19"/>
        </w:numPr>
        <w:bidi w:val="0"/>
        <w:spacing w:before="0" w:line="240" w:lineRule="auto"/>
        <w:ind w:right="0"/>
        <w:jc w:val="both"/>
        <w:rPr>
          <w:outline w:val="0"/>
          <w:color w:val="0855fa"/>
          <w:rtl w:val="0"/>
          <w14:textFill>
            <w14:solidFill>
              <w14:srgbClr w14:val="0855FA"/>
            </w14:solidFill>
          </w14:textFill>
        </w:rPr>
      </w:pPr>
      <w:r>
        <w:rPr>
          <w:rStyle w:val="Hyperlink.3"/>
          <w:outline w:val="0"/>
          <w:color w:val="0855fa"/>
          <w:rtl w:val="0"/>
          <w14:textFill>
            <w14:solidFill>
              <w14:srgbClr w14:val="0855FA"/>
            </w14:solidFill>
          </w14:textFill>
        </w:rPr>
        <w:fldChar w:fldCharType="begin" w:fldLock="0"/>
      </w:r>
      <w:r>
        <w:rPr>
          <w:rStyle w:val="Hyperlink.3"/>
          <w:outline w:val="0"/>
          <w:color w:val="0855fa"/>
          <w:rtl w:val="0"/>
          <w14:textFill>
            <w14:solidFill>
              <w14:srgbClr w14:val="0855FA"/>
            </w14:solidFill>
          </w14:textFill>
        </w:rPr>
        <w:instrText xml:space="preserve"> HYPERLINK "https://www.unoosa.org/oosa/en/ourwork/psa/bssi/iswi.html"</w:instrText>
      </w:r>
      <w:r>
        <w:rPr>
          <w:rStyle w:val="Hyperlink.3"/>
          <w:outline w:val="0"/>
          <w:color w:val="0855fa"/>
          <w:rtl w:val="0"/>
          <w14:textFill>
            <w14:solidFill>
              <w14:srgbClr w14:val="0855FA"/>
            </w14:solidFill>
          </w14:textFill>
        </w:rPr>
        <w:fldChar w:fldCharType="separate" w:fldLock="0"/>
      </w:r>
      <w:r>
        <w:rPr>
          <w:rStyle w:val="Hyperlink.3"/>
          <w:outline w:val="0"/>
          <w:color w:val="0855fa"/>
          <w:rtl w:val="0"/>
          <w:lang w:val="en-US"/>
          <w14:textFill>
            <w14:solidFill>
              <w14:srgbClr w14:val="0855FA"/>
            </w14:solidFill>
          </w14:textFill>
        </w:rPr>
        <w:t>https://www.unoosa.org/oosa/en/ourwork/psa/bssi/iswi.html</w:t>
      </w:r>
      <w:r>
        <w:rPr>
          <w:outline w:val="0"/>
          <w:color w:val="0855fa"/>
          <w:rtl w:val="0"/>
          <w14:textFill>
            <w14:solidFill>
              <w14:srgbClr w14:val="0855FA"/>
            </w14:solidFill>
          </w14:textFill>
        </w:rPr>
        <w:fldChar w:fldCharType="end" w:fldLock="0"/>
      </w:r>
    </w:p>
    <w:p>
      <w:pPr>
        <w:pStyle w:val="Default"/>
        <w:numPr>
          <w:ilvl w:val="0"/>
          <w:numId w:val="19"/>
        </w:numPr>
        <w:bidi w:val="0"/>
        <w:spacing w:before="0" w:line="240" w:lineRule="auto"/>
        <w:ind w:right="0"/>
        <w:jc w:val="both"/>
        <w:rPr>
          <w:outline w:val="0"/>
          <w:color w:val="0855fa"/>
          <w:rtl w:val="0"/>
          <w14:textFill>
            <w14:solidFill>
              <w14:srgbClr w14:val="0855FA"/>
            </w14:solidFill>
          </w14:textFill>
        </w:rPr>
      </w:pPr>
      <w:r>
        <w:rPr>
          <w:rStyle w:val="Hyperlink.3"/>
          <w:outline w:val="0"/>
          <w:color w:val="0855fa"/>
          <w:rtl w:val="0"/>
          <w14:textFill>
            <w14:solidFill>
              <w14:srgbClr w14:val="0855FA"/>
            </w14:solidFill>
          </w14:textFill>
        </w:rPr>
        <w:fldChar w:fldCharType="begin" w:fldLock="0"/>
      </w:r>
      <w:r>
        <w:rPr>
          <w:rStyle w:val="Hyperlink.3"/>
          <w:outline w:val="0"/>
          <w:color w:val="0855fa"/>
          <w:rtl w:val="0"/>
          <w14:textFill>
            <w14:solidFill>
              <w14:srgbClr w14:val="0855FA"/>
            </w14:solidFill>
          </w14:textFill>
        </w:rPr>
        <w:instrText xml:space="preserve"> HYPERLINK "http://www.iswi-secretariat.org/"</w:instrText>
      </w:r>
      <w:r>
        <w:rPr>
          <w:rStyle w:val="Hyperlink.3"/>
          <w:outline w:val="0"/>
          <w:color w:val="0855fa"/>
          <w:rtl w:val="0"/>
          <w14:textFill>
            <w14:solidFill>
              <w14:srgbClr w14:val="0855FA"/>
            </w14:solidFill>
          </w14:textFill>
        </w:rPr>
        <w:fldChar w:fldCharType="separate" w:fldLock="0"/>
      </w:r>
      <w:r>
        <w:rPr>
          <w:rStyle w:val="Hyperlink.3"/>
          <w:outline w:val="0"/>
          <w:color w:val="0855fa"/>
          <w:rtl w:val="0"/>
          <w:lang w:val="en-US"/>
          <w14:textFill>
            <w14:solidFill>
              <w14:srgbClr w14:val="0855FA"/>
            </w14:solidFill>
          </w14:textFill>
        </w:rPr>
        <w:t>http://www.iswi-secretariat.org/</w:t>
      </w:r>
      <w:r>
        <w:rPr>
          <w:outline w:val="0"/>
          <w:color w:val="0855fa"/>
          <w:rtl w:val="0"/>
          <w14:textFill>
            <w14:solidFill>
              <w14:srgbClr w14:val="0855FA"/>
            </w14:solidFill>
          </w14:textFill>
        </w:rPr>
        <w:fldChar w:fldCharType="end" w:fldLock="0"/>
      </w:r>
    </w:p>
    <w:p>
      <w:pPr>
        <w:pStyle w:val="Default"/>
        <w:tabs>
          <w:tab w:val="left" w:pos="220"/>
          <w:tab w:val="left" w:pos="720"/>
        </w:tabs>
        <w:bidi w:val="0"/>
        <w:spacing w:before="0" w:line="240" w:lineRule="auto"/>
        <w:ind w:left="720" w:right="0" w:hanging="720"/>
        <w:jc w:val="both"/>
        <w:rPr>
          <w:rStyle w:val="None"/>
          <w:outline w:val="0"/>
          <w:color w:val="333333"/>
          <w:rtl w:val="0"/>
          <w14:textFill>
            <w14:solidFill>
              <w14:srgbClr w14:val="333333"/>
            </w14:solidFill>
          </w14:textFill>
        </w:rPr>
      </w:pPr>
    </w:p>
    <w:p>
      <w:pPr>
        <w:pStyle w:val="Default"/>
        <w:tabs>
          <w:tab w:val="left" w:pos="220"/>
          <w:tab w:val="left" w:pos="720"/>
        </w:tabs>
        <w:bidi w:val="0"/>
        <w:spacing w:before="0" w:line="240" w:lineRule="auto"/>
        <w:ind w:left="720" w:right="0" w:hanging="720"/>
        <w:jc w:val="both"/>
        <w:rPr>
          <w:rStyle w:val="None"/>
          <w:outline w:val="0"/>
          <w:color w:val="333333"/>
          <w:rtl w:val="0"/>
          <w14:textFill>
            <w14:solidFill>
              <w14:srgbClr w14:val="333333"/>
            </w14:solidFill>
          </w14:textFill>
        </w:rPr>
      </w:pPr>
    </w:p>
    <w:p>
      <w:pPr>
        <w:pStyle w:val="Default"/>
        <w:bidi w:val="0"/>
        <w:spacing w:before="0" w:line="240" w:lineRule="auto"/>
        <w:ind w:left="0" w:right="0" w:firstLine="0"/>
        <w:jc w:val="both"/>
        <w:rPr>
          <w:b w:val="1"/>
          <w:bCs w:val="1"/>
          <w:outline w:val="0"/>
          <w:color w:val="333333"/>
          <w:rtl w:val="0"/>
          <w14:textFill>
            <w14:solidFill>
              <w14:srgbClr w14:val="333333"/>
            </w14:solidFill>
          </w14:textFill>
        </w:rPr>
      </w:pPr>
      <w:r>
        <w:rPr>
          <w:b w:val="1"/>
          <w:bCs w:val="1"/>
          <w:outline w:val="0"/>
          <w:color w:val="333333"/>
          <w:rtl w:val="0"/>
          <w:lang w:val="it-IT"/>
          <w14:textFill>
            <w14:solidFill>
              <w14:srgbClr w14:val="333333"/>
            </w14:solidFill>
          </w14:textFill>
        </w:rPr>
        <w:t>Tecnolog</w:t>
      </w:r>
      <w:r>
        <w:rPr>
          <w:b w:val="1"/>
          <w:bCs w:val="1"/>
          <w:outline w:val="0"/>
          <w:color w:val="333333"/>
          <w:rtl w:val="0"/>
          <w14:textFill>
            <w14:solidFill>
              <w14:srgbClr w14:val="333333"/>
            </w14:solidFill>
          </w14:textFill>
        </w:rPr>
        <w:t>í</w:t>
      </w:r>
      <w:r>
        <w:rPr>
          <w:b w:val="1"/>
          <w:bCs w:val="1"/>
          <w:outline w:val="0"/>
          <w:color w:val="333333"/>
          <w:rtl w:val="0"/>
          <w:lang w:val="es-ES_tradnl"/>
          <w14:textFill>
            <w14:solidFill>
              <w14:srgbClr w14:val="333333"/>
            </w14:solidFill>
          </w14:textFill>
        </w:rPr>
        <w:t>as Espaciales en la ONU</w:t>
      </w: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Las tecnolog</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as espaciales desempe</w:t>
      </w:r>
      <w:r>
        <w:rPr>
          <w:outline w:val="0"/>
          <w:color w:val="333333"/>
          <w:rtl w:val="0"/>
          <w:lang w:val="es-ES_tradnl"/>
          <w14:textFill>
            <w14:solidFill>
              <w14:srgbClr w14:val="333333"/>
            </w14:solidFill>
          </w14:textFill>
        </w:rPr>
        <w:t>ñ</w:t>
      </w:r>
      <w:r>
        <w:rPr>
          <w:outline w:val="0"/>
          <w:color w:val="333333"/>
          <w:rtl w:val="0"/>
          <w:lang w:val="es-ES_tradnl"/>
          <w14:textFill>
            <w14:solidFill>
              <w14:srgbClr w14:val="333333"/>
            </w14:solidFill>
          </w14:textFill>
        </w:rPr>
        <w:t xml:space="preserve">an un papel importante en muchos </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mbitos de actividad de las Naciones Unidas, tanto en relaci</w:t>
      </w:r>
      <w:r>
        <w:rPr>
          <w:outline w:val="0"/>
          <w:color w:val="333333"/>
          <w:rtl w:val="0"/>
          <w:lang w:val="es-ES_tradnl"/>
          <w14:textFill>
            <w14:solidFill>
              <w14:srgbClr w14:val="333333"/>
            </w14:solidFill>
          </w14:textFill>
        </w:rPr>
        <w:t>ó</w:t>
      </w:r>
      <w:r>
        <w:rPr>
          <w:outline w:val="0"/>
          <w:color w:val="333333"/>
          <w:rtl w:val="0"/>
          <w:lang w:val="it-IT"/>
          <w14:textFill>
            <w14:solidFill>
              <w14:srgbClr w14:val="333333"/>
            </w14:solidFill>
          </w14:textFill>
        </w:rPr>
        <w:t>n con la gesti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de desastres como con la respuesta a emergencias. Diversos organismos participan en la</w:t>
      </w:r>
      <w:r>
        <w:rPr>
          <w:outline w:val="0"/>
          <w:color w:val="333333"/>
          <w:rtl w:val="0"/>
          <w14:textFill>
            <w14:solidFill>
              <w14:srgbClr w14:val="333333"/>
            </w14:solidFill>
          </w14:textFill>
        </w:rPr>
        <w:t> </w:t>
      </w:r>
      <w:r>
        <w:rPr>
          <w:rStyle w:val="Hyperlink.2"/>
          <w:outline w:val="0"/>
          <w:color w:val="0855fa"/>
          <w:rtl w:val="0"/>
          <w14:textFill>
            <w14:solidFill>
              <w14:srgbClr w14:val="0855FA"/>
            </w14:solidFill>
          </w14:textFill>
        </w:rPr>
        <w:fldChar w:fldCharType="begin" w:fldLock="0"/>
      </w:r>
      <w:r>
        <w:rPr>
          <w:rStyle w:val="Hyperlink.2"/>
          <w:outline w:val="0"/>
          <w:color w:val="0855fa"/>
          <w:rtl w:val="0"/>
          <w14:textFill>
            <w14:solidFill>
              <w14:srgbClr w14:val="0855FA"/>
            </w14:solidFill>
          </w14:textFill>
        </w:rPr>
        <w:instrText xml:space="preserve"> HYPERLINK "https://www.un-spider.org/es/riesgos-y-desastres/ONU-y-gesti%C3%B3n-del-riesgo-de-desastres#no-back"</w:instrText>
      </w:r>
      <w:r>
        <w:rPr>
          <w:rStyle w:val="Hyperlink.2"/>
          <w:outline w:val="0"/>
          <w:color w:val="0855fa"/>
          <w:rtl w:val="0"/>
          <w14:textFill>
            <w14:solidFill>
              <w14:srgbClr w14:val="0855FA"/>
            </w14:solidFill>
          </w14:textFill>
        </w:rPr>
        <w:fldChar w:fldCharType="separate" w:fldLock="0"/>
      </w:r>
      <w:r>
        <w:rPr>
          <w:rStyle w:val="Hyperlink.2"/>
          <w:outline w:val="0"/>
          <w:color w:val="0855fa"/>
          <w:rtl w:val="0"/>
          <w:lang w:val="es-ES_tradnl"/>
          <w14:textFill>
            <w14:solidFill>
              <w14:srgbClr w14:val="0855FA"/>
            </w14:solidFill>
          </w14:textFill>
        </w:rPr>
        <w:t>reducci</w:t>
      </w:r>
      <w:r>
        <w:rPr>
          <w:rStyle w:val="Hyperlink.2"/>
          <w:outline w:val="0"/>
          <w:color w:val="0855fa"/>
          <w:rtl w:val="0"/>
          <w:lang w:val="es-ES_tradnl"/>
          <w14:textFill>
            <w14:solidFill>
              <w14:srgbClr w14:val="0855FA"/>
            </w14:solidFill>
          </w14:textFill>
        </w:rPr>
        <w:t>ó</w:t>
      </w:r>
      <w:r>
        <w:rPr>
          <w:rStyle w:val="Hyperlink.2"/>
          <w:outline w:val="0"/>
          <w:color w:val="0855fa"/>
          <w:rtl w:val="0"/>
          <w:lang w:val="es-ES_tradnl"/>
          <w14:textFill>
            <w14:solidFill>
              <w14:srgbClr w14:val="0855FA"/>
            </w14:solidFill>
          </w14:textFill>
        </w:rPr>
        <w:t>n del riesgo de desastres</w:t>
      </w:r>
      <w:r>
        <w:rPr>
          <w:outline w:val="0"/>
          <w:color w:val="333333"/>
          <w:rtl w:val="0"/>
          <w14:textFill>
            <w14:solidFill>
              <w14:srgbClr w14:val="333333"/>
            </w14:solidFill>
          </w14:textFill>
        </w:rPr>
        <w:fldChar w:fldCharType="end" w:fldLock="0"/>
      </w:r>
      <w:r>
        <w:rPr>
          <w:outline w:val="0"/>
          <w:color w:val="333333"/>
          <w:rtl w:val="0"/>
          <w14:textFill>
            <w14:solidFill>
              <w14:srgbClr w14:val="333333"/>
            </w14:solidFill>
          </w14:textFill>
        </w:rPr>
        <w:t> </w:t>
      </w:r>
      <w:r>
        <w:rPr>
          <w:outline w:val="0"/>
          <w:color w:val="333333"/>
          <w:rtl w:val="0"/>
          <w:lang w:val="es-ES_tradnl"/>
          <w14:textFill>
            <w14:solidFill>
              <w14:srgbClr w14:val="333333"/>
            </w14:solidFill>
          </w14:textFill>
        </w:rPr>
        <w:t>y en la</w:t>
      </w:r>
      <w:r>
        <w:rPr>
          <w:outline w:val="0"/>
          <w:color w:val="333333"/>
          <w:rtl w:val="0"/>
          <w14:textFill>
            <w14:solidFill>
              <w14:srgbClr w14:val="333333"/>
            </w14:solidFill>
          </w14:textFill>
        </w:rPr>
        <w:t> </w:t>
      </w:r>
      <w:r>
        <w:rPr>
          <w:rStyle w:val="Hyperlink.2"/>
          <w:outline w:val="0"/>
          <w:color w:val="0855fa"/>
          <w:rtl w:val="0"/>
          <w14:textFill>
            <w14:solidFill>
              <w14:srgbClr w14:val="0855FA"/>
            </w14:solidFill>
          </w14:textFill>
        </w:rPr>
        <w:fldChar w:fldCharType="begin" w:fldLock="0"/>
      </w:r>
      <w:r>
        <w:rPr>
          <w:rStyle w:val="Hyperlink.2"/>
          <w:outline w:val="0"/>
          <w:color w:val="0855fa"/>
          <w:rtl w:val="0"/>
          <w14:textFill>
            <w14:solidFill>
              <w14:srgbClr w14:val="0855FA"/>
            </w14:solidFill>
          </w14:textFill>
        </w:rPr>
        <w:instrText xml:space="preserve"> HYPERLINK "https://www.un-spider.org/es/riesgos-y-desastres"</w:instrText>
      </w:r>
      <w:r>
        <w:rPr>
          <w:rStyle w:val="Hyperlink.2"/>
          <w:outline w:val="0"/>
          <w:color w:val="0855fa"/>
          <w:rtl w:val="0"/>
          <w14:textFill>
            <w14:solidFill>
              <w14:srgbClr w14:val="0855FA"/>
            </w14:solidFill>
          </w14:textFill>
        </w:rPr>
        <w:fldChar w:fldCharType="separate" w:fldLock="0"/>
      </w:r>
      <w:r>
        <w:rPr>
          <w:rStyle w:val="Hyperlink.2"/>
          <w:outline w:val="0"/>
          <w:color w:val="0855fa"/>
          <w:rtl w:val="0"/>
          <w:lang w:val="es-ES_tradnl"/>
          <w14:textFill>
            <w14:solidFill>
              <w14:srgbClr w14:val="0855FA"/>
            </w14:solidFill>
          </w14:textFill>
        </w:rPr>
        <w:t>respuesta a emergencias</w:t>
      </w:r>
      <w:r>
        <w:rPr>
          <w:outline w:val="0"/>
          <w:color w:val="333333"/>
          <w:rtl w:val="0"/>
          <w14:textFill>
            <w14:solidFill>
              <w14:srgbClr w14:val="333333"/>
            </w14:solidFill>
          </w14:textFill>
        </w:rPr>
        <w:fldChar w:fldCharType="end" w:fldLock="0"/>
      </w:r>
      <w:r>
        <w:rPr>
          <w:outline w:val="0"/>
          <w:color w:val="333333"/>
          <w:rtl w:val="0"/>
          <w:lang w:val="es-ES_tradnl"/>
          <w14:textFill>
            <w14:solidFill>
              <w14:srgbClr w14:val="333333"/>
            </w14:solidFill>
          </w14:textFill>
        </w:rPr>
        <w:t>, por lo que pueden beneficiarse enormemente de la informaci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espacial.</w:t>
      </w:r>
      <w:r>
        <w:rPr>
          <w:outline w:val="0"/>
          <w:color w:val="333333"/>
          <w:rtl w:val="0"/>
          <w14:textFill>
            <w14:solidFill>
              <w14:srgbClr w14:val="333333"/>
            </w14:solidFill>
          </w14:textFill>
        </w:rPr>
        <w:t> </w:t>
      </w: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Dado que para los pa</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ses en desarrollo es especialmente dif</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cil acceder a la informaci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satelital y utilizarla, las Naciones Unidas apoyan a estos Estados miembros mediante productos de informaci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satelital, como mapas, y mediante el desarrollo de capacidades y el fortalecimiento institucional.</w:t>
      </w: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Muchas organizaciones de las Naciones Unidas han utilizado tecnolog</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as espaciales para hacer llegar informaci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pertinente sobre desastres a los Estados miembros en desarrollo. Las naciones pueden implementar mejor las estrategias de mitigaci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si tienen una visi</w:t>
      </w:r>
      <w:r>
        <w:rPr>
          <w:outline w:val="0"/>
          <w:color w:val="333333"/>
          <w:rtl w:val="0"/>
          <w:lang w:val="es-ES_tradnl"/>
          <w14:textFill>
            <w14:solidFill>
              <w14:srgbClr w14:val="333333"/>
            </w14:solidFill>
          </w14:textFill>
        </w:rPr>
        <w:t>ó</w:t>
      </w:r>
      <w:r>
        <w:rPr>
          <w:outline w:val="0"/>
          <w:color w:val="333333"/>
          <w:rtl w:val="0"/>
          <w14:textFill>
            <w14:solidFill>
              <w14:srgbClr w14:val="333333"/>
            </w14:solidFill>
          </w14:textFill>
        </w:rPr>
        <w:t>n a</w:t>
      </w:r>
      <w:r>
        <w:rPr>
          <w:outline w:val="0"/>
          <w:color w:val="333333"/>
          <w:rtl w:val="0"/>
          <w:lang w:val="fr-FR"/>
          <w14:textFill>
            <w14:solidFill>
              <w14:srgbClr w14:val="333333"/>
            </w14:solidFill>
          </w14:textFill>
        </w:rPr>
        <w:t>é</w:t>
      </w:r>
      <w:r>
        <w:rPr>
          <w:outline w:val="0"/>
          <w:color w:val="333333"/>
          <w:rtl w:val="0"/>
          <w14:textFill>
            <w14:solidFill>
              <w14:srgbClr w14:val="333333"/>
            </w14:solidFill>
          </w14:textFill>
        </w:rPr>
        <w:t>rea de d</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nde pueden ocurrir los desastres. Tambi</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n existe una mir</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ada de modelos, herramientas y programas inform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ticos para el an</w:t>
      </w:r>
      <w:r>
        <w:rPr>
          <w:outline w:val="0"/>
          <w:color w:val="333333"/>
          <w:rtl w:val="0"/>
          <w14:textFill>
            <w14:solidFill>
              <w14:srgbClr w14:val="333333"/>
            </w14:solidFill>
          </w14:textFill>
        </w:rPr>
        <w:t>á</w:t>
      </w:r>
      <w:r>
        <w:rPr>
          <w:outline w:val="0"/>
          <w:color w:val="333333"/>
          <w:rtl w:val="0"/>
          <w:lang w:val="pt-PT"/>
          <w14:textFill>
            <w14:solidFill>
              <w14:srgbClr w14:val="333333"/>
            </w14:solidFill>
          </w14:textFill>
        </w:rPr>
        <w:t>lisis espacial de distintos desastres.</w:t>
      </w:r>
    </w:p>
    <w:p>
      <w:pPr>
        <w:pStyle w:val="Default"/>
        <w:bidi w:val="0"/>
        <w:spacing w:before="0" w:line="240" w:lineRule="auto"/>
        <w:ind w:left="0" w:right="0" w:firstLine="0"/>
        <w:jc w:val="both"/>
        <w:rPr>
          <w:outline w:val="0"/>
          <w:color w:val="333333"/>
          <w:rtl w:val="0"/>
          <w14:textFill>
            <w14:solidFill>
              <w14:srgbClr w14:val="333333"/>
            </w14:solidFill>
          </w14:textFill>
        </w:rPr>
      </w:pPr>
      <w:r>
        <w:rPr>
          <w:outline w:val="0"/>
          <w:color w:val="333333"/>
          <w:rtl w:val="0"/>
          <w:lang w:val="es-ES_tradnl"/>
          <w14:textFill>
            <w14:solidFill>
              <w14:srgbClr w14:val="333333"/>
            </w14:solidFill>
          </w14:textFill>
        </w:rPr>
        <w:t>Eche un vistazo a los siguientes ejemplos para saber m</w:t>
      </w:r>
      <w:r>
        <w:rPr>
          <w:outline w:val="0"/>
          <w:color w:val="333333"/>
          <w:rtl w:val="0"/>
          <w14:textFill>
            <w14:solidFill>
              <w14:srgbClr w14:val="333333"/>
            </w14:solidFill>
          </w14:textFill>
        </w:rPr>
        <w:t>á</w:t>
      </w:r>
      <w:r>
        <w:rPr>
          <w:outline w:val="0"/>
          <w:color w:val="333333"/>
          <w:rtl w:val="0"/>
          <w:lang w:val="es-ES_tradnl"/>
          <w14:textFill>
            <w14:solidFill>
              <w14:srgbClr w14:val="333333"/>
            </w14:solidFill>
          </w14:textFill>
        </w:rPr>
        <w:t>s sobre algunas agencias de la ONU y c</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mo se aplica la monitorizaci</w:t>
      </w:r>
      <w:r>
        <w:rPr>
          <w:outline w:val="0"/>
          <w:color w:val="333333"/>
          <w:rtl w:val="0"/>
          <w:lang w:val="es-ES_tradnl"/>
          <w14:textFill>
            <w14:solidFill>
              <w14:srgbClr w14:val="333333"/>
            </w14:solidFill>
          </w14:textFill>
        </w:rPr>
        <w:t>ó</w:t>
      </w:r>
      <w:r>
        <w:rPr>
          <w:outline w:val="0"/>
          <w:color w:val="333333"/>
          <w:rtl w:val="0"/>
          <w:lang w:val="es-ES_tradnl"/>
          <w14:textFill>
            <w14:solidFill>
              <w14:srgbClr w14:val="333333"/>
            </w14:solidFill>
          </w14:textFill>
        </w:rPr>
        <w:t>n medioambiental a trav</w:t>
      </w:r>
      <w:r>
        <w:rPr>
          <w:outline w:val="0"/>
          <w:color w:val="333333"/>
          <w:rtl w:val="0"/>
          <w:lang w:val="fr-FR"/>
          <w14:textFill>
            <w14:solidFill>
              <w14:srgbClr w14:val="333333"/>
            </w14:solidFill>
          </w14:textFill>
        </w:rPr>
        <w:t>é</w:t>
      </w:r>
      <w:r>
        <w:rPr>
          <w:outline w:val="0"/>
          <w:color w:val="333333"/>
          <w:rtl w:val="0"/>
          <w:lang w:val="es-ES_tradnl"/>
          <w14:textFill>
            <w14:solidFill>
              <w14:srgbClr w14:val="333333"/>
            </w14:solidFill>
          </w14:textFill>
        </w:rPr>
        <w:t>s de la tecnolog</w:t>
      </w:r>
      <w:r>
        <w:rPr>
          <w:outline w:val="0"/>
          <w:color w:val="333333"/>
          <w:rtl w:val="0"/>
          <w14:textFill>
            <w14:solidFill>
              <w14:srgbClr w14:val="333333"/>
            </w14:solidFill>
          </w14:textFill>
        </w:rPr>
        <w:t>í</w:t>
      </w:r>
      <w:r>
        <w:rPr>
          <w:outline w:val="0"/>
          <w:color w:val="333333"/>
          <w:rtl w:val="0"/>
          <w:lang w:val="es-ES_tradnl"/>
          <w14:textFill>
            <w14:solidFill>
              <w14:srgbClr w14:val="333333"/>
            </w14:solidFill>
          </w14:textFill>
        </w:rPr>
        <w:t>a espacial a las estrategias de gesti</w:t>
      </w:r>
      <w:r>
        <w:rPr>
          <w:outline w:val="0"/>
          <w:color w:val="333333"/>
          <w:rtl w:val="0"/>
          <w:lang w:val="es-ES_tradnl"/>
          <w14:textFill>
            <w14:solidFill>
              <w14:srgbClr w14:val="333333"/>
            </w14:solidFill>
          </w14:textFill>
        </w:rPr>
        <w:t>ó</w:t>
      </w:r>
      <w:r>
        <w:rPr>
          <w:outline w:val="0"/>
          <w:color w:val="333333"/>
          <w:rtl w:val="0"/>
          <w:lang w:val="pt-PT"/>
          <w14:textFill>
            <w14:solidFill>
              <w14:srgbClr w14:val="333333"/>
            </w14:solidFill>
          </w14:textFill>
        </w:rPr>
        <w:t>n de desastres.</w:t>
      </w:r>
    </w:p>
    <w:p>
      <w:pPr>
        <w:pStyle w:val="Default"/>
        <w:numPr>
          <w:ilvl w:val="0"/>
          <w:numId w:val="19"/>
        </w:numPr>
        <w:bidi w:val="0"/>
        <w:spacing w:before="0" w:line="240" w:lineRule="auto"/>
        <w:ind w:right="0"/>
        <w:jc w:val="both"/>
        <w:rPr>
          <w:outline w:val="0"/>
          <w:color w:val="0855fa"/>
          <w:rtl w:val="0"/>
          <w14:textFill>
            <w14:solidFill>
              <w14:srgbClr w14:val="0855FA"/>
            </w14:solidFill>
          </w14:textFill>
        </w:rPr>
      </w:pPr>
      <w:r>
        <w:rPr>
          <w:rStyle w:val="Hyperlink.3"/>
          <w:outline w:val="0"/>
          <w:color w:val="0855fa"/>
          <w:rtl w:val="0"/>
          <w14:textFill>
            <w14:solidFill>
              <w14:srgbClr w14:val="0855FA"/>
            </w14:solidFill>
          </w14:textFill>
        </w:rPr>
        <w:fldChar w:fldCharType="begin" w:fldLock="0"/>
      </w:r>
      <w:r>
        <w:rPr>
          <w:rStyle w:val="Hyperlink.3"/>
          <w:outline w:val="0"/>
          <w:color w:val="0855fa"/>
          <w:rtl w:val="0"/>
          <w14:textFill>
            <w14:solidFill>
              <w14:srgbClr w14:val="0855FA"/>
            </w14:solidFill>
          </w14:textFill>
        </w:rPr>
        <w:instrText xml:space="preserve"> HYPERLINK "https://www.un-spider.org/space-application/space-technologies-in-the-un/escap"</w:instrText>
      </w:r>
      <w:r>
        <w:rPr>
          <w:rStyle w:val="Hyperlink.3"/>
          <w:outline w:val="0"/>
          <w:color w:val="0855fa"/>
          <w:rtl w:val="0"/>
          <w14:textFill>
            <w14:solidFill>
              <w14:srgbClr w14:val="0855FA"/>
            </w14:solidFill>
          </w14:textFill>
        </w:rPr>
        <w:fldChar w:fldCharType="separate" w:fldLock="0"/>
      </w:r>
      <w:r>
        <w:rPr>
          <w:rStyle w:val="Hyperlink.3"/>
          <w:outline w:val="0"/>
          <w:color w:val="0855fa"/>
          <w:rtl w:val="0"/>
          <w:lang w:val="en-US"/>
          <w14:textFill>
            <w14:solidFill>
              <w14:srgbClr w14:val="0855FA"/>
            </w14:solidFill>
          </w14:textFill>
        </w:rPr>
        <w:t>ESCAP: Building Disaster Resilience in Asia and the Pacific with Space Applications</w:t>
      </w:r>
      <w:r>
        <w:rPr>
          <w:outline w:val="0"/>
          <w:color w:val="0855fa"/>
          <w:rtl w:val="0"/>
          <w14:textFill>
            <w14:solidFill>
              <w14:srgbClr w14:val="0855FA"/>
            </w14:solidFill>
          </w14:textFill>
        </w:rPr>
        <w:fldChar w:fldCharType="end" w:fldLock="0"/>
      </w:r>
    </w:p>
    <w:p>
      <w:pPr>
        <w:pStyle w:val="Default"/>
        <w:numPr>
          <w:ilvl w:val="0"/>
          <w:numId w:val="19"/>
        </w:numPr>
        <w:bidi w:val="0"/>
        <w:spacing w:before="0" w:line="240" w:lineRule="auto"/>
        <w:ind w:right="0"/>
        <w:jc w:val="both"/>
        <w:rPr>
          <w:outline w:val="0"/>
          <w:color w:val="0855fa"/>
          <w:rtl w:val="0"/>
          <w14:textFill>
            <w14:solidFill>
              <w14:srgbClr w14:val="0855FA"/>
            </w14:solidFill>
          </w14:textFill>
        </w:rPr>
      </w:pPr>
      <w:r>
        <w:rPr>
          <w:rStyle w:val="Hyperlink.3"/>
          <w:outline w:val="0"/>
          <w:color w:val="0855fa"/>
          <w:rtl w:val="0"/>
          <w14:textFill>
            <w14:solidFill>
              <w14:srgbClr w14:val="0855FA"/>
            </w14:solidFill>
          </w14:textFill>
        </w:rPr>
        <w:fldChar w:fldCharType="begin" w:fldLock="0"/>
      </w:r>
      <w:r>
        <w:rPr>
          <w:rStyle w:val="Hyperlink.3"/>
          <w:outline w:val="0"/>
          <w:color w:val="0855fa"/>
          <w:rtl w:val="0"/>
          <w14:textFill>
            <w14:solidFill>
              <w14:srgbClr w14:val="0855FA"/>
            </w14:solidFill>
          </w14:textFill>
        </w:rPr>
        <w:instrText xml:space="preserve"> HYPERLINK "https://www.un-spider.org/space-application/space-technologies-in-the-un/eca"</w:instrText>
      </w:r>
      <w:r>
        <w:rPr>
          <w:rStyle w:val="Hyperlink.3"/>
          <w:outline w:val="0"/>
          <w:color w:val="0855fa"/>
          <w:rtl w:val="0"/>
          <w14:textFill>
            <w14:solidFill>
              <w14:srgbClr w14:val="0855FA"/>
            </w14:solidFill>
          </w14:textFill>
        </w:rPr>
        <w:fldChar w:fldCharType="separate" w:fldLock="0"/>
      </w:r>
      <w:r>
        <w:rPr>
          <w:rStyle w:val="Hyperlink.3"/>
          <w:outline w:val="0"/>
          <w:color w:val="0855fa"/>
          <w:rtl w:val="0"/>
          <w:lang w:val="en-US"/>
          <w14:textFill>
            <w14:solidFill>
              <w14:srgbClr w14:val="0855FA"/>
            </w14:solidFill>
          </w14:textFill>
        </w:rPr>
        <w:t>ECA: Promoting Geospatial Data for Disaster Prevention, Preparedness and Monitoring in Africa</w:t>
      </w:r>
      <w:r>
        <w:rPr>
          <w:outline w:val="0"/>
          <w:color w:val="0855fa"/>
          <w:rtl w:val="0"/>
          <w14:textFill>
            <w14:solidFill>
              <w14:srgbClr w14:val="0855FA"/>
            </w14:solidFill>
          </w14:textFill>
        </w:rPr>
        <w:fldChar w:fldCharType="end" w:fldLock="0"/>
      </w:r>
    </w:p>
    <w:p>
      <w:pPr>
        <w:pStyle w:val="Default"/>
        <w:numPr>
          <w:ilvl w:val="0"/>
          <w:numId w:val="19"/>
        </w:numPr>
        <w:bidi w:val="0"/>
        <w:spacing w:before="0" w:line="240" w:lineRule="auto"/>
        <w:ind w:right="0"/>
        <w:jc w:val="both"/>
        <w:rPr>
          <w:outline w:val="0"/>
          <w:color w:val="0855fa"/>
          <w:rtl w:val="0"/>
          <w14:textFill>
            <w14:solidFill>
              <w14:srgbClr w14:val="0855FA"/>
            </w14:solidFill>
          </w14:textFill>
        </w:rPr>
      </w:pPr>
      <w:r>
        <w:rPr>
          <w:rStyle w:val="Hyperlink.3"/>
          <w:outline w:val="0"/>
          <w:color w:val="0855fa"/>
          <w:rtl w:val="0"/>
          <w14:textFill>
            <w14:solidFill>
              <w14:srgbClr w14:val="0855FA"/>
            </w14:solidFill>
          </w14:textFill>
        </w:rPr>
        <w:fldChar w:fldCharType="begin" w:fldLock="0"/>
      </w:r>
      <w:r>
        <w:rPr>
          <w:rStyle w:val="Hyperlink.3"/>
          <w:outline w:val="0"/>
          <w:color w:val="0855fa"/>
          <w:rtl w:val="0"/>
          <w14:textFill>
            <w14:solidFill>
              <w14:srgbClr w14:val="0855FA"/>
            </w14:solidFill>
          </w14:textFill>
        </w:rPr>
        <w:instrText xml:space="preserve"> HYPERLINK "https://www.un-spider.org/space-application/space-technologies-in-the-un/fao"</w:instrText>
      </w:r>
      <w:r>
        <w:rPr>
          <w:rStyle w:val="Hyperlink.3"/>
          <w:outline w:val="0"/>
          <w:color w:val="0855fa"/>
          <w:rtl w:val="0"/>
          <w14:textFill>
            <w14:solidFill>
              <w14:srgbClr w14:val="0855FA"/>
            </w14:solidFill>
          </w14:textFill>
        </w:rPr>
        <w:fldChar w:fldCharType="separate" w:fldLock="0"/>
      </w:r>
      <w:r>
        <w:rPr>
          <w:rStyle w:val="Hyperlink.3"/>
          <w:outline w:val="0"/>
          <w:color w:val="0855fa"/>
          <w:rtl w:val="0"/>
          <w:lang w:val="en-US"/>
          <w14:textFill>
            <w14:solidFill>
              <w14:srgbClr w14:val="0855FA"/>
            </w14:solidFill>
          </w14:textFill>
        </w:rPr>
        <w:t>FAO: Watching Agricultural Drought Worldwide - from Space</w:t>
      </w:r>
      <w:r>
        <w:rPr>
          <w:outline w:val="0"/>
          <w:color w:val="0855fa"/>
          <w:rtl w:val="0"/>
          <w14:textFill>
            <w14:solidFill>
              <w14:srgbClr w14:val="0855FA"/>
            </w14:solidFill>
          </w14:textFill>
        </w:rPr>
        <w:fldChar w:fldCharType="end" w:fldLock="0"/>
      </w:r>
    </w:p>
    <w:p>
      <w:pPr>
        <w:pStyle w:val="Default"/>
        <w:numPr>
          <w:ilvl w:val="0"/>
          <w:numId w:val="19"/>
        </w:numPr>
        <w:bidi w:val="0"/>
        <w:spacing w:before="0" w:line="240" w:lineRule="auto"/>
        <w:ind w:right="0"/>
        <w:jc w:val="both"/>
        <w:rPr>
          <w:outline w:val="0"/>
          <w:color w:val="0855fa"/>
          <w:rtl w:val="0"/>
          <w14:textFill>
            <w14:solidFill>
              <w14:srgbClr w14:val="0855FA"/>
            </w14:solidFill>
          </w14:textFill>
        </w:rPr>
      </w:pPr>
      <w:r>
        <w:rPr>
          <w:rStyle w:val="Hyperlink.3"/>
          <w:outline w:val="0"/>
          <w:color w:val="0855fa"/>
          <w:rtl w:val="0"/>
          <w14:textFill>
            <w14:solidFill>
              <w14:srgbClr w14:val="0855FA"/>
            </w14:solidFill>
          </w14:textFill>
        </w:rPr>
        <w:fldChar w:fldCharType="begin" w:fldLock="0"/>
      </w:r>
      <w:r>
        <w:rPr>
          <w:rStyle w:val="Hyperlink.3"/>
          <w:outline w:val="0"/>
          <w:color w:val="0855fa"/>
          <w:rtl w:val="0"/>
          <w14:textFill>
            <w14:solidFill>
              <w14:srgbClr w14:val="0855FA"/>
            </w14:solidFill>
          </w14:textFill>
        </w:rPr>
        <w:instrText xml:space="preserve"> HYPERLINK "https://www.un-spider.org/space-application/space-technologies-in-the-un/unesco-ioc"</w:instrText>
      </w:r>
      <w:r>
        <w:rPr>
          <w:rStyle w:val="Hyperlink.3"/>
          <w:outline w:val="0"/>
          <w:color w:val="0855fa"/>
          <w:rtl w:val="0"/>
          <w14:textFill>
            <w14:solidFill>
              <w14:srgbClr w14:val="0855FA"/>
            </w14:solidFill>
          </w14:textFill>
        </w:rPr>
        <w:fldChar w:fldCharType="separate" w:fldLock="0"/>
      </w:r>
      <w:r>
        <w:rPr>
          <w:rStyle w:val="Hyperlink.3"/>
          <w:outline w:val="0"/>
          <w:color w:val="0855fa"/>
          <w:rtl w:val="0"/>
          <w:lang w:val="en-US"/>
          <w14:textFill>
            <w14:solidFill>
              <w14:srgbClr w14:val="0855FA"/>
            </w14:solidFill>
          </w14:textFill>
        </w:rPr>
        <w:t>UNESCO-IOC: Sharing Sea Level Data for Tsunami Warnings via Satellites</w:t>
      </w:r>
      <w:r>
        <w:rPr>
          <w:outline w:val="0"/>
          <w:color w:val="0855fa"/>
          <w:rtl w:val="0"/>
          <w14:textFill>
            <w14:solidFill>
              <w14:srgbClr w14:val="0855FA"/>
            </w14:solidFill>
          </w14:textFill>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
  </w:abstractNum>
  <w:abstractNum w:abstractNumId="7">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multiLevelType w:val="hybridMultilevel"/>
    <w:numStyleLink w:val="Bullet.0"/>
  </w:abstractNum>
  <w:abstractNum w:abstractNumId="9">
    <w:multiLevelType w:val="hybridMultilevel"/>
    <w:styleLink w:val="Bullet.0"/>
    <w:lvl w:ilvl="0">
      <w:start w:val="1"/>
      <w:numFmt w:val="decimal"/>
      <w:suff w:val="tab"/>
      <w:lvlText w:val="%1."/>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decimal"/>
      <w:suff w:val="tab"/>
      <w:lvlText w:val="%2."/>
      <w:lvlJc w:val="left"/>
      <w:pPr>
        <w:ind w:left="12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decimal"/>
      <w:suff w:val="tab"/>
      <w:lvlText w:val="%3."/>
      <w:lvlJc w:val="left"/>
      <w:pPr>
        <w:ind w:left="1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decimal"/>
      <w:suff w:val="tab"/>
      <w:lvlText w:val="%4."/>
      <w:lvlJc w:val="left"/>
      <w:pPr>
        <w:ind w:left="26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decimal"/>
      <w:suff w:val="tab"/>
      <w:lvlText w:val="%5."/>
      <w:lvlJc w:val="left"/>
      <w:pPr>
        <w:ind w:left="3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decimal"/>
      <w:suff w:val="tab"/>
      <w:lvlText w:val="%6."/>
      <w:lvlJc w:val="left"/>
      <w:pPr>
        <w:ind w:left="41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decimal"/>
      <w:suff w:val="tab"/>
      <w:lvlText w:val="%7."/>
      <w:lvlJc w:val="left"/>
      <w:pPr>
        <w:ind w:left="4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decimal"/>
      <w:suff w:val="tab"/>
      <w:lvlText w:val="%8."/>
      <w:lvlJc w:val="left"/>
      <w:pPr>
        <w:ind w:left="55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decimal"/>
      <w:suff w:val="tab"/>
      <w:lvlText w:val="%9."/>
      <w:lvlJc w:val="left"/>
      <w:pPr>
        <w:ind w:left="6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0"/>
    <w:lvlOverride w:ilvl="0">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5">
    <w:abstractNumId w:val="3"/>
  </w:num>
  <w:num w:numId="6">
    <w:abstractNumId w:val="2"/>
  </w:num>
  <w:num w:numId="7">
    <w:abstractNumId w:val="2"/>
    <w:lvlOverride w:ilvl="0">
      <w:startOverride w:val="1"/>
    </w:lvlOverride>
  </w:num>
  <w:num w:numId="8">
    <w:abstractNumId w:val="5"/>
  </w:num>
  <w:num w:numId="9">
    <w:abstractNumId w:val="4"/>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4"/>
    <w:lvlOverride w:ilvl="0">
      <w:startOverride w:val="1"/>
    </w:lvlOverride>
  </w:num>
  <w:num w:numId="14">
    <w:abstractNumId w:val="7"/>
  </w:num>
  <w:num w:numId="15">
    <w:abstractNumId w:val="6"/>
  </w:num>
  <w:num w:numId="16">
    <w:abstractNumId w:val="6"/>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start w:val="1"/>
        <w:numFmt w:val="bullet"/>
        <w:suff w:val="tab"/>
        <w:lvlText w:val="◦"/>
        <w:lvlJc w:val="left"/>
        <w:pPr>
          <w:ind w:left="2089" w:hanging="429"/>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start w:val="1"/>
        <w:numFmt w:val="bullet"/>
        <w:suff w:val="tab"/>
        <w:lvlText w:val="◦"/>
        <w:lvlJc w:val="left"/>
        <w:pPr>
          <w:ind w:left="2809" w:hanging="429"/>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start w:val="1"/>
        <w:numFmt w:val="bullet"/>
        <w:suff w:val="tab"/>
        <w:lvlText w:val="◦"/>
        <w:lvlJc w:val="left"/>
        <w:pPr>
          <w:ind w:left="3529" w:hanging="429"/>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start w:val="1"/>
        <w:numFmt w:val="bullet"/>
        <w:suff w:val="tab"/>
        <w:lvlText w:val="◦"/>
        <w:lvlJc w:val="left"/>
        <w:pPr>
          <w:ind w:left="4249" w:hanging="429"/>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start w:val="1"/>
        <w:numFmt w:val="bullet"/>
        <w:suff w:val="tab"/>
        <w:lvlText w:val="◦"/>
        <w:lvlJc w:val="left"/>
        <w:pPr>
          <w:ind w:left="4969" w:hanging="429"/>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start w:val="1"/>
        <w:numFmt w:val="bullet"/>
        <w:suff w:val="tab"/>
        <w:lvlText w:val="◦"/>
        <w:lvlJc w:val="left"/>
        <w:pPr>
          <w:ind w:left="5689" w:hanging="429"/>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start w:val="1"/>
        <w:numFmt w:val="bullet"/>
        <w:suff w:val="tab"/>
        <w:lvlText w:val="◦"/>
        <w:lvlJc w:val="left"/>
        <w:pPr>
          <w:ind w:left="6409" w:hanging="429"/>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num>
  <w:num w:numId="17">
    <w:abstractNumId w:val="9"/>
  </w:num>
  <w:num w:numId="18">
    <w:abstractNumId w:val="8"/>
  </w:num>
  <w:num w:numId="19">
    <w:abstractNumId w:val="6"/>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0855fa"/>
          <w:spacing w:val="0"/>
          <w:w w:val="100"/>
          <w:kern w:val="0"/>
          <w:position w:val="0"/>
          <w:highlight w:val="none"/>
          <w:vertAlign w:val="baseline"/>
        </w:rPr>
      </w:lvl>
    </w:lvlOverride>
    <w:lvlOverride w:ilvl="1">
      <w:lvl w:ilvl="1">
        <w:start w:val="1"/>
        <w:numFmt w:val="bullet"/>
        <w:suff w:val="tab"/>
        <w:lvlText w:val="•"/>
        <w:lvlJc w:val="left"/>
        <w:pPr>
          <w:ind w:left="869" w:hanging="429"/>
        </w:pPr>
        <w:rPr>
          <w:rFonts w:ascii="Helvetica" w:cs="Helvetica" w:hAnsi="Helvetica" w:eastAsia="Helvetica"/>
          <w:b w:val="0"/>
          <w:bCs w:val="0"/>
          <w:i w:val="0"/>
          <w:iCs w:val="0"/>
          <w:caps w:val="0"/>
          <w:smallCaps w:val="0"/>
          <w:strike w:val="0"/>
          <w:dstrike w:val="0"/>
          <w:outline w:val="0"/>
          <w:emboss w:val="0"/>
          <w:imprint w:val="0"/>
          <w:color w:val="0855fa"/>
          <w:spacing w:val="0"/>
          <w:w w:val="100"/>
          <w:kern w:val="0"/>
          <w:position w:val="-2"/>
          <w:highlight w:val="none"/>
          <w:vertAlign w:val="baseline"/>
        </w:rPr>
      </w:lvl>
    </w:lvlOverride>
    <w:lvlOverride w:ilvl="2">
      <w:lvl w:ilvl="2">
        <w:start w:val="1"/>
        <w:numFmt w:val="bullet"/>
        <w:suff w:val="tab"/>
        <w:lvlText w:val="•"/>
        <w:lvlJc w:val="left"/>
        <w:pPr>
          <w:ind w:left="1089" w:hanging="429"/>
        </w:pPr>
        <w:rPr>
          <w:rFonts w:ascii="Helvetica" w:cs="Helvetica" w:hAnsi="Helvetica" w:eastAsia="Helvetica"/>
          <w:b w:val="0"/>
          <w:bCs w:val="0"/>
          <w:i w:val="0"/>
          <w:iCs w:val="0"/>
          <w:caps w:val="0"/>
          <w:smallCaps w:val="0"/>
          <w:strike w:val="0"/>
          <w:dstrike w:val="0"/>
          <w:outline w:val="0"/>
          <w:emboss w:val="0"/>
          <w:imprint w:val="0"/>
          <w:color w:val="0855fa"/>
          <w:spacing w:val="0"/>
          <w:w w:val="100"/>
          <w:kern w:val="0"/>
          <w:position w:val="-2"/>
          <w:highlight w:val="none"/>
          <w:vertAlign w:val="baseline"/>
        </w:rPr>
      </w:lvl>
    </w:lvlOverride>
    <w:lvlOverride w:ilvl="3">
      <w:lvl w:ilvl="3">
        <w:start w:val="1"/>
        <w:numFmt w:val="bullet"/>
        <w:suff w:val="tab"/>
        <w:lvlText w:val="•"/>
        <w:lvlJc w:val="left"/>
        <w:pPr>
          <w:ind w:left="1309" w:hanging="429"/>
        </w:pPr>
        <w:rPr>
          <w:rFonts w:ascii="Helvetica" w:cs="Helvetica" w:hAnsi="Helvetica" w:eastAsia="Helvetica"/>
          <w:b w:val="0"/>
          <w:bCs w:val="0"/>
          <w:i w:val="0"/>
          <w:iCs w:val="0"/>
          <w:caps w:val="0"/>
          <w:smallCaps w:val="0"/>
          <w:strike w:val="0"/>
          <w:dstrike w:val="0"/>
          <w:outline w:val="0"/>
          <w:emboss w:val="0"/>
          <w:imprint w:val="0"/>
          <w:color w:val="0855fa"/>
          <w:spacing w:val="0"/>
          <w:w w:val="100"/>
          <w:kern w:val="0"/>
          <w:position w:val="-2"/>
          <w:highlight w:val="none"/>
          <w:vertAlign w:val="baseline"/>
        </w:rPr>
      </w:lvl>
    </w:lvlOverride>
    <w:lvlOverride w:ilvl="4">
      <w:lvl w:ilvl="4">
        <w:start w:val="1"/>
        <w:numFmt w:val="bullet"/>
        <w:suff w:val="tab"/>
        <w:lvlText w:val="•"/>
        <w:lvlJc w:val="left"/>
        <w:pPr>
          <w:ind w:left="1529" w:hanging="429"/>
        </w:pPr>
        <w:rPr>
          <w:rFonts w:ascii="Helvetica" w:cs="Helvetica" w:hAnsi="Helvetica" w:eastAsia="Helvetica"/>
          <w:b w:val="0"/>
          <w:bCs w:val="0"/>
          <w:i w:val="0"/>
          <w:iCs w:val="0"/>
          <w:caps w:val="0"/>
          <w:smallCaps w:val="0"/>
          <w:strike w:val="0"/>
          <w:dstrike w:val="0"/>
          <w:outline w:val="0"/>
          <w:emboss w:val="0"/>
          <w:imprint w:val="0"/>
          <w:color w:val="0855fa"/>
          <w:spacing w:val="0"/>
          <w:w w:val="100"/>
          <w:kern w:val="0"/>
          <w:position w:val="-2"/>
          <w:highlight w:val="none"/>
          <w:vertAlign w:val="baseline"/>
        </w:rPr>
      </w:lvl>
    </w:lvlOverride>
    <w:lvlOverride w:ilvl="5">
      <w:lvl w:ilvl="5">
        <w:start w:val="1"/>
        <w:numFmt w:val="bullet"/>
        <w:suff w:val="tab"/>
        <w:lvlText w:val="•"/>
        <w:lvlJc w:val="left"/>
        <w:pPr>
          <w:ind w:left="1749" w:hanging="429"/>
        </w:pPr>
        <w:rPr>
          <w:rFonts w:ascii="Helvetica" w:cs="Helvetica" w:hAnsi="Helvetica" w:eastAsia="Helvetica"/>
          <w:b w:val="0"/>
          <w:bCs w:val="0"/>
          <w:i w:val="0"/>
          <w:iCs w:val="0"/>
          <w:caps w:val="0"/>
          <w:smallCaps w:val="0"/>
          <w:strike w:val="0"/>
          <w:dstrike w:val="0"/>
          <w:outline w:val="0"/>
          <w:emboss w:val="0"/>
          <w:imprint w:val="0"/>
          <w:color w:val="0855fa"/>
          <w:spacing w:val="0"/>
          <w:w w:val="100"/>
          <w:kern w:val="0"/>
          <w:position w:val="-2"/>
          <w:highlight w:val="none"/>
          <w:vertAlign w:val="baseline"/>
        </w:rPr>
      </w:lvl>
    </w:lvlOverride>
    <w:lvlOverride w:ilvl="6">
      <w:lvl w:ilvl="6">
        <w:start w:val="1"/>
        <w:numFmt w:val="bullet"/>
        <w:suff w:val="tab"/>
        <w:lvlText w:val="•"/>
        <w:lvlJc w:val="left"/>
        <w:pPr>
          <w:ind w:left="1969" w:hanging="429"/>
        </w:pPr>
        <w:rPr>
          <w:rFonts w:ascii="Helvetica" w:cs="Helvetica" w:hAnsi="Helvetica" w:eastAsia="Helvetica"/>
          <w:b w:val="0"/>
          <w:bCs w:val="0"/>
          <w:i w:val="0"/>
          <w:iCs w:val="0"/>
          <w:caps w:val="0"/>
          <w:smallCaps w:val="0"/>
          <w:strike w:val="0"/>
          <w:dstrike w:val="0"/>
          <w:outline w:val="0"/>
          <w:emboss w:val="0"/>
          <w:imprint w:val="0"/>
          <w:color w:val="0855fa"/>
          <w:spacing w:val="0"/>
          <w:w w:val="100"/>
          <w:kern w:val="0"/>
          <w:position w:val="-2"/>
          <w:highlight w:val="none"/>
          <w:vertAlign w:val="baseline"/>
        </w:rPr>
      </w:lvl>
    </w:lvlOverride>
    <w:lvlOverride w:ilvl="7">
      <w:lvl w:ilvl="7">
        <w:start w:val="1"/>
        <w:numFmt w:val="bullet"/>
        <w:suff w:val="tab"/>
        <w:lvlText w:val="•"/>
        <w:lvlJc w:val="left"/>
        <w:pPr>
          <w:ind w:left="2189" w:hanging="429"/>
        </w:pPr>
        <w:rPr>
          <w:rFonts w:ascii="Helvetica" w:cs="Helvetica" w:hAnsi="Helvetica" w:eastAsia="Helvetica"/>
          <w:b w:val="0"/>
          <w:bCs w:val="0"/>
          <w:i w:val="0"/>
          <w:iCs w:val="0"/>
          <w:caps w:val="0"/>
          <w:smallCaps w:val="0"/>
          <w:strike w:val="0"/>
          <w:dstrike w:val="0"/>
          <w:outline w:val="0"/>
          <w:emboss w:val="0"/>
          <w:imprint w:val="0"/>
          <w:color w:val="0855fa"/>
          <w:spacing w:val="0"/>
          <w:w w:val="100"/>
          <w:kern w:val="0"/>
          <w:position w:val="-2"/>
          <w:highlight w:val="none"/>
          <w:vertAlign w:val="baseline"/>
        </w:rPr>
      </w:lvl>
    </w:lvlOverride>
    <w:lvlOverride w:ilvl="8">
      <w:lvl w:ilvl="8">
        <w:start w:val="1"/>
        <w:numFmt w:val="bullet"/>
        <w:suff w:val="tab"/>
        <w:lvlText w:val="•"/>
        <w:lvlJc w:val="left"/>
        <w:pPr>
          <w:ind w:left="2409" w:hanging="429"/>
        </w:pPr>
        <w:rPr>
          <w:rFonts w:ascii="Helvetica" w:cs="Helvetica" w:hAnsi="Helvetica" w:eastAsia="Helvetica"/>
          <w:b w:val="0"/>
          <w:bCs w:val="0"/>
          <w:i w:val="0"/>
          <w:iCs w:val="0"/>
          <w:caps w:val="0"/>
          <w:smallCaps w:val="0"/>
          <w:strike w:val="0"/>
          <w:dstrike w:val="0"/>
          <w:outline w:val="0"/>
          <w:emboss w:val="0"/>
          <w:imprint w:val="0"/>
          <w:color w:val="0855fa"/>
          <w:spacing w:val="0"/>
          <w:w w:val="100"/>
          <w:kern w:val="0"/>
          <w:position w:val="-2"/>
          <w:highlight w:val="none"/>
          <w:vertAlign w:val="baseline"/>
        </w:rPr>
      </w:lvl>
    </w:lvlOverride>
  </w:num>
  <w:num w:numId="20">
    <w:abstractNumId w:val="6"/>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start w:val="1"/>
        <w:numFmt w:val="bullet"/>
        <w:suff w:val="tab"/>
        <w:lvlText w:val="◦"/>
        <w:lvlJc w:val="left"/>
        <w:pPr>
          <w:ind w:left="2089" w:hanging="429"/>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start w:val="1"/>
        <w:numFmt w:val="bullet"/>
        <w:suff w:val="tab"/>
        <w:lvlText w:val="◦"/>
        <w:lvlJc w:val="left"/>
        <w:pPr>
          <w:ind w:left="2809" w:hanging="429"/>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start w:val="1"/>
        <w:numFmt w:val="bullet"/>
        <w:suff w:val="tab"/>
        <w:lvlText w:val="◦"/>
        <w:lvlJc w:val="left"/>
        <w:pPr>
          <w:ind w:left="3529" w:hanging="429"/>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start w:val="1"/>
        <w:numFmt w:val="bullet"/>
        <w:suff w:val="tab"/>
        <w:lvlText w:val="◦"/>
        <w:lvlJc w:val="left"/>
        <w:pPr>
          <w:ind w:left="4249" w:hanging="429"/>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start w:val="1"/>
        <w:numFmt w:val="bullet"/>
        <w:suff w:val="tab"/>
        <w:lvlText w:val="◦"/>
        <w:lvlJc w:val="left"/>
        <w:pPr>
          <w:ind w:left="4969" w:hanging="429"/>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start w:val="1"/>
        <w:numFmt w:val="bullet"/>
        <w:suff w:val="tab"/>
        <w:lvlText w:val="◦"/>
        <w:lvlJc w:val="left"/>
        <w:pPr>
          <w:ind w:left="5689" w:hanging="429"/>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start w:val="1"/>
        <w:numFmt w:val="bullet"/>
        <w:suff w:val="tab"/>
        <w:lvlText w:val="◦"/>
        <w:lvlJc w:val="left"/>
        <w:pPr>
          <w:ind w:left="6409" w:hanging="429"/>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1"/>
      </w:numPr>
    </w:pPr>
  </w:style>
  <w:style w:type="numbering" w:styleId="Lettered">
    <w:name w:val="Lettered"/>
    <w:pPr>
      <w:numPr>
        <w:numId w:val="5"/>
      </w:numPr>
    </w:pPr>
  </w:style>
  <w:style w:type="numbering" w:styleId="Numbered">
    <w:name w:val="Numbered"/>
    <w:pPr>
      <w:numPr>
        <w:numId w:val="8"/>
      </w:numPr>
    </w:pPr>
  </w:style>
  <w:style w:type="numbering" w:styleId="Bullet">
    <w:name w:val="Bullet"/>
    <w:pPr>
      <w:numPr>
        <w:numId w:val="14"/>
      </w:numPr>
    </w:pPr>
  </w:style>
  <w:style w:type="character" w:styleId="None">
    <w:name w:val="None"/>
  </w:style>
  <w:style w:type="character" w:styleId="Hyperlink.0">
    <w:name w:val="Hyperlink.0"/>
    <w:basedOn w:val="None"/>
    <w:next w:val="Hyperlink.0"/>
    <w:rPr>
      <w:outline w:val="0"/>
      <w:color w:val="3366cc"/>
      <w14:textFill>
        <w14:solidFill>
          <w14:srgbClr w14:val="3366CC"/>
        </w14:solidFill>
      </w14:textFill>
    </w:rPr>
  </w:style>
  <w:style w:type="character" w:styleId="Hyperlink.1">
    <w:name w:val="Hyperlink.1"/>
    <w:basedOn w:val="None"/>
    <w:next w:val="Hyperlink.1"/>
    <w:rPr>
      <w:outline w:val="0"/>
      <w:color w:val="3366cc"/>
      <w:vertAlign w:val="superscript"/>
      <w14:textFill>
        <w14:solidFill>
          <w14:srgbClr w14:val="3366CC"/>
        </w14:solidFill>
      </w14:textFill>
    </w:rPr>
  </w:style>
  <w:style w:type="character" w:styleId="Hyperlink.2">
    <w:name w:val="Hyperlink.2"/>
    <w:basedOn w:val="None"/>
    <w:next w:val="Hyperlink.2"/>
    <w:rPr>
      <w:outline w:val="0"/>
      <w:color w:val="0855fa"/>
      <w14:textFill>
        <w14:solidFill>
          <w14:srgbClr w14:val="0855FA"/>
        </w14:solidFill>
      </w14:textFill>
    </w:rPr>
  </w:style>
  <w:style w:type="character" w:styleId="Hyperlink.3">
    <w:name w:val="Hyperlink.3"/>
    <w:basedOn w:val="Hyperlink"/>
    <w:next w:val="Hyperlink.3"/>
    <w:rPr>
      <w:u w:val="single"/>
    </w:rPr>
  </w:style>
  <w:style w:type="numbering" w:styleId="Bullet.0">
    <w:name w:val="Bullet.0"/>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