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3.1</w:t>
      </w:r>
    </w:p>
    <w:p>
      <w:pPr>
        <w:pStyle w:val="Heading1"/>
      </w:pPr>
      <w:r>
        <w:t>Mapa Maestro del Proyecto (MMP) - ESPEJO (estado real del código, 2026-09-13)</w:t>
      </w:r>
    </w:p>
    <w:p>
      <w:r>
        <w:t>Nota de este espejo: este documento reescribe el "Documento 3.1 Mapa Maestro del Proyecto (MMP)_.docx" original (documento metodológico sobre el sistema de trazabilidad del proyecto, no una descripción de una función construida) contrastando su contenido contra la serie real de documentos que existe hoy en docs/specs/ (verificado con listado de archivos, 2026-09-13), contra docs/specs/Guía de Documentación de Desarrollo.docx (la fuente oficial del esquema de identificadores e índice de documentos) y contra los tres espejos ya escritos en esta línea de trabajo (Documento 1, Documento 2, Documento 3 — reusados sin repetir su investigación). El original no se modifica.</w:t>
      </w:r>
    </w:p>
    <w:p>
      <w:r>
        <w:t>La mayor parte de este documento es metodología pura (cómo debe organizarse la trazabilidad, no qué se construyó), y por lo tanto no es falsable contra código real — se conserva sin cambios donde corresponde. Sí se encontraron dos inconsistencias verificables: una tabla de identificadores que no coincide con la Guía oficial ni con los archivos reales del proyecto, y una tabla de módulos cuyo estado "Pendiente" puede confundirse con el estado de implementación real (que sí está verificado en el Documento 2 espejo, sección 10).</w:t>
      </w:r>
    </w:p>
    <w:p>
      <w:pPr>
        <w:pStyle w:val="Heading1"/>
      </w:pPr>
      <w:r>
        <w:t>1. Propósito</w:t>
      </w:r>
    </w:p>
    <w:p>
      <w:r>
        <w:t>El Mapa Maestro del Proyecto (MMP) constituye el núcleo de organización y trazabilidad de toda la documentación del sistema Mi Ruta. Su finalidad principal es registrar y mantener de manera rigurosa las relaciones existentes entre todos los elementos documentados del proyecto, permitiendo navegar desde cualquier componente hacia los demás artefactos relacionados a lo largo de todo el ciclo de vida del desarrollo de software.</w:t>
      </w:r>
    </w:p>
    <w:p>
      <w:r>
        <w:t>El MMP se establece como la única fuente de verdad respecto a las relaciones documentales, garantizando la consistencia y alineación continua entre el análisis del negocio, el diseño funcional, los modelos UML, la arquitectura técnica, la implementación en código y los casos de prueba de QA.</w:t>
      </w:r>
    </w:p>
    <w:p>
      <w:r>
        <w:t>Estado real: sin cambios respecto al original — es una declaración de propósito metodológico, no verificable contra código. El propio ejercicio de escribir los espejos de Documento 1/2/3 (y este) es, en la práctica, la primera vez que se ejecuta parcialmente esta trazabilidad end-to-end sobre el código real, aunque todavía sin registrar relaciones REL-XXXX formales (ver sección 9).</w:t>
      </w:r>
    </w:p>
    <w:p>
      <w:pPr>
        <w:pStyle w:val="Heading1"/>
      </w:pPr>
      <w:r>
        <w:t>2. Objetivos</w:t>
      </w:r>
    </w:p>
    <w:p>
      <w:r>
        <w:t>El Mapa Maestro del Proyecto persigue los siguientes objetivos estratégicos y operacionales (sin cambios respecto al original):</w:t>
      </w:r>
    </w:p>
    <w:p>
      <w:pPr>
        <w:pStyle w:val="ListBullet"/>
      </w:pPr>
      <w:r>
        <w:t>Centralizar la trazabilidad: Registrar en un único repositorio todas las conexiones entre artefactos documentales del proyecto.</w:t>
      </w:r>
    </w:p>
    <w:p>
      <w:pPr>
        <w:pStyle w:val="ListBullet"/>
      </w:pPr>
      <w:r>
        <w:t>Garantizar la consistencia end-to-end: Asegurar la vinculación directa entre requerimientos, diseño, código y pruebas.</w:t>
      </w:r>
    </w:p>
    <w:p>
      <w:pPr>
        <w:pStyle w:val="ListBullet"/>
      </w:pPr>
      <w:r>
        <w:t>Facilitar el análisis de impacto: Evaluar de forma rápida y precisa el alcance de cualquier modificación o cambio en los requisitos sobre los demás componentes del sistema.</w:t>
      </w:r>
    </w:p>
    <w:p>
      <w:pPr>
        <w:pStyle w:val="ListBullet"/>
      </w:pPr>
      <w:r>
        <w:t>Eliminar la duplicación de información: Evitar la redundancia documental asegurando que cada elemento mantenga una responsabilidad única.</w:t>
      </w:r>
    </w:p>
    <w:p>
      <w:pPr>
        <w:pStyle w:val="ListBullet"/>
      </w:pPr>
      <w:r>
        <w:t>Estandarizar el modelado UML: Servir como punto de partida estructurado y automatizable para la generación de diagramas UML.</w:t>
      </w:r>
    </w:p>
    <w:p>
      <w:pPr>
        <w:pStyle w:val="ListBullet"/>
      </w:pPr>
      <w:r>
        <w:t>Acelerar el onboarding: Facilitar la incorporación eficiente de nuevos desarrolladores, analistas y testers al proyecto.</w:t>
      </w:r>
    </w:p>
    <w:p>
      <w:pPr>
        <w:pStyle w:val="ListBullet"/>
      </w:pPr>
      <w:r>
        <w:t>Asegurar la trazabilidad contractual: Permitir el seguimiento continuo e integral desde el contrato inicial hasta la entrega técnica, bitácora e implementación final.</w:t>
      </w:r>
    </w:p>
    <w:p>
      <w:pPr>
        <w:pStyle w:val="Heading1"/>
      </w:pPr>
      <w:r>
        <w:t>3. Alcance</w:t>
      </w:r>
    </w:p>
    <w:p>
      <w:r>
        <w:t>El MMP delimita estrictamente sus responsabilidades respetando la independencia de los artefactos del proyecto:</w:t>
      </w:r>
    </w:p>
    <w:p>
      <w:pPr>
        <w:pStyle w:val="ListBullet"/>
      </w:pPr>
      <w:r>
        <w:t>Registra exclusivamente relaciones: El MMP documenta únicamente las conexiones e interdependencias entre elementos, sin almacenar el contenido descriptivo de los mismos.</w:t>
      </w:r>
    </w:p>
    <w:p>
      <w:pPr>
        <w:pStyle w:val="ListBullet"/>
      </w:pPr>
      <w:r>
        <w:t>Responsabilidad encapsulada: Cada documento mantiene la responsabilidad exclusiva y directa sobre su propio dominio de información.</w:t>
      </w:r>
    </w:p>
    <w:tbl>
      <w:tblPr>
        <w:tblStyle w:val="TableGrid"/>
        <w:tblW w:type="auto" w:w="0"/>
        <w:tblLook w:firstColumn="1" w:firstRow="1" w:lastColumn="0" w:lastRow="0" w:noHBand="0" w:noVBand="1" w:val="04A0"/>
      </w:tblPr>
      <w:tblGrid>
        <w:gridCol w:w="2880"/>
        <w:gridCol w:w="2880"/>
        <w:gridCol w:w="2880"/>
      </w:tblGrid>
      <w:tr>
        <w:tc>
          <w:tcPr>
            <w:tcW w:type="dxa" w:w="2880"/>
          </w:tcPr>
          <w:p>
            <w:r>
              <w:t>Artefacto / Documento</w:t>
            </w:r>
          </w:p>
        </w:tc>
        <w:tc>
          <w:tcPr>
            <w:tcW w:type="dxa" w:w="2880"/>
          </w:tcPr>
          <w:p>
            <w:r>
              <w:t>Responsabilidad Exclusiva</w:t>
            </w:r>
          </w:p>
        </w:tc>
        <w:tc>
          <w:tcPr>
            <w:tcW w:type="dxa" w:w="2880"/>
          </w:tcPr>
          <w:p>
            <w:r>
              <w:t>Estado real (2026-09-13)</w:t>
            </w:r>
          </w:p>
        </w:tc>
      </w:tr>
      <w:tr>
        <w:tc>
          <w:tcPr>
            <w:tcW w:type="dxa" w:w="2880"/>
          </w:tcPr>
          <w:p>
            <w:r>
              <w:t>Modelo del Dominio (DOM)</w:t>
            </w:r>
          </w:p>
        </w:tc>
        <w:tc>
          <w:tcPr>
            <w:tcW w:type="dxa" w:w="2880"/>
          </w:tcPr>
          <w:p>
            <w:r>
              <w:t>Define y mantiene los conceptos clave del negocio.</w:t>
            </w:r>
          </w:p>
        </w:tc>
        <w:tc>
          <w:tcPr>
            <w:tcW w:type="dxa" w:w="2880"/>
          </w:tcPr>
          <w:p>
            <w:r>
              <w:t>Espejo ya escrito — docs/specs/claude Documento 1 Modelo del Dominio.docx, 27 conceptos DOM-001 a DOM-027.</w:t>
            </w:r>
          </w:p>
        </w:tc>
      </w:tr>
      <w:tr>
        <w:tc>
          <w:tcPr>
            <w:tcW w:type="dxa" w:w="2880"/>
          </w:tcPr>
          <w:p>
            <w:r>
              <w:t>Diseño Funcional (FLU)</w:t>
            </w:r>
          </w:p>
        </w:tc>
        <w:tc>
          <w:tcPr>
            <w:tcW w:type="dxa" w:w="2880"/>
          </w:tcPr>
          <w:p>
            <w:r>
              <w:t>Especifica los flujos operativos y de interacción.</w:t>
            </w:r>
          </w:p>
        </w:tc>
        <w:tc>
          <w:tcPr>
            <w:tcW w:type="dxa" w:w="2880"/>
          </w:tcPr>
          <w:p>
            <w:r>
              <w:t>Espejo ya escrito — docs/specs/claude Documento 2 Diseño Funcional.docx.</w:t>
            </w:r>
          </w:p>
        </w:tc>
      </w:tr>
      <w:tr>
        <w:tc>
          <w:tcPr>
            <w:tcW w:type="dxa" w:w="2880"/>
          </w:tcPr>
          <w:p>
            <w:r>
              <w:t>Catálogo de Reglas (RN)</w:t>
            </w:r>
          </w:p>
        </w:tc>
        <w:tc>
          <w:tcPr>
            <w:tcW w:type="dxa" w:w="2880"/>
          </w:tcPr>
          <w:p>
            <w:r>
              <w:t>Contiene las restricciones y políticas de negocio.</w:t>
            </w:r>
          </w:p>
        </w:tc>
        <w:tc>
          <w:tcPr>
            <w:tcW w:type="dxa" w:w="2880"/>
          </w:tcPr>
          <w:p>
            <w:r>
              <w:t>Espejo ya escrito — docs/specs/claude Documento 3 Catálogo de Reglas de Negocio.docx, 70 reglas verificadas.</w:t>
            </w:r>
          </w:p>
        </w:tc>
      </w:tr>
      <w:tr>
        <w:tc>
          <w:tcPr>
            <w:tcW w:type="dxa" w:w="2880"/>
          </w:tcPr>
          <w:p>
            <w:r>
              <w:t>Modelos UML (CU, CLS, SEQ, ACT, STA)</w:t>
            </w:r>
          </w:p>
        </w:tc>
        <w:tc>
          <w:tcPr>
            <w:tcW w:type="dxa" w:w="2880"/>
          </w:tcPr>
          <w:p>
            <w:r>
              <w:t>Estructuran el diseño técnico y funcional del software.</w:t>
            </w:r>
          </w:p>
        </w:tc>
        <w:tc>
          <w:tcPr>
            <w:tcW w:type="dxa" w:w="2880"/>
          </w:tcPr>
          <w:p>
            <w:r>
              <w:t>En proceso en esta misma tarea (Documento 4 y 4.1-4.6). Falta CMP/Paquetes y no existe un documento de Despliegue separado — ver corrección de la sección 5.</w:t>
            </w:r>
          </w:p>
        </w:tc>
      </w:tr>
      <w:tr>
        <w:tc>
          <w:tcPr>
            <w:tcW w:type="dxa" w:w="2880"/>
          </w:tcPr>
          <w:p>
            <w:r>
              <w:t>Control de Calidad (QA)</w:t>
            </w:r>
          </w:p>
        </w:tc>
        <w:tc>
          <w:tcPr>
            <w:tcW w:type="dxa" w:w="2880"/>
          </w:tcPr>
          <w:p>
            <w:r>
              <w:t>Define los escenarios y casos de prueba de aceptación.</w:t>
            </w:r>
          </w:p>
        </w:tc>
        <w:tc>
          <w:tcPr>
            <w:tcW w:type="dxa" w:w="2880"/>
          </w:tcPr>
          <w:p>
            <w:r>
              <w:t>Documento 8 (Plan Maestro de Calidad) existe en docs/specs/ como original, sin espejo todavía a la fecha de este documento.</w:t>
            </w:r>
          </w:p>
        </w:tc>
      </w:tr>
      <w:tr>
        <w:tc>
          <w:tcPr>
            <w:tcW w:type="dxa" w:w="2880"/>
          </w:tcPr>
          <w:p>
            <w:r>
              <w:t>Arquitectura (UC, CMP, DEP)</w:t>
            </w:r>
          </w:p>
        </w:tc>
        <w:tc>
          <w:tcPr>
            <w:tcW w:type="dxa" w:w="2880"/>
          </w:tcPr>
          <w:p>
            <w:r>
              <w:t>Especifica los componentes técnicos, la infraestructura y el despliegue.</w:t>
            </w:r>
          </w:p>
        </w:tc>
        <w:tc>
          <w:tcPr>
            <w:tcW w:type="dxa" w:w="2880"/>
          </w:tcPr>
          <w:p>
            <w:r>
              <w:t>Documento 6 (Arquitectura Técnica) existe en docs/specs/ como original, sin espejo todavía a la fecha de este documento.</w:t>
            </w:r>
          </w:p>
        </w:tc>
      </w:tr>
    </w:tbl>
    <w:p/>
    <w:p>
      <w:pPr>
        <w:pStyle w:val="Heading1"/>
      </w:pPr>
      <w:r>
        <w:t>4. Principios del MMP</w:t>
      </w:r>
    </w:p>
    <w:p>
      <w:pPr>
        <w:pStyle w:val="Heading2"/>
      </w:pPr>
      <w:r>
        <w:t>4.1 Fuente única de relaciones</w:t>
      </w:r>
    </w:p>
    <w:p>
      <w:r>
        <w:t>Toda relación existente entre dos o más elementos del sistema deberá registrarse de forma exclusiva y obligatoria dentro del Mapa Maestro del Proyecto.</w:t>
      </w:r>
    </w:p>
    <w:p>
      <w:pPr>
        <w:pStyle w:val="Heading2"/>
      </w:pPr>
      <w:r>
        <w:t>4.2 Trazabilidad completa</w:t>
      </w:r>
    </w:p>
    <w:p>
      <w:r>
        <w:t>Todo elemento documentado debe poder recorrerse sin interrupción desde su requerimiento contractual hasta su implementación en código y su validación en pruebas.</w:t>
      </w:r>
    </w:p>
    <w:p>
      <w:pPr>
        <w:pStyle w:val="Heading2"/>
      </w:pPr>
      <w:r>
        <w:t>4.3 Independencia documental</w:t>
      </w:r>
    </w:p>
    <w:p>
      <w:r>
        <w:t>Cada artefacto mantiene una única responsabilidad técnica o funcional. El MMP no duplica información detallada, sino que administra las conexiones lógicas entre dichos artefactos.</w:t>
      </w:r>
    </w:p>
    <w:p>
      <w:pPr>
        <w:pStyle w:val="Heading2"/>
      </w:pPr>
      <w:r>
        <w:t>4.4 Evolución incremental</w:t>
      </w:r>
    </w:p>
    <w:p>
      <w:r>
        <w:t>El MMP es un artefacto dinámico que crece progresivamente conforme avanza el proyecto. Las relaciones se pueden añadir o refinar durante cualquier Sprint de desarrollo.</w:t>
      </w:r>
    </w:p>
    <w:p>
      <w:pPr>
        <w:pStyle w:val="Heading2"/>
      </w:pPr>
      <w:r>
        <w:t>4.5 Neutralidad tecnológica</w:t>
      </w:r>
    </w:p>
    <w:p>
      <w:r>
        <w:t>Las relaciones documentadas son agnósticas a las decisiones de implementación, manteniéndose independientes del lenguaje de programación, framework o infraestructura utilizada.</w:t>
      </w:r>
    </w:p>
    <w:p>
      <w:r>
        <w:t>Estado real de la sección 4: sin cambios — son principios metodológicos, no verificables contra código. Nota de consistencia (no una violación): los tres espejos ya escritos sí siguen el principio 4.1 en espíritu, aunque todavía citan evidencia como "archivo:línea" en prosa dentro de cada documento en vez de como relaciones REL-XXXX formales en una tabla separada — el MMP tal como está diseñado en este documento no se ha ejecutado literalmente todavía.</w:t>
      </w:r>
    </w:p>
    <w:p>
      <w:pPr>
        <w:pStyle w:val="Heading1"/>
      </w:pPr>
      <w:r>
        <w:t>5. Sistema Unificado de Identificadores</w:t>
      </w:r>
    </w:p>
    <w:p>
      <w:r>
        <w:t>Todos los artefactos del proyecto Mi Ruta utilizan identificadores únicos, irrepetibles y estandarizados según la siguiente nomenclatura oficial. CORREGIDO respecto al original: dos filas de la tabla no coinciden ni con docs/specs/Guía de Documentación de Desarrollo.docx (la fuente oficial del índice de documentos) ni con los archivos reales que existen hoy en docs/specs/ (verificado con listado de directorio, 2026-09-13).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Prefijo</w:t>
            </w:r>
          </w:p>
        </w:tc>
        <w:tc>
          <w:tcPr>
            <w:tcW w:type="dxa" w:w="2160"/>
          </w:tcPr>
          <w:p>
            <w:r>
              <w:t>Artefacto</w:t>
            </w:r>
          </w:p>
        </w:tc>
        <w:tc>
          <w:tcPr>
            <w:tcW w:type="dxa" w:w="2160"/>
          </w:tcPr>
          <w:p>
            <w:r>
              <w:t>Documento Asociado (original)</w:t>
            </w:r>
          </w:p>
        </w:tc>
        <w:tc>
          <w:tcPr>
            <w:tcW w:type="dxa" w:w="2160"/>
          </w:tcPr>
          <w:p>
            <w:r>
              <w:t>Estado real (2026-09-13)</w:t>
            </w:r>
          </w:p>
        </w:tc>
      </w:tr>
      <w:tr>
        <w:tc>
          <w:tcPr>
            <w:tcW w:type="dxa" w:w="2160"/>
          </w:tcPr>
          <w:p>
            <w:r>
              <w:t>DOM</w:t>
            </w:r>
          </w:p>
        </w:tc>
        <w:tc>
          <w:tcPr>
            <w:tcW w:type="dxa" w:w="2160"/>
          </w:tcPr>
          <w:p>
            <w:r>
              <w:t>Concepto del Dominio</w:t>
            </w:r>
          </w:p>
        </w:tc>
        <w:tc>
          <w:tcPr>
            <w:tcW w:type="dxa" w:w="2160"/>
          </w:tcPr>
          <w:p>
            <w:r>
              <w:t>Documento 1</w:t>
            </w:r>
          </w:p>
        </w:tc>
        <w:tc>
          <w:tcPr>
            <w:tcW w:type="dxa" w:w="2160"/>
          </w:tcPr>
          <w:p>
            <w:r>
              <w:t>Correcto — Documento 1 Modelo del Dominio.docx existe.</w:t>
            </w:r>
          </w:p>
        </w:tc>
      </w:tr>
      <w:tr>
        <w:tc>
          <w:tcPr>
            <w:tcW w:type="dxa" w:w="2160"/>
          </w:tcPr>
          <w:p>
            <w:r>
              <w:t>FLU</w:t>
            </w:r>
          </w:p>
        </w:tc>
        <w:tc>
          <w:tcPr>
            <w:tcW w:type="dxa" w:w="2160"/>
          </w:tcPr>
          <w:p>
            <w:r>
              <w:t>Flujo Funcional</w:t>
            </w:r>
          </w:p>
        </w:tc>
        <w:tc>
          <w:tcPr>
            <w:tcW w:type="dxa" w:w="2160"/>
          </w:tcPr>
          <w:p>
            <w:r>
              <w:t>Documento 2</w:t>
            </w:r>
          </w:p>
        </w:tc>
        <w:tc>
          <w:tcPr>
            <w:tcW w:type="dxa" w:w="2160"/>
          </w:tcPr>
          <w:p>
            <w:r>
              <w:t>Correcto — Documento 2 Diseño Funcional.docx existe.</w:t>
            </w:r>
          </w:p>
        </w:tc>
      </w:tr>
      <w:tr>
        <w:tc>
          <w:tcPr>
            <w:tcW w:type="dxa" w:w="2160"/>
          </w:tcPr>
          <w:p>
            <w:r>
              <w:t>RN</w:t>
            </w:r>
          </w:p>
        </w:tc>
        <w:tc>
          <w:tcPr>
            <w:tcW w:type="dxa" w:w="2160"/>
          </w:tcPr>
          <w:p>
            <w:r>
              <w:t>Regla de Negocio</w:t>
            </w:r>
          </w:p>
        </w:tc>
        <w:tc>
          <w:tcPr>
            <w:tcW w:type="dxa" w:w="2160"/>
          </w:tcPr>
          <w:p>
            <w:r>
              <w:t>Documento 3</w:t>
            </w:r>
          </w:p>
        </w:tc>
        <w:tc>
          <w:tcPr>
            <w:tcW w:type="dxa" w:w="2160"/>
          </w:tcPr>
          <w:p>
            <w:r>
              <w:t>Correcto — Documento 3 Catálogo de Reglas de Negocio.docx existe.</w:t>
            </w:r>
          </w:p>
        </w:tc>
      </w:tr>
      <w:tr>
        <w:tc>
          <w:tcPr>
            <w:tcW w:type="dxa" w:w="2160"/>
          </w:tcPr>
          <w:p>
            <w:r>
              <w:t>MMP</w:t>
            </w:r>
          </w:p>
        </w:tc>
        <w:tc>
          <w:tcPr>
            <w:tcW w:type="dxa" w:w="2160"/>
          </w:tcPr>
          <w:p>
            <w:r>
              <w:t>Mapa Maestro del Proyecto</w:t>
            </w:r>
          </w:p>
        </w:tc>
        <w:tc>
          <w:tcPr>
            <w:tcW w:type="dxa" w:w="2160"/>
          </w:tcPr>
          <w:p>
            <w:r>
              <w:t>Documento 3.1</w:t>
            </w:r>
          </w:p>
        </w:tc>
        <w:tc>
          <w:tcPr>
            <w:tcW w:type="dxa" w:w="2160"/>
          </w:tcPr>
          <w:p>
            <w:r>
              <w:t>Correcto — este mismo documento.</w:t>
            </w:r>
          </w:p>
        </w:tc>
      </w:tr>
      <w:tr>
        <w:tc>
          <w:tcPr>
            <w:tcW w:type="dxa" w:w="2160"/>
          </w:tcPr>
          <w:p>
            <w:r>
              <w:t>CU</w:t>
            </w:r>
          </w:p>
        </w:tc>
        <w:tc>
          <w:tcPr>
            <w:tcW w:type="dxa" w:w="2160"/>
          </w:tcPr>
          <w:p>
            <w:r>
              <w:t>Caso de Uso</w:t>
            </w:r>
          </w:p>
        </w:tc>
        <w:tc>
          <w:tcPr>
            <w:tcW w:type="dxa" w:w="2160"/>
          </w:tcPr>
          <w:p>
            <w:r>
              <w:t>Documento 4.1</w:t>
            </w:r>
          </w:p>
        </w:tc>
        <w:tc>
          <w:tcPr>
            <w:tcW w:type="dxa" w:w="2160"/>
          </w:tcPr>
          <w:p>
            <w:r>
              <w:t>Correcto — Documento 4.1 Casos de Uso.docx existe.</w:t>
            </w:r>
          </w:p>
        </w:tc>
      </w:tr>
      <w:tr>
        <w:tc>
          <w:tcPr>
            <w:tcW w:type="dxa" w:w="2160"/>
          </w:tcPr>
          <w:p>
            <w:r>
              <w:t>CLS</w:t>
            </w:r>
          </w:p>
        </w:tc>
        <w:tc>
          <w:tcPr>
            <w:tcW w:type="dxa" w:w="2160"/>
          </w:tcPr>
          <w:p>
            <w:r>
              <w:t>Clase UML</w:t>
            </w:r>
          </w:p>
        </w:tc>
        <w:tc>
          <w:tcPr>
            <w:tcW w:type="dxa" w:w="2160"/>
          </w:tcPr>
          <w:p>
            <w:r>
              <w:t>Documento 4.2</w:t>
            </w:r>
          </w:p>
        </w:tc>
        <w:tc>
          <w:tcPr>
            <w:tcW w:type="dxa" w:w="2160"/>
          </w:tcPr>
          <w:p>
            <w:r>
              <w:t>Correcto — Documento 4.2 Diagramas de Clases.docx existe.</w:t>
            </w:r>
          </w:p>
        </w:tc>
      </w:tr>
      <w:tr>
        <w:tc>
          <w:tcPr>
            <w:tcW w:type="dxa" w:w="2160"/>
          </w:tcPr>
          <w:p>
            <w:r>
              <w:t>SEQ</w:t>
            </w:r>
          </w:p>
        </w:tc>
        <w:tc>
          <w:tcPr>
            <w:tcW w:type="dxa" w:w="2160"/>
          </w:tcPr>
          <w:p>
            <w:r>
              <w:t>Diagrama de Secuencia</w:t>
            </w:r>
          </w:p>
        </w:tc>
        <w:tc>
          <w:tcPr>
            <w:tcW w:type="dxa" w:w="2160"/>
          </w:tcPr>
          <w:p>
            <w:r>
              <w:t>Documento 4.3</w:t>
            </w:r>
          </w:p>
        </w:tc>
        <w:tc>
          <w:tcPr>
            <w:tcW w:type="dxa" w:w="2160"/>
          </w:tcPr>
          <w:p>
            <w:r>
              <w:t>Correcto — Documento 4.3 Diagramas de Secuencia.docx existe.</w:t>
            </w:r>
          </w:p>
        </w:tc>
      </w:tr>
      <w:tr>
        <w:tc>
          <w:tcPr>
            <w:tcW w:type="dxa" w:w="2160"/>
          </w:tcPr>
          <w:p>
            <w:r>
              <w:t>ACT</w:t>
            </w:r>
          </w:p>
        </w:tc>
        <w:tc>
          <w:tcPr>
            <w:tcW w:type="dxa" w:w="2160"/>
          </w:tcPr>
          <w:p>
            <w:r>
              <w:t>Diagrama de Actividades</w:t>
            </w:r>
          </w:p>
        </w:tc>
        <w:tc>
          <w:tcPr>
            <w:tcW w:type="dxa" w:w="2160"/>
          </w:tcPr>
          <w:p>
            <w:r>
              <w:t>Documento 4.4</w:t>
            </w:r>
          </w:p>
        </w:tc>
        <w:tc>
          <w:tcPr>
            <w:tcW w:type="dxa" w:w="2160"/>
          </w:tcPr>
          <w:p>
            <w:r>
              <w:t>Correcto — Documento 4.4 Diagramas de Actividad.docx existe.</w:t>
            </w:r>
          </w:p>
        </w:tc>
      </w:tr>
      <w:tr>
        <w:tc>
          <w:tcPr>
            <w:tcW w:type="dxa" w:w="2160"/>
          </w:tcPr>
          <w:p>
            <w:r>
              <w:t>STA</w:t>
            </w:r>
          </w:p>
        </w:tc>
        <w:tc>
          <w:tcPr>
            <w:tcW w:type="dxa" w:w="2160"/>
          </w:tcPr>
          <w:p>
            <w:r>
              <w:t>Diagrama de Estados</w:t>
            </w:r>
          </w:p>
        </w:tc>
        <w:tc>
          <w:tcPr>
            <w:tcW w:type="dxa" w:w="2160"/>
          </w:tcPr>
          <w:p>
            <w:r>
              <w:t>Documento 4.5</w:t>
            </w:r>
          </w:p>
        </w:tc>
        <w:tc>
          <w:tcPr>
            <w:tcW w:type="dxa" w:w="2160"/>
          </w:tcPr>
          <w:p>
            <w:r>
              <w:t>Correcto — Documento 4.5 Diagramas de Estados.docx existe.</w:t>
            </w:r>
          </w:p>
        </w:tc>
      </w:tr>
      <w:tr>
        <w:tc>
          <w:tcPr>
            <w:tcW w:type="dxa" w:w="2160"/>
          </w:tcPr>
          <w:p>
            <w:r>
              <w:t>CMP</w:t>
            </w:r>
          </w:p>
        </w:tc>
        <w:tc>
          <w:tcPr>
            <w:tcW w:type="dxa" w:w="2160"/>
          </w:tcPr>
          <w:p>
            <w:r>
              <w:t>Diagrama de Componentes</w:t>
            </w:r>
          </w:p>
        </w:tc>
        <w:tc>
          <w:tcPr>
            <w:tcW w:type="dxa" w:w="2160"/>
          </w:tcPr>
          <w:p>
            <w:r>
              <w:t>Documento 4.6</w:t>
            </w:r>
          </w:p>
        </w:tc>
        <w:tc>
          <w:tcPr>
            <w:tcW w:type="dxa" w:w="2160"/>
          </w:tcPr>
          <w:p>
            <w:r>
              <w:t>[CORREGIDO] El archivo real que existe hoy como "Documento 4.6" es "Diagramas de Paquetes.docx", no "Diagramas de Componentes". La Guía de Documentación (Documento 4, sección "Incluye") sí lista "Componentes" y "Paquetes" como dos diagramas UML distintos — pero el proyecto solo construyó uno de los dos bajo el número 4.6, y es Paquetes. No existe ningún archivo de "Diagrama de Componentes" en docs/specs/.</w:t>
            </w:r>
          </w:p>
        </w:tc>
      </w:tr>
      <w:tr>
        <w:tc>
          <w:tcPr>
            <w:tcW w:type="dxa" w:w="2160"/>
          </w:tcPr>
          <w:p>
            <w:r>
              <w:t>DEP</w:t>
            </w:r>
          </w:p>
        </w:tc>
        <w:tc>
          <w:tcPr>
            <w:tcW w:type="dxa" w:w="2160"/>
          </w:tcPr>
          <w:p>
            <w:r>
              <w:t>Diagrama de Despliegue</w:t>
            </w:r>
          </w:p>
        </w:tc>
        <w:tc>
          <w:tcPr>
            <w:tcW w:type="dxa" w:w="2160"/>
          </w:tcPr>
          <w:p>
            <w:r>
              <w:t>Documento 4.7</w:t>
            </w:r>
          </w:p>
        </w:tc>
        <w:tc>
          <w:tcPr>
            <w:tcW w:type="dxa" w:w="2160"/>
          </w:tcPr>
          <w:p>
            <w:r>
              <w:t>[NO EXISTE] No hay ningún archivo "Documento 4.7" en docs/specs/ (verificado con listado de directorio, 2026-09-13). La serie real de Documento 4 termina en 4.6 (Diagramas de Paquetes). No se construyó un diagrama de despliegue separado — la infraestructura de despliegue (Firebase, Android/iOS/Web) se describe, si acaso, en CLAUDE.md y Documento 6 Arquitectura Técnica, no en un documento UML propio.</w:t>
            </w:r>
          </w:p>
        </w:tc>
      </w:tr>
      <w:tr>
        <w:tc>
          <w:tcPr>
            <w:tcW w:type="dxa" w:w="2160"/>
          </w:tcPr>
          <w:p>
            <w:r>
              <w:t>UC</w:t>
            </w:r>
          </w:p>
        </w:tc>
        <w:tc>
          <w:tcPr>
            <w:tcW w:type="dxa" w:w="2160"/>
          </w:tcPr>
          <w:p>
            <w:r>
              <w:t>Arquitectura Técnica</w:t>
            </w:r>
          </w:p>
        </w:tc>
        <w:tc>
          <w:tcPr>
            <w:tcW w:type="dxa" w:w="2160"/>
          </w:tcPr>
          <w:p>
            <w:r>
              <w:t>Documento 5</w:t>
            </w:r>
          </w:p>
        </w:tc>
        <w:tc>
          <w:tcPr>
            <w:tcW w:type="dxa" w:w="2160"/>
          </w:tcPr>
          <w:p>
            <w:r>
              <w:t>[CORREGIDO — contradice la propia Guía del proyecto] docs/specs/Guía de Documentación de Desarrollo.docx dice explícitamente que "Documento 5" es el Diccionario Técnico (responde "¿Cómo debe llamarse cada elemento técnico?") y que "Documento 6" es Arquitectura Técnica (responde "¿Cómo está implementado el sistema?"). El archivo real "Documento 6  Arquitectura Técnica.docx" existe en docs/specs/, confirmando a la Guía, no a esta tabla. Se corrige: UC → Arquitectura Técnica → Documento 6. Nota aparte: la propia Guía dice de UC "Componentes de Arquitectura o Casos de Uso (según la convención que definamos)" — es decir, el prefijo UC está descrito como ambiguo incluso en la Guía, y este documento (3.1) ya lo usaba solo para Arquitectura, lo cual es una resolución razonable de esa ambigüedad, solo con el número de documento equivocado.</w:t>
            </w:r>
          </w:p>
        </w:tc>
      </w:tr>
      <w:tr>
        <w:tc>
          <w:tcPr>
            <w:tcW w:type="dxa" w:w="2160"/>
          </w:tcPr>
          <w:p>
            <w:r>
              <w:t>QA</w:t>
            </w:r>
          </w:p>
        </w:tc>
        <w:tc>
          <w:tcPr>
            <w:tcW w:type="dxa" w:w="2160"/>
          </w:tcPr>
          <w:p>
            <w:r>
              <w:t>Casos de Prueba</w:t>
            </w:r>
          </w:p>
        </w:tc>
        <w:tc>
          <w:tcPr>
            <w:tcW w:type="dxa" w:w="2160"/>
          </w:tcPr>
          <w:p>
            <w:r>
              <w:t>Documento 6</w:t>
            </w:r>
          </w:p>
        </w:tc>
        <w:tc>
          <w:tcPr>
            <w:tcW w:type="dxa" w:w="2160"/>
          </w:tcPr>
          <w:p>
            <w:r>
              <w:t>[CORREGIDO] Por la Guía, Documento 6 es Arquitectura Técnica (ver fila UC arriba) y Documento 8 es el Plan Maestro de Calidad (QA) — el archivo real "Documento 8  Plan Maestro de Calidad (QA).docx" existe en docs/specs/. Se corrige: QA → Casos de Prueba → Documento 8.</w:t>
            </w:r>
          </w:p>
        </w:tc>
      </w:tr>
      <w:tr>
        <w:tc>
          <w:tcPr>
            <w:tcW w:type="dxa" w:w="2160"/>
          </w:tcPr>
          <w:p>
            <w:r>
              <w:t>SPR</w:t>
            </w:r>
          </w:p>
        </w:tc>
        <w:tc>
          <w:tcPr>
            <w:tcW w:type="dxa" w:w="2160"/>
          </w:tcPr>
          <w:p>
            <w:r>
              <w:t>Sprint de Desarrollo</w:t>
            </w:r>
          </w:p>
        </w:tc>
        <w:tc>
          <w:tcPr>
            <w:tcW w:type="dxa" w:w="2160"/>
          </w:tcPr>
          <w:p>
            <w:r>
              <w:t>Documento 7</w:t>
            </w:r>
          </w:p>
        </w:tc>
        <w:tc>
          <w:tcPr>
            <w:tcW w:type="dxa" w:w="2160"/>
          </w:tcPr>
          <w:p>
            <w:r>
              <w:t>Correcto — Documento 7 Planeación del Desarrollo.docx existe.</w:t>
            </w:r>
          </w:p>
        </w:tc>
      </w:tr>
      <w:tr>
        <w:tc>
          <w:tcPr>
            <w:tcW w:type="dxa" w:w="2160"/>
          </w:tcPr>
          <w:p>
            <w:r>
              <w:t>IMP</w:t>
            </w:r>
          </w:p>
        </w:tc>
        <w:tc>
          <w:tcPr>
            <w:tcW w:type="dxa" w:w="2160"/>
          </w:tcPr>
          <w:p>
            <w:r>
              <w:t>Bitácora de Implementación</w:t>
            </w:r>
          </w:p>
        </w:tc>
        <w:tc>
          <w:tcPr>
            <w:tcW w:type="dxa" w:w="2160"/>
          </w:tcPr>
          <w:p>
            <w:r>
              <w:t>Documento 8</w:t>
            </w:r>
          </w:p>
        </w:tc>
        <w:tc>
          <w:tcPr>
            <w:tcW w:type="dxa" w:w="2160"/>
          </w:tcPr>
          <w:p>
            <w:r>
              <w:t>[CORREGIDO] Por la Guía, Documento 8 es el Plan Maestro de Calidad (QA, ver fila anterior) y la Bitácora de Implementación es Documento 9 ("Nivel III — Gestión del Desarrollo", responde "¿Qué se ha desarrollado hasta el momento?"). No existe un archivo "Documento 9" en docs/specs/ todavía (verificado 2026-09-13) — es el único documento de la Guía que ni siquiera tiene un original en el repositorio hoy.</w:t>
            </w:r>
          </w:p>
        </w:tc>
      </w:tr>
      <w:tr>
        <w:tc>
          <w:tcPr>
            <w:tcW w:type="dxa" w:w="2160"/>
          </w:tcPr>
          <w:p>
            <w:r>
              <w:t>REL</w:t>
            </w:r>
          </w:p>
        </w:tc>
        <w:tc>
          <w:tcPr>
            <w:tcW w:type="dxa" w:w="2160"/>
          </w:tcPr>
          <w:p>
            <w:r>
              <w:t>Relación de Trazabilidad</w:t>
            </w:r>
          </w:p>
        </w:tc>
        <w:tc>
          <w:tcPr>
            <w:tcW w:type="dxa" w:w="2160"/>
          </w:tcPr>
          <w:p>
            <w:r>
              <w:t>Documento 3.1</w:t>
            </w:r>
          </w:p>
        </w:tc>
        <w:tc>
          <w:tcPr>
            <w:tcW w:type="dxa" w:w="2160"/>
          </w:tcPr>
          <w:p>
            <w:r>
              <w:t>Correcto — autorreferencial, es este mismo documento.</w:t>
            </w:r>
          </w:p>
        </w:tc>
      </w:tr>
    </w:tbl>
    <w:p/>
    <w:p>
      <w:r>
        <w:t>Resumen de la corrección: de 16 filas originales, 4 apuntaban a un número de Documento equivocado o a un documento que no existe (CMP, DEP, UC, QA, IMP — 5 en total, ver detalle en cada fila arriba). El patrón del error es consistente: el original parece haber corrido la numeración de documentos en una posición a partir de Documento 5 (Diccionario Técnico) — como si ese documento no ocupara un número propio. Esto es una contradicción entre el propio Documento 3.1 original y docs/specs/Guía de Documentación de Desarrollo.docx, no un hallazgo de código.</w:t>
      </w:r>
    </w:p>
    <w:p>
      <w:pPr>
        <w:pStyle w:val="Heading1"/>
      </w:pPr>
      <w:r>
        <w:t>6. Filosofía del MMP</w:t>
      </w:r>
    </w:p>
    <w:p>
      <w:r>
        <w:t>El proyecto Mi Ruta adopta una filosofía fundamentada en un modelo de conocimiento interconectado, superando la visión tradicional de silos documentales independientes. Cada documento constituye una vista especializada de un mismo ecosistema de información.</w:t>
      </w:r>
    </w:p>
    <w:p>
      <w:r>
        <w:t>Principios clave de esta filosofía (sin cambios):</w:t>
      </w:r>
    </w:p>
    <w:p>
      <w:pPr>
        <w:pStyle w:val="ListBullet"/>
      </w:pPr>
      <w:r>
        <w:t>Cero redundancia: Ningún documento debe duplicar información previamente expresada en otro artefacto.</w:t>
      </w:r>
    </w:p>
    <w:p>
      <w:pPr>
        <w:pStyle w:val="ListBullet"/>
      </w:pPr>
      <w:r>
        <w:t>Conexión explícita: Toda relación entre elementos debe establecerse mediante el uso estricto de identificadores únicos.</w:t>
      </w:r>
    </w:p>
    <w:p>
      <w:pPr>
        <w:pStyle w:val="ListBullet"/>
      </w:pPr>
      <w:r>
        <w:t>Derivación UML: Los diagramas UML son representaciones gráficas dinámicas derivadas de los datos del MMP.</w:t>
      </w:r>
    </w:p>
    <w:p>
      <w:pPr>
        <w:pStyle w:val="ListBullet"/>
      </w:pPr>
      <w:r>
        <w:t>Mantenimiento por relaciones: La evolución de un requerimiento se refleja actualizando sus relaciones vinculadas en lugar de replicar contenido.</w:t>
      </w:r>
    </w:p>
    <w:p>
      <w:pPr>
        <w:pStyle w:val="Heading1"/>
      </w:pPr>
      <w:r>
        <w:t>7. Tipos de Relaciones</w:t>
      </w:r>
    </w:p>
    <w:p>
      <w:r>
        <w:t>Para asegurar la consistencia en el modelado, todas las conexiones registradas dentro del MMP corresponden obligatoriamente al catálogo oficial de tipos de relación. Sin cambios respecto al original — catálogo genérico, no verificable contra código todavía porque no hay relaciones REL-XXXX registradas aún (ver sección 9).</w:t>
      </w:r>
    </w:p>
    <w:tbl>
      <w:tblPr>
        <w:tblStyle w:val="TableGrid"/>
        <w:tblW w:type="auto" w:w="0"/>
        <w:tblLook w:firstColumn="1" w:firstRow="1" w:lastColumn="0" w:lastRow="0" w:noHBand="0" w:noVBand="1" w:val="04A0"/>
      </w:tblPr>
      <w:tblGrid>
        <w:gridCol w:w="2880"/>
        <w:gridCol w:w="2880"/>
        <w:gridCol w:w="2880"/>
      </w:tblGrid>
      <w:tr>
        <w:tc>
          <w:tcPr>
            <w:tcW w:type="dxa" w:w="2880"/>
          </w:tcPr>
          <w:p>
            <w:r>
              <w:t>Código</w:t>
            </w:r>
          </w:p>
        </w:tc>
        <w:tc>
          <w:tcPr>
            <w:tcW w:type="dxa" w:w="2880"/>
          </w:tcPr>
          <w:p>
            <w:r>
              <w:t>Relación</w:t>
            </w:r>
          </w:p>
        </w:tc>
        <w:tc>
          <w:tcPr>
            <w:tcW w:type="dxa" w:w="2880"/>
          </w:tcPr>
          <w:p>
            <w:r>
              <w:t>Descripción</w:t>
            </w:r>
          </w:p>
        </w:tc>
      </w:tr>
      <w:tr>
        <w:tc>
          <w:tcPr>
            <w:tcW w:type="dxa" w:w="2880"/>
          </w:tcPr>
          <w:p>
            <w:r>
              <w:t>IMPLEMENTA</w:t>
            </w:r>
          </w:p>
        </w:tc>
        <w:tc>
          <w:tcPr>
            <w:tcW w:type="dxa" w:w="2880"/>
          </w:tcPr>
          <w:p>
            <w:r>
              <w:t>Implementa</w:t>
            </w:r>
          </w:p>
        </w:tc>
        <w:tc>
          <w:tcPr>
            <w:tcW w:type="dxa" w:w="2880"/>
          </w:tcPr>
          <w:p>
            <w:r>
              <w:t>Un elemento implementa la funcionalidad especificada por otro.</w:t>
            </w:r>
          </w:p>
        </w:tc>
      </w:tr>
      <w:tr>
        <w:tc>
          <w:tcPr>
            <w:tcW w:type="dxa" w:w="2880"/>
          </w:tcPr>
          <w:p>
            <w:r>
              <w:t>UTILIZA</w:t>
            </w:r>
          </w:p>
        </w:tc>
        <w:tc>
          <w:tcPr>
            <w:tcW w:type="dxa" w:w="2880"/>
          </w:tcPr>
          <w:p>
            <w:r>
              <w:t>Utiliza</w:t>
            </w:r>
          </w:p>
        </w:tc>
        <w:tc>
          <w:tcPr>
            <w:tcW w:type="dxa" w:w="2880"/>
          </w:tcPr>
          <w:p>
            <w:r>
              <w:t>Requiere información o servicios provistos por otro elemento.</w:t>
            </w:r>
          </w:p>
        </w:tc>
      </w:tr>
      <w:tr>
        <w:tc>
          <w:tcPr>
            <w:tcW w:type="dxa" w:w="2880"/>
          </w:tcPr>
          <w:p>
            <w:r>
              <w:t>DEPENDE</w:t>
            </w:r>
          </w:p>
        </w:tc>
        <w:tc>
          <w:tcPr>
            <w:tcW w:type="dxa" w:w="2880"/>
          </w:tcPr>
          <w:p>
            <w:r>
              <w:t>Depende</w:t>
            </w:r>
          </w:p>
        </w:tc>
        <w:tc>
          <w:tcPr>
            <w:tcW w:type="dxa" w:w="2880"/>
          </w:tcPr>
          <w:p>
            <w:r>
              <w:t>No puede ejecutarse o existir sin la presencia del elemento relacionado.</w:t>
            </w:r>
          </w:p>
        </w:tc>
      </w:tr>
      <w:tr>
        <w:tc>
          <w:tcPr>
            <w:tcW w:type="dxa" w:w="2880"/>
          </w:tcPr>
          <w:p>
            <w:r>
              <w:t>INCLUDE</w:t>
            </w:r>
          </w:p>
        </w:tc>
        <w:tc>
          <w:tcPr>
            <w:tcW w:type="dxa" w:w="2880"/>
          </w:tcPr>
          <w:p>
            <w:r>
              <w:t>Include</w:t>
            </w:r>
          </w:p>
        </w:tc>
        <w:tc>
          <w:tcPr>
            <w:tcW w:type="dxa" w:w="2880"/>
          </w:tcPr>
          <w:p>
            <w:r>
              <w:t>Relación &lt;&lt;include&gt;&gt; estándar en diagramación UML.</w:t>
            </w:r>
          </w:p>
        </w:tc>
      </w:tr>
      <w:tr>
        <w:tc>
          <w:tcPr>
            <w:tcW w:type="dxa" w:w="2880"/>
          </w:tcPr>
          <w:p>
            <w:r>
              <w:t>EXTEND</w:t>
            </w:r>
          </w:p>
        </w:tc>
        <w:tc>
          <w:tcPr>
            <w:tcW w:type="dxa" w:w="2880"/>
          </w:tcPr>
          <w:p>
            <w:r>
              <w:t>Extend</w:t>
            </w:r>
          </w:p>
        </w:tc>
        <w:tc>
          <w:tcPr>
            <w:tcW w:type="dxa" w:w="2880"/>
          </w:tcPr>
          <w:p>
            <w:r>
              <w:t>Relación &lt;&lt;extend&gt;&gt; opcional o condicional en UML.</w:t>
            </w:r>
          </w:p>
        </w:tc>
      </w:tr>
      <w:tr>
        <w:tc>
          <w:tcPr>
            <w:tcW w:type="dxa" w:w="2880"/>
          </w:tcPr>
          <w:p>
            <w:r>
              <w:t>HEREDA</w:t>
            </w:r>
          </w:p>
        </w:tc>
        <w:tc>
          <w:tcPr>
            <w:tcW w:type="dxa" w:w="2880"/>
          </w:tcPr>
          <w:p>
            <w:r>
              <w:t>Hereda</w:t>
            </w:r>
          </w:p>
        </w:tc>
        <w:tc>
          <w:tcPr>
            <w:tcW w:type="dxa" w:w="2880"/>
          </w:tcPr>
          <w:p>
            <w:r>
              <w:t>Especialización o jerarquía entre elementos.</w:t>
            </w:r>
          </w:p>
        </w:tc>
      </w:tr>
      <w:tr>
        <w:tc>
          <w:tcPr>
            <w:tcW w:type="dxa" w:w="2880"/>
          </w:tcPr>
          <w:p>
            <w:r>
              <w:t>ASOCIA</w:t>
            </w:r>
          </w:p>
        </w:tc>
        <w:tc>
          <w:tcPr>
            <w:tcW w:type="dxa" w:w="2880"/>
          </w:tcPr>
          <w:p>
            <w:r>
              <w:t>Asociación</w:t>
            </w:r>
          </w:p>
        </w:tc>
        <w:tc>
          <w:tcPr>
            <w:tcW w:type="dxa" w:w="2880"/>
          </w:tcPr>
          <w:p>
            <w:r>
              <w:t>Asociación estructural o conceptual simple.</w:t>
            </w:r>
          </w:p>
        </w:tc>
      </w:tr>
      <w:tr>
        <w:tc>
          <w:tcPr>
            <w:tcW w:type="dxa" w:w="2880"/>
          </w:tcPr>
          <w:p>
            <w:r>
              <w:t>AGREGA</w:t>
            </w:r>
          </w:p>
        </w:tc>
        <w:tc>
          <w:tcPr>
            <w:tcW w:type="dxa" w:w="2880"/>
          </w:tcPr>
          <w:p>
            <w:r>
              <w:t>Agregación</w:t>
            </w:r>
          </w:p>
        </w:tc>
        <w:tc>
          <w:tcPr>
            <w:tcW w:type="dxa" w:w="2880"/>
          </w:tcPr>
          <w:p>
            <w:r>
              <w:t>Relación de agregación donde las partes tienen vida independiente.</w:t>
            </w:r>
          </w:p>
        </w:tc>
      </w:tr>
      <w:tr>
        <w:tc>
          <w:tcPr>
            <w:tcW w:type="dxa" w:w="2880"/>
          </w:tcPr>
          <w:p>
            <w:r>
              <w:t>COMPONE</w:t>
            </w:r>
          </w:p>
        </w:tc>
        <w:tc>
          <w:tcPr>
            <w:tcW w:type="dxa" w:w="2880"/>
          </w:tcPr>
          <w:p>
            <w:r>
              <w:t>Composición</w:t>
            </w:r>
          </w:p>
        </w:tc>
        <w:tc>
          <w:tcPr>
            <w:tcW w:type="dxa" w:w="2880"/>
          </w:tcPr>
          <w:p>
            <w:r>
              <w:t>Relación fuerte de composición con dependencia de ciclo de vida.</w:t>
            </w:r>
          </w:p>
        </w:tc>
      </w:tr>
      <w:tr>
        <w:tc>
          <w:tcPr>
            <w:tcW w:type="dxa" w:w="2880"/>
          </w:tcPr>
          <w:p>
            <w:r>
              <w:t>VALIDA</w:t>
            </w:r>
          </w:p>
        </w:tc>
        <w:tc>
          <w:tcPr>
            <w:tcW w:type="dxa" w:w="2880"/>
          </w:tcPr>
          <w:p>
            <w:r>
              <w:t>Válida</w:t>
            </w:r>
          </w:p>
        </w:tc>
        <w:tc>
          <w:tcPr>
            <w:tcW w:type="dxa" w:w="2880"/>
          </w:tcPr>
          <w:p>
            <w:r>
              <w:t>Comprueba o verifica el correcto cumplimiento de otro elemento.</w:t>
            </w:r>
          </w:p>
        </w:tc>
      </w:tr>
      <w:tr>
        <w:tc>
          <w:tcPr>
            <w:tcW w:type="dxa" w:w="2880"/>
          </w:tcPr>
          <w:p>
            <w:r>
              <w:t>CONSULTA</w:t>
            </w:r>
          </w:p>
        </w:tc>
        <w:tc>
          <w:tcPr>
            <w:tcW w:type="dxa" w:w="2880"/>
          </w:tcPr>
          <w:p>
            <w:r>
              <w:t>Consulta</w:t>
            </w:r>
          </w:p>
        </w:tc>
        <w:tc>
          <w:tcPr>
            <w:tcW w:type="dxa" w:w="2880"/>
          </w:tcPr>
          <w:p>
            <w:r>
              <w:t>Obtiene lectura de datos sin modificar el estado.</w:t>
            </w:r>
          </w:p>
        </w:tc>
      </w:tr>
      <w:tr>
        <w:tc>
          <w:tcPr>
            <w:tcW w:type="dxa" w:w="2880"/>
          </w:tcPr>
          <w:p>
            <w:r>
              <w:t>MODIFICA</w:t>
            </w:r>
          </w:p>
        </w:tc>
        <w:tc>
          <w:tcPr>
            <w:tcW w:type="dxa" w:w="2880"/>
          </w:tcPr>
          <w:p>
            <w:r>
              <w:t>Modifica</w:t>
            </w:r>
          </w:p>
        </w:tc>
        <w:tc>
          <w:tcPr>
            <w:tcW w:type="dxa" w:w="2880"/>
          </w:tcPr>
          <w:p>
            <w:r>
              <w:t>Altera o actualiza el estado interno de otro elemento.</w:t>
            </w:r>
          </w:p>
        </w:tc>
      </w:tr>
      <w:tr>
        <w:tc>
          <w:tcPr>
            <w:tcW w:type="dxa" w:w="2880"/>
          </w:tcPr>
          <w:p>
            <w:r>
              <w:t>GENERA</w:t>
            </w:r>
          </w:p>
        </w:tc>
        <w:tc>
          <w:tcPr>
            <w:tcW w:type="dxa" w:w="2880"/>
          </w:tcPr>
          <w:p>
            <w:r>
              <w:t>Genera</w:t>
            </w:r>
          </w:p>
        </w:tc>
        <w:tc>
          <w:tcPr>
            <w:tcW w:type="dxa" w:w="2880"/>
          </w:tcPr>
          <w:p>
            <w:r>
              <w:t>Produce nueva información o artefactos secundarios.</w:t>
            </w:r>
          </w:p>
        </w:tc>
      </w:tr>
      <w:tr>
        <w:tc>
          <w:tcPr>
            <w:tcW w:type="dxa" w:w="2880"/>
          </w:tcPr>
          <w:p>
            <w:r>
              <w:t>NOTIFICA</w:t>
            </w:r>
          </w:p>
        </w:tc>
        <w:tc>
          <w:tcPr>
            <w:tcW w:type="dxa" w:w="2880"/>
          </w:tcPr>
          <w:p>
            <w:r>
              <w:t>Notifica</w:t>
            </w:r>
          </w:p>
        </w:tc>
        <w:tc>
          <w:tcPr>
            <w:tcW w:type="dxa" w:w="2880"/>
          </w:tcPr>
          <w:p>
            <w:r>
              <w:t>Emite eventos o alertas dirigidas a otros componentes.</w:t>
            </w:r>
          </w:p>
        </w:tc>
      </w:tr>
      <w:tr>
        <w:tc>
          <w:tcPr>
            <w:tcW w:type="dxa" w:w="2880"/>
          </w:tcPr>
          <w:p>
            <w:r>
              <w:t>DOCUMENTA</w:t>
            </w:r>
          </w:p>
        </w:tc>
        <w:tc>
          <w:tcPr>
            <w:tcW w:type="dxa" w:w="2880"/>
          </w:tcPr>
          <w:p>
            <w:r>
              <w:t>Documenta</w:t>
            </w:r>
          </w:p>
        </w:tc>
        <w:tc>
          <w:tcPr>
            <w:tcW w:type="dxa" w:w="2880"/>
          </w:tcPr>
          <w:p>
            <w:r>
              <w:t>Soporta o mantiene la documentación explicativa asociada.</w:t>
            </w:r>
          </w:p>
        </w:tc>
      </w:tr>
    </w:tbl>
    <w:p/>
    <w:p>
      <w:pPr>
        <w:pStyle w:val="Heading1"/>
      </w:pPr>
      <w:r>
        <w:t>8. Estructura de una Relación</w:t>
      </w:r>
    </w:p>
    <w:p>
      <w:r>
        <w:t>Todas las relaciones del MMP se registran bajo un esquema estructurado que contiene los siguientes campos obligatorios. Sin cambios respecto al original.</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 Relación</w:t>
            </w:r>
          </w:p>
        </w:tc>
        <w:tc>
          <w:tcPr>
            <w:tcW w:type="dxa" w:w="4320"/>
          </w:tcPr>
          <w:p>
            <w:r>
              <w:t>Identificador único correlativo (Ejemplo: REL-XXXX).</w:t>
            </w:r>
          </w:p>
        </w:tc>
      </w:tr>
      <w:tr>
        <w:tc>
          <w:tcPr>
            <w:tcW w:type="dxa" w:w="4320"/>
          </w:tcPr>
          <w:p>
            <w:r>
              <w:t>Elemento Origen</w:t>
            </w:r>
          </w:p>
        </w:tc>
        <w:tc>
          <w:tcPr>
            <w:tcW w:type="dxa" w:w="4320"/>
          </w:tcPr>
          <w:p>
            <w:r>
              <w:t>Identificador oficial del artefacto de origen (Ej. CU-001).</w:t>
            </w:r>
          </w:p>
        </w:tc>
      </w:tr>
      <w:tr>
        <w:tc>
          <w:tcPr>
            <w:tcW w:type="dxa" w:w="4320"/>
          </w:tcPr>
          <w:p>
            <w:r>
              <w:t>Tipo de Relación</w:t>
            </w:r>
          </w:p>
        </w:tc>
        <w:tc>
          <w:tcPr>
            <w:tcW w:type="dxa" w:w="4320"/>
          </w:tcPr>
          <w:p>
            <w:r>
              <w:t>Código proveniente del catálogo oficial de relaciones.</w:t>
            </w:r>
          </w:p>
        </w:tc>
      </w:tr>
      <w:tr>
        <w:tc>
          <w:tcPr>
            <w:tcW w:type="dxa" w:w="4320"/>
          </w:tcPr>
          <w:p>
            <w:r>
              <w:t>Elemento Destino</w:t>
            </w:r>
          </w:p>
        </w:tc>
        <w:tc>
          <w:tcPr>
            <w:tcW w:type="dxa" w:w="4320"/>
          </w:tcPr>
          <w:p>
            <w:r>
              <w:t>Identificador oficial del artefacto destino (Ej. CLS-005).</w:t>
            </w:r>
          </w:p>
        </w:tc>
      </w:tr>
      <w:tr>
        <w:tc>
          <w:tcPr>
            <w:tcW w:type="dxa" w:w="4320"/>
          </w:tcPr>
          <w:p>
            <w:r>
              <w:t>Estado</w:t>
            </w:r>
          </w:p>
        </w:tc>
        <w:tc>
          <w:tcPr>
            <w:tcW w:type="dxa" w:w="4320"/>
          </w:tcPr>
          <w:p>
            <w:r>
              <w:t>Estado del ciclo de vida: Diseñado, Programado, Probado, Obsoleto.</w:t>
            </w:r>
          </w:p>
        </w:tc>
      </w:tr>
      <w:tr>
        <w:tc>
          <w:tcPr>
            <w:tcW w:type="dxa" w:w="4320"/>
          </w:tcPr>
          <w:p>
            <w:r>
              <w:t>Observaciones</w:t>
            </w:r>
          </w:p>
        </w:tc>
        <w:tc>
          <w:tcPr>
            <w:tcW w:type="dxa" w:w="4320"/>
          </w:tcPr>
          <w:p>
            <w:r>
              <w:t>Comentarios explicativos adicionales sobre la vinculación.</w:t>
            </w:r>
          </w:p>
        </w:tc>
      </w:tr>
    </w:tbl>
    <w:p/>
    <w:p>
      <w:pPr>
        <w:pStyle w:val="Heading1"/>
      </w:pPr>
      <w:r>
        <w:t>9. Organización Modular del MMP</w:t>
      </w:r>
    </w:p>
    <w:p>
      <w:r>
        <w:t>Con el objetivo de optimizar la mantenibilidad y evitar matrices masivas monolíticas, el MMP se organiza jerárquicamente por módulos funcionales del contrato. Estos módulos representan las capacidades medulares del sistema y permanecen estables ante cambios técnicos.</w:t>
      </w:r>
    </w:p>
    <w:p>
      <w:r>
        <w:t>Cada unidad funcional actúa como un Mapa Maestro Modular (MMM), aglutinando la trazabilidad de su respectiva área.</w:t>
      </w:r>
    </w:p>
    <w:p>
      <w:r>
        <w:t>Aclaración importante de este espejo (no estaba en el original): la columna "Estado" de la tabla original dice "Pendiente" para los 8 módulos, y eso sigue siendo correcto — se refiere a que la matriz de relaciones REL-XXXX de cada módulo todavía no se ha poblado, no a si el módulo está construido en código. Para no confundir ambas cosas, se agrega una columna con el estado de implementación real ya verificado en docs/specs/claude Documento 2 Diseño Funcional.docx, sección 10 (Matriz General de Cobertura del Contrato) — que muestra que los 8 módulos están en estados de implementación muy distintos entre sí, aunque los 8 compartan "Pendiente" como estado de trazabilidad MMP.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Código MMM</w:t>
            </w:r>
          </w:p>
        </w:tc>
        <w:tc>
          <w:tcPr>
            <w:tcW w:type="dxa" w:w="2160"/>
          </w:tcPr>
          <w:p>
            <w:r>
              <w:t>Módulo del Sistema</w:t>
            </w:r>
          </w:p>
        </w:tc>
        <w:tc>
          <w:tcPr>
            <w:tcW w:type="dxa" w:w="2160"/>
          </w:tcPr>
          <w:p>
            <w:r>
              <w:t>Estado (trazabilidad MMP)</w:t>
            </w:r>
          </w:p>
        </w:tc>
        <w:tc>
          <w:tcPr>
            <w:tcW w:type="dxa" w:w="2160"/>
          </w:tcPr>
          <w:p>
            <w:r>
              <w:t>Estado real de implementación (Documento 2 espejo, sección 10)</w:t>
            </w:r>
          </w:p>
        </w:tc>
      </w:tr>
      <w:tr>
        <w:tc>
          <w:tcPr>
            <w:tcW w:type="dxa" w:w="2160"/>
          </w:tcPr>
          <w:p>
            <w:r>
              <w:t>MMP-01</w:t>
            </w:r>
          </w:p>
        </w:tc>
        <w:tc>
          <w:tcPr>
            <w:tcW w:type="dxa" w:w="2160"/>
          </w:tcPr>
          <w:p>
            <w:r>
              <w:t>Autenticación y Perfiles</w:t>
            </w:r>
          </w:p>
        </w:tc>
        <w:tc>
          <w:tcPr>
            <w:tcW w:type="dxa" w:w="2160"/>
          </w:tcPr>
          <w:p>
            <w:r>
              <w:t>Pendiente</w:t>
            </w:r>
          </w:p>
        </w:tc>
        <w:tc>
          <w:tcPr>
            <w:tcW w:type="dxa" w:w="2160"/>
          </w:tcPr>
          <w:p>
            <w:r>
              <w:t>Completo en los 5 roles (✓ para Usuario/Conductor/Administrador/Tickeador/Presidente).</w:t>
            </w:r>
          </w:p>
        </w:tc>
      </w:tr>
      <w:tr>
        <w:tc>
          <w:tcPr>
            <w:tcW w:type="dxa" w:w="2160"/>
          </w:tcPr>
          <w:p>
            <w:r>
              <w:t>MMP-02</w:t>
            </w:r>
          </w:p>
        </w:tc>
        <w:tc>
          <w:tcPr>
            <w:tcW w:type="dxa" w:w="2160"/>
          </w:tcPr>
          <w:p>
            <w:r>
              <w:t>Billetera Digital y Pagos</w:t>
            </w:r>
          </w:p>
        </w:tc>
        <w:tc>
          <w:tcPr>
            <w:tcW w:type="dxa" w:w="2160"/>
          </w:tcPr>
          <w:p>
            <w:r>
              <w:t>Pendiente</w:t>
            </w:r>
          </w:p>
        </w:tc>
        <w:tc>
          <w:tcPr>
            <w:tcW w:type="dxa" w:w="2160"/>
          </w:tcPr>
          <w:p>
            <w:r>
              <w:t>Implementado para Usuario y Conductor, con bugs de seguridad activos sin arreglar (auto-aprobación de recarga, doble cobro de QR, doble conteo de saldo del chofer); sin supervisión financiera implementada para Administrador.</w:t>
            </w:r>
          </w:p>
        </w:tc>
      </w:tr>
      <w:tr>
        <w:tc>
          <w:tcPr>
            <w:tcW w:type="dxa" w:w="2160"/>
          </w:tcPr>
          <w:p>
            <w:r>
              <w:t>MMP-03</w:t>
            </w:r>
          </w:p>
        </w:tc>
        <w:tc>
          <w:tcPr>
            <w:tcW w:type="dxa" w:w="2160"/>
          </w:tcPr>
          <w:p>
            <w:r>
              <w:t>Gestión de Transporte</w:t>
            </w:r>
          </w:p>
        </w:tc>
        <w:tc>
          <w:tcPr>
            <w:tcW w:type="dxa" w:w="2160"/>
          </w:tcPr>
          <w:p>
            <w:r>
              <w:t>Pendiente</w:t>
            </w:r>
          </w:p>
        </w:tc>
        <w:tc>
          <w:tcPr>
            <w:tcW w:type="dxa" w:w="2160"/>
          </w:tcPr>
          <w:p>
            <w:r>
              <w:t>Implementado, con la implementación de Tickeador duplicada sin consolidar y Administrador limitado a metadatos de ruta (sin gestión de vehículos).</w:t>
            </w:r>
          </w:p>
        </w:tc>
      </w:tr>
      <w:tr>
        <w:tc>
          <w:tcPr>
            <w:tcW w:type="dxa" w:w="2160"/>
          </w:tcPr>
          <w:p>
            <w:r>
              <w:t>MMP-04</w:t>
            </w:r>
          </w:p>
        </w:tc>
        <w:tc>
          <w:tcPr>
            <w:tcW w:type="dxa" w:w="2160"/>
          </w:tcPr>
          <w:p>
            <w:r>
              <w:t>Geolocalización y Monitoreo</w:t>
            </w:r>
          </w:p>
        </w:tc>
        <w:tc>
          <w:tcPr>
            <w:tcW w:type="dxa" w:w="2160"/>
          </w:tcPr>
          <w:p>
            <w:r>
              <w:t>Pendiente</w:t>
            </w:r>
          </w:p>
        </w:tc>
        <w:tc>
          <w:tcPr>
            <w:tcW w:type="dxa" w:w="2160"/>
          </w:tcPr>
          <w:p>
            <w:r>
              <w:t>Implementado para el pasajero (seguimiento en tiempo real); la cámara del chofer no sigue su posición (arreglo propuesto, sin ejecutar); el Presidente solo ve geometría estática, no posición GPS en vivo.</w:t>
            </w:r>
          </w:p>
        </w:tc>
      </w:tr>
      <w:tr>
        <w:tc>
          <w:tcPr>
            <w:tcW w:type="dxa" w:w="2160"/>
          </w:tcPr>
          <w:p>
            <w:r>
              <w:t>MMP-05</w:t>
            </w:r>
          </w:p>
        </w:tc>
        <w:tc>
          <w:tcPr>
            <w:tcW w:type="dxa" w:w="2160"/>
          </w:tcPr>
          <w:p>
            <w:r>
              <w:t>Interacción y Experiencia de Usuario (UX/UI)</w:t>
            </w:r>
          </w:p>
        </w:tc>
        <w:tc>
          <w:tcPr>
            <w:tcW w:type="dxa" w:w="2160"/>
          </w:tcPr>
          <w:p>
            <w:r>
              <w:t>Pendiente</w:t>
            </w:r>
          </w:p>
        </w:tc>
        <w:tc>
          <w:tcPr>
            <w:tcW w:type="dxa" w:w="2160"/>
          </w:tcPr>
          <w:p>
            <w:r>
              <w:t>Parcial — falta la calificación pasajero→chofer (hoy solo existe chofer→pasajero).</w:t>
            </w:r>
          </w:p>
        </w:tc>
      </w:tr>
      <w:tr>
        <w:tc>
          <w:tcPr>
            <w:tcW w:type="dxa" w:w="2160"/>
          </w:tcPr>
          <w:p>
            <w:r>
              <w:t>MMP-06</w:t>
            </w:r>
          </w:p>
        </w:tc>
        <w:tc>
          <w:tcPr>
            <w:tcW w:type="dxa" w:w="2160"/>
          </w:tcPr>
          <w:p>
            <w:r>
              <w:t>Estadísticas y Recompensas</w:t>
            </w:r>
          </w:p>
        </w:tc>
        <w:tc>
          <w:tcPr>
            <w:tcW w:type="dxa" w:w="2160"/>
          </w:tcPr>
          <w:p>
            <w:r>
              <w:t>Pendiente</w:t>
            </w:r>
          </w:p>
        </w:tc>
        <w:tc>
          <w:tcPr>
            <w:tcW w:type="dxa" w:w="2160"/>
          </w:tcPr>
          <w:p>
            <w:r>
              <w:t>Sin gráficos de gasto para el pasajero (solo historial de viajes); agregados reales de estadísticas existen para Conductor y Presidente.</w:t>
            </w:r>
          </w:p>
        </w:tc>
      </w:tr>
      <w:tr>
        <w:tc>
          <w:tcPr>
            <w:tcW w:type="dxa" w:w="2160"/>
          </w:tcPr>
          <w:p>
            <w:r>
              <w:t>MMP-07</w:t>
            </w:r>
          </w:p>
        </w:tc>
        <w:tc>
          <w:tcPr>
            <w:tcW w:type="dxa" w:w="2160"/>
          </w:tcPr>
          <w:p>
            <w:r>
              <w:t>Administración General</w:t>
            </w:r>
          </w:p>
        </w:tc>
        <w:tc>
          <w:tcPr>
            <w:tcW w:type="dxa" w:w="2160"/>
          </w:tcPr>
          <w:p>
            <w:r>
              <w:t>Pendiente</w:t>
            </w:r>
          </w:p>
        </w:tc>
        <w:tc>
          <w:tcPr>
            <w:tcW w:type="dxa" w:w="2160"/>
          </w:tcPr>
          <w:p>
            <w:r>
              <w:t>La mayoría de la gestión activa (aprobar choferes/vehículos, resolver reclamos) la ejecuta el Presidente, no el Administrador — brecha estructural más grande del Documento 2 espejo.</w:t>
            </w:r>
          </w:p>
        </w:tc>
      </w:tr>
      <w:tr>
        <w:tc>
          <w:tcPr>
            <w:tcW w:type="dxa" w:w="2160"/>
          </w:tcPr>
          <w:p>
            <w:r>
              <w:t>MMP-08</w:t>
            </w:r>
          </w:p>
        </w:tc>
        <w:tc>
          <w:tcPr>
            <w:tcW w:type="dxa" w:w="2160"/>
          </w:tcPr>
          <w:p>
            <w:r>
              <w:t>Inteligencia Artificial</w:t>
            </w:r>
          </w:p>
        </w:tc>
        <w:tc>
          <w:tcPr>
            <w:tcW w:type="dxa" w:w="2160"/>
          </w:tcPr>
          <w:p>
            <w:r>
              <w:t>Pendiente</w:t>
            </w:r>
          </w:p>
        </w:tc>
        <w:tc>
          <w:tcPr>
            <w:tcW w:type="dxa" w:w="2160"/>
          </w:tcPr>
          <w:p>
            <w:r>
              <w:t>No implementado para ningún actor — no existe ningún motor de IA real en el código (confirmado en los tres espejos previos).</w:t>
            </w:r>
          </w:p>
        </w:tc>
      </w:tr>
    </w:tbl>
    <w:p/>
    <w:p>
      <w:pPr>
        <w:pStyle w:val="Heading1"/>
      </w:pPr>
      <w:r>
        <w:t>10. Vistas de Navegación del Mapa Maestro</w:t>
      </w:r>
    </w:p>
    <w:p>
      <w:r>
        <w:t>Para facilitar la consulta fluida de la trazabilidad sin sobrecargar de complejidad al usuario, el MMP organiza sus relaciones a través de Vistas de Navegación. Cada vista proporciona un filtro analítico diseñado para resolver dudas específicas del proyecto sin duplicar datos. Sin cambios respecto al original — son vistas metodológicas sobre datos que todavía no se han poblado (ver sección 9), no verificables contra código en esta pasada.</w:t>
      </w:r>
    </w:p>
    <w:p>
      <w:pPr>
        <w:pStyle w:val="Heading2"/>
      </w:pPr>
      <w:r>
        <w:t>10.1 Vista Funcional</w:t>
      </w:r>
    </w:p>
    <w:p>
      <w:r>
        <w:t>Describe el comportamiento esperado del sistema desde la perspectiva del negocio. Pregunta clave: ¿Cómo debe comportarse el sistema frente a los requisitos del negocio?</w:t>
      </w:r>
    </w:p>
    <w:p>
      <w:pPr>
        <w:pStyle w:val="Heading2"/>
      </w:pPr>
      <w:r>
        <w:t>10.2 Vista de Diseño</w:t>
      </w:r>
    </w:p>
    <w:p>
      <w:r>
        <w:t>Mapea la estructuración lógica interna basada en la suite de modelado UML. Pregunta clave: ¿Cómo está diseñado internamente el sistema?</w:t>
      </w:r>
    </w:p>
    <w:p>
      <w:pPr>
        <w:pStyle w:val="Heading2"/>
      </w:pPr>
      <w:r>
        <w:t>10.3 Vista Técnica</w:t>
      </w:r>
    </w:p>
    <w:p>
      <w:r>
        <w:t>Vincula las clases del diseño lógico con los elementos arquitectónicos de despliegue e infraestructura. Pregunta clave: ¿Cómo se implementa e instala técnicamente la solución?</w:t>
      </w:r>
    </w:p>
    <w:p>
      <w:pPr>
        <w:pStyle w:val="Heading2"/>
      </w:pPr>
      <w:r>
        <w:t>10.4 Vista de Desarrollo</w:t>
      </w:r>
    </w:p>
    <w:p>
      <w:r>
        <w:t>Monitorea el avance físico de la construcción alineando los artefactos funcionales con la planificación ágil. Pregunta clave: ¿Qué porcentaje del sistema se halla construido y en qué fecha/sprint se entregó?</w:t>
      </w:r>
    </w:p>
    <w:p>
      <w:pPr>
        <w:pStyle w:val="Heading2"/>
      </w:pPr>
      <w:r>
        <w:t>10.5 Vista de Calidad</w:t>
      </w:r>
    </w:p>
    <w:p>
      <w:r>
        <w:t>Garantiza la verificabilidad del sistema enlazando funcionalidades y reglas con sus baterías de pruebas QA. Pregunta clave: ¿Cómo se valida formalmente que el software cumple las especificaciones?</w:t>
      </w:r>
    </w:p>
    <w:p>
      <w:pPr>
        <w:pStyle w:val="Heading1"/>
      </w:pPr>
      <w:r>
        <w:t>11. Integración entre las Vistas</w:t>
      </w:r>
    </w:p>
    <w:p>
      <w:r>
        <w:t>Las Vistas de Navegación constituyen perspectivas integradas sobre la base unificada de datos del MMP. Un elemento particular (por ejemplo, un Caso de Uso CU-010) interactúa en múltiples vistas concurrentemente. Sin cambios respecto al original.</w:t>
      </w:r>
    </w:p>
    <w:tbl>
      <w:tblPr>
        <w:tblStyle w:val="TableGrid"/>
        <w:tblW w:type="auto" w:w="0"/>
        <w:tblLook w:firstColumn="1" w:firstRow="1" w:lastColumn="0" w:lastRow="0" w:noHBand="0" w:noVBand="1" w:val="04A0"/>
      </w:tblPr>
      <w:tblGrid>
        <w:gridCol w:w="4320"/>
        <w:gridCol w:w="4320"/>
      </w:tblGrid>
      <w:tr>
        <w:tc>
          <w:tcPr>
            <w:tcW w:type="dxa" w:w="4320"/>
          </w:tcPr>
          <w:p>
            <w:r>
              <w:t>Vista de Navegación</w:t>
            </w:r>
          </w:p>
        </w:tc>
        <w:tc>
          <w:tcPr>
            <w:tcW w:type="dxa" w:w="4320"/>
          </w:tcPr>
          <w:p>
            <w:r>
              <w:t>Relación del Artefacto (Ej. Caso de Uso CU-010)</w:t>
            </w:r>
          </w:p>
        </w:tc>
      </w:tr>
      <w:tr>
        <w:tc>
          <w:tcPr>
            <w:tcW w:type="dxa" w:w="4320"/>
          </w:tcPr>
          <w:p>
            <w:r>
              <w:t>Vista Funcional</w:t>
            </w:r>
          </w:p>
        </w:tc>
        <w:tc>
          <w:tcPr>
            <w:tcW w:type="dxa" w:w="4320"/>
          </w:tcPr>
          <w:p>
            <w:r>
              <w:t>Se vincula con Reglas de Negocio (RN) requeridas por el cliente.</w:t>
            </w:r>
          </w:p>
        </w:tc>
      </w:tr>
      <w:tr>
        <w:tc>
          <w:tcPr>
            <w:tcW w:type="dxa" w:w="4320"/>
          </w:tcPr>
          <w:p>
            <w:r>
              <w:t>Vista de Diseño</w:t>
            </w:r>
          </w:p>
        </w:tc>
        <w:tc>
          <w:tcPr>
            <w:tcW w:type="dxa" w:w="4320"/>
          </w:tcPr>
          <w:p>
            <w:r>
              <w:t>Se descompone en Clases (CLS) y Secuencias (SEQ) de diseño.</w:t>
            </w:r>
          </w:p>
        </w:tc>
      </w:tr>
      <w:tr>
        <w:tc>
          <w:tcPr>
            <w:tcW w:type="dxa" w:w="4320"/>
          </w:tcPr>
          <w:p>
            <w:r>
              <w:t>Vista de Desarrollo</w:t>
            </w:r>
          </w:p>
        </w:tc>
        <w:tc>
          <w:tcPr>
            <w:tcW w:type="dxa" w:w="4320"/>
          </w:tcPr>
          <w:p>
            <w:r>
              <w:t>Se asigna a un Sprint (SPR) específico en la bitácora de entrega.</w:t>
            </w:r>
          </w:p>
        </w:tc>
      </w:tr>
      <w:tr>
        <w:tc>
          <w:tcPr>
            <w:tcW w:type="dxa" w:w="4320"/>
          </w:tcPr>
          <w:p>
            <w:r>
              <w:t>Vista de Calidad</w:t>
            </w:r>
          </w:p>
        </w:tc>
        <w:tc>
          <w:tcPr>
            <w:tcW w:type="dxa" w:w="4320"/>
          </w:tcPr>
          <w:p>
            <w:r>
              <w:t>Se valida mediante Casos de Prueba (QA) automatizados o manuales.</w:t>
            </w:r>
          </w:p>
        </w:tc>
      </w:tr>
    </w:tbl>
    <w:p/>
    <w:p>
      <w:r>
        <w:t>Esta integración total asegura trazabilidad end-to-end sin redundancia, garantizando que cualquier cambio en una fase se propague con claridad a lo largo de todo el ecosistema de software del proyecto Mi Ruta.</w:t>
      </w:r>
    </w:p>
    <w:p>
      <w:pPr>
        <w:pStyle w:val="Heading1"/>
      </w:pPr>
      <w:r>
        <w:t>Conclusión del Documento</w:t>
      </w:r>
    </w:p>
    <w:p>
      <w:r>
        <w:t>El Documento 3.1 original es, en su mayor parte, un documento metodológico correcto y no falsable contra el código (objetivos, principios, catálogo de relaciones, vistas de navegación) — se conserva casi íntegro. Se encontraron dos tipos de brecha real, ninguna de código: (1) la tabla de identificadores unificados (sección 5) contradice la propia Guía de Documentación de Desarrollo del proyecto en 5 de 16 filas — el original corrió la numeración de documentos una posición a partir de Documento 5, haciendo que UC apunte a "Documento 5" en vez de "Documento 6", QA a "Documento 6" en vez de "Documento 8", IMP a "Documento 8" en vez de "Documento 9" (que ni siquiera tiene un original en el repositorio todavía), y describe un "Documento 4.7" (Despliegue) y un CMP="Diagramas de Componentes" para 4.6 que no existen — la serie real de Documento 4 termina en 4.6 y ese archivo es "Diagramas de Paquetes", no "Componentes". (2) La tabla de organización modular (sección 9) usa "Pendiente" para los 8 módulos de forma correcta para el propósito de esta tabla (trazabilidad MMP sin poblar), pero se agregó una columna cruzando esa tabla contra el estado de implementación real ya verificado en el Documento 2 espejo, para que no se lea por error como "nada está construido" — de hecho el rango va de completo (Autenticación) a inexistente (Inteligencia Artificial).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