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7FF1F" w14:textId="77777777" w:rsidR="0071207F" w:rsidRDefault="00000000">
      <w:pPr>
        <w:spacing w:after="60"/>
      </w:pPr>
      <w:r>
        <w:rPr>
          <w:b/>
          <w:bCs/>
          <w:color w:val="1F3B57"/>
          <w:sz w:val="34"/>
          <w:szCs w:val="34"/>
        </w:rPr>
        <w:t>PROPUESTA TÉCNICA Y ECONÓMICA</w:t>
      </w:r>
    </w:p>
    <w:p w14:paraId="0B730F13" w14:textId="77777777" w:rsidR="0071207F" w:rsidRDefault="00000000">
      <w:pPr>
        <w:spacing w:after="300"/>
      </w:pPr>
      <w:r>
        <w:rPr>
          <w:i/>
          <w:iCs/>
          <w:color w:val="555555"/>
          <w:sz w:val="22"/>
          <w:szCs w:val="22"/>
        </w:rPr>
        <w:t>Plataforma Integral de Gestión, Operación, Comercialización y Automatización — TIMU</w:t>
      </w:r>
    </w:p>
    <w:p w14:paraId="5815F1F7" w14:textId="77777777" w:rsidR="0071207F" w:rsidRDefault="00000000">
      <w:pPr>
        <w:spacing w:after="160"/>
      </w:pPr>
      <w:r>
        <w:rPr>
          <w:sz w:val="21"/>
          <w:szCs w:val="21"/>
        </w:rPr>
        <w:t>En respuesta al Documento de Requerimientos Funcionales compartido por TIMU S.A.S., presentamos a continuación nuestra propuesta técnica y económica, siguiendo la estructura solicitada en la sección 15 del documento base.</w:t>
      </w:r>
    </w:p>
    <w:p w14:paraId="5CF0750F" w14:textId="77777777" w:rsidR="0071207F" w:rsidRDefault="00000000">
      <w:pPr>
        <w:pStyle w:val="Ttulo1"/>
        <w:spacing w:before="400" w:after="200"/>
      </w:pPr>
      <w:r>
        <w:rPr>
          <w:b/>
          <w:bCs/>
          <w:color w:val="1F3B57"/>
          <w:sz w:val="28"/>
          <w:szCs w:val="28"/>
        </w:rPr>
        <w:t>15. PROPUESTA DEL PROVEEDOR</w:t>
      </w:r>
    </w:p>
    <w:p w14:paraId="0FC7A29C" w14:textId="77777777" w:rsidR="0071207F" w:rsidRDefault="00000000">
      <w:pPr>
        <w:pStyle w:val="Ttulo2"/>
        <w:spacing w:before="300" w:after="150"/>
      </w:pPr>
      <w:r>
        <w:rPr>
          <w:b/>
          <w:bCs/>
          <w:color w:val="1F3B57"/>
          <w:sz w:val="24"/>
          <w:szCs w:val="24"/>
        </w:rPr>
        <w:t>A. Descripción de la solución</w:t>
      </w:r>
    </w:p>
    <w:p w14:paraId="78B5EC32" w14:textId="77777777" w:rsidR="0071207F" w:rsidRDefault="00000000">
      <w:pPr>
        <w:spacing w:after="160"/>
      </w:pPr>
      <w:r>
        <w:rPr>
          <w:sz w:val="21"/>
          <w:szCs w:val="21"/>
        </w:rPr>
        <w:t>Proponemos el desarrollo de una plataforma a la medida, propiedad exclusiva de TIMU, construida específicamente sobre los procesos descritos en el documento de requerimientos — no una configuración de un CRM genérico de terceros. Esta decisión responde a la naturaleza del negocio de TIMU: los flujos de cartera, planes grupales, programación clínica y rutas domiciliarias tienen reglas propias que un CRM estándar no modela de forma nativa, y una plataforma a medida evita depender de las limitaciones o costos de licenciamiento de un tercero.</w:t>
      </w:r>
    </w:p>
    <w:p w14:paraId="76333CD6" w14:textId="77777777" w:rsidR="0071207F" w:rsidRDefault="00000000">
      <w:pPr>
        <w:spacing w:after="160"/>
      </w:pPr>
      <w:r>
        <w:rPr>
          <w:sz w:val="21"/>
          <w:szCs w:val="21"/>
        </w:rPr>
        <w:t xml:space="preserve">Adicionalmente, incorporamos desde esta primera implementación cinco funcionalidades que el documento original contempla como escalabilidad futura (sección 14): portal de usuarios para las familias, consulta de historia clínica, </w:t>
      </w:r>
      <w:proofErr w:type="gramStart"/>
      <w:r>
        <w:rPr>
          <w:sz w:val="21"/>
          <w:szCs w:val="21"/>
        </w:rPr>
        <w:t>carnet</w:t>
      </w:r>
      <w:proofErr w:type="gramEnd"/>
      <w:r>
        <w:rPr>
          <w:sz w:val="21"/>
          <w:szCs w:val="21"/>
        </w:rPr>
        <w:t xml:space="preserve"> digital, pagos en línea y autogestión de servicios. Nuestro criterio es que estas funcionalidades, más que un añadido posterior, son las que convierten la plataforma en un producto real y utilizable tanto para el equipo de TIMU como para las familias desde el primer día de operación.</w:t>
      </w:r>
    </w:p>
    <w:p w14:paraId="26B1D58E" w14:textId="77777777" w:rsidR="0071207F" w:rsidRDefault="00000000">
      <w:pPr>
        <w:spacing w:after="160"/>
      </w:pPr>
      <w:r>
        <w:rPr>
          <w:sz w:val="21"/>
          <w:szCs w:val="21"/>
        </w:rPr>
        <w:t xml:space="preserve">La arquitectura se diseña modular por dominios (familias, cartera, servicios, clínica, rutas, comunicaciones, </w:t>
      </w:r>
      <w:proofErr w:type="spellStart"/>
      <w:r>
        <w:rPr>
          <w:sz w:val="21"/>
          <w:szCs w:val="21"/>
        </w:rPr>
        <w:t>dashboard</w:t>
      </w:r>
      <w:proofErr w:type="spellEnd"/>
      <w:r>
        <w:rPr>
          <w:sz w:val="21"/>
          <w:szCs w:val="21"/>
        </w:rPr>
        <w:t>, portal), de forma que nuevas funcionalidades — PWA completa, nuevas integraciones, IA ampliada — puedan incorporarse sin reconstruir la base del sistema, conforme al principio de escalabilidad de la sección 3.</w:t>
      </w:r>
    </w:p>
    <w:p w14:paraId="0F5A6D26" w14:textId="77777777" w:rsidR="0071207F" w:rsidRDefault="00000000">
      <w:pPr>
        <w:pStyle w:val="Ttulo2"/>
        <w:spacing w:before="300" w:after="150"/>
      </w:pPr>
      <w:r>
        <w:rPr>
          <w:b/>
          <w:bCs/>
          <w:color w:val="1F3B57"/>
          <w:sz w:val="24"/>
          <w:szCs w:val="24"/>
        </w:rPr>
        <w:t>B. Cumplimiento funcional</w:t>
      </w:r>
    </w:p>
    <w:p w14:paraId="1B1A0600" w14:textId="77777777" w:rsidR="0071207F" w:rsidRDefault="00000000">
      <w:pPr>
        <w:spacing w:after="160"/>
      </w:pPr>
      <w:r>
        <w:rPr>
          <w:sz w:val="21"/>
          <w:szCs w:val="21"/>
        </w:rPr>
        <w:t>La siguiente tabla detalla el estado de cumplimiento para cada requerimiento del documento base, incluyendo los módulos de escalabilidad futura que se incorporan desde la Fase 1.</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800"/>
        <w:gridCol w:w="4440"/>
      </w:tblGrid>
      <w:tr w:rsidR="0071207F" w14:paraId="0D92867D" w14:textId="77777777">
        <w:tblPrEx>
          <w:tblCellMar>
            <w:top w:w="0" w:type="dxa"/>
            <w:bottom w:w="0" w:type="dxa"/>
          </w:tblCellMar>
        </w:tblPrEx>
        <w:trPr>
          <w:tblHeader/>
        </w:trPr>
        <w:tc>
          <w:tcPr>
            <w:tcW w:w="4200" w:type="dxa"/>
            <w:shd w:val="clear" w:color="auto" w:fill="1F3B57"/>
            <w:tcMar>
              <w:top w:w="100" w:type="dxa"/>
              <w:left w:w="120" w:type="dxa"/>
              <w:bottom w:w="100" w:type="dxa"/>
              <w:right w:w="120" w:type="dxa"/>
            </w:tcMar>
          </w:tcPr>
          <w:p w14:paraId="5064F482" w14:textId="77777777" w:rsidR="0071207F" w:rsidRDefault="00000000">
            <w:r>
              <w:rPr>
                <w:b/>
                <w:bCs/>
                <w:color w:val="FFFFFF"/>
              </w:rPr>
              <w:t>Requerimiento</w:t>
            </w:r>
          </w:p>
        </w:tc>
        <w:tc>
          <w:tcPr>
            <w:tcW w:w="1800" w:type="dxa"/>
            <w:shd w:val="clear" w:color="auto" w:fill="1F3B57"/>
            <w:tcMar>
              <w:top w:w="100" w:type="dxa"/>
              <w:left w:w="120" w:type="dxa"/>
              <w:bottom w:w="100" w:type="dxa"/>
              <w:right w:w="120" w:type="dxa"/>
            </w:tcMar>
          </w:tcPr>
          <w:p w14:paraId="4C04F625" w14:textId="77777777" w:rsidR="0071207F" w:rsidRDefault="00000000">
            <w:r>
              <w:rPr>
                <w:b/>
                <w:bCs/>
                <w:color w:val="FFFFFF"/>
              </w:rPr>
              <w:t>Estado</w:t>
            </w:r>
          </w:p>
        </w:tc>
        <w:tc>
          <w:tcPr>
            <w:tcW w:w="4440" w:type="dxa"/>
            <w:shd w:val="clear" w:color="auto" w:fill="1F3B57"/>
            <w:tcMar>
              <w:top w:w="100" w:type="dxa"/>
              <w:left w:w="120" w:type="dxa"/>
              <w:bottom w:w="100" w:type="dxa"/>
              <w:right w:w="120" w:type="dxa"/>
            </w:tcMar>
          </w:tcPr>
          <w:p w14:paraId="7563B7E3" w14:textId="77777777" w:rsidR="0071207F" w:rsidRDefault="00000000">
            <w:r>
              <w:rPr>
                <w:b/>
                <w:bCs/>
                <w:color w:val="FFFFFF"/>
              </w:rPr>
              <w:t>Observación</w:t>
            </w:r>
          </w:p>
        </w:tc>
      </w:tr>
      <w:tr w:rsidR="0071207F" w14:paraId="5AF1855C" w14:textId="77777777">
        <w:tblPrEx>
          <w:tblCellMar>
            <w:top w:w="0" w:type="dxa"/>
            <w:bottom w:w="0" w:type="dxa"/>
          </w:tblCellMar>
        </w:tblPrEx>
        <w:tc>
          <w:tcPr>
            <w:tcW w:w="4200" w:type="dxa"/>
            <w:tcMar>
              <w:top w:w="100" w:type="dxa"/>
              <w:left w:w="120" w:type="dxa"/>
              <w:bottom w:w="100" w:type="dxa"/>
              <w:right w:w="120" w:type="dxa"/>
            </w:tcMar>
          </w:tcPr>
          <w:p w14:paraId="493E292D" w14:textId="77777777" w:rsidR="0071207F" w:rsidRDefault="00000000">
            <w:r>
              <w:rPr>
                <w:color w:val="000000"/>
                <w:sz w:val="19"/>
                <w:szCs w:val="19"/>
              </w:rPr>
              <w:t>6.1 Gestión de familias, usuarios y mascotas</w:t>
            </w:r>
          </w:p>
        </w:tc>
        <w:tc>
          <w:tcPr>
            <w:tcW w:w="1800" w:type="dxa"/>
            <w:tcMar>
              <w:top w:w="100" w:type="dxa"/>
              <w:left w:w="120" w:type="dxa"/>
              <w:bottom w:w="100" w:type="dxa"/>
              <w:right w:w="120" w:type="dxa"/>
            </w:tcMar>
          </w:tcPr>
          <w:p w14:paraId="70BE6CED" w14:textId="77777777" w:rsidR="0071207F" w:rsidRDefault="00000000">
            <w:r>
              <w:rPr>
                <w:color w:val="000000"/>
                <w:sz w:val="19"/>
                <w:szCs w:val="19"/>
              </w:rPr>
              <w:t>Cumple</w:t>
            </w:r>
          </w:p>
        </w:tc>
        <w:tc>
          <w:tcPr>
            <w:tcW w:w="4440" w:type="dxa"/>
            <w:tcMar>
              <w:top w:w="100" w:type="dxa"/>
              <w:left w:w="120" w:type="dxa"/>
              <w:bottom w:w="100" w:type="dxa"/>
              <w:right w:w="120" w:type="dxa"/>
            </w:tcMar>
          </w:tcPr>
          <w:p w14:paraId="5465A82C" w14:textId="77777777" w:rsidR="0071207F" w:rsidRDefault="00000000">
            <w:r>
              <w:rPr>
                <w:color w:val="000000"/>
                <w:sz w:val="19"/>
                <w:szCs w:val="19"/>
              </w:rPr>
              <w:t xml:space="preserve">Incluye </w:t>
            </w:r>
            <w:proofErr w:type="spellStart"/>
            <w:r>
              <w:rPr>
                <w:color w:val="000000"/>
                <w:sz w:val="19"/>
                <w:szCs w:val="19"/>
              </w:rPr>
              <w:t>autollenado</w:t>
            </w:r>
            <w:proofErr w:type="spellEnd"/>
            <w:r>
              <w:rPr>
                <w:color w:val="000000"/>
                <w:sz w:val="19"/>
                <w:szCs w:val="19"/>
              </w:rPr>
              <w:t xml:space="preserve"> de formularios al perfil.</w:t>
            </w:r>
          </w:p>
        </w:tc>
      </w:tr>
      <w:tr w:rsidR="0071207F" w14:paraId="702117A7" w14:textId="77777777">
        <w:tblPrEx>
          <w:tblCellMar>
            <w:top w:w="0" w:type="dxa"/>
            <w:bottom w:w="0" w:type="dxa"/>
          </w:tblCellMar>
        </w:tblPrEx>
        <w:tc>
          <w:tcPr>
            <w:tcW w:w="4200" w:type="dxa"/>
            <w:shd w:val="clear" w:color="auto" w:fill="EAF0F5"/>
            <w:tcMar>
              <w:top w:w="100" w:type="dxa"/>
              <w:left w:w="120" w:type="dxa"/>
              <w:bottom w:w="100" w:type="dxa"/>
              <w:right w:w="120" w:type="dxa"/>
            </w:tcMar>
          </w:tcPr>
          <w:p w14:paraId="7E961168" w14:textId="77777777" w:rsidR="0071207F" w:rsidRDefault="00000000">
            <w:r>
              <w:rPr>
                <w:color w:val="000000"/>
                <w:sz w:val="19"/>
                <w:szCs w:val="19"/>
              </w:rPr>
              <w:t>6.2 Gestión de cartera</w:t>
            </w:r>
          </w:p>
        </w:tc>
        <w:tc>
          <w:tcPr>
            <w:tcW w:w="1800" w:type="dxa"/>
            <w:shd w:val="clear" w:color="auto" w:fill="EAF0F5"/>
            <w:tcMar>
              <w:top w:w="100" w:type="dxa"/>
              <w:left w:w="120" w:type="dxa"/>
              <w:bottom w:w="100" w:type="dxa"/>
              <w:right w:w="120" w:type="dxa"/>
            </w:tcMar>
          </w:tcPr>
          <w:p w14:paraId="5E26ADB4" w14:textId="77777777" w:rsidR="0071207F" w:rsidRDefault="00000000">
            <w:r>
              <w:rPr>
                <w:color w:val="000000"/>
                <w:sz w:val="19"/>
                <w:szCs w:val="19"/>
              </w:rPr>
              <w:t>Cumple</w:t>
            </w:r>
          </w:p>
        </w:tc>
        <w:tc>
          <w:tcPr>
            <w:tcW w:w="4440" w:type="dxa"/>
            <w:shd w:val="clear" w:color="auto" w:fill="EAF0F5"/>
            <w:tcMar>
              <w:top w:w="100" w:type="dxa"/>
              <w:left w:w="120" w:type="dxa"/>
              <w:bottom w:w="100" w:type="dxa"/>
              <w:right w:w="120" w:type="dxa"/>
            </w:tcMar>
          </w:tcPr>
          <w:p w14:paraId="0CE2B407" w14:textId="77777777" w:rsidR="0071207F" w:rsidRDefault="00000000">
            <w:r>
              <w:rPr>
                <w:color w:val="000000"/>
                <w:sz w:val="19"/>
                <w:szCs w:val="19"/>
              </w:rPr>
              <w:t>Alertas, mora, congelamiento y reactivación automatizados.</w:t>
            </w:r>
          </w:p>
        </w:tc>
      </w:tr>
      <w:tr w:rsidR="0071207F" w14:paraId="249C53CA" w14:textId="77777777">
        <w:tblPrEx>
          <w:tblCellMar>
            <w:top w:w="0" w:type="dxa"/>
            <w:bottom w:w="0" w:type="dxa"/>
          </w:tblCellMar>
        </w:tblPrEx>
        <w:tc>
          <w:tcPr>
            <w:tcW w:w="4200" w:type="dxa"/>
            <w:tcMar>
              <w:top w:w="100" w:type="dxa"/>
              <w:left w:w="120" w:type="dxa"/>
              <w:bottom w:w="100" w:type="dxa"/>
              <w:right w:w="120" w:type="dxa"/>
            </w:tcMar>
          </w:tcPr>
          <w:p w14:paraId="40955AD4" w14:textId="77777777" w:rsidR="0071207F" w:rsidRDefault="00000000">
            <w:r>
              <w:rPr>
                <w:color w:val="000000"/>
                <w:sz w:val="19"/>
                <w:szCs w:val="19"/>
              </w:rPr>
              <w:t>6.3 Cambios en planes grupales</w:t>
            </w:r>
          </w:p>
        </w:tc>
        <w:tc>
          <w:tcPr>
            <w:tcW w:w="1800" w:type="dxa"/>
            <w:tcMar>
              <w:top w:w="100" w:type="dxa"/>
              <w:left w:w="120" w:type="dxa"/>
              <w:bottom w:w="100" w:type="dxa"/>
              <w:right w:w="120" w:type="dxa"/>
            </w:tcMar>
          </w:tcPr>
          <w:p w14:paraId="3CCA45EA" w14:textId="77777777" w:rsidR="0071207F" w:rsidRDefault="00000000">
            <w:r>
              <w:rPr>
                <w:color w:val="000000"/>
                <w:sz w:val="19"/>
                <w:szCs w:val="19"/>
              </w:rPr>
              <w:t>Cumple</w:t>
            </w:r>
          </w:p>
        </w:tc>
        <w:tc>
          <w:tcPr>
            <w:tcW w:w="4440" w:type="dxa"/>
            <w:tcMar>
              <w:top w:w="100" w:type="dxa"/>
              <w:left w:w="120" w:type="dxa"/>
              <w:bottom w:w="100" w:type="dxa"/>
              <w:right w:w="120" w:type="dxa"/>
            </w:tcMar>
          </w:tcPr>
          <w:p w14:paraId="36E9061D" w14:textId="77777777" w:rsidR="0071207F" w:rsidRDefault="00000000">
            <w:r>
              <w:rPr>
                <w:color w:val="000000"/>
                <w:sz w:val="19"/>
                <w:szCs w:val="19"/>
              </w:rPr>
              <w:t>Motor de reglas configurable sin tocar código base.</w:t>
            </w:r>
          </w:p>
        </w:tc>
      </w:tr>
      <w:tr w:rsidR="0071207F" w14:paraId="51384715" w14:textId="77777777">
        <w:tblPrEx>
          <w:tblCellMar>
            <w:top w:w="0" w:type="dxa"/>
            <w:bottom w:w="0" w:type="dxa"/>
          </w:tblCellMar>
        </w:tblPrEx>
        <w:tc>
          <w:tcPr>
            <w:tcW w:w="4200" w:type="dxa"/>
            <w:shd w:val="clear" w:color="auto" w:fill="EAF0F5"/>
            <w:tcMar>
              <w:top w:w="100" w:type="dxa"/>
              <w:left w:w="120" w:type="dxa"/>
              <w:bottom w:w="100" w:type="dxa"/>
              <w:right w:w="120" w:type="dxa"/>
            </w:tcMar>
          </w:tcPr>
          <w:p w14:paraId="1C472A47" w14:textId="77777777" w:rsidR="0071207F" w:rsidRDefault="00000000">
            <w:r>
              <w:rPr>
                <w:color w:val="000000"/>
                <w:sz w:val="19"/>
                <w:szCs w:val="19"/>
              </w:rPr>
              <w:t>6.4 Renovación anual</w:t>
            </w:r>
          </w:p>
        </w:tc>
        <w:tc>
          <w:tcPr>
            <w:tcW w:w="1800" w:type="dxa"/>
            <w:shd w:val="clear" w:color="auto" w:fill="EAF0F5"/>
            <w:tcMar>
              <w:top w:w="100" w:type="dxa"/>
              <w:left w:w="120" w:type="dxa"/>
              <w:bottom w:w="100" w:type="dxa"/>
              <w:right w:w="120" w:type="dxa"/>
            </w:tcMar>
          </w:tcPr>
          <w:p w14:paraId="712D9A9D" w14:textId="77777777" w:rsidR="0071207F" w:rsidRDefault="00000000">
            <w:r>
              <w:rPr>
                <w:color w:val="000000"/>
                <w:sz w:val="19"/>
                <w:szCs w:val="19"/>
              </w:rPr>
              <w:t>Cumple</w:t>
            </w:r>
          </w:p>
        </w:tc>
        <w:tc>
          <w:tcPr>
            <w:tcW w:w="4440" w:type="dxa"/>
            <w:shd w:val="clear" w:color="auto" w:fill="EAF0F5"/>
            <w:tcMar>
              <w:top w:w="100" w:type="dxa"/>
              <w:left w:w="120" w:type="dxa"/>
              <w:bottom w:w="100" w:type="dxa"/>
              <w:right w:w="120" w:type="dxa"/>
            </w:tcMar>
          </w:tcPr>
          <w:p w14:paraId="7D917B68" w14:textId="77777777" w:rsidR="0071207F" w:rsidRDefault="00000000">
            <w:r>
              <w:rPr>
                <w:color w:val="000000"/>
                <w:sz w:val="19"/>
                <w:szCs w:val="19"/>
              </w:rPr>
              <w:t>Detección automática y generación de tareas.</w:t>
            </w:r>
          </w:p>
        </w:tc>
      </w:tr>
      <w:tr w:rsidR="0071207F" w14:paraId="0D6FA2B6" w14:textId="77777777">
        <w:tblPrEx>
          <w:tblCellMar>
            <w:top w:w="0" w:type="dxa"/>
            <w:bottom w:w="0" w:type="dxa"/>
          </w:tblCellMar>
        </w:tblPrEx>
        <w:tc>
          <w:tcPr>
            <w:tcW w:w="4200" w:type="dxa"/>
            <w:tcMar>
              <w:top w:w="100" w:type="dxa"/>
              <w:left w:w="120" w:type="dxa"/>
              <w:bottom w:w="100" w:type="dxa"/>
              <w:right w:w="120" w:type="dxa"/>
            </w:tcMar>
          </w:tcPr>
          <w:p w14:paraId="770BC5AB" w14:textId="77777777" w:rsidR="0071207F" w:rsidRDefault="00000000">
            <w:r>
              <w:rPr>
                <w:color w:val="000000"/>
                <w:sz w:val="19"/>
                <w:szCs w:val="19"/>
              </w:rPr>
              <w:t>6.5 Programación de servicios</w:t>
            </w:r>
          </w:p>
        </w:tc>
        <w:tc>
          <w:tcPr>
            <w:tcW w:w="1800" w:type="dxa"/>
            <w:tcMar>
              <w:top w:w="100" w:type="dxa"/>
              <w:left w:w="120" w:type="dxa"/>
              <w:bottom w:w="100" w:type="dxa"/>
              <w:right w:w="120" w:type="dxa"/>
            </w:tcMar>
          </w:tcPr>
          <w:p w14:paraId="19AB378C" w14:textId="77777777" w:rsidR="0071207F" w:rsidRDefault="00000000">
            <w:r>
              <w:rPr>
                <w:color w:val="000000"/>
                <w:sz w:val="19"/>
                <w:szCs w:val="19"/>
              </w:rPr>
              <w:t>Cumple</w:t>
            </w:r>
          </w:p>
        </w:tc>
        <w:tc>
          <w:tcPr>
            <w:tcW w:w="4440" w:type="dxa"/>
            <w:tcMar>
              <w:top w:w="100" w:type="dxa"/>
              <w:left w:w="120" w:type="dxa"/>
              <w:bottom w:w="100" w:type="dxa"/>
              <w:right w:w="120" w:type="dxa"/>
            </w:tcMar>
          </w:tcPr>
          <w:p w14:paraId="587EA43D" w14:textId="77777777" w:rsidR="0071207F" w:rsidRDefault="00000000">
            <w:r>
              <w:rPr>
                <w:color w:val="000000"/>
                <w:sz w:val="19"/>
                <w:szCs w:val="19"/>
              </w:rPr>
              <w:t>Flujos configurables por tipo de servicio.</w:t>
            </w:r>
          </w:p>
        </w:tc>
      </w:tr>
      <w:tr w:rsidR="0071207F" w14:paraId="02441BFD" w14:textId="77777777">
        <w:tblPrEx>
          <w:tblCellMar>
            <w:top w:w="0" w:type="dxa"/>
            <w:bottom w:w="0" w:type="dxa"/>
          </w:tblCellMar>
        </w:tblPrEx>
        <w:tc>
          <w:tcPr>
            <w:tcW w:w="4200" w:type="dxa"/>
            <w:shd w:val="clear" w:color="auto" w:fill="EAF0F5"/>
            <w:tcMar>
              <w:top w:w="100" w:type="dxa"/>
              <w:left w:w="120" w:type="dxa"/>
              <w:bottom w:w="100" w:type="dxa"/>
              <w:right w:w="120" w:type="dxa"/>
            </w:tcMar>
          </w:tcPr>
          <w:p w14:paraId="0EC1DED6" w14:textId="77777777" w:rsidR="0071207F" w:rsidRDefault="00000000">
            <w:r>
              <w:rPr>
                <w:color w:val="000000"/>
                <w:sz w:val="19"/>
                <w:szCs w:val="19"/>
              </w:rPr>
              <w:t>6.6 Pendientes derivados de atención</w:t>
            </w:r>
          </w:p>
        </w:tc>
        <w:tc>
          <w:tcPr>
            <w:tcW w:w="1800" w:type="dxa"/>
            <w:shd w:val="clear" w:color="auto" w:fill="EAF0F5"/>
            <w:tcMar>
              <w:top w:w="100" w:type="dxa"/>
              <w:left w:w="120" w:type="dxa"/>
              <w:bottom w:w="100" w:type="dxa"/>
              <w:right w:w="120" w:type="dxa"/>
            </w:tcMar>
          </w:tcPr>
          <w:p w14:paraId="3E8E6C7E" w14:textId="77777777" w:rsidR="0071207F" w:rsidRDefault="00000000">
            <w:r>
              <w:rPr>
                <w:color w:val="000000"/>
                <w:sz w:val="19"/>
                <w:szCs w:val="19"/>
              </w:rPr>
              <w:t>Cumple</w:t>
            </w:r>
          </w:p>
        </w:tc>
        <w:tc>
          <w:tcPr>
            <w:tcW w:w="4440" w:type="dxa"/>
            <w:shd w:val="clear" w:color="auto" w:fill="EAF0F5"/>
            <w:tcMar>
              <w:top w:w="100" w:type="dxa"/>
              <w:left w:w="120" w:type="dxa"/>
              <w:bottom w:w="100" w:type="dxa"/>
              <w:right w:w="120" w:type="dxa"/>
            </w:tcMar>
          </w:tcPr>
          <w:p w14:paraId="78E4F2D0" w14:textId="77777777" w:rsidR="0071207F" w:rsidRDefault="00000000">
            <w:r>
              <w:rPr>
                <w:color w:val="000000"/>
                <w:sz w:val="19"/>
                <w:szCs w:val="19"/>
              </w:rPr>
              <w:t>Con control de autorización previa.</w:t>
            </w:r>
          </w:p>
        </w:tc>
      </w:tr>
      <w:tr w:rsidR="0071207F" w14:paraId="095C8012" w14:textId="77777777">
        <w:tblPrEx>
          <w:tblCellMar>
            <w:top w:w="0" w:type="dxa"/>
            <w:bottom w:w="0" w:type="dxa"/>
          </w:tblCellMar>
        </w:tblPrEx>
        <w:tc>
          <w:tcPr>
            <w:tcW w:w="4200" w:type="dxa"/>
            <w:tcMar>
              <w:top w:w="100" w:type="dxa"/>
              <w:left w:w="120" w:type="dxa"/>
              <w:bottom w:w="100" w:type="dxa"/>
              <w:right w:w="120" w:type="dxa"/>
            </w:tcMar>
          </w:tcPr>
          <w:p w14:paraId="09F2674B" w14:textId="77777777" w:rsidR="0071207F" w:rsidRDefault="00000000">
            <w:r>
              <w:rPr>
                <w:color w:val="000000"/>
                <w:sz w:val="19"/>
                <w:szCs w:val="19"/>
              </w:rPr>
              <w:t>6.7 Gestión de rutas domiciliarias</w:t>
            </w:r>
          </w:p>
        </w:tc>
        <w:tc>
          <w:tcPr>
            <w:tcW w:w="1800" w:type="dxa"/>
            <w:tcMar>
              <w:top w:w="100" w:type="dxa"/>
              <w:left w:w="120" w:type="dxa"/>
              <w:bottom w:w="100" w:type="dxa"/>
              <w:right w:w="120" w:type="dxa"/>
            </w:tcMar>
          </w:tcPr>
          <w:p w14:paraId="33716C6F" w14:textId="77777777" w:rsidR="0071207F" w:rsidRDefault="00000000">
            <w:r>
              <w:rPr>
                <w:color w:val="000000"/>
                <w:sz w:val="19"/>
                <w:szCs w:val="19"/>
              </w:rPr>
              <w:t>Cumple</w:t>
            </w:r>
          </w:p>
        </w:tc>
        <w:tc>
          <w:tcPr>
            <w:tcW w:w="4440" w:type="dxa"/>
            <w:tcMar>
              <w:top w:w="100" w:type="dxa"/>
              <w:left w:w="120" w:type="dxa"/>
              <w:bottom w:w="100" w:type="dxa"/>
              <w:right w:w="120" w:type="dxa"/>
            </w:tcMar>
          </w:tcPr>
          <w:p w14:paraId="2159B409" w14:textId="77777777" w:rsidR="0071207F" w:rsidRDefault="00000000">
            <w:r>
              <w:rPr>
                <w:color w:val="000000"/>
                <w:sz w:val="19"/>
                <w:szCs w:val="19"/>
              </w:rPr>
              <w:t xml:space="preserve">Optimización de secuencia vía OR-Tools / </w:t>
            </w:r>
            <w:proofErr w:type="spellStart"/>
            <w:r>
              <w:rPr>
                <w:color w:val="000000"/>
                <w:sz w:val="19"/>
                <w:szCs w:val="19"/>
              </w:rPr>
              <w:t>Maps</w:t>
            </w:r>
            <w:proofErr w:type="spellEnd"/>
            <w:r>
              <w:rPr>
                <w:color w:val="000000"/>
                <w:sz w:val="19"/>
                <w:szCs w:val="19"/>
              </w:rPr>
              <w:t xml:space="preserve"> API.</w:t>
            </w:r>
          </w:p>
        </w:tc>
      </w:tr>
      <w:tr w:rsidR="0071207F" w14:paraId="2103CEA8" w14:textId="77777777">
        <w:tblPrEx>
          <w:tblCellMar>
            <w:top w:w="0" w:type="dxa"/>
            <w:bottom w:w="0" w:type="dxa"/>
          </w:tblCellMar>
        </w:tblPrEx>
        <w:tc>
          <w:tcPr>
            <w:tcW w:w="4200" w:type="dxa"/>
            <w:shd w:val="clear" w:color="auto" w:fill="EAF0F5"/>
            <w:tcMar>
              <w:top w:w="100" w:type="dxa"/>
              <w:left w:w="120" w:type="dxa"/>
              <w:bottom w:w="100" w:type="dxa"/>
              <w:right w:w="120" w:type="dxa"/>
            </w:tcMar>
          </w:tcPr>
          <w:p w14:paraId="3CA9F69D" w14:textId="77777777" w:rsidR="0071207F" w:rsidRDefault="00000000">
            <w:r>
              <w:rPr>
                <w:color w:val="000000"/>
                <w:sz w:val="19"/>
                <w:szCs w:val="19"/>
              </w:rPr>
              <w:t>6.8 Servicios preventivos</w:t>
            </w:r>
          </w:p>
        </w:tc>
        <w:tc>
          <w:tcPr>
            <w:tcW w:w="1800" w:type="dxa"/>
            <w:shd w:val="clear" w:color="auto" w:fill="EAF0F5"/>
            <w:tcMar>
              <w:top w:w="100" w:type="dxa"/>
              <w:left w:w="120" w:type="dxa"/>
              <w:bottom w:w="100" w:type="dxa"/>
              <w:right w:w="120" w:type="dxa"/>
            </w:tcMar>
          </w:tcPr>
          <w:p w14:paraId="5F66AC7A" w14:textId="77777777" w:rsidR="0071207F" w:rsidRDefault="00000000">
            <w:r>
              <w:rPr>
                <w:color w:val="000000"/>
                <w:sz w:val="19"/>
                <w:szCs w:val="19"/>
              </w:rPr>
              <w:t>Cumple</w:t>
            </w:r>
          </w:p>
        </w:tc>
        <w:tc>
          <w:tcPr>
            <w:tcW w:w="4440" w:type="dxa"/>
            <w:shd w:val="clear" w:color="auto" w:fill="EAF0F5"/>
            <w:tcMar>
              <w:top w:w="100" w:type="dxa"/>
              <w:left w:w="120" w:type="dxa"/>
              <w:bottom w:w="100" w:type="dxa"/>
              <w:right w:w="120" w:type="dxa"/>
            </w:tcMar>
          </w:tcPr>
          <w:p w14:paraId="00F3B8C3" w14:textId="77777777" w:rsidR="0071207F" w:rsidRDefault="00000000">
            <w:r>
              <w:rPr>
                <w:color w:val="000000"/>
                <w:sz w:val="19"/>
                <w:szCs w:val="19"/>
              </w:rPr>
              <w:t>Cálculo automático de próximas fechas.</w:t>
            </w:r>
          </w:p>
        </w:tc>
      </w:tr>
      <w:tr w:rsidR="0071207F" w14:paraId="14F0C2F8" w14:textId="77777777">
        <w:tblPrEx>
          <w:tblCellMar>
            <w:top w:w="0" w:type="dxa"/>
            <w:bottom w:w="0" w:type="dxa"/>
          </w:tblCellMar>
        </w:tblPrEx>
        <w:tc>
          <w:tcPr>
            <w:tcW w:w="4200" w:type="dxa"/>
            <w:tcMar>
              <w:top w:w="100" w:type="dxa"/>
              <w:left w:w="120" w:type="dxa"/>
              <w:bottom w:w="100" w:type="dxa"/>
              <w:right w:w="120" w:type="dxa"/>
            </w:tcMar>
          </w:tcPr>
          <w:p w14:paraId="2A1BD741" w14:textId="77777777" w:rsidR="0071207F" w:rsidRDefault="00000000">
            <w:r>
              <w:rPr>
                <w:color w:val="000000"/>
                <w:sz w:val="19"/>
                <w:szCs w:val="19"/>
              </w:rPr>
              <w:t>6.9 Autorización de servicios preventivos</w:t>
            </w:r>
          </w:p>
        </w:tc>
        <w:tc>
          <w:tcPr>
            <w:tcW w:w="1800" w:type="dxa"/>
            <w:tcMar>
              <w:top w:w="100" w:type="dxa"/>
              <w:left w:w="120" w:type="dxa"/>
              <w:bottom w:w="100" w:type="dxa"/>
              <w:right w:w="120" w:type="dxa"/>
            </w:tcMar>
          </w:tcPr>
          <w:p w14:paraId="091D9DE3" w14:textId="77777777" w:rsidR="0071207F" w:rsidRDefault="00000000">
            <w:r>
              <w:rPr>
                <w:color w:val="000000"/>
                <w:sz w:val="19"/>
                <w:szCs w:val="19"/>
              </w:rPr>
              <w:t>Cumple</w:t>
            </w:r>
          </w:p>
        </w:tc>
        <w:tc>
          <w:tcPr>
            <w:tcW w:w="4440" w:type="dxa"/>
            <w:tcMar>
              <w:top w:w="100" w:type="dxa"/>
              <w:left w:w="120" w:type="dxa"/>
              <w:bottom w:w="100" w:type="dxa"/>
              <w:right w:w="120" w:type="dxa"/>
            </w:tcMar>
          </w:tcPr>
          <w:p w14:paraId="503ED150" w14:textId="77777777" w:rsidR="0071207F" w:rsidRDefault="00000000">
            <w:r>
              <w:rPr>
                <w:color w:val="000000"/>
                <w:sz w:val="19"/>
                <w:szCs w:val="19"/>
              </w:rPr>
              <w:t>Formulario de autorización integrado al flujo.</w:t>
            </w:r>
          </w:p>
        </w:tc>
      </w:tr>
      <w:tr w:rsidR="0071207F" w14:paraId="1EE4B326" w14:textId="77777777">
        <w:tblPrEx>
          <w:tblCellMar>
            <w:top w:w="0" w:type="dxa"/>
            <w:bottom w:w="0" w:type="dxa"/>
          </w:tblCellMar>
        </w:tblPrEx>
        <w:tc>
          <w:tcPr>
            <w:tcW w:w="4200" w:type="dxa"/>
            <w:shd w:val="clear" w:color="auto" w:fill="EAF0F5"/>
            <w:tcMar>
              <w:top w:w="100" w:type="dxa"/>
              <w:left w:w="120" w:type="dxa"/>
              <w:bottom w:w="100" w:type="dxa"/>
              <w:right w:w="120" w:type="dxa"/>
            </w:tcMar>
          </w:tcPr>
          <w:p w14:paraId="7374583E" w14:textId="77777777" w:rsidR="0071207F" w:rsidRDefault="00000000">
            <w:r>
              <w:rPr>
                <w:color w:val="000000"/>
                <w:sz w:val="19"/>
                <w:szCs w:val="19"/>
              </w:rPr>
              <w:t>6.10 Estados de los servicios</w:t>
            </w:r>
          </w:p>
        </w:tc>
        <w:tc>
          <w:tcPr>
            <w:tcW w:w="1800" w:type="dxa"/>
            <w:shd w:val="clear" w:color="auto" w:fill="EAF0F5"/>
            <w:tcMar>
              <w:top w:w="100" w:type="dxa"/>
              <w:left w:w="120" w:type="dxa"/>
              <w:bottom w:w="100" w:type="dxa"/>
              <w:right w:w="120" w:type="dxa"/>
            </w:tcMar>
          </w:tcPr>
          <w:p w14:paraId="516A2C8C" w14:textId="77777777" w:rsidR="0071207F" w:rsidRDefault="00000000">
            <w:r>
              <w:rPr>
                <w:color w:val="000000"/>
                <w:sz w:val="19"/>
                <w:szCs w:val="19"/>
              </w:rPr>
              <w:t>Cumple</w:t>
            </w:r>
          </w:p>
        </w:tc>
        <w:tc>
          <w:tcPr>
            <w:tcW w:w="4440" w:type="dxa"/>
            <w:shd w:val="clear" w:color="auto" w:fill="EAF0F5"/>
            <w:tcMar>
              <w:top w:w="100" w:type="dxa"/>
              <w:left w:w="120" w:type="dxa"/>
              <w:bottom w:w="100" w:type="dxa"/>
              <w:right w:w="120" w:type="dxa"/>
            </w:tcMar>
          </w:tcPr>
          <w:p w14:paraId="713BD198" w14:textId="77777777" w:rsidR="0071207F" w:rsidRDefault="00000000">
            <w:r>
              <w:rPr>
                <w:color w:val="000000"/>
                <w:sz w:val="19"/>
                <w:szCs w:val="19"/>
              </w:rPr>
              <w:t>Máquina de estados con disparadores de tareas.</w:t>
            </w:r>
          </w:p>
        </w:tc>
      </w:tr>
      <w:tr w:rsidR="0071207F" w14:paraId="570D6200" w14:textId="77777777">
        <w:tblPrEx>
          <w:tblCellMar>
            <w:top w:w="0" w:type="dxa"/>
            <w:bottom w:w="0" w:type="dxa"/>
          </w:tblCellMar>
        </w:tblPrEx>
        <w:tc>
          <w:tcPr>
            <w:tcW w:w="4200" w:type="dxa"/>
            <w:tcMar>
              <w:top w:w="100" w:type="dxa"/>
              <w:left w:w="120" w:type="dxa"/>
              <w:bottom w:w="100" w:type="dxa"/>
              <w:right w:w="120" w:type="dxa"/>
            </w:tcMar>
          </w:tcPr>
          <w:p w14:paraId="46B98741" w14:textId="77777777" w:rsidR="0071207F" w:rsidRDefault="00000000">
            <w:r>
              <w:rPr>
                <w:color w:val="000000"/>
                <w:sz w:val="19"/>
                <w:szCs w:val="19"/>
              </w:rPr>
              <w:t>6.11 Atención comercial automatizada</w:t>
            </w:r>
          </w:p>
        </w:tc>
        <w:tc>
          <w:tcPr>
            <w:tcW w:w="1800" w:type="dxa"/>
            <w:tcMar>
              <w:top w:w="100" w:type="dxa"/>
              <w:left w:w="120" w:type="dxa"/>
              <w:bottom w:w="100" w:type="dxa"/>
              <w:right w:w="120" w:type="dxa"/>
            </w:tcMar>
          </w:tcPr>
          <w:p w14:paraId="5686A945" w14:textId="77777777" w:rsidR="0071207F" w:rsidRDefault="00000000">
            <w:r>
              <w:rPr>
                <w:color w:val="000000"/>
                <w:sz w:val="19"/>
                <w:szCs w:val="19"/>
              </w:rPr>
              <w:t>Cumple</w:t>
            </w:r>
          </w:p>
        </w:tc>
        <w:tc>
          <w:tcPr>
            <w:tcW w:w="4440" w:type="dxa"/>
            <w:tcMar>
              <w:top w:w="100" w:type="dxa"/>
              <w:left w:w="120" w:type="dxa"/>
              <w:bottom w:w="100" w:type="dxa"/>
              <w:right w:w="120" w:type="dxa"/>
            </w:tcMar>
          </w:tcPr>
          <w:p w14:paraId="0718A20C" w14:textId="77777777" w:rsidR="0071207F" w:rsidRDefault="00000000">
            <w:r>
              <w:rPr>
                <w:color w:val="000000"/>
                <w:sz w:val="19"/>
                <w:szCs w:val="19"/>
              </w:rPr>
              <w:t>Motor de reglas + recomendación de plan por ciudad.</w:t>
            </w:r>
          </w:p>
        </w:tc>
      </w:tr>
      <w:tr w:rsidR="0071207F" w14:paraId="199B73A2" w14:textId="77777777">
        <w:tblPrEx>
          <w:tblCellMar>
            <w:top w:w="0" w:type="dxa"/>
            <w:bottom w:w="0" w:type="dxa"/>
          </w:tblCellMar>
        </w:tblPrEx>
        <w:tc>
          <w:tcPr>
            <w:tcW w:w="4200" w:type="dxa"/>
            <w:shd w:val="clear" w:color="auto" w:fill="EAF0F5"/>
            <w:tcMar>
              <w:top w:w="100" w:type="dxa"/>
              <w:left w:w="120" w:type="dxa"/>
              <w:bottom w:w="100" w:type="dxa"/>
              <w:right w:w="120" w:type="dxa"/>
            </w:tcMar>
          </w:tcPr>
          <w:p w14:paraId="37758A51" w14:textId="77777777" w:rsidR="0071207F" w:rsidRDefault="00000000">
            <w:r>
              <w:rPr>
                <w:color w:val="000000"/>
                <w:sz w:val="19"/>
                <w:szCs w:val="19"/>
              </w:rPr>
              <w:lastRenderedPageBreak/>
              <w:t>6.12 Afiliación y creación automática de usuarios</w:t>
            </w:r>
          </w:p>
        </w:tc>
        <w:tc>
          <w:tcPr>
            <w:tcW w:w="1800" w:type="dxa"/>
            <w:shd w:val="clear" w:color="auto" w:fill="EAF0F5"/>
            <w:tcMar>
              <w:top w:w="100" w:type="dxa"/>
              <w:left w:w="120" w:type="dxa"/>
              <w:bottom w:w="100" w:type="dxa"/>
              <w:right w:w="120" w:type="dxa"/>
            </w:tcMar>
          </w:tcPr>
          <w:p w14:paraId="334829FB" w14:textId="77777777" w:rsidR="0071207F" w:rsidRDefault="00000000">
            <w:r>
              <w:rPr>
                <w:color w:val="000000"/>
                <w:sz w:val="19"/>
                <w:szCs w:val="19"/>
              </w:rPr>
              <w:t>Cumple</w:t>
            </w:r>
          </w:p>
        </w:tc>
        <w:tc>
          <w:tcPr>
            <w:tcW w:w="4440" w:type="dxa"/>
            <w:shd w:val="clear" w:color="auto" w:fill="EAF0F5"/>
            <w:tcMar>
              <w:top w:w="100" w:type="dxa"/>
              <w:left w:w="120" w:type="dxa"/>
              <w:bottom w:w="100" w:type="dxa"/>
              <w:right w:w="120" w:type="dxa"/>
            </w:tcMar>
          </w:tcPr>
          <w:p w14:paraId="727F52E1" w14:textId="77777777" w:rsidR="0071207F" w:rsidRDefault="00000000">
            <w:r>
              <w:rPr>
                <w:color w:val="000000"/>
                <w:sz w:val="19"/>
                <w:szCs w:val="19"/>
              </w:rPr>
              <w:t xml:space="preserve">Formulario → pago → contrato → perfil, sin </w:t>
            </w:r>
            <w:proofErr w:type="spellStart"/>
            <w:r>
              <w:rPr>
                <w:color w:val="000000"/>
                <w:sz w:val="19"/>
                <w:szCs w:val="19"/>
              </w:rPr>
              <w:t>redigitación</w:t>
            </w:r>
            <w:proofErr w:type="spellEnd"/>
            <w:r>
              <w:rPr>
                <w:color w:val="000000"/>
                <w:sz w:val="19"/>
                <w:szCs w:val="19"/>
              </w:rPr>
              <w:t>.</w:t>
            </w:r>
          </w:p>
        </w:tc>
      </w:tr>
      <w:tr w:rsidR="0071207F" w14:paraId="76366BB6" w14:textId="77777777">
        <w:tblPrEx>
          <w:tblCellMar>
            <w:top w:w="0" w:type="dxa"/>
            <w:bottom w:w="0" w:type="dxa"/>
          </w:tblCellMar>
        </w:tblPrEx>
        <w:tc>
          <w:tcPr>
            <w:tcW w:w="4200" w:type="dxa"/>
            <w:tcMar>
              <w:top w:w="100" w:type="dxa"/>
              <w:left w:w="120" w:type="dxa"/>
              <w:bottom w:w="100" w:type="dxa"/>
              <w:right w:w="120" w:type="dxa"/>
            </w:tcMar>
          </w:tcPr>
          <w:p w14:paraId="7BAFC4EC" w14:textId="77777777" w:rsidR="0071207F" w:rsidRDefault="00000000">
            <w:r>
              <w:rPr>
                <w:color w:val="000000"/>
                <w:sz w:val="19"/>
                <w:szCs w:val="19"/>
              </w:rPr>
              <w:t>6.13 Alimentación del calendario preventivo</w:t>
            </w:r>
          </w:p>
        </w:tc>
        <w:tc>
          <w:tcPr>
            <w:tcW w:w="1800" w:type="dxa"/>
            <w:tcMar>
              <w:top w:w="100" w:type="dxa"/>
              <w:left w:w="120" w:type="dxa"/>
              <w:bottom w:w="100" w:type="dxa"/>
              <w:right w:w="120" w:type="dxa"/>
            </w:tcMar>
          </w:tcPr>
          <w:p w14:paraId="21227EFB" w14:textId="77777777" w:rsidR="0071207F" w:rsidRDefault="00000000">
            <w:r>
              <w:rPr>
                <w:color w:val="000000"/>
                <w:sz w:val="19"/>
                <w:szCs w:val="19"/>
              </w:rPr>
              <w:t>Cumple</w:t>
            </w:r>
          </w:p>
        </w:tc>
        <w:tc>
          <w:tcPr>
            <w:tcW w:w="4440" w:type="dxa"/>
            <w:tcMar>
              <w:top w:w="100" w:type="dxa"/>
              <w:left w:w="120" w:type="dxa"/>
              <w:bottom w:w="100" w:type="dxa"/>
              <w:right w:w="120" w:type="dxa"/>
            </w:tcMar>
          </w:tcPr>
          <w:p w14:paraId="436E36BB" w14:textId="77777777" w:rsidR="0071207F" w:rsidRDefault="00000000">
            <w:r>
              <w:rPr>
                <w:color w:val="000000"/>
                <w:sz w:val="19"/>
                <w:szCs w:val="19"/>
              </w:rPr>
              <w:t>Se calcula desde datos de afiliación.</w:t>
            </w:r>
          </w:p>
        </w:tc>
      </w:tr>
      <w:tr w:rsidR="0071207F" w14:paraId="6C07514E" w14:textId="77777777">
        <w:tblPrEx>
          <w:tblCellMar>
            <w:top w:w="0" w:type="dxa"/>
            <w:bottom w:w="0" w:type="dxa"/>
          </w:tblCellMar>
        </w:tblPrEx>
        <w:tc>
          <w:tcPr>
            <w:tcW w:w="4200" w:type="dxa"/>
            <w:shd w:val="clear" w:color="auto" w:fill="EAF0F5"/>
            <w:tcMar>
              <w:top w:w="100" w:type="dxa"/>
              <w:left w:w="120" w:type="dxa"/>
              <w:bottom w:w="100" w:type="dxa"/>
              <w:right w:w="120" w:type="dxa"/>
            </w:tcMar>
          </w:tcPr>
          <w:p w14:paraId="20CF25C5" w14:textId="77777777" w:rsidR="0071207F" w:rsidRDefault="00000000">
            <w:r>
              <w:rPr>
                <w:color w:val="000000"/>
                <w:sz w:val="19"/>
                <w:szCs w:val="19"/>
              </w:rPr>
              <w:t>6.14 Gestión clínica veterinaria</w:t>
            </w:r>
          </w:p>
        </w:tc>
        <w:tc>
          <w:tcPr>
            <w:tcW w:w="1800" w:type="dxa"/>
            <w:shd w:val="clear" w:color="auto" w:fill="EAF0F5"/>
            <w:tcMar>
              <w:top w:w="100" w:type="dxa"/>
              <w:left w:w="120" w:type="dxa"/>
              <w:bottom w:w="100" w:type="dxa"/>
              <w:right w:w="120" w:type="dxa"/>
            </w:tcMar>
          </w:tcPr>
          <w:p w14:paraId="45E8CBC3" w14:textId="77777777" w:rsidR="0071207F" w:rsidRDefault="00000000">
            <w:r>
              <w:rPr>
                <w:color w:val="000000"/>
                <w:sz w:val="19"/>
                <w:szCs w:val="19"/>
              </w:rPr>
              <w:t>Cumple</w:t>
            </w:r>
          </w:p>
        </w:tc>
        <w:tc>
          <w:tcPr>
            <w:tcW w:w="4440" w:type="dxa"/>
            <w:shd w:val="clear" w:color="auto" w:fill="EAF0F5"/>
            <w:tcMar>
              <w:top w:w="100" w:type="dxa"/>
              <w:left w:w="120" w:type="dxa"/>
              <w:bottom w:w="100" w:type="dxa"/>
              <w:right w:w="120" w:type="dxa"/>
            </w:tcMar>
          </w:tcPr>
          <w:p w14:paraId="0EDDBF7A" w14:textId="77777777" w:rsidR="0071207F" w:rsidRDefault="00000000">
            <w:r>
              <w:rPr>
                <w:color w:val="000000"/>
                <w:sz w:val="19"/>
                <w:szCs w:val="19"/>
              </w:rPr>
              <w:t>Historia clínica estructurada con adjuntos.</w:t>
            </w:r>
          </w:p>
        </w:tc>
      </w:tr>
      <w:tr w:rsidR="0071207F" w14:paraId="5C750C7A" w14:textId="77777777">
        <w:tblPrEx>
          <w:tblCellMar>
            <w:top w:w="0" w:type="dxa"/>
            <w:bottom w:w="0" w:type="dxa"/>
          </w:tblCellMar>
        </w:tblPrEx>
        <w:tc>
          <w:tcPr>
            <w:tcW w:w="4200" w:type="dxa"/>
            <w:tcMar>
              <w:top w:w="100" w:type="dxa"/>
              <w:left w:w="120" w:type="dxa"/>
              <w:bottom w:w="100" w:type="dxa"/>
              <w:right w:w="120" w:type="dxa"/>
            </w:tcMar>
          </w:tcPr>
          <w:p w14:paraId="6FC7210F" w14:textId="77777777" w:rsidR="0071207F" w:rsidRDefault="00000000">
            <w:r>
              <w:rPr>
                <w:color w:val="000000"/>
                <w:sz w:val="19"/>
                <w:szCs w:val="19"/>
              </w:rPr>
              <w:t xml:space="preserve">6.15 </w:t>
            </w:r>
            <w:proofErr w:type="gramStart"/>
            <w:r>
              <w:rPr>
                <w:color w:val="000000"/>
                <w:sz w:val="19"/>
                <w:szCs w:val="19"/>
              </w:rPr>
              <w:t>Carnet</w:t>
            </w:r>
            <w:proofErr w:type="gramEnd"/>
            <w:r>
              <w:rPr>
                <w:color w:val="000000"/>
                <w:sz w:val="19"/>
                <w:szCs w:val="19"/>
              </w:rPr>
              <w:t xml:space="preserve"> preventivo digital</w:t>
            </w:r>
          </w:p>
        </w:tc>
        <w:tc>
          <w:tcPr>
            <w:tcW w:w="1800" w:type="dxa"/>
            <w:tcMar>
              <w:top w:w="100" w:type="dxa"/>
              <w:left w:w="120" w:type="dxa"/>
              <w:bottom w:w="100" w:type="dxa"/>
              <w:right w:w="120" w:type="dxa"/>
            </w:tcMar>
          </w:tcPr>
          <w:p w14:paraId="454C22E0" w14:textId="77777777" w:rsidR="0071207F" w:rsidRDefault="00000000">
            <w:r>
              <w:rPr>
                <w:color w:val="000000"/>
                <w:sz w:val="19"/>
                <w:szCs w:val="19"/>
              </w:rPr>
              <w:t>Cumple</w:t>
            </w:r>
          </w:p>
        </w:tc>
        <w:tc>
          <w:tcPr>
            <w:tcW w:w="4440" w:type="dxa"/>
            <w:tcMar>
              <w:top w:w="100" w:type="dxa"/>
              <w:left w:w="120" w:type="dxa"/>
              <w:bottom w:w="100" w:type="dxa"/>
              <w:right w:w="120" w:type="dxa"/>
            </w:tcMar>
          </w:tcPr>
          <w:p w14:paraId="14E2D0E8" w14:textId="77777777" w:rsidR="0071207F" w:rsidRDefault="00000000">
            <w:r>
              <w:rPr>
                <w:color w:val="000000"/>
                <w:sz w:val="19"/>
                <w:szCs w:val="19"/>
              </w:rPr>
              <w:t>Alimentado automáticamente desde rutas preventivas.</w:t>
            </w:r>
          </w:p>
        </w:tc>
      </w:tr>
      <w:tr w:rsidR="0071207F" w14:paraId="5CD3B253" w14:textId="77777777">
        <w:tblPrEx>
          <w:tblCellMar>
            <w:top w:w="0" w:type="dxa"/>
            <w:bottom w:w="0" w:type="dxa"/>
          </w:tblCellMar>
        </w:tblPrEx>
        <w:tc>
          <w:tcPr>
            <w:tcW w:w="4200" w:type="dxa"/>
            <w:shd w:val="clear" w:color="auto" w:fill="EAF0F5"/>
            <w:tcMar>
              <w:top w:w="100" w:type="dxa"/>
              <w:left w:w="120" w:type="dxa"/>
              <w:bottom w:w="100" w:type="dxa"/>
              <w:right w:w="120" w:type="dxa"/>
            </w:tcMar>
          </w:tcPr>
          <w:p w14:paraId="116C8701" w14:textId="77777777" w:rsidR="0071207F" w:rsidRDefault="00000000">
            <w:r>
              <w:rPr>
                <w:color w:val="000000"/>
                <w:sz w:val="19"/>
                <w:szCs w:val="19"/>
              </w:rPr>
              <w:t>6.16 Segmentación</w:t>
            </w:r>
          </w:p>
        </w:tc>
        <w:tc>
          <w:tcPr>
            <w:tcW w:w="1800" w:type="dxa"/>
            <w:shd w:val="clear" w:color="auto" w:fill="EAF0F5"/>
            <w:tcMar>
              <w:top w:w="100" w:type="dxa"/>
              <w:left w:w="120" w:type="dxa"/>
              <w:bottom w:w="100" w:type="dxa"/>
              <w:right w:w="120" w:type="dxa"/>
            </w:tcMar>
          </w:tcPr>
          <w:p w14:paraId="0B83ED4F" w14:textId="77777777" w:rsidR="0071207F" w:rsidRDefault="00000000">
            <w:r>
              <w:rPr>
                <w:color w:val="000000"/>
                <w:sz w:val="19"/>
                <w:szCs w:val="19"/>
              </w:rPr>
              <w:t>Cumple</w:t>
            </w:r>
          </w:p>
        </w:tc>
        <w:tc>
          <w:tcPr>
            <w:tcW w:w="4440" w:type="dxa"/>
            <w:shd w:val="clear" w:color="auto" w:fill="EAF0F5"/>
            <w:tcMar>
              <w:top w:w="100" w:type="dxa"/>
              <w:left w:w="120" w:type="dxa"/>
              <w:bottom w:w="100" w:type="dxa"/>
              <w:right w:w="120" w:type="dxa"/>
            </w:tcMar>
          </w:tcPr>
          <w:p w14:paraId="5F33AF29" w14:textId="77777777" w:rsidR="0071207F" w:rsidRDefault="00000000">
            <w:r>
              <w:rPr>
                <w:color w:val="000000"/>
                <w:sz w:val="19"/>
                <w:szCs w:val="19"/>
              </w:rPr>
              <w:t>Filtros combinables para campañas y reportes.</w:t>
            </w:r>
          </w:p>
        </w:tc>
      </w:tr>
      <w:tr w:rsidR="0071207F" w14:paraId="017EE2B3" w14:textId="77777777">
        <w:tblPrEx>
          <w:tblCellMar>
            <w:top w:w="0" w:type="dxa"/>
            <w:bottom w:w="0" w:type="dxa"/>
          </w:tblCellMar>
        </w:tblPrEx>
        <w:tc>
          <w:tcPr>
            <w:tcW w:w="4200" w:type="dxa"/>
            <w:tcMar>
              <w:top w:w="100" w:type="dxa"/>
              <w:left w:w="120" w:type="dxa"/>
              <w:bottom w:w="100" w:type="dxa"/>
              <w:right w:w="120" w:type="dxa"/>
            </w:tcMar>
          </w:tcPr>
          <w:p w14:paraId="406D12B6" w14:textId="77777777" w:rsidR="0071207F" w:rsidRDefault="00000000">
            <w:r>
              <w:rPr>
                <w:color w:val="000000"/>
                <w:sz w:val="19"/>
                <w:szCs w:val="19"/>
              </w:rPr>
              <w:t>6.17 Atención veterinaria virtual</w:t>
            </w:r>
          </w:p>
        </w:tc>
        <w:tc>
          <w:tcPr>
            <w:tcW w:w="1800" w:type="dxa"/>
            <w:tcMar>
              <w:top w:w="100" w:type="dxa"/>
              <w:left w:w="120" w:type="dxa"/>
              <w:bottom w:w="100" w:type="dxa"/>
              <w:right w:w="120" w:type="dxa"/>
            </w:tcMar>
          </w:tcPr>
          <w:p w14:paraId="3373B3EC" w14:textId="77777777" w:rsidR="0071207F" w:rsidRDefault="00000000">
            <w:r>
              <w:rPr>
                <w:color w:val="000000"/>
                <w:sz w:val="19"/>
                <w:szCs w:val="19"/>
              </w:rPr>
              <w:t>Cumple</w:t>
            </w:r>
          </w:p>
        </w:tc>
        <w:tc>
          <w:tcPr>
            <w:tcW w:w="4440" w:type="dxa"/>
            <w:tcMar>
              <w:top w:w="100" w:type="dxa"/>
              <w:left w:w="120" w:type="dxa"/>
              <w:bottom w:w="100" w:type="dxa"/>
              <w:right w:w="120" w:type="dxa"/>
            </w:tcMar>
          </w:tcPr>
          <w:p w14:paraId="78CA3C79" w14:textId="77777777" w:rsidR="0071207F" w:rsidRDefault="00000000">
            <w:r>
              <w:rPr>
                <w:color w:val="000000"/>
                <w:sz w:val="19"/>
                <w:szCs w:val="19"/>
              </w:rPr>
              <w:t>Plantillas aprobadas; apoyo, no reemplazo del criterio médico.</w:t>
            </w:r>
          </w:p>
        </w:tc>
      </w:tr>
      <w:tr w:rsidR="0071207F" w14:paraId="2E99D234" w14:textId="77777777">
        <w:tblPrEx>
          <w:tblCellMar>
            <w:top w:w="0" w:type="dxa"/>
            <w:bottom w:w="0" w:type="dxa"/>
          </w:tblCellMar>
        </w:tblPrEx>
        <w:tc>
          <w:tcPr>
            <w:tcW w:w="4200" w:type="dxa"/>
            <w:shd w:val="clear" w:color="auto" w:fill="EAF0F5"/>
            <w:tcMar>
              <w:top w:w="100" w:type="dxa"/>
              <w:left w:w="120" w:type="dxa"/>
              <w:bottom w:w="100" w:type="dxa"/>
              <w:right w:w="120" w:type="dxa"/>
            </w:tcMar>
          </w:tcPr>
          <w:p w14:paraId="7BCBA080" w14:textId="77777777" w:rsidR="0071207F" w:rsidRDefault="00000000">
            <w:r>
              <w:rPr>
                <w:color w:val="000000"/>
                <w:sz w:val="19"/>
                <w:szCs w:val="19"/>
              </w:rPr>
              <w:t>6.18 Comunicaciones masivas y campañas</w:t>
            </w:r>
          </w:p>
        </w:tc>
        <w:tc>
          <w:tcPr>
            <w:tcW w:w="1800" w:type="dxa"/>
            <w:shd w:val="clear" w:color="auto" w:fill="EAF0F5"/>
            <w:tcMar>
              <w:top w:w="100" w:type="dxa"/>
              <w:left w:w="120" w:type="dxa"/>
              <w:bottom w:w="100" w:type="dxa"/>
              <w:right w:w="120" w:type="dxa"/>
            </w:tcMar>
          </w:tcPr>
          <w:p w14:paraId="4DD94689" w14:textId="77777777" w:rsidR="0071207F" w:rsidRDefault="00000000">
            <w:r>
              <w:rPr>
                <w:color w:val="000000"/>
                <w:sz w:val="19"/>
                <w:szCs w:val="19"/>
              </w:rPr>
              <w:t>Cumple</w:t>
            </w:r>
          </w:p>
        </w:tc>
        <w:tc>
          <w:tcPr>
            <w:tcW w:w="4440" w:type="dxa"/>
            <w:shd w:val="clear" w:color="auto" w:fill="EAF0F5"/>
            <w:tcMar>
              <w:top w:w="100" w:type="dxa"/>
              <w:left w:w="120" w:type="dxa"/>
              <w:bottom w:w="100" w:type="dxa"/>
              <w:right w:w="120" w:type="dxa"/>
            </w:tcMar>
          </w:tcPr>
          <w:p w14:paraId="2373DAB3" w14:textId="77777777" w:rsidR="0071207F" w:rsidRDefault="00000000">
            <w:r>
              <w:rPr>
                <w:color w:val="000000"/>
                <w:sz w:val="19"/>
                <w:szCs w:val="19"/>
              </w:rPr>
              <w:t>Segmentación + envío + trazabilidad.</w:t>
            </w:r>
          </w:p>
        </w:tc>
      </w:tr>
      <w:tr w:rsidR="0071207F" w14:paraId="4F306694" w14:textId="77777777">
        <w:tblPrEx>
          <w:tblCellMar>
            <w:top w:w="0" w:type="dxa"/>
            <w:bottom w:w="0" w:type="dxa"/>
          </w:tblCellMar>
        </w:tblPrEx>
        <w:tc>
          <w:tcPr>
            <w:tcW w:w="4200" w:type="dxa"/>
            <w:tcMar>
              <w:top w:w="100" w:type="dxa"/>
              <w:left w:w="120" w:type="dxa"/>
              <w:bottom w:w="100" w:type="dxa"/>
              <w:right w:w="120" w:type="dxa"/>
            </w:tcMar>
          </w:tcPr>
          <w:p w14:paraId="5E21F22D" w14:textId="77777777" w:rsidR="0071207F" w:rsidRDefault="00000000">
            <w:r>
              <w:rPr>
                <w:color w:val="000000"/>
                <w:sz w:val="19"/>
                <w:szCs w:val="19"/>
              </w:rPr>
              <w:t>6.19 Comunicación por WhatsApp</w:t>
            </w:r>
          </w:p>
        </w:tc>
        <w:tc>
          <w:tcPr>
            <w:tcW w:w="1800" w:type="dxa"/>
            <w:tcMar>
              <w:top w:w="100" w:type="dxa"/>
              <w:left w:w="120" w:type="dxa"/>
              <w:bottom w:w="100" w:type="dxa"/>
              <w:right w:w="120" w:type="dxa"/>
            </w:tcMar>
          </w:tcPr>
          <w:p w14:paraId="575487A8" w14:textId="77777777" w:rsidR="0071207F" w:rsidRDefault="00000000">
            <w:r>
              <w:rPr>
                <w:color w:val="000000"/>
                <w:sz w:val="19"/>
                <w:szCs w:val="19"/>
              </w:rPr>
              <w:t>Cumple</w:t>
            </w:r>
          </w:p>
        </w:tc>
        <w:tc>
          <w:tcPr>
            <w:tcW w:w="4440" w:type="dxa"/>
            <w:tcMar>
              <w:top w:w="100" w:type="dxa"/>
              <w:left w:w="120" w:type="dxa"/>
              <w:bottom w:w="100" w:type="dxa"/>
              <w:right w:w="120" w:type="dxa"/>
            </w:tcMar>
          </w:tcPr>
          <w:p w14:paraId="60E513AB" w14:textId="77777777" w:rsidR="0071207F" w:rsidRDefault="00000000">
            <w:r>
              <w:rPr>
                <w:color w:val="000000"/>
                <w:sz w:val="19"/>
                <w:szCs w:val="19"/>
              </w:rPr>
              <w:t>Meta Cloud API oficial (ver sección C).</w:t>
            </w:r>
          </w:p>
        </w:tc>
      </w:tr>
      <w:tr w:rsidR="0071207F" w14:paraId="58B58A35" w14:textId="77777777">
        <w:tblPrEx>
          <w:tblCellMar>
            <w:top w:w="0" w:type="dxa"/>
            <w:bottom w:w="0" w:type="dxa"/>
          </w:tblCellMar>
        </w:tblPrEx>
        <w:tc>
          <w:tcPr>
            <w:tcW w:w="4200" w:type="dxa"/>
            <w:shd w:val="clear" w:color="auto" w:fill="EAF0F5"/>
            <w:tcMar>
              <w:top w:w="100" w:type="dxa"/>
              <w:left w:w="120" w:type="dxa"/>
              <w:bottom w:w="100" w:type="dxa"/>
              <w:right w:w="120" w:type="dxa"/>
            </w:tcMar>
          </w:tcPr>
          <w:p w14:paraId="0EDC2558" w14:textId="77777777" w:rsidR="0071207F" w:rsidRDefault="00000000">
            <w:r>
              <w:rPr>
                <w:color w:val="000000"/>
                <w:sz w:val="19"/>
                <w:szCs w:val="19"/>
              </w:rPr>
              <w:t>6.20 Encuestas de satisfacción</w:t>
            </w:r>
          </w:p>
        </w:tc>
        <w:tc>
          <w:tcPr>
            <w:tcW w:w="1800" w:type="dxa"/>
            <w:shd w:val="clear" w:color="auto" w:fill="EAF0F5"/>
            <w:tcMar>
              <w:top w:w="100" w:type="dxa"/>
              <w:left w:w="120" w:type="dxa"/>
              <w:bottom w:w="100" w:type="dxa"/>
              <w:right w:w="120" w:type="dxa"/>
            </w:tcMar>
          </w:tcPr>
          <w:p w14:paraId="2E9151D3" w14:textId="77777777" w:rsidR="0071207F" w:rsidRDefault="00000000">
            <w:r>
              <w:rPr>
                <w:color w:val="000000"/>
                <w:sz w:val="19"/>
                <w:szCs w:val="19"/>
              </w:rPr>
              <w:t>Cumple</w:t>
            </w:r>
          </w:p>
        </w:tc>
        <w:tc>
          <w:tcPr>
            <w:tcW w:w="4440" w:type="dxa"/>
            <w:shd w:val="clear" w:color="auto" w:fill="EAF0F5"/>
            <w:tcMar>
              <w:top w:w="100" w:type="dxa"/>
              <w:left w:w="120" w:type="dxa"/>
              <w:bottom w:w="100" w:type="dxa"/>
              <w:right w:w="120" w:type="dxa"/>
            </w:tcMar>
          </w:tcPr>
          <w:p w14:paraId="17FCCF9D" w14:textId="77777777" w:rsidR="0071207F" w:rsidRDefault="00000000">
            <w:r>
              <w:rPr>
                <w:color w:val="000000"/>
                <w:sz w:val="19"/>
                <w:szCs w:val="19"/>
              </w:rPr>
              <w:t>Disparo automático al cierre de atención.</w:t>
            </w:r>
          </w:p>
        </w:tc>
      </w:tr>
      <w:tr w:rsidR="0071207F" w14:paraId="3004A1F9" w14:textId="77777777">
        <w:tblPrEx>
          <w:tblCellMar>
            <w:top w:w="0" w:type="dxa"/>
            <w:bottom w:w="0" w:type="dxa"/>
          </w:tblCellMar>
        </w:tblPrEx>
        <w:tc>
          <w:tcPr>
            <w:tcW w:w="4200" w:type="dxa"/>
            <w:tcMar>
              <w:top w:w="100" w:type="dxa"/>
              <w:left w:w="120" w:type="dxa"/>
              <w:bottom w:w="100" w:type="dxa"/>
              <w:right w:w="120" w:type="dxa"/>
            </w:tcMar>
          </w:tcPr>
          <w:p w14:paraId="4783FABB" w14:textId="77777777" w:rsidR="0071207F" w:rsidRDefault="00000000">
            <w:r>
              <w:rPr>
                <w:color w:val="000000"/>
                <w:sz w:val="19"/>
                <w:szCs w:val="19"/>
              </w:rPr>
              <w:t>6.21 Seguimiento post atención</w:t>
            </w:r>
          </w:p>
        </w:tc>
        <w:tc>
          <w:tcPr>
            <w:tcW w:w="1800" w:type="dxa"/>
            <w:tcMar>
              <w:top w:w="100" w:type="dxa"/>
              <w:left w:w="120" w:type="dxa"/>
              <w:bottom w:w="100" w:type="dxa"/>
              <w:right w:w="120" w:type="dxa"/>
            </w:tcMar>
          </w:tcPr>
          <w:p w14:paraId="2D36ABDB" w14:textId="77777777" w:rsidR="0071207F" w:rsidRDefault="00000000">
            <w:r>
              <w:rPr>
                <w:color w:val="000000"/>
                <w:sz w:val="19"/>
                <w:szCs w:val="19"/>
              </w:rPr>
              <w:t>Cumple</w:t>
            </w:r>
          </w:p>
        </w:tc>
        <w:tc>
          <w:tcPr>
            <w:tcW w:w="4440" w:type="dxa"/>
            <w:tcMar>
              <w:top w:w="100" w:type="dxa"/>
              <w:left w:w="120" w:type="dxa"/>
              <w:bottom w:w="100" w:type="dxa"/>
              <w:right w:w="120" w:type="dxa"/>
            </w:tcMar>
          </w:tcPr>
          <w:p w14:paraId="256BB4D2" w14:textId="77777777" w:rsidR="0071207F" w:rsidRDefault="00000000">
            <w:r>
              <w:rPr>
                <w:color w:val="000000"/>
                <w:sz w:val="19"/>
                <w:szCs w:val="19"/>
              </w:rPr>
              <w:t>Configurable por tipo de atención.</w:t>
            </w:r>
          </w:p>
        </w:tc>
      </w:tr>
      <w:tr w:rsidR="0071207F" w14:paraId="2F11F861" w14:textId="77777777">
        <w:tblPrEx>
          <w:tblCellMar>
            <w:top w:w="0" w:type="dxa"/>
            <w:bottom w:w="0" w:type="dxa"/>
          </w:tblCellMar>
        </w:tblPrEx>
        <w:tc>
          <w:tcPr>
            <w:tcW w:w="4200" w:type="dxa"/>
            <w:shd w:val="clear" w:color="auto" w:fill="EAF0F5"/>
            <w:tcMar>
              <w:top w:w="100" w:type="dxa"/>
              <w:left w:w="120" w:type="dxa"/>
              <w:bottom w:w="100" w:type="dxa"/>
              <w:right w:w="120" w:type="dxa"/>
            </w:tcMar>
          </w:tcPr>
          <w:p w14:paraId="3CC6A473" w14:textId="77777777" w:rsidR="0071207F" w:rsidRDefault="00000000">
            <w:r>
              <w:rPr>
                <w:color w:val="000000"/>
                <w:sz w:val="19"/>
                <w:szCs w:val="19"/>
              </w:rPr>
              <w:t>6.22 Gestión con clínicas aliadas</w:t>
            </w:r>
          </w:p>
        </w:tc>
        <w:tc>
          <w:tcPr>
            <w:tcW w:w="1800" w:type="dxa"/>
            <w:shd w:val="clear" w:color="auto" w:fill="EAF0F5"/>
            <w:tcMar>
              <w:top w:w="100" w:type="dxa"/>
              <w:left w:w="120" w:type="dxa"/>
              <w:bottom w:w="100" w:type="dxa"/>
              <w:right w:w="120" w:type="dxa"/>
            </w:tcMar>
          </w:tcPr>
          <w:p w14:paraId="2B9FA532" w14:textId="77777777" w:rsidR="0071207F" w:rsidRDefault="00000000">
            <w:r>
              <w:rPr>
                <w:color w:val="000000"/>
                <w:sz w:val="19"/>
                <w:szCs w:val="19"/>
              </w:rPr>
              <w:t>Cumple</w:t>
            </w:r>
          </w:p>
        </w:tc>
        <w:tc>
          <w:tcPr>
            <w:tcW w:w="4440" w:type="dxa"/>
            <w:shd w:val="clear" w:color="auto" w:fill="EAF0F5"/>
            <w:tcMar>
              <w:top w:w="100" w:type="dxa"/>
              <w:left w:w="120" w:type="dxa"/>
              <w:bottom w:w="100" w:type="dxa"/>
              <w:right w:w="120" w:type="dxa"/>
            </w:tcMar>
          </w:tcPr>
          <w:p w14:paraId="26914BB4" w14:textId="77777777" w:rsidR="0071207F" w:rsidRDefault="00000000">
            <w:r>
              <w:rPr>
                <w:color w:val="000000"/>
                <w:sz w:val="19"/>
                <w:szCs w:val="19"/>
              </w:rPr>
              <w:t>Validación de plan, pago y beneficio en el flujo.</w:t>
            </w:r>
          </w:p>
        </w:tc>
      </w:tr>
      <w:tr w:rsidR="0071207F" w14:paraId="5188AF90" w14:textId="77777777">
        <w:tblPrEx>
          <w:tblCellMar>
            <w:top w:w="0" w:type="dxa"/>
            <w:bottom w:w="0" w:type="dxa"/>
          </w:tblCellMar>
        </w:tblPrEx>
        <w:tc>
          <w:tcPr>
            <w:tcW w:w="4200" w:type="dxa"/>
            <w:tcMar>
              <w:top w:w="100" w:type="dxa"/>
              <w:left w:w="120" w:type="dxa"/>
              <w:bottom w:w="100" w:type="dxa"/>
              <w:right w:w="120" w:type="dxa"/>
            </w:tcMar>
          </w:tcPr>
          <w:p w14:paraId="5F727FB9" w14:textId="77777777" w:rsidR="0071207F" w:rsidRDefault="00000000">
            <w:r>
              <w:rPr>
                <w:color w:val="000000"/>
                <w:sz w:val="19"/>
                <w:szCs w:val="19"/>
              </w:rPr>
              <w:t>6.23 Estados de afiliación</w:t>
            </w:r>
          </w:p>
        </w:tc>
        <w:tc>
          <w:tcPr>
            <w:tcW w:w="1800" w:type="dxa"/>
            <w:tcMar>
              <w:top w:w="100" w:type="dxa"/>
              <w:left w:w="120" w:type="dxa"/>
              <w:bottom w:w="100" w:type="dxa"/>
              <w:right w:w="120" w:type="dxa"/>
            </w:tcMar>
          </w:tcPr>
          <w:p w14:paraId="469AB7EB" w14:textId="77777777" w:rsidR="0071207F" w:rsidRDefault="00000000">
            <w:r>
              <w:rPr>
                <w:color w:val="000000"/>
                <w:sz w:val="19"/>
                <w:szCs w:val="19"/>
              </w:rPr>
              <w:t>Cumple</w:t>
            </w:r>
          </w:p>
        </w:tc>
        <w:tc>
          <w:tcPr>
            <w:tcW w:w="4440" w:type="dxa"/>
            <w:tcMar>
              <w:top w:w="100" w:type="dxa"/>
              <w:left w:w="120" w:type="dxa"/>
              <w:bottom w:w="100" w:type="dxa"/>
              <w:right w:w="120" w:type="dxa"/>
            </w:tcMar>
          </w:tcPr>
          <w:p w14:paraId="388E98CD" w14:textId="77777777" w:rsidR="0071207F" w:rsidRDefault="00000000">
            <w:r>
              <w:rPr>
                <w:color w:val="000000"/>
                <w:sz w:val="19"/>
                <w:szCs w:val="19"/>
              </w:rPr>
              <w:t>Cambios de estado propagan a módulos relacionados.</w:t>
            </w:r>
          </w:p>
        </w:tc>
      </w:tr>
      <w:tr w:rsidR="0071207F" w14:paraId="6E1B5347" w14:textId="77777777">
        <w:tblPrEx>
          <w:tblCellMar>
            <w:top w:w="0" w:type="dxa"/>
            <w:bottom w:w="0" w:type="dxa"/>
          </w:tblCellMar>
        </w:tblPrEx>
        <w:tc>
          <w:tcPr>
            <w:tcW w:w="4200" w:type="dxa"/>
            <w:shd w:val="clear" w:color="auto" w:fill="EAF0F5"/>
            <w:tcMar>
              <w:top w:w="100" w:type="dxa"/>
              <w:left w:w="120" w:type="dxa"/>
              <w:bottom w:w="100" w:type="dxa"/>
              <w:right w:w="120" w:type="dxa"/>
            </w:tcMar>
          </w:tcPr>
          <w:p w14:paraId="03C3FEE8" w14:textId="77777777" w:rsidR="0071207F" w:rsidRDefault="00000000">
            <w:r>
              <w:rPr>
                <w:color w:val="000000"/>
                <w:sz w:val="19"/>
                <w:szCs w:val="19"/>
              </w:rPr>
              <w:t>Portal de usuarios (familias)</w:t>
            </w:r>
          </w:p>
        </w:tc>
        <w:tc>
          <w:tcPr>
            <w:tcW w:w="1800" w:type="dxa"/>
            <w:shd w:val="clear" w:color="auto" w:fill="EAF0F5"/>
            <w:tcMar>
              <w:top w:w="100" w:type="dxa"/>
              <w:left w:w="120" w:type="dxa"/>
              <w:bottom w:w="100" w:type="dxa"/>
              <w:right w:w="120" w:type="dxa"/>
            </w:tcMar>
          </w:tcPr>
          <w:p w14:paraId="1116CAB9" w14:textId="77777777" w:rsidR="0071207F" w:rsidRDefault="00000000">
            <w:r>
              <w:rPr>
                <w:color w:val="000000"/>
                <w:sz w:val="19"/>
                <w:szCs w:val="19"/>
              </w:rPr>
              <w:t>Cumple</w:t>
            </w:r>
          </w:p>
        </w:tc>
        <w:tc>
          <w:tcPr>
            <w:tcW w:w="4440" w:type="dxa"/>
            <w:shd w:val="clear" w:color="auto" w:fill="EAF0F5"/>
            <w:tcMar>
              <w:top w:w="100" w:type="dxa"/>
              <w:left w:w="120" w:type="dxa"/>
              <w:bottom w:w="100" w:type="dxa"/>
              <w:right w:w="120" w:type="dxa"/>
            </w:tcMar>
          </w:tcPr>
          <w:p w14:paraId="326BD6C7" w14:textId="77777777" w:rsidR="0071207F" w:rsidRDefault="00000000">
            <w:r>
              <w:rPr>
                <w:color w:val="000000"/>
                <w:sz w:val="19"/>
                <w:szCs w:val="19"/>
              </w:rPr>
              <w:t>Incorporado desde la Fase 1, no como fase futura.</w:t>
            </w:r>
          </w:p>
        </w:tc>
      </w:tr>
      <w:tr w:rsidR="0071207F" w14:paraId="1A4F74CE" w14:textId="77777777">
        <w:tblPrEx>
          <w:tblCellMar>
            <w:top w:w="0" w:type="dxa"/>
            <w:bottom w:w="0" w:type="dxa"/>
          </w:tblCellMar>
        </w:tblPrEx>
        <w:tc>
          <w:tcPr>
            <w:tcW w:w="4200" w:type="dxa"/>
            <w:tcMar>
              <w:top w:w="100" w:type="dxa"/>
              <w:left w:w="120" w:type="dxa"/>
              <w:bottom w:w="100" w:type="dxa"/>
              <w:right w:w="120" w:type="dxa"/>
            </w:tcMar>
          </w:tcPr>
          <w:p w14:paraId="2956B378" w14:textId="77777777" w:rsidR="0071207F" w:rsidRDefault="00000000">
            <w:r>
              <w:rPr>
                <w:color w:val="000000"/>
                <w:sz w:val="19"/>
                <w:szCs w:val="19"/>
              </w:rPr>
              <w:t>Consulta de historia clínica</w:t>
            </w:r>
          </w:p>
        </w:tc>
        <w:tc>
          <w:tcPr>
            <w:tcW w:w="1800" w:type="dxa"/>
            <w:tcMar>
              <w:top w:w="100" w:type="dxa"/>
              <w:left w:w="120" w:type="dxa"/>
              <w:bottom w:w="100" w:type="dxa"/>
              <w:right w:w="120" w:type="dxa"/>
            </w:tcMar>
          </w:tcPr>
          <w:p w14:paraId="7E2FD2FD" w14:textId="77777777" w:rsidR="0071207F" w:rsidRDefault="00000000">
            <w:r>
              <w:rPr>
                <w:color w:val="000000"/>
                <w:sz w:val="19"/>
                <w:szCs w:val="19"/>
              </w:rPr>
              <w:t>Cumple</w:t>
            </w:r>
          </w:p>
        </w:tc>
        <w:tc>
          <w:tcPr>
            <w:tcW w:w="4440" w:type="dxa"/>
            <w:tcMar>
              <w:top w:w="100" w:type="dxa"/>
              <w:left w:w="120" w:type="dxa"/>
              <w:bottom w:w="100" w:type="dxa"/>
              <w:right w:w="120" w:type="dxa"/>
            </w:tcMar>
          </w:tcPr>
          <w:p w14:paraId="0BBE304B" w14:textId="77777777" w:rsidR="0071207F" w:rsidRDefault="00000000">
            <w:r>
              <w:rPr>
                <w:color w:val="000000"/>
                <w:sz w:val="19"/>
                <w:szCs w:val="19"/>
              </w:rPr>
              <w:t>Vista de solo lectura para la familia, con permisos.</w:t>
            </w:r>
          </w:p>
        </w:tc>
      </w:tr>
      <w:tr w:rsidR="0071207F" w14:paraId="47110B7F" w14:textId="77777777">
        <w:tblPrEx>
          <w:tblCellMar>
            <w:top w:w="0" w:type="dxa"/>
            <w:bottom w:w="0" w:type="dxa"/>
          </w:tblCellMar>
        </w:tblPrEx>
        <w:tc>
          <w:tcPr>
            <w:tcW w:w="4200" w:type="dxa"/>
            <w:shd w:val="clear" w:color="auto" w:fill="EAF0F5"/>
            <w:tcMar>
              <w:top w:w="100" w:type="dxa"/>
              <w:left w:w="120" w:type="dxa"/>
              <w:bottom w:w="100" w:type="dxa"/>
              <w:right w:w="120" w:type="dxa"/>
            </w:tcMar>
          </w:tcPr>
          <w:p w14:paraId="7540C837" w14:textId="77777777" w:rsidR="0071207F" w:rsidRDefault="00000000">
            <w:proofErr w:type="gramStart"/>
            <w:r>
              <w:rPr>
                <w:color w:val="000000"/>
                <w:sz w:val="19"/>
                <w:szCs w:val="19"/>
              </w:rPr>
              <w:t>Carnet</w:t>
            </w:r>
            <w:proofErr w:type="gramEnd"/>
            <w:r>
              <w:rPr>
                <w:color w:val="000000"/>
                <w:sz w:val="19"/>
                <w:szCs w:val="19"/>
              </w:rPr>
              <w:t xml:space="preserve"> digital</w:t>
            </w:r>
          </w:p>
        </w:tc>
        <w:tc>
          <w:tcPr>
            <w:tcW w:w="1800" w:type="dxa"/>
            <w:shd w:val="clear" w:color="auto" w:fill="EAF0F5"/>
            <w:tcMar>
              <w:top w:w="100" w:type="dxa"/>
              <w:left w:w="120" w:type="dxa"/>
              <w:bottom w:w="100" w:type="dxa"/>
              <w:right w:w="120" w:type="dxa"/>
            </w:tcMar>
          </w:tcPr>
          <w:p w14:paraId="514DEDD3" w14:textId="77777777" w:rsidR="0071207F" w:rsidRDefault="00000000">
            <w:r>
              <w:rPr>
                <w:color w:val="000000"/>
                <w:sz w:val="19"/>
                <w:szCs w:val="19"/>
              </w:rPr>
              <w:t>Cumple</w:t>
            </w:r>
          </w:p>
        </w:tc>
        <w:tc>
          <w:tcPr>
            <w:tcW w:w="4440" w:type="dxa"/>
            <w:shd w:val="clear" w:color="auto" w:fill="EAF0F5"/>
            <w:tcMar>
              <w:top w:w="100" w:type="dxa"/>
              <w:left w:w="120" w:type="dxa"/>
              <w:bottom w:w="100" w:type="dxa"/>
              <w:right w:w="120" w:type="dxa"/>
            </w:tcMar>
          </w:tcPr>
          <w:p w14:paraId="35A99DA1" w14:textId="77777777" w:rsidR="0071207F" w:rsidRDefault="00000000">
            <w:r>
              <w:rPr>
                <w:color w:val="000000"/>
                <w:sz w:val="19"/>
                <w:szCs w:val="19"/>
              </w:rPr>
              <w:t>Accesible desde el portal de usuarios.</w:t>
            </w:r>
          </w:p>
        </w:tc>
      </w:tr>
      <w:tr w:rsidR="0071207F" w14:paraId="4490453D" w14:textId="77777777">
        <w:tblPrEx>
          <w:tblCellMar>
            <w:top w:w="0" w:type="dxa"/>
            <w:bottom w:w="0" w:type="dxa"/>
          </w:tblCellMar>
        </w:tblPrEx>
        <w:tc>
          <w:tcPr>
            <w:tcW w:w="4200" w:type="dxa"/>
            <w:tcMar>
              <w:top w:w="100" w:type="dxa"/>
              <w:left w:w="120" w:type="dxa"/>
              <w:bottom w:w="100" w:type="dxa"/>
              <w:right w:w="120" w:type="dxa"/>
            </w:tcMar>
          </w:tcPr>
          <w:p w14:paraId="73F2D117" w14:textId="77777777" w:rsidR="0071207F" w:rsidRDefault="00000000">
            <w:r>
              <w:rPr>
                <w:color w:val="000000"/>
                <w:sz w:val="19"/>
                <w:szCs w:val="19"/>
              </w:rPr>
              <w:t>Pagos en línea</w:t>
            </w:r>
          </w:p>
        </w:tc>
        <w:tc>
          <w:tcPr>
            <w:tcW w:w="1800" w:type="dxa"/>
            <w:tcMar>
              <w:top w:w="100" w:type="dxa"/>
              <w:left w:w="120" w:type="dxa"/>
              <w:bottom w:w="100" w:type="dxa"/>
              <w:right w:w="120" w:type="dxa"/>
            </w:tcMar>
          </w:tcPr>
          <w:p w14:paraId="454C43E9" w14:textId="77777777" w:rsidR="0071207F" w:rsidRDefault="00000000">
            <w:r>
              <w:rPr>
                <w:color w:val="000000"/>
                <w:sz w:val="19"/>
                <w:szCs w:val="19"/>
              </w:rPr>
              <w:t>Cumple</w:t>
            </w:r>
          </w:p>
        </w:tc>
        <w:tc>
          <w:tcPr>
            <w:tcW w:w="4440" w:type="dxa"/>
            <w:tcMar>
              <w:top w:w="100" w:type="dxa"/>
              <w:left w:w="120" w:type="dxa"/>
              <w:bottom w:w="100" w:type="dxa"/>
              <w:right w:w="120" w:type="dxa"/>
            </w:tcMar>
          </w:tcPr>
          <w:p w14:paraId="19D6127F" w14:textId="77777777" w:rsidR="0071207F" w:rsidRDefault="00000000">
            <w:r>
              <w:rPr>
                <w:color w:val="000000"/>
                <w:sz w:val="19"/>
                <w:szCs w:val="19"/>
              </w:rPr>
              <w:t>Integración con pasarela (</w:t>
            </w:r>
            <w:proofErr w:type="spellStart"/>
            <w:r>
              <w:rPr>
                <w:color w:val="000000"/>
                <w:sz w:val="19"/>
                <w:szCs w:val="19"/>
              </w:rPr>
              <w:t>Wompi</w:t>
            </w:r>
            <w:proofErr w:type="spellEnd"/>
            <w:r>
              <w:rPr>
                <w:color w:val="000000"/>
                <w:sz w:val="19"/>
                <w:szCs w:val="19"/>
              </w:rPr>
              <w:t xml:space="preserve"> / PayU).</w:t>
            </w:r>
          </w:p>
        </w:tc>
      </w:tr>
      <w:tr w:rsidR="0071207F" w14:paraId="3F1B1A07" w14:textId="77777777">
        <w:tblPrEx>
          <w:tblCellMar>
            <w:top w:w="0" w:type="dxa"/>
            <w:bottom w:w="0" w:type="dxa"/>
          </w:tblCellMar>
        </w:tblPrEx>
        <w:tc>
          <w:tcPr>
            <w:tcW w:w="4200" w:type="dxa"/>
            <w:shd w:val="clear" w:color="auto" w:fill="EAF0F5"/>
            <w:tcMar>
              <w:top w:w="100" w:type="dxa"/>
              <w:left w:w="120" w:type="dxa"/>
              <w:bottom w:w="100" w:type="dxa"/>
              <w:right w:w="120" w:type="dxa"/>
            </w:tcMar>
          </w:tcPr>
          <w:p w14:paraId="6DBD0A5A" w14:textId="77777777" w:rsidR="0071207F" w:rsidRDefault="00000000">
            <w:r>
              <w:rPr>
                <w:color w:val="000000"/>
                <w:sz w:val="19"/>
                <w:szCs w:val="19"/>
              </w:rPr>
              <w:t>Autogestión de servicios</w:t>
            </w:r>
          </w:p>
        </w:tc>
        <w:tc>
          <w:tcPr>
            <w:tcW w:w="1800" w:type="dxa"/>
            <w:shd w:val="clear" w:color="auto" w:fill="EAF0F5"/>
            <w:tcMar>
              <w:top w:w="100" w:type="dxa"/>
              <w:left w:w="120" w:type="dxa"/>
              <w:bottom w:w="100" w:type="dxa"/>
              <w:right w:w="120" w:type="dxa"/>
            </w:tcMar>
          </w:tcPr>
          <w:p w14:paraId="08430CB2" w14:textId="77777777" w:rsidR="0071207F" w:rsidRDefault="00000000">
            <w:r>
              <w:rPr>
                <w:color w:val="000000"/>
                <w:sz w:val="19"/>
                <w:szCs w:val="19"/>
              </w:rPr>
              <w:t>Cumple</w:t>
            </w:r>
          </w:p>
        </w:tc>
        <w:tc>
          <w:tcPr>
            <w:tcW w:w="4440" w:type="dxa"/>
            <w:shd w:val="clear" w:color="auto" w:fill="EAF0F5"/>
            <w:tcMar>
              <w:top w:w="100" w:type="dxa"/>
              <w:left w:w="120" w:type="dxa"/>
              <w:bottom w:w="100" w:type="dxa"/>
              <w:right w:w="120" w:type="dxa"/>
            </w:tcMar>
          </w:tcPr>
          <w:p w14:paraId="0F4AAEA8" w14:textId="77777777" w:rsidR="0071207F" w:rsidRDefault="00000000">
            <w:r>
              <w:rPr>
                <w:color w:val="000000"/>
                <w:sz w:val="19"/>
                <w:szCs w:val="19"/>
              </w:rPr>
              <w:t>Agendar/reprogramar dentro de reglas de disponibilidad.</w:t>
            </w:r>
          </w:p>
        </w:tc>
      </w:tr>
      <w:tr w:rsidR="0071207F" w14:paraId="04478741" w14:textId="77777777">
        <w:tblPrEx>
          <w:tblCellMar>
            <w:top w:w="0" w:type="dxa"/>
            <w:bottom w:w="0" w:type="dxa"/>
          </w:tblCellMar>
        </w:tblPrEx>
        <w:tc>
          <w:tcPr>
            <w:tcW w:w="4200" w:type="dxa"/>
            <w:tcMar>
              <w:top w:w="100" w:type="dxa"/>
              <w:left w:w="120" w:type="dxa"/>
              <w:bottom w:w="100" w:type="dxa"/>
              <w:right w:w="120" w:type="dxa"/>
            </w:tcMar>
          </w:tcPr>
          <w:p w14:paraId="0DC264D3" w14:textId="77777777" w:rsidR="0071207F" w:rsidRDefault="00000000">
            <w:r>
              <w:rPr>
                <w:color w:val="000000"/>
                <w:sz w:val="19"/>
                <w:szCs w:val="19"/>
              </w:rPr>
              <w:t>PWA para familias</w:t>
            </w:r>
          </w:p>
        </w:tc>
        <w:tc>
          <w:tcPr>
            <w:tcW w:w="1800" w:type="dxa"/>
            <w:tcMar>
              <w:top w:w="100" w:type="dxa"/>
              <w:left w:w="120" w:type="dxa"/>
              <w:bottom w:w="100" w:type="dxa"/>
              <w:right w:w="120" w:type="dxa"/>
            </w:tcMar>
          </w:tcPr>
          <w:p w14:paraId="75A2A3CD" w14:textId="77777777" w:rsidR="0071207F" w:rsidRDefault="00000000">
            <w:r>
              <w:rPr>
                <w:color w:val="000000"/>
                <w:sz w:val="19"/>
                <w:szCs w:val="19"/>
              </w:rPr>
              <w:t>Cumple parcialmente</w:t>
            </w:r>
          </w:p>
        </w:tc>
        <w:tc>
          <w:tcPr>
            <w:tcW w:w="4440" w:type="dxa"/>
            <w:tcMar>
              <w:top w:w="100" w:type="dxa"/>
              <w:left w:w="120" w:type="dxa"/>
              <w:bottom w:w="100" w:type="dxa"/>
              <w:right w:w="120" w:type="dxa"/>
            </w:tcMar>
          </w:tcPr>
          <w:p w14:paraId="7B72F5AA" w14:textId="77777777" w:rsidR="0071207F" w:rsidRDefault="00000000">
            <w:r>
              <w:rPr>
                <w:color w:val="000000"/>
                <w:sz w:val="19"/>
                <w:szCs w:val="19"/>
              </w:rPr>
              <w:t>El portal se construye API-</w:t>
            </w:r>
            <w:proofErr w:type="spellStart"/>
            <w:r>
              <w:rPr>
                <w:color w:val="000000"/>
                <w:sz w:val="19"/>
                <w:szCs w:val="19"/>
              </w:rPr>
              <w:t>first</w:t>
            </w:r>
            <w:proofErr w:type="spellEnd"/>
            <w:r>
              <w:rPr>
                <w:color w:val="000000"/>
                <w:sz w:val="19"/>
                <w:szCs w:val="19"/>
              </w:rPr>
              <w:t>; empaquetado PWA es una fase posterior de bajo esfuerzo adicional.</w:t>
            </w:r>
          </w:p>
        </w:tc>
      </w:tr>
      <w:tr w:rsidR="0071207F" w14:paraId="0D3EF441" w14:textId="77777777">
        <w:tblPrEx>
          <w:tblCellMar>
            <w:top w:w="0" w:type="dxa"/>
            <w:bottom w:w="0" w:type="dxa"/>
          </w:tblCellMar>
        </w:tblPrEx>
        <w:tc>
          <w:tcPr>
            <w:tcW w:w="4200" w:type="dxa"/>
            <w:shd w:val="clear" w:color="auto" w:fill="EAF0F5"/>
            <w:tcMar>
              <w:top w:w="100" w:type="dxa"/>
              <w:left w:w="120" w:type="dxa"/>
              <w:bottom w:w="100" w:type="dxa"/>
              <w:right w:w="120" w:type="dxa"/>
            </w:tcMar>
          </w:tcPr>
          <w:p w14:paraId="471C6BE8" w14:textId="77777777" w:rsidR="0071207F" w:rsidRDefault="00000000">
            <w:r>
              <w:rPr>
                <w:color w:val="000000"/>
                <w:sz w:val="19"/>
                <w:szCs w:val="19"/>
              </w:rPr>
              <w:t>Inteligencia artificial como apoyo</w:t>
            </w:r>
          </w:p>
        </w:tc>
        <w:tc>
          <w:tcPr>
            <w:tcW w:w="1800" w:type="dxa"/>
            <w:shd w:val="clear" w:color="auto" w:fill="EAF0F5"/>
            <w:tcMar>
              <w:top w:w="100" w:type="dxa"/>
              <w:left w:w="120" w:type="dxa"/>
              <w:bottom w:w="100" w:type="dxa"/>
              <w:right w:w="120" w:type="dxa"/>
            </w:tcMar>
          </w:tcPr>
          <w:p w14:paraId="28646BF7" w14:textId="77777777" w:rsidR="0071207F" w:rsidRDefault="00000000">
            <w:r>
              <w:rPr>
                <w:color w:val="000000"/>
                <w:sz w:val="19"/>
                <w:szCs w:val="19"/>
              </w:rPr>
              <w:t>Cumple parcialmente</w:t>
            </w:r>
          </w:p>
        </w:tc>
        <w:tc>
          <w:tcPr>
            <w:tcW w:w="4440" w:type="dxa"/>
            <w:shd w:val="clear" w:color="auto" w:fill="EAF0F5"/>
            <w:tcMar>
              <w:top w:w="100" w:type="dxa"/>
              <w:left w:w="120" w:type="dxa"/>
              <w:bottom w:w="100" w:type="dxa"/>
              <w:right w:w="120" w:type="dxa"/>
            </w:tcMar>
          </w:tcPr>
          <w:p w14:paraId="2F8E9D8D" w14:textId="77777777" w:rsidR="0071207F" w:rsidRDefault="00000000">
            <w:r>
              <w:rPr>
                <w:color w:val="000000"/>
                <w:sz w:val="19"/>
                <w:szCs w:val="19"/>
              </w:rPr>
              <w:t>Aplicada en 6.11/6.17; ampliable según se defina alcance.</w:t>
            </w:r>
          </w:p>
        </w:tc>
      </w:tr>
    </w:tbl>
    <w:p w14:paraId="432D26C6" w14:textId="77777777" w:rsidR="0071207F" w:rsidRDefault="00000000">
      <w:pPr>
        <w:pStyle w:val="Ttulo2"/>
        <w:spacing w:before="300" w:after="150"/>
      </w:pPr>
      <w:r>
        <w:rPr>
          <w:b/>
          <w:bCs/>
          <w:color w:val="1F3B57"/>
          <w:sz w:val="24"/>
          <w:szCs w:val="24"/>
        </w:rPr>
        <w:t>C. Tecnología</w:t>
      </w:r>
    </w:p>
    <w:p w14:paraId="36354682" w14:textId="77777777" w:rsidR="0071207F" w:rsidRDefault="00000000">
      <w:pPr>
        <w:spacing w:after="160"/>
      </w:pPr>
      <w:r>
        <w:rPr>
          <w:sz w:val="21"/>
          <w:szCs w:val="21"/>
        </w:rPr>
        <w:t xml:space="preserve">La solución se construye sobre un </w:t>
      </w:r>
      <w:proofErr w:type="spellStart"/>
      <w:r>
        <w:rPr>
          <w:sz w:val="21"/>
          <w:szCs w:val="21"/>
        </w:rPr>
        <w:t>stack</w:t>
      </w:r>
      <w:proofErr w:type="spellEnd"/>
      <w:r>
        <w:rPr>
          <w:sz w:val="21"/>
          <w:szCs w:val="21"/>
        </w:rPr>
        <w:t xml:space="preserve"> moderno, de código abierto en su mayoría, sin dependencia de licencias propietarias costosas:</w:t>
      </w:r>
    </w:p>
    <w:p w14:paraId="34DEB521" w14:textId="77777777" w:rsidR="0071207F" w:rsidRDefault="00000000">
      <w:pPr>
        <w:pStyle w:val="Prrafodelista"/>
        <w:numPr>
          <w:ilvl w:val="0"/>
          <w:numId w:val="2"/>
        </w:numPr>
        <w:spacing w:after="60"/>
      </w:pPr>
      <w:proofErr w:type="spellStart"/>
      <w:r>
        <w:rPr>
          <w:sz w:val="21"/>
          <w:szCs w:val="21"/>
        </w:rPr>
        <w:t>Backend</w:t>
      </w:r>
      <w:proofErr w:type="spellEnd"/>
      <w:r>
        <w:rPr>
          <w:sz w:val="21"/>
          <w:szCs w:val="21"/>
        </w:rPr>
        <w:t xml:space="preserve">: Python + </w:t>
      </w:r>
      <w:proofErr w:type="spellStart"/>
      <w:r>
        <w:rPr>
          <w:sz w:val="21"/>
          <w:szCs w:val="21"/>
        </w:rPr>
        <w:t>FastAPI</w:t>
      </w:r>
      <w:proofErr w:type="spellEnd"/>
      <w:r>
        <w:rPr>
          <w:sz w:val="21"/>
          <w:szCs w:val="21"/>
        </w:rPr>
        <w:t xml:space="preserve"> — </w:t>
      </w:r>
      <w:proofErr w:type="spellStart"/>
      <w:r>
        <w:rPr>
          <w:sz w:val="21"/>
          <w:szCs w:val="21"/>
        </w:rPr>
        <w:t>framework</w:t>
      </w:r>
      <w:proofErr w:type="spellEnd"/>
      <w:r>
        <w:rPr>
          <w:sz w:val="21"/>
          <w:szCs w:val="21"/>
        </w:rPr>
        <w:t xml:space="preserve"> asíncrono, con documentación de API autogenerada (</w:t>
      </w:r>
      <w:proofErr w:type="spellStart"/>
      <w:r>
        <w:rPr>
          <w:sz w:val="21"/>
          <w:szCs w:val="21"/>
        </w:rPr>
        <w:t>OpenAPI</w:t>
      </w:r>
      <w:proofErr w:type="spellEnd"/>
      <w:r>
        <w:rPr>
          <w:sz w:val="21"/>
          <w:szCs w:val="21"/>
        </w:rPr>
        <w:t>/Swagger), adecuado para el alto volumen de integraciones (WhatsApp, pagos, calendario).</w:t>
      </w:r>
    </w:p>
    <w:p w14:paraId="5ED78CE7" w14:textId="77777777" w:rsidR="0071207F" w:rsidRDefault="00000000">
      <w:pPr>
        <w:pStyle w:val="Prrafodelista"/>
        <w:numPr>
          <w:ilvl w:val="0"/>
          <w:numId w:val="2"/>
        </w:numPr>
        <w:spacing w:after="60"/>
      </w:pPr>
      <w:proofErr w:type="spellStart"/>
      <w:r>
        <w:rPr>
          <w:sz w:val="21"/>
          <w:szCs w:val="21"/>
        </w:rPr>
        <w:t>Frontend</w:t>
      </w:r>
      <w:proofErr w:type="spellEnd"/>
      <w:r>
        <w:rPr>
          <w:sz w:val="21"/>
          <w:szCs w:val="21"/>
        </w:rPr>
        <w:t xml:space="preserve">: </w:t>
      </w:r>
      <w:proofErr w:type="spellStart"/>
      <w:r>
        <w:rPr>
          <w:sz w:val="21"/>
          <w:szCs w:val="21"/>
        </w:rPr>
        <w:t>React</w:t>
      </w:r>
      <w:proofErr w:type="spellEnd"/>
      <w:r>
        <w:rPr>
          <w:sz w:val="21"/>
          <w:szCs w:val="21"/>
        </w:rPr>
        <w:t xml:space="preserve"> + </w:t>
      </w:r>
      <w:proofErr w:type="spellStart"/>
      <w:r>
        <w:rPr>
          <w:sz w:val="21"/>
          <w:szCs w:val="21"/>
        </w:rPr>
        <w:t>TypeScript</w:t>
      </w:r>
      <w:proofErr w:type="spellEnd"/>
      <w:r>
        <w:rPr>
          <w:sz w:val="21"/>
          <w:szCs w:val="21"/>
        </w:rPr>
        <w:t xml:space="preserve"> — para el panel operativo interno y el portal de usuarios, con tipado fuerte que reduce errores en producción.</w:t>
      </w:r>
    </w:p>
    <w:p w14:paraId="0E455290" w14:textId="77777777" w:rsidR="0071207F" w:rsidRDefault="00000000">
      <w:pPr>
        <w:pStyle w:val="Prrafodelista"/>
        <w:numPr>
          <w:ilvl w:val="0"/>
          <w:numId w:val="2"/>
        </w:numPr>
        <w:spacing w:after="60"/>
      </w:pPr>
      <w:r>
        <w:rPr>
          <w:sz w:val="21"/>
          <w:szCs w:val="21"/>
        </w:rPr>
        <w:t>Base de datos: PostgreSQL — relacional, con integridad referencial fuerte entre familias, mascotas, planes, pagos e historia clínica.</w:t>
      </w:r>
    </w:p>
    <w:p w14:paraId="147D0D38" w14:textId="77777777" w:rsidR="0071207F" w:rsidRDefault="00000000">
      <w:pPr>
        <w:pStyle w:val="Prrafodelista"/>
        <w:numPr>
          <w:ilvl w:val="0"/>
          <w:numId w:val="2"/>
        </w:numPr>
        <w:spacing w:after="60"/>
      </w:pPr>
      <w:r>
        <w:rPr>
          <w:sz w:val="21"/>
          <w:szCs w:val="21"/>
        </w:rPr>
        <w:t xml:space="preserve">Automatizaciones y tareas programadas: </w:t>
      </w:r>
      <w:proofErr w:type="spellStart"/>
      <w:r>
        <w:rPr>
          <w:sz w:val="21"/>
          <w:szCs w:val="21"/>
        </w:rPr>
        <w:t>Celery</w:t>
      </w:r>
      <w:proofErr w:type="spellEnd"/>
      <w:r>
        <w:rPr>
          <w:sz w:val="21"/>
          <w:szCs w:val="21"/>
        </w:rPr>
        <w:t xml:space="preserve"> + Redis — motor de trabajos en segundo plano para recordatorios, calendario preventivo, encuestas y seguimientos.</w:t>
      </w:r>
    </w:p>
    <w:p w14:paraId="1C70EBF2" w14:textId="77777777" w:rsidR="0071207F" w:rsidRDefault="00000000">
      <w:pPr>
        <w:pStyle w:val="Prrafodelista"/>
        <w:numPr>
          <w:ilvl w:val="0"/>
          <w:numId w:val="2"/>
        </w:numPr>
        <w:spacing w:after="60"/>
      </w:pPr>
      <w:r>
        <w:rPr>
          <w:sz w:val="21"/>
          <w:szCs w:val="21"/>
        </w:rPr>
        <w:lastRenderedPageBreak/>
        <w:t>WhatsApp: Meta Cloud API (oficial) — integración directa, sin intermediarios adicionales, con gestión de plantillas aprobadas.</w:t>
      </w:r>
    </w:p>
    <w:p w14:paraId="33186B25" w14:textId="77777777" w:rsidR="0071207F" w:rsidRDefault="00000000">
      <w:pPr>
        <w:pStyle w:val="Prrafodelista"/>
        <w:numPr>
          <w:ilvl w:val="0"/>
          <w:numId w:val="2"/>
        </w:numPr>
        <w:spacing w:after="60"/>
      </w:pPr>
      <w:r>
        <w:rPr>
          <w:sz w:val="21"/>
          <w:szCs w:val="21"/>
        </w:rPr>
        <w:t xml:space="preserve">Pagos: </w:t>
      </w:r>
      <w:proofErr w:type="spellStart"/>
      <w:r>
        <w:rPr>
          <w:sz w:val="21"/>
          <w:szCs w:val="21"/>
        </w:rPr>
        <w:t>Wompi</w:t>
      </w:r>
      <w:proofErr w:type="spellEnd"/>
      <w:r>
        <w:rPr>
          <w:sz w:val="21"/>
          <w:szCs w:val="21"/>
        </w:rPr>
        <w:t xml:space="preserve"> / PayU — pasarelas certificadas en Colombia, con manejo de </w:t>
      </w:r>
      <w:proofErr w:type="spellStart"/>
      <w:r>
        <w:rPr>
          <w:sz w:val="21"/>
          <w:szCs w:val="21"/>
        </w:rPr>
        <w:t>webhooks</w:t>
      </w:r>
      <w:proofErr w:type="spellEnd"/>
      <w:r>
        <w:rPr>
          <w:sz w:val="21"/>
          <w:szCs w:val="21"/>
        </w:rPr>
        <w:t xml:space="preserve"> para conciliación automática.</w:t>
      </w:r>
    </w:p>
    <w:p w14:paraId="4AD3482D" w14:textId="77777777" w:rsidR="0071207F" w:rsidRDefault="00000000">
      <w:pPr>
        <w:pStyle w:val="Prrafodelista"/>
        <w:numPr>
          <w:ilvl w:val="0"/>
          <w:numId w:val="2"/>
        </w:numPr>
        <w:spacing w:after="60"/>
      </w:pPr>
      <w:r>
        <w:rPr>
          <w:sz w:val="21"/>
          <w:szCs w:val="21"/>
        </w:rPr>
        <w:t xml:space="preserve">Optimización de rutas: Google OR-Tools + Google </w:t>
      </w:r>
      <w:proofErr w:type="spellStart"/>
      <w:r>
        <w:rPr>
          <w:sz w:val="21"/>
          <w:szCs w:val="21"/>
        </w:rPr>
        <w:t>Maps</w:t>
      </w:r>
      <w:proofErr w:type="spellEnd"/>
      <w:r>
        <w:rPr>
          <w:sz w:val="21"/>
          <w:szCs w:val="21"/>
        </w:rPr>
        <w:t xml:space="preserve"> </w:t>
      </w:r>
      <w:proofErr w:type="spellStart"/>
      <w:r>
        <w:rPr>
          <w:sz w:val="21"/>
          <w:szCs w:val="21"/>
        </w:rPr>
        <w:t>Platform</w:t>
      </w:r>
      <w:proofErr w:type="spellEnd"/>
      <w:r>
        <w:rPr>
          <w:sz w:val="21"/>
          <w:szCs w:val="21"/>
        </w:rPr>
        <w:t xml:space="preserve"> — para cálculo de secuencias de desplazamiento.</w:t>
      </w:r>
    </w:p>
    <w:p w14:paraId="2684C91B" w14:textId="77777777" w:rsidR="0071207F" w:rsidRDefault="00000000">
      <w:pPr>
        <w:pStyle w:val="Prrafodelista"/>
        <w:numPr>
          <w:ilvl w:val="0"/>
          <w:numId w:val="2"/>
        </w:numPr>
        <w:spacing w:after="60"/>
      </w:pPr>
      <w:r>
        <w:rPr>
          <w:sz w:val="21"/>
          <w:szCs w:val="21"/>
        </w:rPr>
        <w:t xml:space="preserve">Infraestructura: contenedores Docker sobre proveedor </w:t>
      </w:r>
      <w:proofErr w:type="spellStart"/>
      <w:r>
        <w:rPr>
          <w:sz w:val="21"/>
          <w:szCs w:val="21"/>
        </w:rPr>
        <w:t>cloud</w:t>
      </w:r>
      <w:proofErr w:type="spellEnd"/>
      <w:r>
        <w:rPr>
          <w:sz w:val="21"/>
          <w:szCs w:val="21"/>
        </w:rPr>
        <w:t xml:space="preserve"> (AWS o </w:t>
      </w:r>
      <w:proofErr w:type="spellStart"/>
      <w:r>
        <w:rPr>
          <w:sz w:val="21"/>
          <w:szCs w:val="21"/>
        </w:rPr>
        <w:t>DigitalOcean</w:t>
      </w:r>
      <w:proofErr w:type="spellEnd"/>
      <w:r>
        <w:rPr>
          <w:sz w:val="21"/>
          <w:szCs w:val="21"/>
        </w:rPr>
        <w:t>), con respaldo automatizado.</w:t>
      </w:r>
    </w:p>
    <w:p w14:paraId="4F23D3B8" w14:textId="77777777" w:rsidR="0071207F" w:rsidRDefault="00000000">
      <w:pPr>
        <w:pStyle w:val="Prrafodelista"/>
        <w:numPr>
          <w:ilvl w:val="0"/>
          <w:numId w:val="2"/>
        </w:numPr>
        <w:spacing w:after="60"/>
      </w:pPr>
      <w:r>
        <w:rPr>
          <w:sz w:val="21"/>
          <w:szCs w:val="21"/>
        </w:rPr>
        <w:t>Repositorio de código y base de datos bajo control total de TIMU desde el primer día — sin bloqueo ("</w:t>
      </w:r>
      <w:proofErr w:type="spellStart"/>
      <w:r>
        <w:rPr>
          <w:sz w:val="21"/>
          <w:szCs w:val="21"/>
        </w:rPr>
        <w:t>vendor</w:t>
      </w:r>
      <w:proofErr w:type="spellEnd"/>
      <w:r>
        <w:rPr>
          <w:sz w:val="21"/>
          <w:szCs w:val="21"/>
        </w:rPr>
        <w:t xml:space="preserve"> </w:t>
      </w:r>
      <w:proofErr w:type="spellStart"/>
      <w:r>
        <w:rPr>
          <w:sz w:val="21"/>
          <w:szCs w:val="21"/>
        </w:rPr>
        <w:t>lock</w:t>
      </w:r>
      <w:proofErr w:type="spellEnd"/>
      <w:r>
        <w:rPr>
          <w:sz w:val="21"/>
          <w:szCs w:val="21"/>
        </w:rPr>
        <w:t>-in").</w:t>
      </w:r>
    </w:p>
    <w:p w14:paraId="2C7E1B8D" w14:textId="77777777" w:rsidR="0071207F" w:rsidRDefault="00000000">
      <w:pPr>
        <w:pStyle w:val="Ttulo2"/>
        <w:spacing w:before="300" w:after="150"/>
      </w:pPr>
      <w:r>
        <w:rPr>
          <w:b/>
          <w:bCs/>
          <w:color w:val="1F3B57"/>
          <w:sz w:val="24"/>
          <w:szCs w:val="24"/>
        </w:rPr>
        <w:t>D. Implementación</w:t>
      </w:r>
    </w:p>
    <w:p w14:paraId="7CF3C4AA" w14:textId="77777777" w:rsidR="0071207F" w:rsidRDefault="00000000">
      <w:pPr>
        <w:spacing w:after="160"/>
      </w:pPr>
      <w:r>
        <w:rPr>
          <w:sz w:val="21"/>
          <w:szCs w:val="21"/>
        </w:rPr>
        <w:t>Proponemos una implementación por fases, cada una con entregables funcionales verificables, en lugar de una única entrega al final del proyecto. El uso de herramientas de asistencia de IA en el desarrollo (generación de código base, pruebas y documentación) permite acelerar los tiempos de escritura de código, aunque los tiempos de aprobación de terceros (verificación de cuenta de WhatsApp Business, habilitación de pasarela de pago) dependen de esos proveedores externos y corren en paralelo.</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5840"/>
      </w:tblGrid>
      <w:tr w:rsidR="0071207F" w14:paraId="02F8F721" w14:textId="77777777">
        <w:tblPrEx>
          <w:tblCellMar>
            <w:top w:w="0" w:type="dxa"/>
            <w:bottom w:w="0" w:type="dxa"/>
          </w:tblCellMar>
        </w:tblPrEx>
        <w:trPr>
          <w:tblHeader/>
        </w:trPr>
        <w:tc>
          <w:tcPr>
            <w:tcW w:w="2800" w:type="dxa"/>
            <w:shd w:val="clear" w:color="auto" w:fill="1F3B57"/>
            <w:tcMar>
              <w:top w:w="100" w:type="dxa"/>
              <w:left w:w="120" w:type="dxa"/>
              <w:bottom w:w="100" w:type="dxa"/>
              <w:right w:w="120" w:type="dxa"/>
            </w:tcMar>
          </w:tcPr>
          <w:p w14:paraId="2ECCA2CC" w14:textId="77777777" w:rsidR="0071207F" w:rsidRDefault="00000000">
            <w:r>
              <w:rPr>
                <w:b/>
                <w:bCs/>
                <w:color w:val="FFFFFF"/>
              </w:rPr>
              <w:t>Fase</w:t>
            </w:r>
          </w:p>
        </w:tc>
        <w:tc>
          <w:tcPr>
            <w:tcW w:w="1800" w:type="dxa"/>
            <w:shd w:val="clear" w:color="auto" w:fill="1F3B57"/>
            <w:tcMar>
              <w:top w:w="100" w:type="dxa"/>
              <w:left w:w="120" w:type="dxa"/>
              <w:bottom w:w="100" w:type="dxa"/>
              <w:right w:w="120" w:type="dxa"/>
            </w:tcMar>
          </w:tcPr>
          <w:p w14:paraId="7B8E3B75" w14:textId="77777777" w:rsidR="0071207F" w:rsidRDefault="00000000">
            <w:r>
              <w:rPr>
                <w:b/>
                <w:bCs/>
                <w:color w:val="FFFFFF"/>
              </w:rPr>
              <w:t>Duración estimada</w:t>
            </w:r>
          </w:p>
        </w:tc>
        <w:tc>
          <w:tcPr>
            <w:tcW w:w="5840" w:type="dxa"/>
            <w:shd w:val="clear" w:color="auto" w:fill="1F3B57"/>
            <w:tcMar>
              <w:top w:w="100" w:type="dxa"/>
              <w:left w:w="120" w:type="dxa"/>
              <w:bottom w:w="100" w:type="dxa"/>
              <w:right w:w="120" w:type="dxa"/>
            </w:tcMar>
          </w:tcPr>
          <w:p w14:paraId="1A8BDF0F" w14:textId="77777777" w:rsidR="0071207F" w:rsidRDefault="00000000">
            <w:r>
              <w:rPr>
                <w:b/>
                <w:bCs/>
                <w:color w:val="FFFFFF"/>
              </w:rPr>
              <w:t>Alcance</w:t>
            </w:r>
          </w:p>
        </w:tc>
      </w:tr>
      <w:tr w:rsidR="0071207F" w14:paraId="12275E77" w14:textId="77777777">
        <w:tblPrEx>
          <w:tblCellMar>
            <w:top w:w="0" w:type="dxa"/>
            <w:bottom w:w="0" w:type="dxa"/>
          </w:tblCellMar>
        </w:tblPrEx>
        <w:tc>
          <w:tcPr>
            <w:tcW w:w="2800" w:type="dxa"/>
            <w:tcMar>
              <w:top w:w="100" w:type="dxa"/>
              <w:left w:w="120" w:type="dxa"/>
              <w:bottom w:w="100" w:type="dxa"/>
              <w:right w:w="120" w:type="dxa"/>
            </w:tcMar>
          </w:tcPr>
          <w:p w14:paraId="242D54B4" w14:textId="77777777" w:rsidR="0071207F" w:rsidRDefault="00000000">
            <w:r>
              <w:rPr>
                <w:color w:val="000000"/>
                <w:sz w:val="19"/>
                <w:szCs w:val="19"/>
              </w:rPr>
              <w:t>Fase 1 — Núcleo operativo</w:t>
            </w:r>
          </w:p>
        </w:tc>
        <w:tc>
          <w:tcPr>
            <w:tcW w:w="1800" w:type="dxa"/>
            <w:tcMar>
              <w:top w:w="100" w:type="dxa"/>
              <w:left w:w="120" w:type="dxa"/>
              <w:bottom w:w="100" w:type="dxa"/>
              <w:right w:w="120" w:type="dxa"/>
            </w:tcMar>
          </w:tcPr>
          <w:p w14:paraId="7A173B35" w14:textId="6A504871" w:rsidR="0071207F" w:rsidRDefault="00E274C5">
            <w:r>
              <w:rPr>
                <w:color w:val="000000"/>
                <w:sz w:val="19"/>
                <w:szCs w:val="19"/>
              </w:rPr>
              <w:t>4</w:t>
            </w:r>
            <w:r w:rsidR="00000000">
              <w:rPr>
                <w:color w:val="000000"/>
                <w:sz w:val="19"/>
                <w:szCs w:val="19"/>
              </w:rPr>
              <w:t xml:space="preserve"> semanas</w:t>
            </w:r>
          </w:p>
        </w:tc>
        <w:tc>
          <w:tcPr>
            <w:tcW w:w="5840" w:type="dxa"/>
            <w:tcMar>
              <w:top w:w="100" w:type="dxa"/>
              <w:left w:w="120" w:type="dxa"/>
              <w:bottom w:w="100" w:type="dxa"/>
              <w:right w:w="120" w:type="dxa"/>
            </w:tcMar>
          </w:tcPr>
          <w:p w14:paraId="68474B79" w14:textId="77777777" w:rsidR="0071207F" w:rsidRDefault="00000000">
            <w:r>
              <w:rPr>
                <w:color w:val="000000"/>
                <w:sz w:val="19"/>
                <w:szCs w:val="19"/>
              </w:rPr>
              <w:t>Familias/mascotas/usuarios, cartera y pagos recurrentes, planes grupales, programación de servicios, estados, WhatsApp (mensajería base), autenticación y roles.</w:t>
            </w:r>
          </w:p>
        </w:tc>
      </w:tr>
      <w:tr w:rsidR="0071207F" w14:paraId="6D93D6E2" w14:textId="77777777">
        <w:tblPrEx>
          <w:tblCellMar>
            <w:top w:w="0" w:type="dxa"/>
            <w:bottom w:w="0" w:type="dxa"/>
          </w:tblCellMar>
        </w:tblPrEx>
        <w:tc>
          <w:tcPr>
            <w:tcW w:w="2800" w:type="dxa"/>
            <w:shd w:val="clear" w:color="auto" w:fill="EAF0F5"/>
            <w:tcMar>
              <w:top w:w="100" w:type="dxa"/>
              <w:left w:w="120" w:type="dxa"/>
              <w:bottom w:w="100" w:type="dxa"/>
              <w:right w:w="120" w:type="dxa"/>
            </w:tcMar>
          </w:tcPr>
          <w:p w14:paraId="0B5FB83A" w14:textId="77777777" w:rsidR="0071207F" w:rsidRDefault="00000000">
            <w:r>
              <w:rPr>
                <w:color w:val="000000"/>
                <w:sz w:val="19"/>
                <w:szCs w:val="19"/>
              </w:rPr>
              <w:t>Fase 2 — Operación y clínica</w:t>
            </w:r>
          </w:p>
        </w:tc>
        <w:tc>
          <w:tcPr>
            <w:tcW w:w="1800" w:type="dxa"/>
            <w:shd w:val="clear" w:color="auto" w:fill="EAF0F5"/>
            <w:tcMar>
              <w:top w:w="100" w:type="dxa"/>
              <w:left w:w="120" w:type="dxa"/>
              <w:bottom w:w="100" w:type="dxa"/>
              <w:right w:w="120" w:type="dxa"/>
            </w:tcMar>
          </w:tcPr>
          <w:p w14:paraId="722B3700" w14:textId="5280E39C" w:rsidR="0071207F" w:rsidRDefault="00E274C5">
            <w:r>
              <w:rPr>
                <w:color w:val="000000"/>
                <w:sz w:val="19"/>
                <w:szCs w:val="19"/>
              </w:rPr>
              <w:t>3</w:t>
            </w:r>
            <w:r w:rsidR="00000000">
              <w:rPr>
                <w:color w:val="000000"/>
                <w:sz w:val="19"/>
                <w:szCs w:val="19"/>
              </w:rPr>
              <w:t xml:space="preserve"> semanas</w:t>
            </w:r>
          </w:p>
        </w:tc>
        <w:tc>
          <w:tcPr>
            <w:tcW w:w="5840" w:type="dxa"/>
            <w:shd w:val="clear" w:color="auto" w:fill="EAF0F5"/>
            <w:tcMar>
              <w:top w:w="100" w:type="dxa"/>
              <w:left w:w="120" w:type="dxa"/>
              <w:bottom w:w="100" w:type="dxa"/>
              <w:right w:w="120" w:type="dxa"/>
            </w:tcMar>
          </w:tcPr>
          <w:p w14:paraId="7EE9E219" w14:textId="77777777" w:rsidR="0071207F" w:rsidRDefault="00000000">
            <w:r>
              <w:rPr>
                <w:color w:val="000000"/>
                <w:sz w:val="19"/>
                <w:szCs w:val="19"/>
              </w:rPr>
              <w:t xml:space="preserve">Rutas domiciliarias y optimización, servicios preventivos, autorización preventiva, gestión clínica veterinaria, </w:t>
            </w:r>
            <w:proofErr w:type="gramStart"/>
            <w:r>
              <w:rPr>
                <w:color w:val="000000"/>
                <w:sz w:val="19"/>
                <w:szCs w:val="19"/>
              </w:rPr>
              <w:t>carnet</w:t>
            </w:r>
            <w:proofErr w:type="gramEnd"/>
            <w:r>
              <w:rPr>
                <w:color w:val="000000"/>
                <w:sz w:val="19"/>
                <w:szCs w:val="19"/>
              </w:rPr>
              <w:t xml:space="preserve"> digital, clínicas aliadas.</w:t>
            </w:r>
          </w:p>
        </w:tc>
      </w:tr>
      <w:tr w:rsidR="0071207F" w14:paraId="558CE094" w14:textId="77777777">
        <w:tblPrEx>
          <w:tblCellMar>
            <w:top w:w="0" w:type="dxa"/>
            <w:bottom w:w="0" w:type="dxa"/>
          </w:tblCellMar>
        </w:tblPrEx>
        <w:tc>
          <w:tcPr>
            <w:tcW w:w="2800" w:type="dxa"/>
            <w:tcMar>
              <w:top w:w="100" w:type="dxa"/>
              <w:left w:w="120" w:type="dxa"/>
              <w:bottom w:w="100" w:type="dxa"/>
              <w:right w:w="120" w:type="dxa"/>
            </w:tcMar>
          </w:tcPr>
          <w:p w14:paraId="5BA79B67" w14:textId="77777777" w:rsidR="0071207F" w:rsidRDefault="00000000">
            <w:r>
              <w:rPr>
                <w:color w:val="000000"/>
                <w:sz w:val="19"/>
                <w:szCs w:val="19"/>
              </w:rPr>
              <w:t>Fase 3 — Portal, pagos y autogestión</w:t>
            </w:r>
          </w:p>
        </w:tc>
        <w:tc>
          <w:tcPr>
            <w:tcW w:w="1800" w:type="dxa"/>
            <w:tcMar>
              <w:top w:w="100" w:type="dxa"/>
              <w:left w:w="120" w:type="dxa"/>
              <w:bottom w:w="100" w:type="dxa"/>
              <w:right w:w="120" w:type="dxa"/>
            </w:tcMar>
          </w:tcPr>
          <w:p w14:paraId="4801AFA2" w14:textId="26E7BB26" w:rsidR="0071207F" w:rsidRDefault="00000000">
            <w:r>
              <w:rPr>
                <w:color w:val="000000"/>
                <w:sz w:val="19"/>
                <w:szCs w:val="19"/>
              </w:rPr>
              <w:t>6 semanas</w:t>
            </w:r>
          </w:p>
        </w:tc>
        <w:tc>
          <w:tcPr>
            <w:tcW w:w="5840" w:type="dxa"/>
            <w:tcMar>
              <w:top w:w="100" w:type="dxa"/>
              <w:left w:w="120" w:type="dxa"/>
              <w:bottom w:w="100" w:type="dxa"/>
              <w:right w:w="120" w:type="dxa"/>
            </w:tcMar>
          </w:tcPr>
          <w:p w14:paraId="03BBC54E" w14:textId="77777777" w:rsidR="0071207F" w:rsidRDefault="00000000">
            <w:r>
              <w:rPr>
                <w:color w:val="000000"/>
                <w:sz w:val="19"/>
                <w:szCs w:val="19"/>
              </w:rPr>
              <w:t>Portal de usuarios, consulta de historia, autogestión de servicios, pagos en línea, encuestas, seguimiento post atención, segmentación y campañas.</w:t>
            </w:r>
          </w:p>
        </w:tc>
      </w:tr>
      <w:tr w:rsidR="0071207F" w14:paraId="3344B708" w14:textId="77777777">
        <w:tblPrEx>
          <w:tblCellMar>
            <w:top w:w="0" w:type="dxa"/>
            <w:bottom w:w="0" w:type="dxa"/>
          </w:tblCellMar>
        </w:tblPrEx>
        <w:tc>
          <w:tcPr>
            <w:tcW w:w="2800" w:type="dxa"/>
            <w:shd w:val="clear" w:color="auto" w:fill="EAF0F5"/>
            <w:tcMar>
              <w:top w:w="100" w:type="dxa"/>
              <w:left w:w="120" w:type="dxa"/>
              <w:bottom w:w="100" w:type="dxa"/>
              <w:right w:w="120" w:type="dxa"/>
            </w:tcMar>
          </w:tcPr>
          <w:p w14:paraId="18908428" w14:textId="77777777" w:rsidR="0071207F" w:rsidRDefault="00000000">
            <w:r>
              <w:rPr>
                <w:color w:val="000000"/>
                <w:sz w:val="19"/>
                <w:szCs w:val="19"/>
              </w:rPr>
              <w:t>Fase 4 — Inteligencia y cierre</w:t>
            </w:r>
          </w:p>
        </w:tc>
        <w:tc>
          <w:tcPr>
            <w:tcW w:w="1800" w:type="dxa"/>
            <w:shd w:val="clear" w:color="auto" w:fill="EAF0F5"/>
            <w:tcMar>
              <w:top w:w="100" w:type="dxa"/>
              <w:left w:w="120" w:type="dxa"/>
              <w:bottom w:w="100" w:type="dxa"/>
              <w:right w:w="120" w:type="dxa"/>
            </w:tcMar>
          </w:tcPr>
          <w:p w14:paraId="7B2AA5B4" w14:textId="0193816F" w:rsidR="0071207F" w:rsidRDefault="00E274C5">
            <w:r>
              <w:rPr>
                <w:color w:val="000000"/>
                <w:sz w:val="19"/>
                <w:szCs w:val="19"/>
              </w:rPr>
              <w:t>6</w:t>
            </w:r>
            <w:r w:rsidR="00000000">
              <w:rPr>
                <w:color w:val="000000"/>
                <w:sz w:val="19"/>
                <w:szCs w:val="19"/>
              </w:rPr>
              <w:t xml:space="preserve"> semanas</w:t>
            </w:r>
          </w:p>
        </w:tc>
        <w:tc>
          <w:tcPr>
            <w:tcW w:w="5840" w:type="dxa"/>
            <w:shd w:val="clear" w:color="auto" w:fill="EAF0F5"/>
            <w:tcMar>
              <w:top w:w="100" w:type="dxa"/>
              <w:left w:w="120" w:type="dxa"/>
              <w:bottom w:w="100" w:type="dxa"/>
              <w:right w:w="120" w:type="dxa"/>
            </w:tcMar>
          </w:tcPr>
          <w:p w14:paraId="2E23ECEB" w14:textId="77777777" w:rsidR="0071207F" w:rsidRDefault="00000000">
            <w:proofErr w:type="spellStart"/>
            <w:r>
              <w:rPr>
                <w:color w:val="000000"/>
                <w:sz w:val="19"/>
                <w:szCs w:val="19"/>
              </w:rPr>
              <w:t>Dashboard</w:t>
            </w:r>
            <w:proofErr w:type="spellEnd"/>
            <w:r>
              <w:rPr>
                <w:color w:val="000000"/>
                <w:sz w:val="19"/>
                <w:szCs w:val="19"/>
              </w:rPr>
              <w:t xml:space="preserve"> gerencial, automatizaciones transversales adicionales, apoyo de IA en atención comercial/virtual, migración final de datos, pruebas integradas y estabilización.</w:t>
            </w:r>
          </w:p>
        </w:tc>
      </w:tr>
    </w:tbl>
    <w:p w14:paraId="6E2E8891" w14:textId="77777777" w:rsidR="0071207F" w:rsidRDefault="00000000">
      <w:pPr>
        <w:spacing w:after="160"/>
      </w:pPr>
      <w:r>
        <w:rPr>
          <w:sz w:val="21"/>
          <w:szCs w:val="21"/>
        </w:rPr>
        <w:t>Al cierre de cada fase se realiza una entrega funcional en ambiente de pruebas, validación conjunta con TIMU, y ajustes antes de pasar a producción.</w:t>
      </w:r>
    </w:p>
    <w:p w14:paraId="0A3A1AA4" w14:textId="77777777" w:rsidR="0071207F" w:rsidRDefault="00000000">
      <w:pPr>
        <w:pStyle w:val="Ttulo2"/>
        <w:spacing w:before="300" w:after="150"/>
      </w:pPr>
      <w:r>
        <w:rPr>
          <w:b/>
          <w:bCs/>
          <w:color w:val="1F3B57"/>
          <w:sz w:val="24"/>
          <w:szCs w:val="24"/>
        </w:rPr>
        <w:t>E. Capacitación</w:t>
      </w:r>
    </w:p>
    <w:p w14:paraId="721CB1B5" w14:textId="77777777" w:rsidR="0071207F" w:rsidRDefault="00000000">
      <w:pPr>
        <w:pStyle w:val="Prrafodelista"/>
        <w:numPr>
          <w:ilvl w:val="0"/>
          <w:numId w:val="2"/>
        </w:numPr>
        <w:spacing w:after="60"/>
      </w:pPr>
      <w:r>
        <w:rPr>
          <w:sz w:val="21"/>
          <w:szCs w:val="21"/>
        </w:rPr>
        <w:t>4 sesiones de capacitación (una al cierre de cada fase), de 2 horas cada una, por videollamada o presencial según disponibilidad.</w:t>
      </w:r>
    </w:p>
    <w:p w14:paraId="51DA6C6E" w14:textId="77777777" w:rsidR="0071207F" w:rsidRDefault="00000000">
      <w:pPr>
        <w:pStyle w:val="Prrafodelista"/>
        <w:numPr>
          <w:ilvl w:val="0"/>
          <w:numId w:val="2"/>
        </w:numPr>
        <w:spacing w:after="60"/>
      </w:pPr>
      <w:r>
        <w:rPr>
          <w:sz w:val="21"/>
          <w:szCs w:val="21"/>
        </w:rPr>
        <w:t>Material entregado: manual de usuario por perfil (administrador, comercial, operaciones, personal médico) y guías en video de los flujos principales.</w:t>
      </w:r>
    </w:p>
    <w:p w14:paraId="437EA595" w14:textId="77777777" w:rsidR="0071207F" w:rsidRDefault="00000000">
      <w:pPr>
        <w:pStyle w:val="Prrafodelista"/>
        <w:numPr>
          <w:ilvl w:val="0"/>
          <w:numId w:val="2"/>
        </w:numPr>
        <w:spacing w:after="60"/>
      </w:pPr>
      <w:r>
        <w:rPr>
          <w:sz w:val="21"/>
          <w:szCs w:val="21"/>
        </w:rPr>
        <w:t>Acompañamiento inicial de 2 semanas posteriores a la puesta en producción de cada fase, para resolver dudas de uso en caliente.</w:t>
      </w:r>
    </w:p>
    <w:p w14:paraId="6CA31500" w14:textId="77777777" w:rsidR="0071207F" w:rsidRDefault="00000000">
      <w:pPr>
        <w:pStyle w:val="Ttulo2"/>
        <w:spacing w:before="300" w:after="150"/>
      </w:pPr>
      <w:r>
        <w:rPr>
          <w:b/>
          <w:bCs/>
          <w:color w:val="1F3B57"/>
          <w:sz w:val="24"/>
          <w:szCs w:val="24"/>
        </w:rPr>
        <w:t>F. Soporte</w:t>
      </w:r>
    </w:p>
    <w:p w14:paraId="476992F7" w14:textId="77777777" w:rsidR="0071207F" w:rsidRDefault="00000000">
      <w:pPr>
        <w:pStyle w:val="Prrafodelista"/>
        <w:numPr>
          <w:ilvl w:val="0"/>
          <w:numId w:val="2"/>
        </w:numPr>
        <w:spacing w:after="60"/>
      </w:pPr>
      <w:r>
        <w:rPr>
          <w:sz w:val="21"/>
          <w:szCs w:val="21"/>
        </w:rPr>
        <w:t>Canal: WhatsApp y correo electrónico dedicados durante el periodo de soporte incluido.</w:t>
      </w:r>
    </w:p>
    <w:p w14:paraId="3837F236" w14:textId="77777777" w:rsidR="0071207F" w:rsidRDefault="00000000">
      <w:pPr>
        <w:pStyle w:val="Prrafodelista"/>
        <w:numPr>
          <w:ilvl w:val="0"/>
          <w:numId w:val="2"/>
        </w:numPr>
        <w:spacing w:after="60"/>
      </w:pPr>
      <w:r>
        <w:rPr>
          <w:sz w:val="21"/>
          <w:szCs w:val="21"/>
        </w:rPr>
        <w:t>Horario: lunes a viernes, horario laboral (8:00 a.m. – 6:00 p.m.).</w:t>
      </w:r>
    </w:p>
    <w:p w14:paraId="5553CB58" w14:textId="77777777" w:rsidR="0071207F" w:rsidRDefault="00000000">
      <w:pPr>
        <w:pStyle w:val="Prrafodelista"/>
        <w:numPr>
          <w:ilvl w:val="0"/>
          <w:numId w:val="2"/>
        </w:numPr>
        <w:spacing w:after="60"/>
      </w:pPr>
      <w:r>
        <w:rPr>
          <w:sz w:val="21"/>
          <w:szCs w:val="21"/>
        </w:rPr>
        <w:t>Tiempo de respuesta: máximo 24 horas hábiles para incidencias, prioridad inmediata para caídas del sistema.</w:t>
      </w:r>
    </w:p>
    <w:p w14:paraId="0AACE4FC" w14:textId="77777777" w:rsidR="0071207F" w:rsidRDefault="00000000">
      <w:pPr>
        <w:pStyle w:val="Prrafodelista"/>
        <w:numPr>
          <w:ilvl w:val="0"/>
          <w:numId w:val="2"/>
        </w:numPr>
        <w:spacing w:after="60"/>
      </w:pPr>
      <w:r>
        <w:rPr>
          <w:sz w:val="21"/>
          <w:szCs w:val="21"/>
        </w:rPr>
        <w:t>Soporte incluido: 3 meses posteriores a la entrega final (Fase 4). Soporte posterior se cotiza aparte, bajo modalidad mensual o por bolsa de horas.</w:t>
      </w:r>
    </w:p>
    <w:p w14:paraId="25D94E3F" w14:textId="77777777" w:rsidR="0071207F" w:rsidRDefault="00000000">
      <w:pPr>
        <w:pStyle w:val="Ttulo2"/>
        <w:spacing w:before="300" w:after="150"/>
      </w:pPr>
      <w:r>
        <w:rPr>
          <w:b/>
          <w:bCs/>
          <w:color w:val="1F3B57"/>
          <w:sz w:val="24"/>
          <w:szCs w:val="24"/>
        </w:rPr>
        <w:lastRenderedPageBreak/>
        <w:t>G. Garantía</w:t>
      </w:r>
    </w:p>
    <w:p w14:paraId="1C9B914B" w14:textId="77777777" w:rsidR="0071207F" w:rsidRDefault="00000000">
      <w:pPr>
        <w:spacing w:after="160"/>
      </w:pPr>
      <w:r>
        <w:rPr>
          <w:sz w:val="21"/>
          <w:szCs w:val="21"/>
        </w:rPr>
        <w:t>Garantía de 90 días posteriores a la entrega de cada fase sobre errores o defectos de funcionamiento ("bugs") atribuibles al desarrollo, sin costo adicional. No cubre cambios de alcance ni nuevas funcionalidades no contempladas en esta propuesta.</w:t>
      </w:r>
    </w:p>
    <w:p w14:paraId="1721ABE3" w14:textId="77777777" w:rsidR="0071207F" w:rsidRDefault="00000000">
      <w:pPr>
        <w:pStyle w:val="Ttulo2"/>
        <w:spacing w:before="300" w:after="150"/>
      </w:pPr>
      <w:r>
        <w:rPr>
          <w:b/>
          <w:bCs/>
          <w:color w:val="1F3B57"/>
          <w:sz w:val="24"/>
          <w:szCs w:val="24"/>
        </w:rPr>
        <w:t>H. Costos adicionales</w:t>
      </w:r>
    </w:p>
    <w:p w14:paraId="01CBDB71" w14:textId="77777777" w:rsidR="0071207F" w:rsidRDefault="00000000">
      <w:pPr>
        <w:spacing w:after="160"/>
      </w:pPr>
      <w:r>
        <w:rPr>
          <w:sz w:val="21"/>
          <w:szCs w:val="21"/>
        </w:rPr>
        <w:t>Para mantener la transparencia solicitada en el documento base, se listan explícitamente los costos que no dependen del proveedor sino de terceros, y que TIMU asumirá de forma directa:</w:t>
      </w:r>
    </w:p>
    <w:p w14:paraId="04AE2578" w14:textId="77777777" w:rsidR="0071207F" w:rsidRDefault="00000000">
      <w:pPr>
        <w:pStyle w:val="Prrafodelista"/>
        <w:numPr>
          <w:ilvl w:val="0"/>
          <w:numId w:val="2"/>
        </w:numPr>
        <w:spacing w:after="60"/>
      </w:pPr>
      <w:r>
        <w:rPr>
          <w:sz w:val="21"/>
          <w:szCs w:val="21"/>
        </w:rPr>
        <w:t>WhatsApp Business (Meta Cloud API): costo por conversación/plantilla, facturado directamente por Meta según su tarifario vigente.</w:t>
      </w:r>
    </w:p>
    <w:p w14:paraId="27E00E8A" w14:textId="3B9D497C" w:rsidR="0071207F" w:rsidRDefault="00000000">
      <w:pPr>
        <w:pStyle w:val="Prrafodelista"/>
        <w:numPr>
          <w:ilvl w:val="0"/>
          <w:numId w:val="2"/>
        </w:numPr>
        <w:spacing w:after="60"/>
      </w:pPr>
      <w:r>
        <w:rPr>
          <w:sz w:val="21"/>
          <w:szCs w:val="21"/>
        </w:rPr>
        <w:t>Pasarela de pago (</w:t>
      </w:r>
      <w:proofErr w:type="spellStart"/>
      <w:r>
        <w:rPr>
          <w:sz w:val="21"/>
          <w:szCs w:val="21"/>
        </w:rPr>
        <w:t>Wompi</w:t>
      </w:r>
      <w:proofErr w:type="spellEnd"/>
      <w:r>
        <w:rPr>
          <w:sz w:val="21"/>
          <w:szCs w:val="21"/>
        </w:rPr>
        <w:t>/PayU</w:t>
      </w:r>
      <w:r w:rsidR="00E274C5">
        <w:rPr>
          <w:sz w:val="21"/>
          <w:szCs w:val="21"/>
        </w:rPr>
        <w:t>/</w:t>
      </w:r>
      <w:proofErr w:type="spellStart"/>
      <w:r w:rsidR="00E274C5">
        <w:rPr>
          <w:sz w:val="21"/>
          <w:szCs w:val="21"/>
        </w:rPr>
        <w:t>Refacil</w:t>
      </w:r>
      <w:proofErr w:type="spellEnd"/>
      <w:r>
        <w:rPr>
          <w:sz w:val="21"/>
          <w:szCs w:val="21"/>
        </w:rPr>
        <w:t>): comisión por transacción, definida por el proveedor de pagos, no por nosotros</w:t>
      </w:r>
      <w:r w:rsidR="00E274C5">
        <w:rPr>
          <w:sz w:val="21"/>
          <w:szCs w:val="21"/>
        </w:rPr>
        <w:t xml:space="preserve">, </w:t>
      </w:r>
      <w:proofErr w:type="spellStart"/>
      <w:r w:rsidR="00E274C5">
        <w:rPr>
          <w:sz w:val="21"/>
          <w:szCs w:val="21"/>
        </w:rPr>
        <w:t>Refacil</w:t>
      </w:r>
      <w:proofErr w:type="spellEnd"/>
      <w:r w:rsidR="00E274C5">
        <w:rPr>
          <w:sz w:val="21"/>
          <w:szCs w:val="21"/>
        </w:rPr>
        <w:t xml:space="preserve"> contempla 1.200 pesos por transacción, sin comisión.</w:t>
      </w:r>
    </w:p>
    <w:p w14:paraId="599A9977" w14:textId="77777777" w:rsidR="0071207F" w:rsidRDefault="00000000">
      <w:pPr>
        <w:pStyle w:val="Prrafodelista"/>
        <w:numPr>
          <w:ilvl w:val="0"/>
          <w:numId w:val="2"/>
        </w:numPr>
        <w:spacing w:after="60"/>
      </w:pPr>
      <w:r>
        <w:rPr>
          <w:sz w:val="21"/>
          <w:szCs w:val="21"/>
        </w:rPr>
        <w:t xml:space="preserve">Hosting/infraestructura </w:t>
      </w:r>
      <w:proofErr w:type="spellStart"/>
      <w:r>
        <w:rPr>
          <w:sz w:val="21"/>
          <w:szCs w:val="21"/>
        </w:rPr>
        <w:t>cloud</w:t>
      </w:r>
      <w:proofErr w:type="spellEnd"/>
      <w:r>
        <w:rPr>
          <w:sz w:val="21"/>
          <w:szCs w:val="21"/>
        </w:rPr>
        <w:t xml:space="preserve">: costo mensual estimado entre $150.000 y $400.000 COP, según volumen de uso, facturado directamente por el proveedor </w:t>
      </w:r>
      <w:proofErr w:type="spellStart"/>
      <w:r>
        <w:rPr>
          <w:sz w:val="21"/>
          <w:szCs w:val="21"/>
        </w:rPr>
        <w:t>cloud</w:t>
      </w:r>
      <w:proofErr w:type="spellEnd"/>
      <w:r>
        <w:rPr>
          <w:sz w:val="21"/>
          <w:szCs w:val="21"/>
        </w:rPr>
        <w:t xml:space="preserve"> (AWS/</w:t>
      </w:r>
      <w:proofErr w:type="spellStart"/>
      <w:r>
        <w:rPr>
          <w:sz w:val="21"/>
          <w:szCs w:val="21"/>
        </w:rPr>
        <w:t>DigitalOcean</w:t>
      </w:r>
      <w:proofErr w:type="spellEnd"/>
      <w:r>
        <w:rPr>
          <w:sz w:val="21"/>
          <w:szCs w:val="21"/>
        </w:rPr>
        <w:t>).</w:t>
      </w:r>
    </w:p>
    <w:p w14:paraId="1AFE56EB" w14:textId="77777777" w:rsidR="0071207F" w:rsidRDefault="00000000">
      <w:pPr>
        <w:pStyle w:val="Prrafodelista"/>
        <w:numPr>
          <w:ilvl w:val="0"/>
          <w:numId w:val="2"/>
        </w:numPr>
        <w:spacing w:after="60"/>
      </w:pPr>
      <w:r>
        <w:rPr>
          <w:sz w:val="21"/>
          <w:szCs w:val="21"/>
        </w:rPr>
        <w:t>Dominio y certificado SSL: costo anual menor, si TIMU no cuenta ya con uno.</w:t>
      </w:r>
    </w:p>
    <w:p w14:paraId="2A5927B9" w14:textId="77777777" w:rsidR="0071207F" w:rsidRDefault="00000000">
      <w:pPr>
        <w:pStyle w:val="Prrafodelista"/>
        <w:numPr>
          <w:ilvl w:val="0"/>
          <w:numId w:val="2"/>
        </w:numPr>
        <w:spacing w:after="60"/>
      </w:pPr>
      <w:r>
        <w:rPr>
          <w:sz w:val="21"/>
          <w:szCs w:val="21"/>
        </w:rPr>
        <w:t xml:space="preserve">No hay costos de licenciamiento por usuario ni por módulo — la plataforma es propiedad de TIMU sin cobros recurrentes hacia nosotros salvo soporte </w:t>
      </w:r>
      <w:proofErr w:type="spellStart"/>
      <w:r>
        <w:rPr>
          <w:sz w:val="21"/>
          <w:szCs w:val="21"/>
        </w:rPr>
        <w:t>post-garantía</w:t>
      </w:r>
      <w:proofErr w:type="spellEnd"/>
      <w:r>
        <w:rPr>
          <w:sz w:val="21"/>
          <w:szCs w:val="21"/>
        </w:rPr>
        <w:t xml:space="preserve"> si se contrata.</w:t>
      </w:r>
    </w:p>
    <w:p w14:paraId="3955C072" w14:textId="77777777" w:rsidR="0071207F" w:rsidRDefault="00000000">
      <w:pPr>
        <w:pStyle w:val="Ttulo1"/>
        <w:spacing w:before="400" w:after="200"/>
      </w:pPr>
      <w:r>
        <w:rPr>
          <w:b/>
          <w:bCs/>
          <w:color w:val="1F3B57"/>
          <w:sz w:val="28"/>
          <w:szCs w:val="28"/>
        </w:rPr>
        <w:t>16. MODELO ECONÓMICO</w:t>
      </w:r>
    </w:p>
    <w:p w14:paraId="29C49FE5" w14:textId="77777777" w:rsidR="0071207F" w:rsidRDefault="00000000">
      <w:pPr>
        <w:spacing w:after="160"/>
      </w:pPr>
      <w:r>
        <w:rPr>
          <w:sz w:val="21"/>
          <w:szCs w:val="21"/>
        </w:rPr>
        <w:t xml:space="preserve">El valor total de la propuesta cubre el desarrollo completo descrito en la sección 15, incluyendo los cinco módulos de escalabilidad futura incorporados desde la Fase 1 (portal de usuarios, consulta de historia, </w:t>
      </w:r>
      <w:proofErr w:type="gramStart"/>
      <w:r>
        <w:rPr>
          <w:sz w:val="21"/>
          <w:szCs w:val="21"/>
        </w:rPr>
        <w:t>carnet</w:t>
      </w:r>
      <w:proofErr w:type="gramEnd"/>
      <w:r>
        <w:rPr>
          <w:sz w:val="21"/>
          <w:szCs w:val="21"/>
        </w:rPr>
        <w:t xml:space="preserve"> digital, pagos y autogestión de servicios).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40"/>
        <w:gridCol w:w="3400"/>
      </w:tblGrid>
      <w:tr w:rsidR="0071207F" w14:paraId="2A66364E" w14:textId="77777777">
        <w:tblPrEx>
          <w:tblCellMar>
            <w:top w:w="0" w:type="dxa"/>
            <w:bottom w:w="0" w:type="dxa"/>
          </w:tblCellMar>
        </w:tblPrEx>
        <w:trPr>
          <w:tblHeader/>
        </w:trPr>
        <w:tc>
          <w:tcPr>
            <w:tcW w:w="7040" w:type="dxa"/>
            <w:shd w:val="clear" w:color="auto" w:fill="1F3B57"/>
            <w:tcMar>
              <w:top w:w="100" w:type="dxa"/>
              <w:left w:w="120" w:type="dxa"/>
              <w:bottom w:w="100" w:type="dxa"/>
              <w:right w:w="120" w:type="dxa"/>
            </w:tcMar>
          </w:tcPr>
          <w:p w14:paraId="7736DCCB" w14:textId="77777777" w:rsidR="0071207F" w:rsidRDefault="00000000">
            <w:r>
              <w:rPr>
                <w:b/>
                <w:bCs/>
                <w:color w:val="FFFFFF"/>
              </w:rPr>
              <w:t>Concepto</w:t>
            </w:r>
          </w:p>
        </w:tc>
        <w:tc>
          <w:tcPr>
            <w:tcW w:w="3400" w:type="dxa"/>
            <w:shd w:val="clear" w:color="auto" w:fill="1F3B57"/>
            <w:tcMar>
              <w:top w:w="100" w:type="dxa"/>
              <w:left w:w="120" w:type="dxa"/>
              <w:bottom w:w="100" w:type="dxa"/>
              <w:right w:w="120" w:type="dxa"/>
            </w:tcMar>
          </w:tcPr>
          <w:p w14:paraId="0EC15854" w14:textId="77777777" w:rsidR="0071207F" w:rsidRDefault="00000000">
            <w:r>
              <w:rPr>
                <w:b/>
                <w:bCs/>
                <w:color w:val="FFFFFF"/>
              </w:rPr>
              <w:t>Valor</w:t>
            </w:r>
          </w:p>
        </w:tc>
      </w:tr>
      <w:tr w:rsidR="0071207F" w14:paraId="579415EE" w14:textId="77777777">
        <w:tblPrEx>
          <w:tblCellMar>
            <w:top w:w="0" w:type="dxa"/>
            <w:bottom w:w="0" w:type="dxa"/>
          </w:tblCellMar>
        </w:tblPrEx>
        <w:tc>
          <w:tcPr>
            <w:tcW w:w="7040" w:type="dxa"/>
            <w:tcMar>
              <w:top w:w="100" w:type="dxa"/>
              <w:left w:w="120" w:type="dxa"/>
              <w:bottom w:w="100" w:type="dxa"/>
              <w:right w:w="120" w:type="dxa"/>
            </w:tcMar>
          </w:tcPr>
          <w:p w14:paraId="2E3E131F" w14:textId="77777777" w:rsidR="0071207F" w:rsidRDefault="00000000">
            <w:r>
              <w:rPr>
                <w:color w:val="000000"/>
                <w:sz w:val="19"/>
                <w:szCs w:val="19"/>
              </w:rPr>
              <w:t>Implementación inicial (Fases 1 a 4, desarrollo completo)</w:t>
            </w:r>
          </w:p>
        </w:tc>
        <w:tc>
          <w:tcPr>
            <w:tcW w:w="3400" w:type="dxa"/>
            <w:tcMar>
              <w:top w:w="100" w:type="dxa"/>
              <w:left w:w="120" w:type="dxa"/>
              <w:bottom w:w="100" w:type="dxa"/>
              <w:right w:w="120" w:type="dxa"/>
            </w:tcMar>
          </w:tcPr>
          <w:p w14:paraId="1E705C5D" w14:textId="00B216E3" w:rsidR="0071207F" w:rsidRDefault="00000000">
            <w:r>
              <w:rPr>
                <w:color w:val="000000"/>
                <w:sz w:val="19"/>
                <w:szCs w:val="19"/>
              </w:rPr>
              <w:t>$8.</w:t>
            </w:r>
            <w:r w:rsidR="00E274C5">
              <w:rPr>
                <w:color w:val="000000"/>
                <w:sz w:val="19"/>
                <w:szCs w:val="19"/>
              </w:rPr>
              <w:t>5</w:t>
            </w:r>
            <w:r>
              <w:rPr>
                <w:color w:val="000000"/>
                <w:sz w:val="19"/>
                <w:szCs w:val="19"/>
              </w:rPr>
              <w:t>00.000 COP</w:t>
            </w:r>
          </w:p>
        </w:tc>
      </w:tr>
      <w:tr w:rsidR="0071207F" w14:paraId="15BEC1F5" w14:textId="77777777">
        <w:tblPrEx>
          <w:tblCellMar>
            <w:top w:w="0" w:type="dxa"/>
            <w:bottom w:w="0" w:type="dxa"/>
          </w:tblCellMar>
        </w:tblPrEx>
        <w:tc>
          <w:tcPr>
            <w:tcW w:w="7040" w:type="dxa"/>
            <w:shd w:val="clear" w:color="auto" w:fill="EAF0F5"/>
            <w:tcMar>
              <w:top w:w="100" w:type="dxa"/>
              <w:left w:w="120" w:type="dxa"/>
              <w:bottom w:w="100" w:type="dxa"/>
              <w:right w:w="120" w:type="dxa"/>
            </w:tcMar>
          </w:tcPr>
          <w:p w14:paraId="671A2380" w14:textId="77777777" w:rsidR="0071207F" w:rsidRDefault="00000000">
            <w:r>
              <w:rPr>
                <w:color w:val="000000"/>
                <w:sz w:val="19"/>
                <w:szCs w:val="19"/>
              </w:rPr>
              <w:t>Licencia / suscripción / alquiler recurrente</w:t>
            </w:r>
          </w:p>
        </w:tc>
        <w:tc>
          <w:tcPr>
            <w:tcW w:w="3400" w:type="dxa"/>
            <w:shd w:val="clear" w:color="auto" w:fill="EAF0F5"/>
            <w:tcMar>
              <w:top w:w="100" w:type="dxa"/>
              <w:left w:w="120" w:type="dxa"/>
              <w:bottom w:w="100" w:type="dxa"/>
              <w:right w:w="120" w:type="dxa"/>
            </w:tcMar>
          </w:tcPr>
          <w:p w14:paraId="70D0CFBF" w14:textId="77777777" w:rsidR="0071207F" w:rsidRDefault="00000000">
            <w:r>
              <w:rPr>
                <w:color w:val="000000"/>
                <w:sz w:val="19"/>
                <w:szCs w:val="19"/>
              </w:rPr>
              <w:t>$0 — no aplica (propiedad 100% de TIMU, sin licenciamiento por uso)</w:t>
            </w:r>
          </w:p>
        </w:tc>
      </w:tr>
      <w:tr w:rsidR="0071207F" w14:paraId="0FFB2D6E" w14:textId="77777777">
        <w:tblPrEx>
          <w:tblCellMar>
            <w:top w:w="0" w:type="dxa"/>
            <w:bottom w:w="0" w:type="dxa"/>
          </w:tblCellMar>
        </w:tblPrEx>
        <w:tc>
          <w:tcPr>
            <w:tcW w:w="7040" w:type="dxa"/>
            <w:tcMar>
              <w:top w:w="100" w:type="dxa"/>
              <w:left w:w="120" w:type="dxa"/>
              <w:bottom w:w="100" w:type="dxa"/>
              <w:right w:w="120" w:type="dxa"/>
            </w:tcMar>
          </w:tcPr>
          <w:p w14:paraId="52239950" w14:textId="77777777" w:rsidR="0071207F" w:rsidRDefault="00000000">
            <w:r>
              <w:rPr>
                <w:color w:val="000000"/>
                <w:sz w:val="19"/>
                <w:szCs w:val="19"/>
              </w:rPr>
              <w:t>Desarrollo personalizado</w:t>
            </w:r>
          </w:p>
        </w:tc>
        <w:tc>
          <w:tcPr>
            <w:tcW w:w="3400" w:type="dxa"/>
            <w:tcMar>
              <w:top w:w="100" w:type="dxa"/>
              <w:left w:w="120" w:type="dxa"/>
              <w:bottom w:w="100" w:type="dxa"/>
              <w:right w:w="120" w:type="dxa"/>
            </w:tcMar>
          </w:tcPr>
          <w:p w14:paraId="3ABD6C94" w14:textId="77777777" w:rsidR="0071207F" w:rsidRDefault="00000000">
            <w:r>
              <w:rPr>
                <w:color w:val="000000"/>
                <w:sz w:val="19"/>
                <w:szCs w:val="19"/>
              </w:rPr>
              <w:t>Incluido en la implementación inicial</w:t>
            </w:r>
          </w:p>
        </w:tc>
      </w:tr>
      <w:tr w:rsidR="0071207F" w14:paraId="1F6AE99C" w14:textId="77777777">
        <w:tblPrEx>
          <w:tblCellMar>
            <w:top w:w="0" w:type="dxa"/>
            <w:bottom w:w="0" w:type="dxa"/>
          </w:tblCellMar>
        </w:tblPrEx>
        <w:tc>
          <w:tcPr>
            <w:tcW w:w="7040" w:type="dxa"/>
            <w:shd w:val="clear" w:color="auto" w:fill="EAF0F5"/>
            <w:tcMar>
              <w:top w:w="100" w:type="dxa"/>
              <w:left w:w="120" w:type="dxa"/>
              <w:bottom w:w="100" w:type="dxa"/>
              <w:right w:w="120" w:type="dxa"/>
            </w:tcMar>
          </w:tcPr>
          <w:p w14:paraId="320A8943" w14:textId="77777777" w:rsidR="0071207F" w:rsidRDefault="00000000">
            <w:r>
              <w:rPr>
                <w:color w:val="000000"/>
                <w:sz w:val="19"/>
                <w:szCs w:val="19"/>
              </w:rPr>
              <w:t>Integraciones (WhatsApp, pasarela de pago, calendario)</w:t>
            </w:r>
          </w:p>
        </w:tc>
        <w:tc>
          <w:tcPr>
            <w:tcW w:w="3400" w:type="dxa"/>
            <w:shd w:val="clear" w:color="auto" w:fill="EAF0F5"/>
            <w:tcMar>
              <w:top w:w="100" w:type="dxa"/>
              <w:left w:w="120" w:type="dxa"/>
              <w:bottom w:w="100" w:type="dxa"/>
              <w:right w:w="120" w:type="dxa"/>
            </w:tcMar>
          </w:tcPr>
          <w:p w14:paraId="5940A0EF" w14:textId="77777777" w:rsidR="0071207F" w:rsidRDefault="00000000">
            <w:r>
              <w:rPr>
                <w:color w:val="000000"/>
                <w:sz w:val="19"/>
                <w:szCs w:val="19"/>
              </w:rPr>
              <w:t>Incluido en la implementación inicial</w:t>
            </w:r>
          </w:p>
        </w:tc>
      </w:tr>
      <w:tr w:rsidR="0071207F" w14:paraId="35D364AA" w14:textId="77777777">
        <w:tblPrEx>
          <w:tblCellMar>
            <w:top w:w="0" w:type="dxa"/>
            <w:bottom w:w="0" w:type="dxa"/>
          </w:tblCellMar>
        </w:tblPrEx>
        <w:tc>
          <w:tcPr>
            <w:tcW w:w="7040" w:type="dxa"/>
            <w:tcMar>
              <w:top w:w="100" w:type="dxa"/>
              <w:left w:w="120" w:type="dxa"/>
              <w:bottom w:w="100" w:type="dxa"/>
              <w:right w:w="120" w:type="dxa"/>
            </w:tcMar>
          </w:tcPr>
          <w:p w14:paraId="6390D804" w14:textId="77777777" w:rsidR="0071207F" w:rsidRDefault="00000000">
            <w:r>
              <w:rPr>
                <w:color w:val="000000"/>
                <w:sz w:val="19"/>
                <w:szCs w:val="19"/>
              </w:rPr>
              <w:t>Migración de información</w:t>
            </w:r>
          </w:p>
        </w:tc>
        <w:tc>
          <w:tcPr>
            <w:tcW w:w="3400" w:type="dxa"/>
            <w:tcMar>
              <w:top w:w="100" w:type="dxa"/>
              <w:left w:w="120" w:type="dxa"/>
              <w:bottom w:w="100" w:type="dxa"/>
              <w:right w:w="120" w:type="dxa"/>
            </w:tcMar>
          </w:tcPr>
          <w:p w14:paraId="46BC0332" w14:textId="77777777" w:rsidR="0071207F" w:rsidRDefault="00000000">
            <w:r>
              <w:rPr>
                <w:color w:val="000000"/>
                <w:sz w:val="19"/>
                <w:szCs w:val="19"/>
              </w:rPr>
              <w:t>Incluido en la implementación inicial</w:t>
            </w:r>
          </w:p>
        </w:tc>
      </w:tr>
      <w:tr w:rsidR="0071207F" w14:paraId="54B6F2A3" w14:textId="77777777">
        <w:tblPrEx>
          <w:tblCellMar>
            <w:top w:w="0" w:type="dxa"/>
            <w:bottom w:w="0" w:type="dxa"/>
          </w:tblCellMar>
        </w:tblPrEx>
        <w:tc>
          <w:tcPr>
            <w:tcW w:w="7040" w:type="dxa"/>
            <w:shd w:val="clear" w:color="auto" w:fill="EAF0F5"/>
            <w:tcMar>
              <w:top w:w="100" w:type="dxa"/>
              <w:left w:w="120" w:type="dxa"/>
              <w:bottom w:w="100" w:type="dxa"/>
              <w:right w:w="120" w:type="dxa"/>
            </w:tcMar>
          </w:tcPr>
          <w:p w14:paraId="09C99CE3" w14:textId="77777777" w:rsidR="0071207F" w:rsidRDefault="00000000">
            <w:r>
              <w:rPr>
                <w:color w:val="000000"/>
                <w:sz w:val="19"/>
                <w:szCs w:val="19"/>
              </w:rPr>
              <w:t>Capacitación</w:t>
            </w:r>
          </w:p>
        </w:tc>
        <w:tc>
          <w:tcPr>
            <w:tcW w:w="3400" w:type="dxa"/>
            <w:shd w:val="clear" w:color="auto" w:fill="EAF0F5"/>
            <w:tcMar>
              <w:top w:w="100" w:type="dxa"/>
              <w:left w:w="120" w:type="dxa"/>
              <w:bottom w:w="100" w:type="dxa"/>
              <w:right w:w="120" w:type="dxa"/>
            </w:tcMar>
          </w:tcPr>
          <w:p w14:paraId="16945CC0" w14:textId="77777777" w:rsidR="0071207F" w:rsidRDefault="00000000">
            <w:r>
              <w:rPr>
                <w:color w:val="000000"/>
                <w:sz w:val="19"/>
                <w:szCs w:val="19"/>
              </w:rPr>
              <w:t>Incluido en la implementación inicial</w:t>
            </w:r>
          </w:p>
        </w:tc>
      </w:tr>
      <w:tr w:rsidR="0071207F" w14:paraId="55FF1A07" w14:textId="77777777">
        <w:tblPrEx>
          <w:tblCellMar>
            <w:top w:w="0" w:type="dxa"/>
            <w:bottom w:w="0" w:type="dxa"/>
          </w:tblCellMar>
        </w:tblPrEx>
        <w:tc>
          <w:tcPr>
            <w:tcW w:w="7040" w:type="dxa"/>
            <w:tcMar>
              <w:top w:w="100" w:type="dxa"/>
              <w:left w:w="120" w:type="dxa"/>
              <w:bottom w:w="100" w:type="dxa"/>
              <w:right w:w="120" w:type="dxa"/>
            </w:tcMar>
          </w:tcPr>
          <w:p w14:paraId="09873C99" w14:textId="77777777" w:rsidR="0071207F" w:rsidRDefault="00000000">
            <w:r>
              <w:rPr>
                <w:color w:val="000000"/>
                <w:sz w:val="19"/>
                <w:szCs w:val="19"/>
              </w:rPr>
              <w:t xml:space="preserve">Soporte (primeros 3 meses </w:t>
            </w:r>
            <w:proofErr w:type="spellStart"/>
            <w:r>
              <w:rPr>
                <w:color w:val="000000"/>
                <w:sz w:val="19"/>
                <w:szCs w:val="19"/>
              </w:rPr>
              <w:t>post-entrega</w:t>
            </w:r>
            <w:proofErr w:type="spellEnd"/>
            <w:r>
              <w:rPr>
                <w:color w:val="000000"/>
                <w:sz w:val="19"/>
                <w:szCs w:val="19"/>
              </w:rPr>
              <w:t>)</w:t>
            </w:r>
          </w:p>
        </w:tc>
        <w:tc>
          <w:tcPr>
            <w:tcW w:w="3400" w:type="dxa"/>
            <w:tcMar>
              <w:top w:w="100" w:type="dxa"/>
              <w:left w:w="120" w:type="dxa"/>
              <w:bottom w:w="100" w:type="dxa"/>
              <w:right w:w="120" w:type="dxa"/>
            </w:tcMar>
          </w:tcPr>
          <w:p w14:paraId="242C63D8" w14:textId="77777777" w:rsidR="0071207F" w:rsidRDefault="00000000">
            <w:r>
              <w:rPr>
                <w:color w:val="000000"/>
                <w:sz w:val="19"/>
                <w:szCs w:val="19"/>
              </w:rPr>
              <w:t>Incluido — ver sección F</w:t>
            </w:r>
          </w:p>
        </w:tc>
      </w:tr>
      <w:tr w:rsidR="0071207F" w14:paraId="6A92E68E" w14:textId="77777777">
        <w:tblPrEx>
          <w:tblCellMar>
            <w:top w:w="0" w:type="dxa"/>
            <w:bottom w:w="0" w:type="dxa"/>
          </w:tblCellMar>
        </w:tblPrEx>
        <w:tc>
          <w:tcPr>
            <w:tcW w:w="7040" w:type="dxa"/>
            <w:shd w:val="clear" w:color="auto" w:fill="EAF0F5"/>
            <w:tcMar>
              <w:top w:w="100" w:type="dxa"/>
              <w:left w:w="120" w:type="dxa"/>
              <w:bottom w:w="100" w:type="dxa"/>
              <w:right w:w="120" w:type="dxa"/>
            </w:tcMar>
          </w:tcPr>
          <w:p w14:paraId="3696601A" w14:textId="77777777" w:rsidR="0071207F" w:rsidRDefault="00000000">
            <w:r>
              <w:rPr>
                <w:color w:val="000000"/>
                <w:sz w:val="19"/>
                <w:szCs w:val="19"/>
              </w:rPr>
              <w:t>Otros (hosting, WhatsApp API, pasarela de pago)</w:t>
            </w:r>
          </w:p>
        </w:tc>
        <w:tc>
          <w:tcPr>
            <w:tcW w:w="3400" w:type="dxa"/>
            <w:shd w:val="clear" w:color="auto" w:fill="EAF0F5"/>
            <w:tcMar>
              <w:top w:w="100" w:type="dxa"/>
              <w:left w:w="120" w:type="dxa"/>
              <w:bottom w:w="100" w:type="dxa"/>
              <w:right w:w="120" w:type="dxa"/>
            </w:tcMar>
          </w:tcPr>
          <w:p w14:paraId="41F18BF4" w14:textId="77777777" w:rsidR="0071207F" w:rsidRDefault="00000000">
            <w:r>
              <w:rPr>
                <w:color w:val="000000"/>
                <w:sz w:val="19"/>
                <w:szCs w:val="19"/>
              </w:rPr>
              <w:t>A cargo de TIMU, pagados directamente al proveedor externo — ver sección H</w:t>
            </w:r>
          </w:p>
        </w:tc>
      </w:tr>
      <w:tr w:rsidR="0071207F" w14:paraId="6534AB18" w14:textId="77777777">
        <w:tblPrEx>
          <w:tblCellMar>
            <w:top w:w="0" w:type="dxa"/>
            <w:bottom w:w="0" w:type="dxa"/>
          </w:tblCellMar>
        </w:tblPrEx>
        <w:tc>
          <w:tcPr>
            <w:tcW w:w="7040" w:type="dxa"/>
            <w:shd w:val="clear" w:color="auto" w:fill="1F3B57"/>
            <w:tcMar>
              <w:top w:w="100" w:type="dxa"/>
              <w:left w:w="120" w:type="dxa"/>
              <w:bottom w:w="100" w:type="dxa"/>
              <w:right w:w="120" w:type="dxa"/>
            </w:tcMar>
          </w:tcPr>
          <w:p w14:paraId="20A3CA67" w14:textId="77777777" w:rsidR="0071207F" w:rsidRDefault="00000000">
            <w:r>
              <w:rPr>
                <w:b/>
                <w:bCs/>
                <w:color w:val="FFFFFF"/>
              </w:rPr>
              <w:t>VALOR TOTAL DE LA PROPUESTA</w:t>
            </w:r>
          </w:p>
        </w:tc>
        <w:tc>
          <w:tcPr>
            <w:tcW w:w="3400" w:type="dxa"/>
            <w:shd w:val="clear" w:color="auto" w:fill="1F3B57"/>
            <w:tcMar>
              <w:top w:w="100" w:type="dxa"/>
              <w:left w:w="120" w:type="dxa"/>
              <w:bottom w:w="100" w:type="dxa"/>
              <w:right w:w="120" w:type="dxa"/>
            </w:tcMar>
          </w:tcPr>
          <w:p w14:paraId="46988BB6" w14:textId="58CC8296" w:rsidR="0071207F" w:rsidRDefault="00000000">
            <w:r>
              <w:rPr>
                <w:b/>
                <w:bCs/>
                <w:color w:val="FFFFFF"/>
              </w:rPr>
              <w:t>$8.</w:t>
            </w:r>
            <w:r w:rsidR="00E274C5">
              <w:rPr>
                <w:b/>
                <w:bCs/>
                <w:color w:val="FFFFFF"/>
              </w:rPr>
              <w:t>5</w:t>
            </w:r>
            <w:r>
              <w:rPr>
                <w:b/>
                <w:bCs/>
                <w:color w:val="FFFFFF"/>
              </w:rPr>
              <w:t>00.000 COP + IVA si aplica</w:t>
            </w:r>
          </w:p>
        </w:tc>
      </w:tr>
    </w:tbl>
    <w:p w14:paraId="309499BA" w14:textId="77777777" w:rsidR="0071207F" w:rsidRDefault="00000000">
      <w:pPr>
        <w:spacing w:before="300" w:after="150"/>
      </w:pPr>
      <w:r>
        <w:rPr>
          <w:b/>
          <w:bCs/>
          <w:color w:val="1F3B57"/>
          <w:sz w:val="22"/>
          <w:szCs w:val="22"/>
        </w:rPr>
        <w:t>Forma de pago propuesta (por hitos)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40"/>
        <w:gridCol w:w="1500"/>
        <w:gridCol w:w="3500"/>
      </w:tblGrid>
      <w:tr w:rsidR="0071207F" w14:paraId="440B60AB" w14:textId="77777777">
        <w:tblPrEx>
          <w:tblCellMar>
            <w:top w:w="0" w:type="dxa"/>
            <w:bottom w:w="0" w:type="dxa"/>
          </w:tblCellMar>
        </w:tblPrEx>
        <w:trPr>
          <w:tblHeader/>
        </w:trPr>
        <w:tc>
          <w:tcPr>
            <w:tcW w:w="5440" w:type="dxa"/>
            <w:shd w:val="clear" w:color="auto" w:fill="1F3B57"/>
            <w:tcMar>
              <w:top w:w="100" w:type="dxa"/>
              <w:left w:w="120" w:type="dxa"/>
              <w:bottom w:w="100" w:type="dxa"/>
              <w:right w:w="120" w:type="dxa"/>
            </w:tcMar>
          </w:tcPr>
          <w:p w14:paraId="4FDA3E86" w14:textId="77777777" w:rsidR="0071207F" w:rsidRDefault="00000000">
            <w:r>
              <w:rPr>
                <w:b/>
                <w:bCs/>
                <w:color w:val="FFFFFF"/>
              </w:rPr>
              <w:t>Hito</w:t>
            </w:r>
          </w:p>
        </w:tc>
        <w:tc>
          <w:tcPr>
            <w:tcW w:w="1500" w:type="dxa"/>
            <w:shd w:val="clear" w:color="auto" w:fill="1F3B57"/>
            <w:tcMar>
              <w:top w:w="100" w:type="dxa"/>
              <w:left w:w="120" w:type="dxa"/>
              <w:bottom w:w="100" w:type="dxa"/>
              <w:right w:w="120" w:type="dxa"/>
            </w:tcMar>
          </w:tcPr>
          <w:p w14:paraId="029D7F3D" w14:textId="77777777" w:rsidR="0071207F" w:rsidRDefault="00000000">
            <w:r>
              <w:rPr>
                <w:b/>
                <w:bCs/>
                <w:color w:val="FFFFFF"/>
              </w:rPr>
              <w:t>%</w:t>
            </w:r>
          </w:p>
        </w:tc>
        <w:tc>
          <w:tcPr>
            <w:tcW w:w="3500" w:type="dxa"/>
            <w:shd w:val="clear" w:color="auto" w:fill="1F3B57"/>
            <w:tcMar>
              <w:top w:w="100" w:type="dxa"/>
              <w:left w:w="120" w:type="dxa"/>
              <w:bottom w:w="100" w:type="dxa"/>
              <w:right w:w="120" w:type="dxa"/>
            </w:tcMar>
          </w:tcPr>
          <w:p w14:paraId="6F26F17E" w14:textId="77777777" w:rsidR="0071207F" w:rsidRDefault="00000000">
            <w:r>
              <w:rPr>
                <w:b/>
                <w:bCs/>
                <w:color w:val="FFFFFF"/>
              </w:rPr>
              <w:t>Valor</w:t>
            </w:r>
          </w:p>
        </w:tc>
      </w:tr>
      <w:tr w:rsidR="0071207F" w14:paraId="19604DC7" w14:textId="77777777">
        <w:tblPrEx>
          <w:tblCellMar>
            <w:top w:w="0" w:type="dxa"/>
            <w:bottom w:w="0" w:type="dxa"/>
          </w:tblCellMar>
        </w:tblPrEx>
        <w:tc>
          <w:tcPr>
            <w:tcW w:w="5440" w:type="dxa"/>
            <w:tcMar>
              <w:top w:w="100" w:type="dxa"/>
              <w:left w:w="120" w:type="dxa"/>
              <w:bottom w:w="100" w:type="dxa"/>
              <w:right w:w="120" w:type="dxa"/>
            </w:tcMar>
          </w:tcPr>
          <w:p w14:paraId="03884E46" w14:textId="77777777" w:rsidR="0071207F" w:rsidRDefault="00000000">
            <w:r>
              <w:rPr>
                <w:color w:val="000000"/>
                <w:sz w:val="19"/>
                <w:szCs w:val="19"/>
              </w:rPr>
              <w:t>Hito 1 — Firma de contrato</w:t>
            </w:r>
          </w:p>
        </w:tc>
        <w:tc>
          <w:tcPr>
            <w:tcW w:w="1500" w:type="dxa"/>
            <w:tcMar>
              <w:top w:w="100" w:type="dxa"/>
              <w:left w:w="120" w:type="dxa"/>
              <w:bottom w:w="100" w:type="dxa"/>
              <w:right w:w="120" w:type="dxa"/>
            </w:tcMar>
          </w:tcPr>
          <w:p w14:paraId="1F2F9837" w14:textId="77777777" w:rsidR="0071207F" w:rsidRDefault="00000000">
            <w:r>
              <w:rPr>
                <w:color w:val="000000"/>
                <w:sz w:val="19"/>
                <w:szCs w:val="19"/>
              </w:rPr>
              <w:t>30%</w:t>
            </w:r>
          </w:p>
        </w:tc>
        <w:tc>
          <w:tcPr>
            <w:tcW w:w="3500" w:type="dxa"/>
            <w:tcMar>
              <w:top w:w="100" w:type="dxa"/>
              <w:left w:w="120" w:type="dxa"/>
              <w:bottom w:w="100" w:type="dxa"/>
              <w:right w:w="120" w:type="dxa"/>
            </w:tcMar>
          </w:tcPr>
          <w:p w14:paraId="7FEF4613" w14:textId="298E45B1" w:rsidR="0071207F" w:rsidRDefault="00000000">
            <w:r>
              <w:rPr>
                <w:color w:val="000000"/>
                <w:sz w:val="19"/>
                <w:szCs w:val="19"/>
              </w:rPr>
              <w:t>$2.</w:t>
            </w:r>
            <w:r w:rsidR="00E274C5">
              <w:rPr>
                <w:color w:val="000000"/>
                <w:sz w:val="19"/>
                <w:szCs w:val="19"/>
              </w:rPr>
              <w:t>550</w:t>
            </w:r>
            <w:r>
              <w:rPr>
                <w:color w:val="000000"/>
                <w:sz w:val="19"/>
                <w:szCs w:val="19"/>
              </w:rPr>
              <w:t>.000 COP</w:t>
            </w:r>
          </w:p>
        </w:tc>
      </w:tr>
      <w:tr w:rsidR="0071207F" w14:paraId="5B551894" w14:textId="77777777">
        <w:tblPrEx>
          <w:tblCellMar>
            <w:top w:w="0" w:type="dxa"/>
            <w:bottom w:w="0" w:type="dxa"/>
          </w:tblCellMar>
        </w:tblPrEx>
        <w:tc>
          <w:tcPr>
            <w:tcW w:w="5440" w:type="dxa"/>
            <w:shd w:val="clear" w:color="auto" w:fill="EAF0F5"/>
            <w:tcMar>
              <w:top w:w="100" w:type="dxa"/>
              <w:left w:w="120" w:type="dxa"/>
              <w:bottom w:w="100" w:type="dxa"/>
              <w:right w:w="120" w:type="dxa"/>
            </w:tcMar>
          </w:tcPr>
          <w:p w14:paraId="1E947CF9" w14:textId="77777777" w:rsidR="0071207F" w:rsidRDefault="00000000">
            <w:r>
              <w:rPr>
                <w:color w:val="000000"/>
                <w:sz w:val="19"/>
                <w:szCs w:val="19"/>
              </w:rPr>
              <w:t>Hito 2 — Entrega Fase 2 (fin operación/clínica)</w:t>
            </w:r>
          </w:p>
        </w:tc>
        <w:tc>
          <w:tcPr>
            <w:tcW w:w="1500" w:type="dxa"/>
            <w:shd w:val="clear" w:color="auto" w:fill="EAF0F5"/>
            <w:tcMar>
              <w:top w:w="100" w:type="dxa"/>
              <w:left w:w="120" w:type="dxa"/>
              <w:bottom w:w="100" w:type="dxa"/>
              <w:right w:w="120" w:type="dxa"/>
            </w:tcMar>
          </w:tcPr>
          <w:p w14:paraId="418B2058" w14:textId="77777777" w:rsidR="0071207F" w:rsidRDefault="00000000">
            <w:r>
              <w:rPr>
                <w:color w:val="000000"/>
                <w:sz w:val="19"/>
                <w:szCs w:val="19"/>
              </w:rPr>
              <w:t>30%</w:t>
            </w:r>
          </w:p>
        </w:tc>
        <w:tc>
          <w:tcPr>
            <w:tcW w:w="3500" w:type="dxa"/>
            <w:shd w:val="clear" w:color="auto" w:fill="EAF0F5"/>
            <w:tcMar>
              <w:top w:w="100" w:type="dxa"/>
              <w:left w:w="120" w:type="dxa"/>
              <w:bottom w:w="100" w:type="dxa"/>
              <w:right w:w="120" w:type="dxa"/>
            </w:tcMar>
          </w:tcPr>
          <w:p w14:paraId="1164992D" w14:textId="5606F89C" w:rsidR="0071207F" w:rsidRDefault="00000000">
            <w:r>
              <w:rPr>
                <w:color w:val="000000"/>
                <w:sz w:val="19"/>
                <w:szCs w:val="19"/>
              </w:rPr>
              <w:t>$2.</w:t>
            </w:r>
            <w:r w:rsidR="00E274C5">
              <w:rPr>
                <w:color w:val="000000"/>
                <w:sz w:val="19"/>
                <w:szCs w:val="19"/>
              </w:rPr>
              <w:t>55</w:t>
            </w:r>
            <w:r>
              <w:rPr>
                <w:color w:val="000000"/>
                <w:sz w:val="19"/>
                <w:szCs w:val="19"/>
              </w:rPr>
              <w:t>0.000 COP</w:t>
            </w:r>
          </w:p>
        </w:tc>
      </w:tr>
      <w:tr w:rsidR="0071207F" w14:paraId="1545286A" w14:textId="77777777">
        <w:tblPrEx>
          <w:tblCellMar>
            <w:top w:w="0" w:type="dxa"/>
            <w:bottom w:w="0" w:type="dxa"/>
          </w:tblCellMar>
        </w:tblPrEx>
        <w:tc>
          <w:tcPr>
            <w:tcW w:w="5440" w:type="dxa"/>
            <w:tcMar>
              <w:top w:w="100" w:type="dxa"/>
              <w:left w:w="120" w:type="dxa"/>
              <w:bottom w:w="100" w:type="dxa"/>
              <w:right w:w="120" w:type="dxa"/>
            </w:tcMar>
          </w:tcPr>
          <w:p w14:paraId="6A9CDFAC" w14:textId="77777777" w:rsidR="0071207F" w:rsidRDefault="00000000">
            <w:r>
              <w:rPr>
                <w:color w:val="000000"/>
                <w:sz w:val="19"/>
                <w:szCs w:val="19"/>
              </w:rPr>
              <w:lastRenderedPageBreak/>
              <w:t>Hito 3 — Entrega Fase 3 (portal, pagos, autogestión)</w:t>
            </w:r>
          </w:p>
        </w:tc>
        <w:tc>
          <w:tcPr>
            <w:tcW w:w="1500" w:type="dxa"/>
            <w:tcMar>
              <w:top w:w="100" w:type="dxa"/>
              <w:left w:w="120" w:type="dxa"/>
              <w:bottom w:w="100" w:type="dxa"/>
              <w:right w:w="120" w:type="dxa"/>
            </w:tcMar>
          </w:tcPr>
          <w:p w14:paraId="1F3DB7A2" w14:textId="77777777" w:rsidR="0071207F" w:rsidRDefault="00000000">
            <w:r>
              <w:rPr>
                <w:color w:val="000000"/>
                <w:sz w:val="19"/>
                <w:szCs w:val="19"/>
              </w:rPr>
              <w:t>20%</w:t>
            </w:r>
          </w:p>
        </w:tc>
        <w:tc>
          <w:tcPr>
            <w:tcW w:w="3500" w:type="dxa"/>
            <w:tcMar>
              <w:top w:w="100" w:type="dxa"/>
              <w:left w:w="120" w:type="dxa"/>
              <w:bottom w:w="100" w:type="dxa"/>
              <w:right w:w="120" w:type="dxa"/>
            </w:tcMar>
          </w:tcPr>
          <w:p w14:paraId="1DBA75C7" w14:textId="126786E4" w:rsidR="0071207F" w:rsidRDefault="00000000">
            <w:r>
              <w:rPr>
                <w:color w:val="000000"/>
                <w:sz w:val="19"/>
                <w:szCs w:val="19"/>
              </w:rPr>
              <w:t>$1.</w:t>
            </w:r>
            <w:r w:rsidR="00E274C5">
              <w:rPr>
                <w:color w:val="000000"/>
                <w:sz w:val="19"/>
                <w:szCs w:val="19"/>
              </w:rPr>
              <w:t>7</w:t>
            </w:r>
            <w:r>
              <w:rPr>
                <w:color w:val="000000"/>
                <w:sz w:val="19"/>
                <w:szCs w:val="19"/>
              </w:rPr>
              <w:t>00.000 COP</w:t>
            </w:r>
          </w:p>
        </w:tc>
      </w:tr>
      <w:tr w:rsidR="0071207F" w14:paraId="16A1D536" w14:textId="77777777">
        <w:tblPrEx>
          <w:tblCellMar>
            <w:top w:w="0" w:type="dxa"/>
            <w:bottom w:w="0" w:type="dxa"/>
          </w:tblCellMar>
        </w:tblPrEx>
        <w:tc>
          <w:tcPr>
            <w:tcW w:w="5440" w:type="dxa"/>
            <w:shd w:val="clear" w:color="auto" w:fill="EAF0F5"/>
            <w:tcMar>
              <w:top w:w="100" w:type="dxa"/>
              <w:left w:w="120" w:type="dxa"/>
              <w:bottom w:w="100" w:type="dxa"/>
              <w:right w:w="120" w:type="dxa"/>
            </w:tcMar>
          </w:tcPr>
          <w:p w14:paraId="192C2B2C" w14:textId="77777777" w:rsidR="0071207F" w:rsidRDefault="00000000">
            <w:r>
              <w:rPr>
                <w:color w:val="000000"/>
                <w:sz w:val="19"/>
                <w:szCs w:val="19"/>
              </w:rPr>
              <w:t>Hito 4 — Entrega final Fase 4 y puesta en producción</w:t>
            </w:r>
          </w:p>
        </w:tc>
        <w:tc>
          <w:tcPr>
            <w:tcW w:w="1500" w:type="dxa"/>
            <w:shd w:val="clear" w:color="auto" w:fill="EAF0F5"/>
            <w:tcMar>
              <w:top w:w="100" w:type="dxa"/>
              <w:left w:w="120" w:type="dxa"/>
              <w:bottom w:w="100" w:type="dxa"/>
              <w:right w:w="120" w:type="dxa"/>
            </w:tcMar>
          </w:tcPr>
          <w:p w14:paraId="4E810775" w14:textId="77777777" w:rsidR="0071207F" w:rsidRDefault="00000000">
            <w:r>
              <w:rPr>
                <w:color w:val="000000"/>
                <w:sz w:val="19"/>
                <w:szCs w:val="19"/>
              </w:rPr>
              <w:t>20%</w:t>
            </w:r>
          </w:p>
        </w:tc>
        <w:tc>
          <w:tcPr>
            <w:tcW w:w="3500" w:type="dxa"/>
            <w:shd w:val="clear" w:color="auto" w:fill="EAF0F5"/>
            <w:tcMar>
              <w:top w:w="100" w:type="dxa"/>
              <w:left w:w="120" w:type="dxa"/>
              <w:bottom w:w="100" w:type="dxa"/>
              <w:right w:w="120" w:type="dxa"/>
            </w:tcMar>
          </w:tcPr>
          <w:p w14:paraId="4707F07D" w14:textId="4D9C633D" w:rsidR="0071207F" w:rsidRDefault="00000000">
            <w:r>
              <w:rPr>
                <w:color w:val="000000"/>
                <w:sz w:val="19"/>
                <w:szCs w:val="19"/>
              </w:rPr>
              <w:t>$1.</w:t>
            </w:r>
            <w:r w:rsidR="00E274C5">
              <w:rPr>
                <w:color w:val="000000"/>
                <w:sz w:val="19"/>
                <w:szCs w:val="19"/>
              </w:rPr>
              <w:t>7</w:t>
            </w:r>
            <w:r>
              <w:rPr>
                <w:color w:val="000000"/>
                <w:sz w:val="19"/>
                <w:szCs w:val="19"/>
              </w:rPr>
              <w:t>00.000 COP</w:t>
            </w:r>
          </w:p>
        </w:tc>
      </w:tr>
    </w:tbl>
    <w:p w14:paraId="597D3E60" w14:textId="77777777" w:rsidR="0071207F" w:rsidRDefault="00000000">
      <w:pPr>
        <w:spacing w:after="160"/>
      </w:pPr>
      <w:r>
        <w:rPr>
          <w:sz w:val="21"/>
          <w:szCs w:val="21"/>
        </w:rPr>
        <w:t>Los valores no incluyen IVA. Cualquier funcionalidad adicional no contemplada explícitamente en el documento de requerimientos ni en esta propuesta (por ejemplo, PWA empaquetada, nuevos módulos comerciales o ampliaciones de IA más allá de lo descrito) se cotizará de forma independiente una vez definido su alcance.</w:t>
      </w:r>
    </w:p>
    <w:p w14:paraId="34CEC6D6" w14:textId="77777777" w:rsidR="0071207F" w:rsidRDefault="00000000">
      <w:pPr>
        <w:pStyle w:val="Ttulo1"/>
        <w:spacing w:before="400" w:after="200"/>
      </w:pPr>
      <w:r>
        <w:rPr>
          <w:b/>
          <w:bCs/>
          <w:color w:val="1F3B57"/>
          <w:sz w:val="28"/>
          <w:szCs w:val="28"/>
        </w:rPr>
        <w:t>17. CRITERIOS DE EVALUACIÓN</w:t>
      </w:r>
    </w:p>
    <w:p w14:paraId="7BAED109" w14:textId="77777777" w:rsidR="0071207F" w:rsidRDefault="00000000">
      <w:pPr>
        <w:spacing w:after="160"/>
      </w:pPr>
      <w:r>
        <w:rPr>
          <w:sz w:val="21"/>
          <w:szCs w:val="21"/>
        </w:rPr>
        <w:t>Entendemos que TIMU evaluará esta propuesta bajo los criterios y pesos definidos en el documento base (cumplimiento funcional 30%, automatización 15%, integraciones 10%, seguridad 10%, escalabilidad 10%, implementación y soporte 10%, experiencia del proveedor 5%, costo total 10%). Consideramos que la incorporación temprana de los módulos de portal, pagos y autogestión fortalece particularmente los criterios de escalabilidad y automatización, sin sacrificar el cumplimiento del alcance funcional base.</w:t>
      </w:r>
    </w:p>
    <w:p w14:paraId="7C96498A" w14:textId="77777777" w:rsidR="0071207F" w:rsidRDefault="00000000">
      <w:pPr>
        <w:pStyle w:val="Ttulo1"/>
        <w:spacing w:before="400" w:after="200"/>
      </w:pPr>
      <w:r>
        <w:rPr>
          <w:b/>
          <w:bCs/>
          <w:color w:val="1F3B57"/>
          <w:sz w:val="28"/>
          <w:szCs w:val="28"/>
        </w:rPr>
        <w:t>18. RESULTADO ESPERADO</w:t>
      </w:r>
    </w:p>
    <w:p w14:paraId="2C903C54" w14:textId="77777777" w:rsidR="0071207F" w:rsidRDefault="00000000">
      <w:pPr>
        <w:spacing w:after="160"/>
      </w:pPr>
      <w:r>
        <w:rPr>
          <w:sz w:val="21"/>
          <w:szCs w:val="21"/>
        </w:rPr>
        <w:t>Nuestro compromiso es entregar una plataforma que permita a TIMU recorrer el ciclo completo descrito en el documento base — captar, convertir, afiliar, gestionar, prevenir, atender, hacer seguimiento, medir y fidelizar — de forma integrada desde la primera fase, y que la incorporación temprana del portal de usuarios y la autogestión permitan que las familias empiecen a interactuar directamente con la plataforma sin esperar a una fase posterior. La arquitectura modular garantiza que futuras funcionalidades (nuevas integraciones, nuevos servicios, ampliación de IA) se incorporen sin reconstruir la infraestructura base.</w:t>
      </w:r>
    </w:p>
    <w:p w14:paraId="34672C79" w14:textId="77777777" w:rsidR="0071207F" w:rsidRDefault="00000000">
      <w:pPr>
        <w:pStyle w:val="Ttulo1"/>
        <w:spacing w:before="400" w:after="200"/>
      </w:pPr>
      <w:r>
        <w:rPr>
          <w:b/>
          <w:bCs/>
          <w:color w:val="1F3B57"/>
          <w:sz w:val="28"/>
          <w:szCs w:val="28"/>
        </w:rPr>
        <w:t>19. CONSIDERACIÓN FINAL</w:t>
      </w:r>
    </w:p>
    <w:p w14:paraId="7521DC25" w14:textId="77777777" w:rsidR="0071207F" w:rsidRDefault="00000000">
      <w:pPr>
        <w:spacing w:after="160"/>
      </w:pPr>
      <w:r>
        <w:rPr>
          <w:sz w:val="21"/>
          <w:szCs w:val="21"/>
        </w:rPr>
        <w:t>Entendemos que TIMU no busca únicamente un CRM, sino una infraestructura digital propia que acompañe el crecimiento de la operación comercial, preventiva, veterinaria y de experiencia del usuario. Por eso proponemos construir la plataforma completa desde ahora, con una arquitectura pensada para escalar, en lugar de entregar un producto parcial que deba reconstruirse más adelante. Quedamos atentos a cualquier ajuste de alcance, cronograma o condiciones que TIMU considere pertinente antes de la firma del contrato.</w:t>
      </w:r>
    </w:p>
    <w:sectPr w:rsidR="0071207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C444A"/>
    <w:multiLevelType w:val="hybridMultilevel"/>
    <w:tmpl w:val="A4DAE60C"/>
    <w:lvl w:ilvl="0" w:tplc="DCA2E288">
      <w:start w:val="1"/>
      <w:numFmt w:val="bullet"/>
      <w:lvlText w:val="●"/>
      <w:lvlJc w:val="left"/>
      <w:pPr>
        <w:ind w:left="720" w:hanging="360"/>
      </w:pPr>
    </w:lvl>
    <w:lvl w:ilvl="1" w:tplc="1520C3F2">
      <w:start w:val="1"/>
      <w:numFmt w:val="bullet"/>
      <w:lvlText w:val="○"/>
      <w:lvlJc w:val="left"/>
      <w:pPr>
        <w:ind w:left="1440" w:hanging="360"/>
      </w:pPr>
    </w:lvl>
    <w:lvl w:ilvl="2" w:tplc="AD08BD92">
      <w:start w:val="1"/>
      <w:numFmt w:val="bullet"/>
      <w:lvlText w:val="■"/>
      <w:lvlJc w:val="left"/>
      <w:pPr>
        <w:ind w:left="2160" w:hanging="360"/>
      </w:pPr>
    </w:lvl>
    <w:lvl w:ilvl="3" w:tplc="416EA466">
      <w:start w:val="1"/>
      <w:numFmt w:val="bullet"/>
      <w:lvlText w:val="●"/>
      <w:lvlJc w:val="left"/>
      <w:pPr>
        <w:ind w:left="2880" w:hanging="360"/>
      </w:pPr>
    </w:lvl>
    <w:lvl w:ilvl="4" w:tplc="8BB8AFCE">
      <w:start w:val="1"/>
      <w:numFmt w:val="bullet"/>
      <w:lvlText w:val="○"/>
      <w:lvlJc w:val="left"/>
      <w:pPr>
        <w:ind w:left="3600" w:hanging="360"/>
      </w:pPr>
    </w:lvl>
    <w:lvl w:ilvl="5" w:tplc="E882483C">
      <w:start w:val="1"/>
      <w:numFmt w:val="bullet"/>
      <w:lvlText w:val="■"/>
      <w:lvlJc w:val="left"/>
      <w:pPr>
        <w:ind w:left="4320" w:hanging="360"/>
      </w:pPr>
    </w:lvl>
    <w:lvl w:ilvl="6" w:tplc="77A0D970">
      <w:start w:val="1"/>
      <w:numFmt w:val="bullet"/>
      <w:lvlText w:val="●"/>
      <w:lvlJc w:val="left"/>
      <w:pPr>
        <w:ind w:left="5040" w:hanging="360"/>
      </w:pPr>
    </w:lvl>
    <w:lvl w:ilvl="7" w:tplc="265A9518">
      <w:start w:val="1"/>
      <w:numFmt w:val="bullet"/>
      <w:lvlText w:val="●"/>
      <w:lvlJc w:val="left"/>
      <w:pPr>
        <w:ind w:left="5760" w:hanging="360"/>
      </w:pPr>
    </w:lvl>
    <w:lvl w:ilvl="8" w:tplc="434ABEC8">
      <w:start w:val="1"/>
      <w:numFmt w:val="bullet"/>
      <w:lvlText w:val="●"/>
      <w:lvlJc w:val="left"/>
      <w:pPr>
        <w:ind w:left="6480" w:hanging="360"/>
      </w:pPr>
    </w:lvl>
  </w:abstractNum>
  <w:abstractNum w:abstractNumId="1" w15:restartNumberingAfterBreak="0">
    <w:nsid w:val="52BF3CEC"/>
    <w:multiLevelType w:val="hybridMultilevel"/>
    <w:tmpl w:val="B45CA490"/>
    <w:lvl w:ilvl="0" w:tplc="B4969246">
      <w:start w:val="1"/>
      <w:numFmt w:val="bullet"/>
      <w:lvlText w:val="•"/>
      <w:lvlJc w:val="left"/>
      <w:pPr>
        <w:ind w:left="400" w:hanging="260"/>
      </w:pPr>
    </w:lvl>
    <w:lvl w:ilvl="1" w:tplc="0EA4F8BA">
      <w:numFmt w:val="decimal"/>
      <w:lvlText w:val=""/>
      <w:lvlJc w:val="left"/>
    </w:lvl>
    <w:lvl w:ilvl="2" w:tplc="A1F81CEC">
      <w:numFmt w:val="decimal"/>
      <w:lvlText w:val=""/>
      <w:lvlJc w:val="left"/>
    </w:lvl>
    <w:lvl w:ilvl="3" w:tplc="E73474CE">
      <w:numFmt w:val="decimal"/>
      <w:lvlText w:val=""/>
      <w:lvlJc w:val="left"/>
    </w:lvl>
    <w:lvl w:ilvl="4" w:tplc="7BA870AA">
      <w:numFmt w:val="decimal"/>
      <w:lvlText w:val=""/>
      <w:lvlJc w:val="left"/>
    </w:lvl>
    <w:lvl w:ilvl="5" w:tplc="9858D1C2">
      <w:numFmt w:val="decimal"/>
      <w:lvlText w:val=""/>
      <w:lvlJc w:val="left"/>
    </w:lvl>
    <w:lvl w:ilvl="6" w:tplc="A8F2F1D4">
      <w:numFmt w:val="decimal"/>
      <w:lvlText w:val=""/>
      <w:lvlJc w:val="left"/>
    </w:lvl>
    <w:lvl w:ilvl="7" w:tplc="DA8E3136">
      <w:numFmt w:val="decimal"/>
      <w:lvlText w:val=""/>
      <w:lvlJc w:val="left"/>
    </w:lvl>
    <w:lvl w:ilvl="8" w:tplc="40D6AC9C">
      <w:numFmt w:val="decimal"/>
      <w:lvlText w:val=""/>
      <w:lvlJc w:val="left"/>
    </w:lvl>
  </w:abstractNum>
  <w:num w:numId="1" w16cid:durableId="883755334">
    <w:abstractNumId w:val="0"/>
    <w:lvlOverride w:ilvl="0">
      <w:startOverride w:val="1"/>
    </w:lvlOverride>
  </w:num>
  <w:num w:numId="2" w16cid:durableId="388646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07F"/>
    <w:rsid w:val="0071207F"/>
    <w:rsid w:val="00B12479"/>
    <w:rsid w:val="00C84F90"/>
    <w:rsid w:val="00E274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DD98B"/>
  <w15:docId w15:val="{3C20EEE9-9DED-451B-8097-FAACD5268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5</Pages>
  <Words>1989</Words>
  <Characters>10940</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seoanes</cp:lastModifiedBy>
  <cp:revision>2</cp:revision>
  <cp:lastPrinted>2026-08-27T19:46:00Z</cp:lastPrinted>
  <dcterms:created xsi:type="dcterms:W3CDTF">2026-08-27T19:36:00Z</dcterms:created>
  <dcterms:modified xsi:type="dcterms:W3CDTF">2026-08-27T20:33:00Z</dcterms:modified>
</cp:coreProperties>
</file>