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Play" w:cs="Play" w:eastAsia="Play" w:hAnsi="Play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1088389</wp:posOffset>
            </wp:positionH>
            <wp:positionV relativeFrom="paragraph">
              <wp:posOffset>0</wp:posOffset>
            </wp:positionV>
            <wp:extent cx="3223260" cy="1280160"/>
            <wp:effectExtent b="0" l="0" r="0" t="0"/>
            <wp:wrapSquare wrapText="bothSides" distB="0" distT="0" distL="114300" distR="114300"/>
            <wp:docPr descr="Uma imagem com texto, Tipo de letra, logótipo, Gráficos&#10;&#10;Os conteúdos gerados por IA podem estar incorretos." id="1" name="image1.png"/>
            <a:graphic>
              <a:graphicData uri="http://schemas.openxmlformats.org/drawingml/2006/picture">
                <pic:pic>
                  <pic:nvPicPr>
                    <pic:cNvPr descr="Uma imagem com texto, Tipo de letra, logótipo, Gráficos&#10;&#10;Os conteúdos gerados por IA podem estar incorretos." id="0" name="image1.png"/>
                    <pic:cNvPicPr preferRelativeResize="0"/>
                  </pic:nvPicPr>
                  <pic:blipFill>
                    <a:blip r:embed="rId6"/>
                    <a:srcRect b="-2424" l="6468" r="5275" t="606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280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center"/>
        <w:rPr>
          <w:rFonts w:ascii="Play" w:cs="Play" w:eastAsia="Play" w:hAnsi="Play"/>
          <w:b w:val="1"/>
          <w:bCs w:val="1"/>
          <w:color w:val="000000"/>
          <w:sz w:val="84"/>
          <w:szCs w:val="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Play" w:cs="Play" w:eastAsia="Play" w:hAnsi="Play"/>
          <w:b w:val="1"/>
          <w:bCs w:val="1"/>
          <w:color w:val="000000"/>
          <w:sz w:val="84"/>
          <w:szCs w:val="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jc w:val="center"/>
        <w:rPr>
          <w:rFonts w:ascii="Play" w:cs="Play" w:eastAsia="Play" w:hAnsi="Play"/>
          <w:b w:val="1"/>
          <w:bCs w:val="1"/>
          <w:color w:val="000000"/>
          <w:sz w:val="84"/>
          <w:szCs w:val="84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84"/>
          <w:szCs w:val="84"/>
          <w:rtl w:val="0"/>
        </w:rPr>
        <w:t xml:space="preserve">Computer Network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2º Projeto Laboratorial</w:t>
      </w:r>
    </w:p>
    <w:p w:rsidR="00000000" w:rsidDel="00000000" w:rsidP="00000000" w:rsidRDefault="00000000" w:rsidRPr="00000000" w14:paraId="00000007">
      <w:pPr>
        <w:spacing w:after="280" w:before="28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Redes de Computadores:</w:t>
      </w:r>
    </w:p>
    <w:p w:rsidR="00000000" w:rsidDel="00000000" w:rsidP="00000000" w:rsidRDefault="00000000" w:rsidRPr="00000000" w14:paraId="0000000A">
      <w:pPr>
        <w:spacing w:after="280" w:before="2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Grupo H Turma 5</w:t>
      </w:r>
    </w:p>
    <w:p w:rsidR="00000000" w:rsidDel="00000000" w:rsidP="00000000" w:rsidRDefault="00000000" w:rsidRPr="00000000" w14:paraId="0000000B">
      <w:pPr>
        <w:spacing w:after="280" w:before="2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Francisco Teixeira (up202006111@up.pt)</w:t>
      </w:r>
    </w:p>
    <w:p w:rsidR="00000000" w:rsidDel="00000000" w:rsidP="00000000" w:rsidRDefault="00000000" w:rsidRPr="00000000" w14:paraId="0000000C">
      <w:pPr>
        <w:spacing w:after="280" w:before="2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Guilherme Ferreira (up202207524@up.pt)</w:t>
      </w:r>
    </w:p>
    <w:p w:rsidR="00000000" w:rsidDel="00000000" w:rsidP="00000000" w:rsidRDefault="00000000" w:rsidRPr="00000000" w14:paraId="0000000D">
      <w:pPr>
        <w:spacing w:after="280" w:before="2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Luís Silva(up202304347@up.pt)</w:t>
      </w:r>
    </w:p>
    <w:p w:rsidR="00000000" w:rsidDel="00000000" w:rsidP="00000000" w:rsidRDefault="00000000" w:rsidRPr="00000000" w14:paraId="0000000E">
      <w:pPr>
        <w:spacing w:after="280" w:before="280" w:line="240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Aptos" w:cs="Aptos" w:eastAsia="Aptos" w:hAnsi="Aptos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jc w:val="center"/>
        <w:rPr>
          <w:rFonts w:ascii="Aptos" w:cs="Aptos" w:eastAsia="Aptos" w:hAnsi="Aptos"/>
          <w:color w:val="000000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color w:val="000000"/>
          <w:sz w:val="32"/>
          <w:szCs w:val="32"/>
          <w:rtl w:val="0"/>
        </w:rPr>
        <w:t xml:space="preserve">FEUP Porto, dezembro de 2025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Sumário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objetivo deste projeto na disciplina de Computer Networks foi duplo: desenvolver uma aplicação de download de ficheiros usando o protocolo FTP em C com bibliotecas padrão do Unix, e configurar uma rede de computadores completa, passo a passo, no laboratório da FEUP.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desenvolvimento da aplicação de download permitiu adquirir experiência prática com o protocolo FTP, incluindo o estabelecimento de ligações de controlo e de dados, gestão da autenticação e transferência de ficheiros. Ao mesmo tempo, a configuração da rede em múltiplos dispositivos proporcionou uma compreensão prática do funcionamento das redes, dos comandos e das configurações, reforçando o conhecimento adquirido nas camadas Medium Access Control, Network e Transport.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Este relatório apresenta os objetivos, o desenho e os resultados do segundo projeto da disciplina de Computer Networks. O projeto consistiu na criação de uma aplicação de download FTP e na configuração de uma rede segmentada no laboratório, simulando cenários de conectividade realistas.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relatório está estruturado da seguinte forma: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Download Application: </w:t>
      </w:r>
      <w:r w:rsidDel="00000000" w:rsidR="00000000" w:rsidRPr="00000000">
        <w:rPr>
          <w:rtl w:val="0"/>
        </w:rPr>
        <w:t xml:space="preserve">Descreve o desenho e a implementação do cliente FTP, incluindo parsing de URLs, estabelecimento de ligações, autenticação, transferência de dados em modo passivo e armazenamento de ficheiros.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Configuration: </w:t>
      </w:r>
      <w:r w:rsidDel="00000000" w:rsidR="00000000" w:rsidRPr="00000000">
        <w:rPr>
          <w:rtl w:val="0"/>
        </w:rPr>
        <w:t xml:space="preserve">Detalha a configuração passo a passo da rede do laboratório, incluindo comandos, capturas Wireshark e análise teórica, organizada nas seguintes experiências: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1 – Configure an IP Network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2 – Implement two Bridges in a Switch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3 – Configure a Router in Linux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4 – Configure a Commercial Router and Implement NAT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5 – Domain Name System (DNS)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6 – TCP Connections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  <w:t xml:space="preserve">Resume os resultados e reflete sobre os conhecimentos e competências adquiridas durante o projeto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apêndice inclui o código-fonte da aplicação de download, bem como os comandos e as capturas de rede utilizadas nas diferentes experiências.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Download Application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primeira parte deste projeto consistiu no desenvolvimento de um cliente FTP simples, implementado em linguagem C, capaz de efetuar o download de um único ficheiro a partir do respetivo URL, em conformidade com o standard RFC 1738.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Architecture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implementação foi realizada num único ficheiro de código-fonte, lab2download.c, que contém diversas funções auxiliares e estruturas essenciais para o correto funcionamento da aplicação. As mais relevantes incluem: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FtpUrl – </w:t>
      </w:r>
      <w:r w:rsidDel="00000000" w:rsidR="00000000" w:rsidRPr="00000000">
        <w:rPr>
          <w:rtl w:val="0"/>
        </w:rPr>
        <w:t xml:space="preserve">Estrutura que armazena os componentes do URL FTP, nomeadamente o nome de utilizador e a password utilizados na autenticação, o domínio do servidor e o caminho do ficheiro.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Message – </w:t>
      </w:r>
      <w:r w:rsidDel="00000000" w:rsidR="00000000" w:rsidRPr="00000000">
        <w:rPr>
          <w:rtl w:val="0"/>
        </w:rPr>
        <w:t xml:space="preserve">Estrutura responsável por armazenar informação sobre cada linha da resposta do servidor, incluindo o código de resposta e a indicação de linha final.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parse_url() – </w:t>
      </w:r>
      <w:r w:rsidDel="00000000" w:rsidR="00000000" w:rsidRPr="00000000">
        <w:rPr>
          <w:rtl w:val="0"/>
        </w:rPr>
        <w:t xml:space="preserve">Cria uma instância de FtpUrl a partir do URL fornecido, verificando a sua validade e extraindo todos os componentes.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get_socket_fd_addr() e get_socket_fd_host() – </w:t>
      </w:r>
      <w:r w:rsidDel="00000000" w:rsidR="00000000" w:rsidRPr="00000000">
        <w:rPr>
          <w:rtl w:val="0"/>
        </w:rPr>
        <w:t xml:space="preserve">Estabelecem a ligação do cliente ao servidor usando o endereço IP ou o hostname e a porta fornecida, retornando o descritor da socket.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read_message() – </w:t>
      </w:r>
      <w:r w:rsidDel="00000000" w:rsidR="00000000" w:rsidRPr="00000000">
        <w:rPr>
          <w:rtl w:val="0"/>
        </w:rPr>
        <w:t xml:space="preserve">Lê uma linha da resposta do servidor e preenche a estrutura Message correspondente.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read_end() – </w:t>
      </w:r>
      <w:r w:rsidDel="00000000" w:rsidR="00000000" w:rsidRPr="00000000">
        <w:rPr>
          <w:rtl w:val="0"/>
        </w:rPr>
        <w:t xml:space="preserve">Lê todas as linhas da resposta do servidor até à linha final, armazenando a informação num argumento apropriado.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check_code() – </w:t>
      </w:r>
      <w:r w:rsidDel="00000000" w:rsidR="00000000" w:rsidRPr="00000000">
        <w:rPr>
          <w:rtl w:val="0"/>
        </w:rPr>
        <w:t xml:space="preserve">Verifica se o código de resposta recebido corresponde ao esperado, emitindo uma mensagem de erro em caso de discrepância.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send_command() – </w:t>
      </w:r>
      <w:r w:rsidDel="00000000" w:rsidR="00000000" w:rsidRPr="00000000">
        <w:rPr>
          <w:rtl w:val="0"/>
        </w:rPr>
        <w:t xml:space="preserve">Envia um comando FTP para a socket de controlo.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parse_pasv_response() – </w:t>
      </w:r>
      <w:r w:rsidDel="00000000" w:rsidR="00000000" w:rsidRPr="00000000">
        <w:rPr>
          <w:rtl w:val="0"/>
        </w:rPr>
        <w:t xml:space="preserve">Interpreta a resposta ao comando PASV para extrair o IP e a porta onde ocorrerá a transferência de dados do ficheiro.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Application Execution and Flow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Após a compilação da aplicação com o comando make, é possível executá-la da seguinte forma: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./lab2download &lt;URL&gt;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 fluxo de execução da aplicação segue os passos abaixo descritos. Em qualquer etapa em que ocorra um erro, como um URL inválido ou um código de resposta inesperado do servidor, a execução é interrompida e é apresentada uma mensagem de erro apropriada: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Parsing do URL – </w:t>
      </w:r>
      <w:r w:rsidDel="00000000" w:rsidR="00000000" w:rsidRPr="00000000">
        <w:rPr>
          <w:rtl w:val="0"/>
        </w:rPr>
        <w:t xml:space="preserve">O URL fornecido é analisado e interpretado, assegurando que os componentes são válidos. Caso o nome de utilizador ou a password não sejam fornecidos, são utilizados os valores por defeito “anonymous”.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Estabelecimento da Ligação – </w:t>
      </w:r>
      <w:r w:rsidDel="00000000" w:rsidR="00000000" w:rsidRPr="00000000">
        <w:rPr>
          <w:rtl w:val="0"/>
        </w:rPr>
        <w:t xml:space="preserve">É criada uma ligação de socket ao servidor através da porta padrão 21. Esta ligação de controlo permite enviar comandos FTP e receber respostas do servidor.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Login e Obtenção de Informação do Ficheiro – </w:t>
      </w:r>
      <w:r w:rsidDel="00000000" w:rsidR="00000000" w:rsidRPr="00000000">
        <w:rPr>
          <w:rtl w:val="0"/>
        </w:rPr>
        <w:t xml:space="preserve">As credenciais são enviadas para autenticar a sessão. Após autenticação bem-sucedida, a aplicação define o modo de transferência binário (com o comando TYPE I) e obtém o tamanho do ficheiro (com o comando SIZE), permitindo monitorizar o progresso da transferência.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Modo Passivo e Transferência de Dados – </w:t>
      </w:r>
      <w:r w:rsidDel="00000000" w:rsidR="00000000" w:rsidRPr="00000000">
        <w:rPr>
          <w:rtl w:val="0"/>
        </w:rPr>
        <w:t xml:space="preserve">A aplicação entra em modo passivo (com o comando PASV), criando uma nova ligação de socket ao IP e porta fornecidos pelo servidor. Esta ligação de dados permite receber os conteúdos do ficheiro e gravá-los localmente com o mesmo nome.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Terminação – </w:t>
      </w:r>
      <w:r w:rsidDel="00000000" w:rsidR="00000000" w:rsidRPr="00000000">
        <w:rPr>
          <w:rtl w:val="0"/>
        </w:rPr>
        <w:t xml:space="preserve">Concluída a transferência, a ligação de dados é encerrada. Seguidamente, a ligação de controlo é fechada com o comando QUIT, garantindo uma terminação ordenada da sessão.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Download Report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aplicação foi testada com sucesso com todos os URLs FTP fornecidos. No caso do ficheiro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pipe.txt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disponível em ftp://ftp.netlab.fe.up.pt/, os respetivos logs do Wireshark podem ser observados na Figura 1, sendo também apresentado o output do terminal neste exemplo.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288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1: Logs do Wireshark de um Download Bem-Sucedido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Configuration of Networks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subseções seguintes descrevem cada uma das experiências realizadas nas aulas práticas, com enfoque na arquitetura da rede, nos comandos de configuração, nos logs relevantes e na explicação dos objetivos. Como cada experiência inclui também algumas questões, serão fornecidas respostas e explicações correspondentes.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referência, a imagem abaixo ilustra a configuração final da rede de computadores, replicada ao longo das experiências. Note-se que os testes e capturas de logs foram realizados no Workbench 6; portanto, os logs apresentarão um “6” onde na figura está representado “Y”. Ao longo do relatório, procurou-se manter as explicações de forma geral, incluindo exemplos para maior clareza.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2: Configuração da Rede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Experiment 1 – Configure an IP Network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desta primeira experiência foi configurar a rede entre dois computadores distintos,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utilizando um switch Mikrotik. Esta configuração permitiu familiarizarmo-nos com o ambiente de trabalho, atribuir endereços IP e analisar as tabelas ARP.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comandos de configuração utilizados encontram-se em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1 Commands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primeiro passo consistiu em ligar as portas Ethernet dos dois computadores ao switch. De seguida, utilizando o comando ifconfig, foram atribuídos os endereços IP na sub-rede correspondente à bancada: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172.16.120.254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172.16.120.253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Cada dispositivo possui também um endereço MAC único, consultável com ifconfig.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a configuração concluída, a conectividade foi testada através do comando ping. Utilizando o Wireshark, observou-se que os pacotes ICMP Echo Request/Reply contêm os endereços IP de origem e destino, bem como os endereços MAC do próximo salto (next-hop).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início, como os computadores ainda não conheciam os MACs uns dos outros, a máquina de origem envia um pedido ARP em broadcast, indicando o IP de origem e destino. A máquina com o IP de destino responde com o seu MAC, que é guardado na tabela ARP, evitando pedidos futuros desnecessários.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pedidos ARP são identificáveis pelo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EtherType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0x0806 para ARP e 0x0800 para IP. Quando se trata de pacotes IP, o campo “Protocol” indica 1 para ICMP. O tamanho de um frame recebido é determinado pelo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cabeçalho Ethernet.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tabela ARP também contém um valor especial para a interface loopback, uma interface de software que permite à máquina comunicar consigo própria, essencial para testes internos. Estes conceitos podem ser confirmados nos logs de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1 Logs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Experiment 1 Logs: disponíveis na pasta “exp1”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Experiment 2 – Implement two Bridges in a Switch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desta experiência foi implementar duas bridges no switch Mikrotik: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bridge120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conecta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bridge121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conecta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Este exercício permitiu aprender a criar bridges e verificar que dispositivos em sub-redes diferentes não se comunicam diretamente.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comandos utilizados encontram-se em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2 Commands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Primeiro, configurou-se a ligação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ifconfig. De seguida, na consola do switch Mikrotik, criaram-se as bridges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bridge120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bridge121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atribuindo-se as portas Ethernet correspondentes a cada dispositivo.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verificar as ligações, capturaram-se logs em todos os computadores e executaram-se broadcasts de ping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depois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Como esperado, os dispositivos na mesma bridge comunicam (Tux122 liga a Tux123), enquanto dispositivos em bridges diferentes não (Tux122 não liga a Tux124 e vice-versa). Conclui-se assim que existem dois domínios de broadcast distintos: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bridge120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(Tux122 e Tux123) 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bridge121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(Tux124).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logs deste experimento encontram-se em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2 Logs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Experiment 2 Logs: disponíveis na pasta “exp2”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Experiment 3 – Configure a Router in Linux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desta experiência foi estender a configuração anterior, usando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como router entre as duas bridges. Esta configuração permite compreender o funcionamento do routing, conectar sub-redes diferentes e analisar IPs, MACs e tabelas ARP e de encaminhamento.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comandos encontram-se em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3 Commands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Primeiro, configurou-se uma nova porta Ethernet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adicionou-se à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bridge121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liga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especificando a porta correta no switch. Para permitir que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funcione como router entre as sub-redes, ativou-se 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forwarding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desativou-se a opção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ICMP echo-ignore-broadcast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Foram adicionadas rotas estáticas: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 sub-rede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172.16.121.0/24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gateway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172.16.120.254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 sub-rede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172.16.120.0/24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gateway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172.16.121.253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Assim, quando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tenta ligar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pacote passa por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(gateway) até chegar ao destino, e vice-versa.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a configuração, o ping entre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funciona corretamente. Limpar as tabelas ARP gera pedidos broadcast iniciais para resolução de MAC, conforme observado nos logs.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tabelas de encaminhamento de todos os Tux indicam o endereço IP de destino, o next-hop e a interface utilizada. No caso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Tux123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é possível verificar como os pacotes são encaminhados entre as duas sub-redes.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logs deste experimento encontram-se em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3 Logs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Experiment 3 Logs: disponíveis na pasta “exp3”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Experiment 4 – Configure a Commercial Router and Implement NAT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desta quarta experiência foi dar continuidade à configuração das duas bridges da experiência anterior, adicionando agora um router Mikrotik ligado à bridge121 do switch Mikrotik (que contém Tux124 e Tux123). Este router Mikrotik permitirá também a ligação da rede à Internet através de NAT, sendo necessário atualizar as rotas em todos os Tuxes. Esta experiência permite aprender a configurar o router Mikrotik, ligar a rede à Internet, implementar NAT e aprofundar conhecimentos sobre routing.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comandos utilizados encontram-se em Experiment 4 Commands.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primeiro passo consistiu em ligar o router à rede do laboratório, com NAT ativado por omissão, e depois ligá-lo ao switch Mikrotik. De seguida, através da consola do switch, ligou-se o router à bridge121, de forma semelhante ao que foi feito nas experiências anteriores.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Posteriormente, configuraram-se e verificaram-se todas as rotas na rede, conforme indicado em Experiment 4 Commands. Seguindo a configuração da rede do lado esquerdo para o direito: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Tux122: </w:t>
      </w:r>
      <w:r w:rsidDel="00000000" w:rsidR="00000000" w:rsidRPr="00000000">
        <w:rPr>
          <w:rtl w:val="0"/>
        </w:rPr>
        <w:t xml:space="preserve">ligação às sub-redes 172.16.121.0 (bridge121) e 172.16.1.0 (externa) através do gateway 172.16.120.254 (Tux123)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Tux123: </w:t>
      </w:r>
      <w:r w:rsidDel="00000000" w:rsidR="00000000" w:rsidRPr="00000000">
        <w:rPr>
          <w:rtl w:val="0"/>
        </w:rPr>
        <w:t xml:space="preserve">ligação à sub-rede 172.16.1.0 (externa) através do gateway 172.16.121.254 (Router)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Tux124: </w:t>
      </w:r>
      <w:r w:rsidDel="00000000" w:rsidR="00000000" w:rsidRPr="00000000">
        <w:rPr>
          <w:rtl w:val="0"/>
        </w:rPr>
        <w:t xml:space="preserve">ligação à sub-rede 172.16.1.0 (externa) via gateway 172.16.121.254 (Router) e à sub-rede 172.16.120.0 (bridge120) através do gateway 172.16.121.253 (Tux123)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Router: </w:t>
      </w:r>
      <w:r w:rsidDel="00000000" w:rsidR="00000000" w:rsidRPr="00000000">
        <w:rPr>
          <w:rtl w:val="0"/>
        </w:rPr>
        <w:t xml:space="preserve">ligação à sub-rede 172.16.120.0 (bridge120) através do gateway 172.16.121.253 (Tux123)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 esta configuração, é possível fazer ping entre qualquer máquina da rede.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primeiro teste consistiu em alterar a configuração de Tux124, desativando inicialmente os ICMP redirects e alterando a rota para a sub-rede 172.16.120.0 (bridge120) do gateway 172.16.121.253 (Tux123) para o gateway 172.16.121.254 (Router). Neste cenário, ao executar ping de Tux124 para Tux122, os pacotes seguem a rota: Tux124 → Router → Tux123 → Tux122, demonstrando que, apesar de existir uma rota mais curta, os pacotes percorrem o caminho mais longo devido à desativação dos redirects. Quando os redirects são reativados, os pacotes passam a seguir diretamente Tux124 → Tux123 → Tux122, o que pode ser verificado com traceroute.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Outro teste consistiu em executar ping para o servidor FTP a partir de Tux122, com NAT ativado e desativado. O NAT permite que um conjunto de IPs privados seja</w:t>
      </w:r>
      <w:r w:rsidDel="00000000" w:rsidR="00000000" w:rsidRPr="00000000">
        <w:rPr>
          <w:b w:val="1"/>
          <w:bCs w:val="1"/>
          <w:rtl w:val="0"/>
        </w:rPr>
        <w:t xml:space="preserve"> traduzido </w:t>
      </w:r>
      <w:r w:rsidDel="00000000" w:rsidR="00000000" w:rsidRPr="00000000">
        <w:rPr>
          <w:rtl w:val="0"/>
        </w:rPr>
        <w:t xml:space="preserve">para um único IP público, acessível, por exemplo, a partir da Internet, evitando colisões. Como esperado, com NAT ativo, o ping funciona corretamente; sem NAT, os pacotes chegam ao servidor, mas a resposta não consegue chegar a Tux122, pois não é possível rotear o IP privado.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Os logs desta experiência encontram-se em Experiment 4 Logs.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 Experiment 5 – Domain Name System (DNS)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 objetivo desta quinta experiência foi configurar o Domain Name System (DNS) em todas as máquinas da rede. Isto permitiu compreender o funcionamento do DNS e a resolução de nomes em endereços IP, utilizando o serviço DNS do Netlab.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Os comandos utilizados encontram-se em Experiment 5 Commands.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 procedimento consistiu em adicionar services.netlab.fe.up.pt 10.227.20.3 ao ficheiro /etc/resolv.conf de todos os Tuxes. Com esta configuração, todos os dispositivos podem traduzir nomes legíveis por humanos (como google.com ou archlinux.org) nos respetivos endereços IP públicos utilizados na rede.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Quando um endereço é acedido, é enviado um DNS Query aos nameservers definidos em /etc/resolv.conf, que devolvem a resposta em DNS Query Response. Ambos os pacotes seguem a mesma estrutura de header (Transaction ID, Flags, Questions, Answers, Authority, Additional), seguidos de Queries (Name, Type, Class). A resposta contém ainda a secção Answers, com Time To Live, Data Length e Data (resultado da consulta).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Pelos testes realizados com ping, concluímos que google.com possui o IP 142.250.200.142 e archlinux.com o IP 95.217.163.246. Os logs completos podem ser analisados em Experiment 5 Logs.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 Experiment 6 – TCP Connections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 objetivo desta sexta experiência foi testar a aplicação de download desenvolvida, transferindo um ficheiro a partir do servidor FTP para Tux122. Esta experiência permitiu rever os conceitos implementados na aplicação FTP e verificar a correta configuração da rede, bem como observar a troca de pacotes TCP.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Os comandos utilizados encontram-se em Experiment 6 Commands.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Primeiro, compilou-se a aplicação em Tux122 e realizou-se a transferência de um ficheiro do servidor FTP, verificando a sua integridade. Inicialmente, é estabelecida uma ligação TCP de controlo. A aplicação troca comandos com o servidor (login, obtenção do tamanho do ficheiro, etc.) e depois estabelece uma segunda ligação TCP para transferência dos dados.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Nos logs, é possível observar as três fases do TCP: estabelecimento da ligação, transferência de dados e terminação da ligação. Também se verifica o mecanismo ARQ (Automatic Repeat Request), que garante a transmissão fiável de pacotes, e o controlo de congestionamento, com aumento gradual da janela de transferência</w:t>
      </w:r>
      <w:r w:rsidDel="00000000" w:rsidR="00000000" w:rsidRPr="00000000">
        <w:rPr>
          <w:b w:val="1"/>
          <w:bCs w:val="1"/>
          <w:rtl w:val="0"/>
        </w:rPr>
        <w:t xml:space="preserve"> (additive increase) </w:t>
      </w:r>
      <w:r w:rsidDel="00000000" w:rsidR="00000000" w:rsidRPr="00000000">
        <w:rPr>
          <w:rtl w:val="0"/>
        </w:rPr>
        <w:t xml:space="preserve">e redução drástica em caso de erro (multiplicative decrease). O gráfico de throughput evidencia este padrão de serra.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Num teste adicional, verificou-se o impacto no throughput quando dois Tuxes fazem downloads simultâneos. Ao iniciar um download em Tux122 e outro em Tux124 a meio da transferência, observou-se uma ligeira redução do throughput do servidor, conforme indicado no gráfico de throughput.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Conclusion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Em conclusão, este projeto permitiu aprofundar conhecimentos fundamentais em redes de computadores, incluindo endereços MAC e IP, bridges, switches, routers, tabelas ARP e de encaminhamento, Network Address Translation, Domain Name System, protocolo TCP e configuração de redes, com foco na camada de rede.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 desenvolvimento da aplicação FTP permitiu experiência prática com sockets, bibliotecas C e comunicação com servidores FTP.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 configuração laboratorial da rede com comandos apropriados e a captura de logs com Wireshark revelaram-se essenciais para consolidar competências práticas e compreender o comportamento dos protocolos.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Globalmente, os objetivos do projeto foram atingidos, proporcionando perceção prática dos protocolos de rede e da configuração de redes de computadores.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Appendix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A.1 Download Application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A.1.1 Source Code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 código encontra-se na pasta “source_code”</w:t>
      </w:r>
    </w:p>
    <w:p w:rsidR="00000000" w:rsidDel="00000000" w:rsidP="00000000" w:rsidRDefault="00000000" w:rsidRPr="00000000" w14:paraId="00000095">
      <w:pPr>
        <w:ind w:left="-567" w:firstLine="56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A.1.2 Download Example</w:t>
      </w:r>
    </w:p>
    <w:p w:rsidR="00000000" w:rsidDel="00000000" w:rsidP="00000000" w:rsidRDefault="00000000" w:rsidRPr="00000000" w14:paraId="00000096">
      <w:pPr>
        <w:ind w:left="-567" w:firstLine="0"/>
        <w:rPr/>
      </w:pPr>
      <w:r w:rsidDel="00000000" w:rsidR="00000000" w:rsidRPr="00000000">
        <w:rPr>
          <w:rtl w:val="0"/>
        </w:rPr>
        <w:tab/>
        <w:t xml:space="preserve">Os exemplos encontram-se na pasta “download_example”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A.2 Experiments commands to configure Tux’s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A.2.1 Tux122 Commands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Imagem disponível em experiments_commands/tux122.png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A.2.2 Tux123 Commands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Imagem disponível em experiments_commands/tux123.png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A.2.3 Tux124 Commands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Imagem disponível em experiments_commands/tux124.png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A.2.4 Switch and Router Configuration Commands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Imagem disponível em experiments_commands/switch&amp;router_configuration.png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