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3952" w14:textId="77777777" w:rsidR="001E6BE3" w:rsidRPr="001E6BE3" w:rsidRDefault="001E6BE3" w:rsidP="001E6BE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E6BE3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Circular Queue - Implementation</w:t>
      </w:r>
    </w:p>
    <w:p w14:paraId="2922F6FA" w14:textId="77777777" w:rsidR="001E6BE3" w:rsidRPr="001E6BE3" w:rsidRDefault="001E6BE3" w:rsidP="001E6BE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1E6BE3">
          <w:rPr>
            <w:rFonts w:ascii="Segoe UI" w:eastAsia="Times New Roman" w:hAnsi="Segoe UI" w:cs="Segoe UI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Report Issue</w:t>
        </w:r>
      </w:hyperlink>
    </w:p>
    <w:p w14:paraId="3D6995C9" w14:textId="77777777" w:rsidR="001E6BE3" w:rsidRPr="001E6BE3" w:rsidRDefault="001E6BE3" w:rsidP="001E6BE3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E6BE3">
        <w:rPr>
          <w:rFonts w:ascii="Times New Roman" w:eastAsia="Times New Roman" w:hAnsi="Times New Roman" w:cs="Times New Roman"/>
          <w:kern w:val="0"/>
          <w14:ligatures w14:val="none"/>
        </w:rPr>
        <w:pict w14:anchorId="49AF4F8A">
          <v:rect id="_x0000_i1032" style="width:0;height:0" o:hralign="center" o:hrstd="t" o:hr="t" fillcolor="#a0a0a0" stroked="f"/>
        </w:pict>
      </w:r>
    </w:p>
    <w:p w14:paraId="16A40601" w14:textId="77777777" w:rsidR="001E6BE3" w:rsidRPr="001E6BE3" w:rsidRDefault="001E6BE3" w:rsidP="001E6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E6BE3">
        <w:rPr>
          <w:rFonts w:ascii="Segoe UI" w:eastAsia="Times New Roman" w:hAnsi="Segoe UI" w:cs="Segoe UI"/>
          <w:color w:val="5A5A5A"/>
          <w:kern w:val="0"/>
          <w14:ligatures w14:val="none"/>
        </w:rPr>
        <w:t>In a circular queue, we use an </w:t>
      </w:r>
      <w:r w:rsidRPr="001E6BE3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array</w:t>
      </w:r>
      <w:r w:rsidRPr="001E6BE3">
        <w:rPr>
          <w:rFonts w:ascii="Segoe UI" w:eastAsia="Times New Roman" w:hAnsi="Segoe UI" w:cs="Segoe UI"/>
          <w:color w:val="5A5A5A"/>
          <w:kern w:val="0"/>
          <w14:ligatures w14:val="none"/>
        </w:rPr>
        <w:t> and two pointers, </w:t>
      </w:r>
      <w:r w:rsidRPr="001E6BE3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1E6BE3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1E6BE3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tail</w:t>
      </w:r>
      <w:r w:rsidRPr="001E6BE3">
        <w:rPr>
          <w:rFonts w:ascii="Segoe UI" w:eastAsia="Times New Roman" w:hAnsi="Segoe UI" w:cs="Segoe UI"/>
          <w:color w:val="5A5A5A"/>
          <w:kern w:val="0"/>
          <w14:ligatures w14:val="none"/>
        </w:rPr>
        <w:t>. </w:t>
      </w:r>
      <w:r w:rsidRPr="001E6BE3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1E6BE3">
        <w:rPr>
          <w:rFonts w:ascii="Segoe UI" w:eastAsia="Times New Roman" w:hAnsi="Segoe UI" w:cs="Segoe UI"/>
          <w:color w:val="5A5A5A"/>
          <w:kern w:val="0"/>
          <w14:ligatures w14:val="none"/>
        </w:rPr>
        <w:t> indicates the start position of the queue while </w:t>
      </w:r>
      <w:r w:rsidRPr="001E6BE3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tail</w:t>
      </w:r>
      <w:r w:rsidRPr="001E6BE3">
        <w:rPr>
          <w:rFonts w:ascii="Segoe UI" w:eastAsia="Times New Roman" w:hAnsi="Segoe UI" w:cs="Segoe UI"/>
          <w:color w:val="5A5A5A"/>
          <w:kern w:val="0"/>
          <w14:ligatures w14:val="none"/>
        </w:rPr>
        <w:t> indicates the ending position of the queue.</w:t>
      </w:r>
    </w:p>
    <w:p w14:paraId="2D8720DE" w14:textId="77777777" w:rsidR="001E6BE3" w:rsidRPr="001E6BE3" w:rsidRDefault="001E6BE3" w:rsidP="001E6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E6BE3">
        <w:rPr>
          <w:rFonts w:ascii="Segoe UI" w:eastAsia="Times New Roman" w:hAnsi="Segoe UI" w:cs="Segoe UI"/>
          <w:color w:val="5A5A5A"/>
          <w:kern w:val="0"/>
          <w14:ligatures w14:val="none"/>
        </w:rPr>
        <w:t>Here we provide the code for your reference:</w:t>
      </w:r>
    </w:p>
    <w:p w14:paraId="59375BAB" w14:textId="687C370E" w:rsidR="0067618D" w:rsidRDefault="001E6BE3" w:rsidP="00650197">
      <w:r>
        <w:rPr>
          <w:noProof/>
        </w:rPr>
        <w:drawing>
          <wp:inline distT="0" distB="0" distL="0" distR="0" wp14:anchorId="0058FC8A" wp14:editId="161E505F">
            <wp:extent cx="5943600" cy="3683000"/>
            <wp:effectExtent l="0" t="0" r="0" b="0"/>
            <wp:docPr id="824967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736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5757" w14:textId="2641E8F4" w:rsidR="001E6BE3" w:rsidRDefault="001E6BE3" w:rsidP="00650197">
      <w:r>
        <w:rPr>
          <w:noProof/>
        </w:rPr>
        <w:lastRenderedPageBreak/>
        <w:drawing>
          <wp:inline distT="0" distB="0" distL="0" distR="0" wp14:anchorId="499293AF" wp14:editId="780EFE64">
            <wp:extent cx="5943600" cy="3711575"/>
            <wp:effectExtent l="0" t="0" r="0" b="3175"/>
            <wp:docPr id="981148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83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03A2" w14:textId="66E4FB9A" w:rsidR="001E6BE3" w:rsidRPr="00650197" w:rsidRDefault="001E6BE3" w:rsidP="00650197">
      <w:r>
        <w:rPr>
          <w:noProof/>
        </w:rPr>
        <w:drawing>
          <wp:inline distT="0" distB="0" distL="0" distR="0" wp14:anchorId="79952699" wp14:editId="49F7F700">
            <wp:extent cx="5943600" cy="3700145"/>
            <wp:effectExtent l="0" t="0" r="0" b="0"/>
            <wp:docPr id="12016760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76084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BE3" w:rsidRPr="0065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23"/>
    <w:multiLevelType w:val="multilevel"/>
    <w:tmpl w:val="01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45FBE"/>
    <w:multiLevelType w:val="multilevel"/>
    <w:tmpl w:val="8F06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3453">
    <w:abstractNumId w:val="0"/>
  </w:num>
  <w:num w:numId="2" w16cid:durableId="190271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D"/>
    <w:rsid w:val="001E6BE3"/>
    <w:rsid w:val="002311D2"/>
    <w:rsid w:val="00650197"/>
    <w:rsid w:val="0067618D"/>
    <w:rsid w:val="009A44B1"/>
    <w:rsid w:val="00C3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9BD"/>
  <w15:chartTrackingRefBased/>
  <w15:docId w15:val="{F1569939-20DF-4477-9FCA-B27A9FB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etCode-Feedback/LeetCode-Feedback/issu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2025-10-14T11:23:00Z</dcterms:created>
  <dcterms:modified xsi:type="dcterms:W3CDTF">2025-10-14T11:23:00Z</dcterms:modified>
</cp:coreProperties>
</file>