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556A" w14:textId="77777777" w:rsidR="00AD1F26" w:rsidRPr="00683BE4" w:rsidRDefault="00000000">
      <w:pPr>
        <w:pStyle w:val="Title"/>
        <w:rPr>
          <w:rFonts w:ascii="Arial" w:hAnsi="Arial" w:cs="Arial"/>
          <w:lang w:val="en-GB"/>
        </w:rPr>
      </w:pPr>
      <w:r w:rsidRPr="00683BE4">
        <w:rPr>
          <w:rFonts w:ascii="Arial" w:hAnsi="Arial" w:cs="Arial"/>
          <w:lang w:val="en-GB"/>
        </w:rPr>
        <w:t>How does part-time work look like in the UK?</w:t>
      </w:r>
    </w:p>
    <w:p w14:paraId="669C556B" w14:textId="77777777" w:rsidR="00AD1F26" w:rsidRPr="00683BE4" w:rsidRDefault="00000000" w:rsidP="00BB3475">
      <w:pPr>
        <w:pStyle w:val="Subtitle"/>
        <w:rPr>
          <w:lang w:val="en-GB"/>
        </w:rPr>
      </w:pPr>
      <w:r w:rsidRPr="00683BE4">
        <w:rPr>
          <w:lang w:val="en-GB"/>
        </w:rPr>
        <w:t>Trends from 2018 to 2022</w:t>
      </w:r>
    </w:p>
    <w:p w14:paraId="669C556C" w14:textId="61AD94DF" w:rsidR="00AD1F26" w:rsidRPr="00683BE4" w:rsidRDefault="00BB3475">
      <w:pPr>
        <w:pStyle w:val="Author"/>
        <w:rPr>
          <w:rFonts w:ascii="Arial" w:hAnsi="Arial" w:cs="Arial"/>
          <w:lang w:val="en-GB"/>
        </w:rPr>
      </w:pPr>
      <w:r w:rsidRPr="00683BE4">
        <w:rPr>
          <w:rFonts w:ascii="Arial" w:hAnsi="Arial" w:cs="Arial"/>
          <w:lang w:val="en-GB"/>
        </w:rPr>
        <w:t xml:space="preserve">Report for </w:t>
      </w:r>
      <w:r w:rsidR="00000000" w:rsidRPr="00683BE4">
        <w:rPr>
          <w:rFonts w:ascii="Arial" w:hAnsi="Arial" w:cs="Arial"/>
          <w:lang w:val="en-GB"/>
        </w:rPr>
        <w:t>TimeWise</w:t>
      </w:r>
      <w:r w:rsidR="00C04EFD" w:rsidRPr="00683BE4">
        <w:rPr>
          <w:rFonts w:ascii="Arial" w:hAnsi="Arial" w:cs="Arial"/>
          <w:lang w:val="en-GB"/>
        </w:rPr>
        <w:t xml:space="preserve"> by Luis D. Torres, PhD</w:t>
      </w:r>
    </w:p>
    <w:p w14:paraId="669C556D" w14:textId="77777777" w:rsidR="00AD1F26" w:rsidRDefault="00000000" w:rsidP="00656434">
      <w:pPr>
        <w:pStyle w:val="Date"/>
        <w:rPr>
          <w:lang w:val="en-GB"/>
        </w:rPr>
      </w:pPr>
      <w:r w:rsidRPr="00683BE4">
        <w:rPr>
          <w:lang w:val="en-GB"/>
        </w:rPr>
        <w:t>2023-05-10</w:t>
      </w:r>
    </w:p>
    <w:p w14:paraId="42EA6F66" w14:textId="77777777" w:rsidR="00625C5F" w:rsidRPr="00625C5F" w:rsidRDefault="00625C5F" w:rsidP="00625C5F">
      <w:pPr>
        <w:pStyle w:val="BodyText"/>
        <w:rPr>
          <w:lang w:val="en-GB"/>
        </w:rPr>
      </w:pPr>
    </w:p>
    <w:sdt>
      <w:sdtPr>
        <w:rPr>
          <w:rFonts w:ascii="Arial" w:hAnsi="Arial" w:cs="Arial"/>
          <w:sz w:val="22"/>
          <w:szCs w:val="22"/>
          <w:lang w:val="en-GB"/>
        </w:rPr>
        <w:id w:val="390849297"/>
        <w:docPartObj>
          <w:docPartGallery w:val="Table of Contents"/>
          <w:docPartUnique/>
        </w:docPartObj>
      </w:sdtPr>
      <w:sdtEndPr>
        <w:rPr>
          <w:rFonts w:eastAsiaTheme="minorHAnsi"/>
          <w:b/>
          <w:bCs/>
          <w:color w:val="auto"/>
        </w:rPr>
      </w:sdtEndPr>
      <w:sdtContent>
        <w:p w14:paraId="73D3AA70" w14:textId="217AC85A" w:rsidR="002D79A0" w:rsidRPr="00683BE4" w:rsidRDefault="002D79A0">
          <w:pPr>
            <w:pStyle w:val="TOCHeading"/>
            <w:rPr>
              <w:rFonts w:ascii="Arial" w:hAnsi="Arial" w:cs="Arial"/>
              <w:sz w:val="22"/>
              <w:szCs w:val="22"/>
              <w:lang w:val="en-GB"/>
            </w:rPr>
          </w:pPr>
        </w:p>
        <w:p w14:paraId="42831B8D" w14:textId="4FDE6011" w:rsidR="002D79A0" w:rsidRPr="00683BE4" w:rsidRDefault="002D79A0">
          <w:pPr>
            <w:pStyle w:val="TOC1"/>
            <w:tabs>
              <w:tab w:val="right" w:leader="dot" w:pos="9350"/>
            </w:tabs>
            <w:rPr>
              <w:rFonts w:ascii="Arial" w:eastAsiaTheme="minorEastAsia" w:hAnsi="Arial" w:cs="Arial"/>
              <w:noProof/>
              <w:kern w:val="2"/>
              <w:sz w:val="22"/>
              <w:szCs w:val="22"/>
              <w:lang w:val="en-GB" w:eastAsia="en-GB"/>
            </w:rPr>
          </w:pPr>
          <w:r w:rsidRPr="00683BE4">
            <w:rPr>
              <w:rFonts w:ascii="Arial" w:hAnsi="Arial" w:cs="Arial"/>
              <w:sz w:val="22"/>
              <w:szCs w:val="22"/>
              <w:lang w:val="en-GB"/>
            </w:rPr>
            <w:fldChar w:fldCharType="begin"/>
          </w:r>
          <w:r w:rsidRPr="00683BE4">
            <w:rPr>
              <w:rFonts w:ascii="Arial" w:hAnsi="Arial" w:cs="Arial"/>
              <w:sz w:val="22"/>
              <w:szCs w:val="22"/>
              <w:lang w:val="en-GB"/>
            </w:rPr>
            <w:instrText xml:space="preserve"> TOC \o "1-3" \h \z \u </w:instrText>
          </w:r>
          <w:r w:rsidRPr="00683BE4">
            <w:rPr>
              <w:rFonts w:ascii="Arial" w:hAnsi="Arial" w:cs="Arial"/>
              <w:sz w:val="22"/>
              <w:szCs w:val="22"/>
              <w:lang w:val="en-GB"/>
            </w:rPr>
            <w:fldChar w:fldCharType="separate"/>
          </w:r>
          <w:hyperlink w:anchor="_Toc134614029" w:history="1">
            <w:r w:rsidRPr="00683BE4">
              <w:rPr>
                <w:rStyle w:val="Hyperlink"/>
                <w:rFonts w:ascii="Arial" w:hAnsi="Arial" w:cs="Arial"/>
                <w:noProof/>
                <w:sz w:val="22"/>
                <w:szCs w:val="22"/>
                <w:lang w:val="en-GB"/>
              </w:rPr>
              <w:t>Introduction</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_Toc134614029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1</w:t>
            </w:r>
            <w:r w:rsidRPr="00683BE4">
              <w:rPr>
                <w:rFonts w:ascii="Arial" w:hAnsi="Arial" w:cs="Arial"/>
                <w:noProof/>
                <w:webHidden/>
                <w:sz w:val="22"/>
                <w:szCs w:val="22"/>
                <w:lang w:val="en-GB"/>
              </w:rPr>
              <w:fldChar w:fldCharType="end"/>
            </w:r>
          </w:hyperlink>
        </w:p>
        <w:p w14:paraId="3AC4D90C" w14:textId="3C70AB8C" w:rsidR="002D79A0" w:rsidRPr="00683BE4" w:rsidRDefault="002D79A0">
          <w:pPr>
            <w:pStyle w:val="TOC1"/>
            <w:tabs>
              <w:tab w:val="right" w:leader="dot" w:pos="9350"/>
            </w:tabs>
            <w:rPr>
              <w:rFonts w:ascii="Arial" w:eastAsiaTheme="minorEastAsia" w:hAnsi="Arial" w:cs="Arial"/>
              <w:noProof/>
              <w:kern w:val="2"/>
              <w:sz w:val="22"/>
              <w:szCs w:val="22"/>
              <w:lang w:val="en-GB" w:eastAsia="en-GB"/>
            </w:rPr>
          </w:pPr>
          <w:hyperlink w:anchor="_Toc134614030" w:history="1">
            <w:r w:rsidRPr="00683BE4">
              <w:rPr>
                <w:rStyle w:val="Hyperlink"/>
                <w:rFonts w:ascii="Arial" w:hAnsi="Arial" w:cs="Arial"/>
                <w:noProof/>
                <w:sz w:val="22"/>
                <w:szCs w:val="22"/>
                <w:lang w:val="en-GB"/>
              </w:rPr>
              <w:t>Who is in part-time work?</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_Toc134614030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2</w:t>
            </w:r>
            <w:r w:rsidRPr="00683BE4">
              <w:rPr>
                <w:rFonts w:ascii="Arial" w:hAnsi="Arial" w:cs="Arial"/>
                <w:noProof/>
                <w:webHidden/>
                <w:sz w:val="22"/>
                <w:szCs w:val="22"/>
                <w:lang w:val="en-GB"/>
              </w:rPr>
              <w:fldChar w:fldCharType="end"/>
            </w:r>
          </w:hyperlink>
        </w:p>
        <w:p w14:paraId="2CC77F9F" w14:textId="31F29EF8"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31" w:history="1">
            <w:r w:rsidRPr="00683BE4">
              <w:rPr>
                <w:rStyle w:val="Hyperlink"/>
                <w:rFonts w:ascii="Arial" w:hAnsi="Arial" w:cs="Arial"/>
                <w:noProof/>
                <w:sz w:val="22"/>
                <w:szCs w:val="22"/>
                <w:lang w:val="en-GB"/>
              </w:rPr>
              <w:t>Part-time work is prevalent in the UK</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_Toc134614031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2</w:t>
            </w:r>
            <w:r w:rsidRPr="00683BE4">
              <w:rPr>
                <w:rFonts w:ascii="Arial" w:hAnsi="Arial" w:cs="Arial"/>
                <w:noProof/>
                <w:webHidden/>
                <w:sz w:val="22"/>
                <w:szCs w:val="22"/>
                <w:lang w:val="en-GB"/>
              </w:rPr>
              <w:fldChar w:fldCharType="end"/>
            </w:r>
          </w:hyperlink>
        </w:p>
        <w:p w14:paraId="7C77BD91" w14:textId="20E927E3"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32" w:history="1">
            <w:r w:rsidRPr="00683BE4">
              <w:rPr>
                <w:rStyle w:val="Hyperlink"/>
                <w:rFonts w:ascii="Arial" w:hAnsi="Arial" w:cs="Arial"/>
                <w:noProof/>
                <w:sz w:val="22"/>
                <w:szCs w:val="22"/>
                <w:lang w:val="en-GB"/>
              </w:rPr>
              <w:t>Age matters for part-time work</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_Toc134614032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3</w:t>
            </w:r>
            <w:r w:rsidRPr="00683BE4">
              <w:rPr>
                <w:rFonts w:ascii="Arial" w:hAnsi="Arial" w:cs="Arial"/>
                <w:noProof/>
                <w:webHidden/>
                <w:sz w:val="22"/>
                <w:szCs w:val="22"/>
                <w:lang w:val="en-GB"/>
              </w:rPr>
              <w:fldChar w:fldCharType="end"/>
            </w:r>
          </w:hyperlink>
        </w:p>
        <w:p w14:paraId="18B05678" w14:textId="7DF714A8"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33" w:history="1">
            <w:r w:rsidRPr="00683BE4">
              <w:rPr>
                <w:rStyle w:val="Hyperlink"/>
                <w:rFonts w:ascii="Arial" w:hAnsi="Arial" w:cs="Arial"/>
                <w:noProof/>
                <w:sz w:val="22"/>
                <w:szCs w:val="22"/>
                <w:lang w:val="en-GB"/>
              </w:rPr>
              <w:t>Slight decline for most ethnic group workers</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_Toc134614033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4</w:t>
            </w:r>
            <w:r w:rsidRPr="00683BE4">
              <w:rPr>
                <w:rFonts w:ascii="Arial" w:hAnsi="Arial" w:cs="Arial"/>
                <w:noProof/>
                <w:webHidden/>
                <w:sz w:val="22"/>
                <w:szCs w:val="22"/>
                <w:lang w:val="en-GB"/>
              </w:rPr>
              <w:fldChar w:fldCharType="end"/>
            </w:r>
          </w:hyperlink>
        </w:p>
        <w:p w14:paraId="3FF1F78F" w14:textId="5EDDC28C"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34" w:history="1">
            <w:r w:rsidRPr="00683BE4">
              <w:rPr>
                <w:rStyle w:val="Hyperlink"/>
                <w:rFonts w:ascii="Arial" w:hAnsi="Arial" w:cs="Arial"/>
                <w:noProof/>
                <w:sz w:val="22"/>
                <w:szCs w:val="22"/>
                <w:lang w:val="en-GB"/>
              </w:rPr>
              <w:t>Routine, semi-routine and the self-employed are more like to be part-timers</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_Toc134614034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4</w:t>
            </w:r>
            <w:r w:rsidRPr="00683BE4">
              <w:rPr>
                <w:rFonts w:ascii="Arial" w:hAnsi="Arial" w:cs="Arial"/>
                <w:noProof/>
                <w:webHidden/>
                <w:sz w:val="22"/>
                <w:szCs w:val="22"/>
                <w:lang w:val="en-GB"/>
              </w:rPr>
              <w:fldChar w:fldCharType="end"/>
            </w:r>
          </w:hyperlink>
        </w:p>
        <w:p w14:paraId="40B30B1B" w14:textId="6E77983D" w:rsidR="002D79A0" w:rsidRPr="00683BE4" w:rsidRDefault="002D79A0">
          <w:pPr>
            <w:pStyle w:val="TOC3"/>
            <w:tabs>
              <w:tab w:val="right" w:leader="dot" w:pos="9350"/>
            </w:tabs>
            <w:rPr>
              <w:rFonts w:ascii="Arial" w:eastAsiaTheme="minorEastAsia" w:hAnsi="Arial" w:cs="Arial"/>
              <w:noProof/>
              <w:kern w:val="2"/>
              <w:sz w:val="22"/>
              <w:szCs w:val="22"/>
              <w:lang w:val="en-GB" w:eastAsia="en-GB"/>
            </w:rPr>
          </w:pPr>
          <w:hyperlink w:anchor="_Toc134614035" w:history="1">
            <w:r w:rsidRPr="00683BE4">
              <w:rPr>
                <w:rStyle w:val="Hyperlink"/>
                <w:rFonts w:ascii="Arial" w:hAnsi="Arial" w:cs="Arial"/>
                <w:noProof/>
                <w:sz w:val="22"/>
                <w:szCs w:val="22"/>
                <w:lang w:val="en-GB"/>
              </w:rPr>
              <w:t>Part-time work is more common among workers with no qualifications</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_Toc134614035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5</w:t>
            </w:r>
            <w:r w:rsidRPr="00683BE4">
              <w:rPr>
                <w:rFonts w:ascii="Arial" w:hAnsi="Arial" w:cs="Arial"/>
                <w:noProof/>
                <w:webHidden/>
                <w:sz w:val="22"/>
                <w:szCs w:val="22"/>
                <w:lang w:val="en-GB"/>
              </w:rPr>
              <w:fldChar w:fldCharType="end"/>
            </w:r>
          </w:hyperlink>
        </w:p>
        <w:p w14:paraId="2FBDE2B3" w14:textId="2A5170E5" w:rsidR="002D79A0" w:rsidRPr="00683BE4" w:rsidRDefault="002D79A0">
          <w:pPr>
            <w:pStyle w:val="TOC1"/>
            <w:tabs>
              <w:tab w:val="right" w:leader="dot" w:pos="9350"/>
            </w:tabs>
            <w:rPr>
              <w:rFonts w:ascii="Arial" w:eastAsiaTheme="minorEastAsia" w:hAnsi="Arial" w:cs="Arial"/>
              <w:noProof/>
              <w:kern w:val="2"/>
              <w:sz w:val="22"/>
              <w:szCs w:val="22"/>
              <w:lang w:val="en-GB" w:eastAsia="en-GB"/>
            </w:rPr>
          </w:pPr>
          <w:hyperlink w:anchor="_Toc134614036" w:history="1">
            <w:r w:rsidRPr="00683BE4">
              <w:rPr>
                <w:rStyle w:val="Hyperlink"/>
                <w:rFonts w:ascii="Arial" w:hAnsi="Arial" w:cs="Arial"/>
                <w:noProof/>
                <w:sz w:val="22"/>
                <w:szCs w:val="22"/>
                <w:lang w:val="en-GB"/>
              </w:rPr>
              <w:t>How many hours do part-time workers work?</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_Toc134614036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6</w:t>
            </w:r>
            <w:r w:rsidRPr="00683BE4">
              <w:rPr>
                <w:rFonts w:ascii="Arial" w:hAnsi="Arial" w:cs="Arial"/>
                <w:noProof/>
                <w:webHidden/>
                <w:sz w:val="22"/>
                <w:szCs w:val="22"/>
                <w:lang w:val="en-GB"/>
              </w:rPr>
              <w:fldChar w:fldCharType="end"/>
            </w:r>
          </w:hyperlink>
        </w:p>
        <w:p w14:paraId="22AEC957" w14:textId="64FFD5E7"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37" w:history="1">
            <w:r w:rsidRPr="00683BE4">
              <w:rPr>
                <w:rStyle w:val="Hyperlink"/>
                <w:rFonts w:ascii="Arial" w:hAnsi="Arial" w:cs="Arial"/>
                <w:noProof/>
                <w:sz w:val="22"/>
                <w:szCs w:val="22"/>
                <w:lang w:val="en-GB"/>
              </w:rPr>
              <w:t>Do they want to work more hours?</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_Toc134614037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7</w:t>
            </w:r>
            <w:r w:rsidRPr="00683BE4">
              <w:rPr>
                <w:rFonts w:ascii="Arial" w:hAnsi="Arial" w:cs="Arial"/>
                <w:noProof/>
                <w:webHidden/>
                <w:sz w:val="22"/>
                <w:szCs w:val="22"/>
                <w:lang w:val="en-GB"/>
              </w:rPr>
              <w:fldChar w:fldCharType="end"/>
            </w:r>
          </w:hyperlink>
        </w:p>
        <w:p w14:paraId="266EE00E" w14:textId="247E1F1C" w:rsidR="002D79A0" w:rsidRPr="00683BE4" w:rsidRDefault="002D79A0">
          <w:pPr>
            <w:pStyle w:val="TOC1"/>
            <w:tabs>
              <w:tab w:val="right" w:leader="dot" w:pos="9350"/>
            </w:tabs>
            <w:rPr>
              <w:rFonts w:ascii="Arial" w:eastAsiaTheme="minorEastAsia" w:hAnsi="Arial" w:cs="Arial"/>
              <w:noProof/>
              <w:kern w:val="2"/>
              <w:sz w:val="22"/>
              <w:szCs w:val="22"/>
              <w:lang w:val="en-GB" w:eastAsia="en-GB"/>
            </w:rPr>
          </w:pPr>
          <w:hyperlink w:anchor="_Toc134614038" w:history="1">
            <w:r w:rsidRPr="00683BE4">
              <w:rPr>
                <w:rStyle w:val="Hyperlink"/>
                <w:rFonts w:ascii="Arial" w:hAnsi="Arial" w:cs="Arial"/>
                <w:noProof/>
                <w:sz w:val="22"/>
                <w:szCs w:val="22"/>
                <w:lang w:val="en-GB"/>
              </w:rPr>
              <w:t>What are the reasons for part-time work?</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_Toc134614038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9</w:t>
            </w:r>
            <w:r w:rsidRPr="00683BE4">
              <w:rPr>
                <w:rFonts w:ascii="Arial" w:hAnsi="Arial" w:cs="Arial"/>
                <w:noProof/>
                <w:webHidden/>
                <w:sz w:val="22"/>
                <w:szCs w:val="22"/>
                <w:lang w:val="en-GB"/>
              </w:rPr>
              <w:fldChar w:fldCharType="end"/>
            </w:r>
          </w:hyperlink>
        </w:p>
        <w:p w14:paraId="06963D93" w14:textId="58D3E718"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39" w:history="1">
            <w:r w:rsidRPr="00683BE4">
              <w:rPr>
                <w:rStyle w:val="Hyperlink"/>
                <w:rFonts w:ascii="Arial" w:hAnsi="Arial" w:cs="Arial"/>
                <w:noProof/>
                <w:sz w:val="22"/>
                <w:szCs w:val="22"/>
                <w:lang w:val="en-GB"/>
              </w:rPr>
              <w:t>While male part-timers cannot find a full-time job, female part-timers do not want one</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_Toc134614039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10</w:t>
            </w:r>
            <w:r w:rsidRPr="00683BE4">
              <w:rPr>
                <w:rFonts w:ascii="Arial" w:hAnsi="Arial" w:cs="Arial"/>
                <w:noProof/>
                <w:webHidden/>
                <w:sz w:val="22"/>
                <w:szCs w:val="22"/>
                <w:lang w:val="en-GB"/>
              </w:rPr>
              <w:fldChar w:fldCharType="end"/>
            </w:r>
          </w:hyperlink>
        </w:p>
        <w:p w14:paraId="4CC4E4A0" w14:textId="6BB37472"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40" w:history="1">
            <w:r w:rsidRPr="00683BE4">
              <w:rPr>
                <w:rStyle w:val="Hyperlink"/>
                <w:rFonts w:ascii="Arial" w:hAnsi="Arial" w:cs="Arial"/>
                <w:noProof/>
                <w:sz w:val="22"/>
                <w:szCs w:val="22"/>
                <w:lang w:val="en-GB"/>
              </w:rPr>
              <w:t>Involuntary part-time is common among younger workers</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_Toc134614040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10</w:t>
            </w:r>
            <w:r w:rsidRPr="00683BE4">
              <w:rPr>
                <w:rFonts w:ascii="Arial" w:hAnsi="Arial" w:cs="Arial"/>
                <w:noProof/>
                <w:webHidden/>
                <w:sz w:val="22"/>
                <w:szCs w:val="22"/>
                <w:lang w:val="en-GB"/>
              </w:rPr>
              <w:fldChar w:fldCharType="end"/>
            </w:r>
          </w:hyperlink>
        </w:p>
        <w:p w14:paraId="3883BF1E" w14:textId="004DA71B"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41" w:history="1">
            <w:r w:rsidRPr="00683BE4">
              <w:rPr>
                <w:rStyle w:val="Hyperlink"/>
                <w:rFonts w:ascii="Arial" w:hAnsi="Arial" w:cs="Arial"/>
                <w:noProof/>
                <w:sz w:val="22"/>
                <w:szCs w:val="22"/>
                <w:lang w:val="en-GB"/>
              </w:rPr>
              <w:t>Involuntary part-time is more common among minority-ethic part-timers</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_Toc134614041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11</w:t>
            </w:r>
            <w:r w:rsidRPr="00683BE4">
              <w:rPr>
                <w:rFonts w:ascii="Arial" w:hAnsi="Arial" w:cs="Arial"/>
                <w:noProof/>
                <w:webHidden/>
                <w:sz w:val="22"/>
                <w:szCs w:val="22"/>
                <w:lang w:val="en-GB"/>
              </w:rPr>
              <w:fldChar w:fldCharType="end"/>
            </w:r>
          </w:hyperlink>
        </w:p>
        <w:p w14:paraId="3147B871" w14:textId="13E1C5B1" w:rsidR="002D79A0" w:rsidRPr="00683BE4" w:rsidRDefault="002D79A0">
          <w:pPr>
            <w:pStyle w:val="TOC2"/>
            <w:tabs>
              <w:tab w:val="right" w:leader="dot" w:pos="9350"/>
            </w:tabs>
            <w:rPr>
              <w:rFonts w:ascii="Arial" w:eastAsiaTheme="minorEastAsia" w:hAnsi="Arial" w:cs="Arial"/>
              <w:noProof/>
              <w:kern w:val="2"/>
              <w:sz w:val="22"/>
              <w:szCs w:val="22"/>
              <w:lang w:val="en-GB" w:eastAsia="en-GB"/>
            </w:rPr>
          </w:pPr>
          <w:hyperlink w:anchor="_Toc134614042" w:history="1">
            <w:r w:rsidRPr="00683BE4">
              <w:rPr>
                <w:rStyle w:val="Hyperlink"/>
                <w:rFonts w:ascii="Arial" w:hAnsi="Arial" w:cs="Arial"/>
                <w:noProof/>
                <w:sz w:val="22"/>
                <w:szCs w:val="22"/>
                <w:lang w:val="en-GB"/>
              </w:rPr>
              <w:t>Semi-routine and routine occupations are more likely to be involuntary part-timers</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_Toc134614042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12</w:t>
            </w:r>
            <w:r w:rsidRPr="00683BE4">
              <w:rPr>
                <w:rFonts w:ascii="Arial" w:hAnsi="Arial" w:cs="Arial"/>
                <w:noProof/>
                <w:webHidden/>
                <w:sz w:val="22"/>
                <w:szCs w:val="22"/>
                <w:lang w:val="en-GB"/>
              </w:rPr>
              <w:fldChar w:fldCharType="end"/>
            </w:r>
          </w:hyperlink>
        </w:p>
        <w:p w14:paraId="1A3E6EB8" w14:textId="11A619AF" w:rsidR="002D79A0" w:rsidRPr="00683BE4" w:rsidRDefault="002D79A0" w:rsidP="00D1542D">
          <w:pPr>
            <w:pStyle w:val="TOC2"/>
            <w:tabs>
              <w:tab w:val="right" w:leader="dot" w:pos="9350"/>
            </w:tabs>
            <w:rPr>
              <w:rFonts w:ascii="Arial" w:hAnsi="Arial" w:cs="Arial"/>
              <w:sz w:val="22"/>
              <w:szCs w:val="22"/>
              <w:lang w:val="en-GB"/>
            </w:rPr>
          </w:pPr>
          <w:hyperlink w:anchor="_Toc134614043" w:history="1">
            <w:r w:rsidRPr="00683BE4">
              <w:rPr>
                <w:rStyle w:val="Hyperlink"/>
                <w:rFonts w:ascii="Arial" w:hAnsi="Arial" w:cs="Arial"/>
                <w:noProof/>
                <w:sz w:val="22"/>
                <w:szCs w:val="22"/>
                <w:lang w:val="en-GB"/>
              </w:rPr>
              <w:t>Part-time workers with no qualification struggle the most to find full-time employment</w:t>
            </w:r>
            <w:r w:rsidRPr="00683BE4">
              <w:rPr>
                <w:rFonts w:ascii="Arial" w:hAnsi="Arial" w:cs="Arial"/>
                <w:noProof/>
                <w:webHidden/>
                <w:sz w:val="22"/>
                <w:szCs w:val="22"/>
                <w:lang w:val="en-GB"/>
              </w:rPr>
              <w:tab/>
            </w:r>
            <w:r w:rsidRPr="00683BE4">
              <w:rPr>
                <w:rFonts w:ascii="Arial" w:hAnsi="Arial" w:cs="Arial"/>
                <w:noProof/>
                <w:webHidden/>
                <w:sz w:val="22"/>
                <w:szCs w:val="22"/>
                <w:lang w:val="en-GB"/>
              </w:rPr>
              <w:fldChar w:fldCharType="begin"/>
            </w:r>
            <w:r w:rsidRPr="00683BE4">
              <w:rPr>
                <w:rFonts w:ascii="Arial" w:hAnsi="Arial" w:cs="Arial"/>
                <w:noProof/>
                <w:webHidden/>
                <w:sz w:val="22"/>
                <w:szCs w:val="22"/>
                <w:lang w:val="en-GB"/>
              </w:rPr>
              <w:instrText xml:space="preserve"> PAGEREF _Toc134614043 \h </w:instrText>
            </w:r>
            <w:r w:rsidRPr="00683BE4">
              <w:rPr>
                <w:rFonts w:ascii="Arial" w:hAnsi="Arial" w:cs="Arial"/>
                <w:noProof/>
                <w:webHidden/>
                <w:sz w:val="22"/>
                <w:szCs w:val="22"/>
                <w:lang w:val="en-GB"/>
              </w:rPr>
            </w:r>
            <w:r w:rsidRPr="00683BE4">
              <w:rPr>
                <w:rFonts w:ascii="Arial" w:hAnsi="Arial" w:cs="Arial"/>
                <w:noProof/>
                <w:webHidden/>
                <w:sz w:val="22"/>
                <w:szCs w:val="22"/>
                <w:lang w:val="en-GB"/>
              </w:rPr>
              <w:fldChar w:fldCharType="separate"/>
            </w:r>
            <w:r w:rsidR="00870C6B">
              <w:rPr>
                <w:rFonts w:ascii="Arial" w:hAnsi="Arial" w:cs="Arial"/>
                <w:noProof/>
                <w:webHidden/>
                <w:sz w:val="22"/>
                <w:szCs w:val="22"/>
                <w:lang w:val="en-GB"/>
              </w:rPr>
              <w:t>13</w:t>
            </w:r>
            <w:r w:rsidRPr="00683BE4">
              <w:rPr>
                <w:rFonts w:ascii="Arial" w:hAnsi="Arial" w:cs="Arial"/>
                <w:noProof/>
                <w:webHidden/>
                <w:sz w:val="22"/>
                <w:szCs w:val="22"/>
                <w:lang w:val="en-GB"/>
              </w:rPr>
              <w:fldChar w:fldCharType="end"/>
            </w:r>
          </w:hyperlink>
          <w:r w:rsidRPr="00683BE4">
            <w:rPr>
              <w:rFonts w:ascii="Arial" w:hAnsi="Arial" w:cs="Arial"/>
              <w:b/>
              <w:bCs/>
              <w:sz w:val="22"/>
              <w:szCs w:val="22"/>
              <w:lang w:val="en-GB"/>
            </w:rPr>
            <w:fldChar w:fldCharType="end"/>
          </w:r>
        </w:p>
      </w:sdtContent>
    </w:sdt>
    <w:p w14:paraId="10CDDFFD" w14:textId="77777777" w:rsidR="00625C5F" w:rsidRDefault="00625C5F" w:rsidP="00625C5F">
      <w:pPr>
        <w:pStyle w:val="BodyText"/>
        <w:rPr>
          <w:lang w:val="en-GB"/>
        </w:rPr>
      </w:pPr>
      <w:bookmarkStart w:id="0" w:name="introduction"/>
      <w:bookmarkStart w:id="1" w:name="_Toc134614029"/>
    </w:p>
    <w:p w14:paraId="669C556E" w14:textId="36C07824" w:rsidR="00AD1F26" w:rsidRPr="00683BE4" w:rsidRDefault="00000000" w:rsidP="00656434">
      <w:pPr>
        <w:pStyle w:val="Heading1"/>
        <w:rPr>
          <w:lang w:val="en-GB"/>
        </w:rPr>
      </w:pPr>
      <w:r w:rsidRPr="00683BE4">
        <w:rPr>
          <w:lang w:val="en-GB"/>
        </w:rPr>
        <w:t>Introduction</w:t>
      </w:r>
      <w:bookmarkEnd w:id="1"/>
    </w:p>
    <w:p w14:paraId="669C556F" w14:textId="3122418A" w:rsidR="00AD1F26" w:rsidRPr="00683BE4" w:rsidRDefault="00000000" w:rsidP="00E82006">
      <w:pPr>
        <w:pStyle w:val="FirstParagraph"/>
        <w:rPr>
          <w:lang w:val="en-GB"/>
        </w:rPr>
      </w:pPr>
      <w:r w:rsidRPr="00683BE4">
        <w:rPr>
          <w:lang w:val="en-GB"/>
        </w:rPr>
        <w:t>People in employment can work on a full-time or a part-time basis. This report focuses on part-time workers. A part-time worker is someone who works fewer hours than a full-time worker. There is no specific number of hours that makes someone full or part-time</w:t>
      </w:r>
      <w:r w:rsidR="00D743EB">
        <w:rPr>
          <w:lang w:val="en-GB"/>
        </w:rPr>
        <w:t xml:space="preserve"> worker</w:t>
      </w:r>
      <w:r w:rsidRPr="00683BE4">
        <w:rPr>
          <w:lang w:val="en-GB"/>
        </w:rPr>
        <w:t>, but a full-time worker will usually work 35 hours or more a week.</w:t>
      </w:r>
    </w:p>
    <w:p w14:paraId="669C5570" w14:textId="626ED906" w:rsidR="00AD1F26" w:rsidRPr="00683BE4" w:rsidRDefault="00000000" w:rsidP="00E82006">
      <w:pPr>
        <w:pStyle w:val="BodyText"/>
        <w:rPr>
          <w:lang w:val="en-GB"/>
        </w:rPr>
      </w:pPr>
      <w:r w:rsidRPr="00683BE4">
        <w:rPr>
          <w:lang w:val="en-GB"/>
        </w:rPr>
        <w:t xml:space="preserve">This report aims at mapping employment trends for part-time workers in the UK. We use the UK’s largest study on employment circumstances, the Labour Force Survey (LFS), drawing on analysis from the 2018 to 2022 releases (calendar quarters). Our analyses consider only those in employment (employee and self-employed) between 18 and 64 years old. Table 1 </w:t>
      </w:r>
      <w:r w:rsidRPr="00683BE4">
        <w:rPr>
          <w:lang w:val="en-GB"/>
        </w:rPr>
        <w:lastRenderedPageBreak/>
        <w:t xml:space="preserve">summarises the sample size and population </w:t>
      </w:r>
      <w:r w:rsidR="00683BE4" w:rsidRPr="00683BE4">
        <w:rPr>
          <w:lang w:val="en-GB"/>
        </w:rPr>
        <w:t>estimate</w:t>
      </w:r>
      <w:r w:rsidR="00816AA2">
        <w:rPr>
          <w:lang w:val="en-GB"/>
        </w:rPr>
        <w:t>s</w:t>
      </w:r>
      <w:r w:rsidRPr="00683BE4">
        <w:rPr>
          <w:lang w:val="en-GB"/>
        </w:rPr>
        <w:t xml:space="preserve"> for all the data waves considered in this analysis.</w:t>
      </w:r>
    </w:p>
    <w:p w14:paraId="669C5571" w14:textId="77777777" w:rsidR="00AD1F26" w:rsidRPr="00683BE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sz w:val="20"/>
          <w:szCs w:val="20"/>
          <w:lang w:val="en-GB"/>
        </w:rPr>
      </w:pPr>
      <w:r w:rsidRPr="00683BE4">
        <w:rPr>
          <w:rFonts w:ascii="Arial" w:eastAsia="Arial" w:hAnsi="Arial" w:cs="Arial"/>
          <w:i w:val="0"/>
          <w:color w:val="000000"/>
          <w:sz w:val="20"/>
          <w:szCs w:val="20"/>
          <w:lang w:val="en-GB"/>
        </w:rPr>
        <w:t>Table 1: Working population estimates</w:t>
      </w:r>
    </w:p>
    <w:tbl>
      <w:tblPr>
        <w:tblStyle w:val="Table"/>
        <w:tblW w:w="0" w:type="auto"/>
        <w:jc w:val="center"/>
        <w:tblLayout w:type="fixed"/>
        <w:tblLook w:val="0420" w:firstRow="1" w:lastRow="0" w:firstColumn="0" w:lastColumn="0" w:noHBand="0" w:noVBand="1"/>
      </w:tblPr>
      <w:tblGrid>
        <w:gridCol w:w="793"/>
        <w:gridCol w:w="1099"/>
        <w:gridCol w:w="1405"/>
        <w:gridCol w:w="1405"/>
      </w:tblGrid>
      <w:tr w:rsidR="00AD1F26" w:rsidRPr="00683BE4" w14:paraId="669C5576" w14:textId="77777777" w:rsidTr="00AD1F26">
        <w:trPr>
          <w:cnfStyle w:val="100000000000" w:firstRow="1" w:lastRow="0" w:firstColumn="0" w:lastColumn="0" w:oddVBand="0" w:evenVBand="0" w:oddHBand="0" w:evenHBand="0" w:firstRowFirstColumn="0" w:firstRowLastColumn="0" w:lastRowFirstColumn="0" w:lastRowLastColumn="0"/>
          <w:tblHeader/>
          <w:jc w:val="center"/>
        </w:trPr>
        <w:tc>
          <w:tcPr>
            <w:tcW w:w="7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72"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Year</w:t>
            </w:r>
          </w:p>
        </w:tc>
        <w:tc>
          <w:tcPr>
            <w:tcW w:w="10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73"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Quarter</w:t>
            </w:r>
          </w:p>
        </w:tc>
        <w:tc>
          <w:tcPr>
            <w:tcW w:w="14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74"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Population</w:t>
            </w:r>
          </w:p>
        </w:tc>
        <w:tc>
          <w:tcPr>
            <w:tcW w:w="14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75"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Workers</w:t>
            </w:r>
          </w:p>
        </w:tc>
      </w:tr>
      <w:tr w:rsidR="00AD1F26" w:rsidRPr="00683BE4" w14:paraId="669C557B" w14:textId="77777777" w:rsidTr="00AD1F26">
        <w:trPr>
          <w:jc w:val="center"/>
        </w:trPr>
        <w:tc>
          <w:tcPr>
            <w:tcW w:w="793" w:type="dxa"/>
            <w:vMerge w:val="restart"/>
            <w:tcBorders>
              <w:top w:val="single" w:sz="12"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77"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2018</w:t>
            </w:r>
          </w:p>
        </w:tc>
        <w:tc>
          <w:tcPr>
            <w:tcW w:w="10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78"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Jan/Mar</w:t>
            </w:r>
          </w:p>
        </w:tc>
        <w:tc>
          <w:tcPr>
            <w:tcW w:w="14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79"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65,470,940</w:t>
            </w:r>
          </w:p>
        </w:tc>
        <w:tc>
          <w:tcPr>
            <w:tcW w:w="14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7A"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30,632,531</w:t>
            </w:r>
          </w:p>
        </w:tc>
      </w:tr>
      <w:tr w:rsidR="00AD1F26" w:rsidRPr="00683BE4" w14:paraId="669C5580" w14:textId="77777777" w:rsidTr="00AD1F26">
        <w:trPr>
          <w:jc w:val="center"/>
        </w:trPr>
        <w:tc>
          <w:tcPr>
            <w:tcW w:w="793" w:type="dxa"/>
            <w:vMerge/>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7C"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7D"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Apr/Jun</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7E"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65,575,892</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7F"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30,654,148</w:t>
            </w:r>
          </w:p>
        </w:tc>
      </w:tr>
      <w:tr w:rsidR="00AD1F26" w:rsidRPr="00683BE4" w14:paraId="669C5585" w14:textId="77777777" w:rsidTr="00AD1F26">
        <w:trPr>
          <w:jc w:val="center"/>
        </w:trPr>
        <w:tc>
          <w:tcPr>
            <w:tcW w:w="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81"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82"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Jul/Sep</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83"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65,676,451</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84"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30,822,241</w:t>
            </w:r>
          </w:p>
        </w:tc>
      </w:tr>
      <w:tr w:rsidR="00AD1F26" w:rsidRPr="00683BE4" w14:paraId="669C558A" w14:textId="77777777" w:rsidTr="00AD1F26">
        <w:trPr>
          <w:jc w:val="center"/>
        </w:trPr>
        <w:tc>
          <w:tcPr>
            <w:tcW w:w="793" w:type="dxa"/>
            <w:vMerge/>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86"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87"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Oct/Dec</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88"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65,775,167</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89"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30,937,928</w:t>
            </w:r>
          </w:p>
        </w:tc>
      </w:tr>
      <w:tr w:rsidR="00AD1F26" w:rsidRPr="00683BE4" w14:paraId="669C558F" w14:textId="77777777" w:rsidTr="00AD1F26">
        <w:trPr>
          <w:jc w:val="center"/>
        </w:trPr>
        <w:tc>
          <w:tcPr>
            <w:tcW w:w="793"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8B"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2019</w:t>
            </w:r>
          </w:p>
        </w:tc>
        <w:tc>
          <w:tcPr>
            <w:tcW w:w="1099"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8C"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Jan/Mar</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8D"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65,873,514</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8E"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30,902,685</w:t>
            </w:r>
          </w:p>
        </w:tc>
      </w:tr>
      <w:tr w:rsidR="00AD1F26" w:rsidRPr="00683BE4" w14:paraId="669C5594" w14:textId="77777777" w:rsidTr="00AD1F26">
        <w:trPr>
          <w:jc w:val="center"/>
        </w:trPr>
        <w:tc>
          <w:tcPr>
            <w:tcW w:w="793" w:type="dxa"/>
            <w:vMerge/>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0"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1"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Apr/Jun</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2"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65,971,966</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3"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30,946,114</w:t>
            </w:r>
          </w:p>
        </w:tc>
      </w:tr>
      <w:tr w:rsidR="00AD1F26" w:rsidRPr="00683BE4" w14:paraId="669C5599" w14:textId="77777777" w:rsidTr="00AD1F26">
        <w:trPr>
          <w:jc w:val="center"/>
        </w:trPr>
        <w:tc>
          <w:tcPr>
            <w:tcW w:w="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5"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6"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Jul/Sep</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7"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66,067,888</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98"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31,030,081</w:t>
            </w:r>
          </w:p>
        </w:tc>
      </w:tr>
      <w:tr w:rsidR="00AD1F26" w:rsidRPr="00683BE4" w14:paraId="669C559E" w14:textId="77777777" w:rsidTr="00AD1F26">
        <w:trPr>
          <w:jc w:val="center"/>
        </w:trPr>
        <w:tc>
          <w:tcPr>
            <w:tcW w:w="793" w:type="dxa"/>
            <w:vMerge/>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9A"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9B"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Oct/Dec</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9C"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66,162,663</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9D"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31,219,321</w:t>
            </w:r>
          </w:p>
        </w:tc>
      </w:tr>
      <w:tr w:rsidR="00AD1F26" w:rsidRPr="00683BE4" w14:paraId="669C55A3" w14:textId="77777777" w:rsidTr="00AD1F26">
        <w:trPr>
          <w:jc w:val="center"/>
        </w:trPr>
        <w:tc>
          <w:tcPr>
            <w:tcW w:w="793"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9F"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2020</w:t>
            </w:r>
          </w:p>
        </w:tc>
        <w:tc>
          <w:tcPr>
            <w:tcW w:w="1099"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0"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Jan/Mar</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1"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66,209,715</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2"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31,100,919</w:t>
            </w:r>
          </w:p>
        </w:tc>
      </w:tr>
      <w:tr w:rsidR="00AD1F26" w:rsidRPr="00683BE4" w14:paraId="669C55A8" w14:textId="77777777" w:rsidTr="00AD1F26">
        <w:trPr>
          <w:jc w:val="center"/>
        </w:trPr>
        <w:tc>
          <w:tcPr>
            <w:tcW w:w="793" w:type="dxa"/>
            <w:vMerge/>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4"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5"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Apr/Jun</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6"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66,205,745</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7"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30,837,099</w:t>
            </w:r>
          </w:p>
        </w:tc>
      </w:tr>
      <w:tr w:rsidR="00AD1F26" w:rsidRPr="00683BE4" w14:paraId="669C55AD" w14:textId="77777777" w:rsidTr="00AD1F26">
        <w:trPr>
          <w:jc w:val="center"/>
        </w:trPr>
        <w:tc>
          <w:tcPr>
            <w:tcW w:w="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9"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A"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Jul/Sep</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B"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66,362,777</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AC"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30,707,941</w:t>
            </w:r>
          </w:p>
        </w:tc>
      </w:tr>
      <w:tr w:rsidR="00AD1F26" w:rsidRPr="00683BE4" w14:paraId="669C55B2" w14:textId="77777777" w:rsidTr="00AD1F26">
        <w:trPr>
          <w:jc w:val="center"/>
        </w:trPr>
        <w:tc>
          <w:tcPr>
            <w:tcW w:w="793" w:type="dxa"/>
            <w:vMerge/>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AE"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AF"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Oct/Dec</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B0"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66,373,687</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B1"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30,556,275</w:t>
            </w:r>
          </w:p>
        </w:tc>
      </w:tr>
      <w:tr w:rsidR="00AD1F26" w:rsidRPr="00683BE4" w14:paraId="669C55B7" w14:textId="77777777" w:rsidTr="00AD1F26">
        <w:trPr>
          <w:jc w:val="center"/>
        </w:trPr>
        <w:tc>
          <w:tcPr>
            <w:tcW w:w="793" w:type="dxa"/>
            <w:vMerge w:val="restart"/>
            <w:tcBorders>
              <w:top w:val="single" w:sz="4" w:space="0" w:color="666666"/>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B3"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2021</w:t>
            </w:r>
          </w:p>
        </w:tc>
        <w:tc>
          <w:tcPr>
            <w:tcW w:w="1099"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4"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Jan/Mar</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5"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66,387,992</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6"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30,552,937</w:t>
            </w:r>
          </w:p>
        </w:tc>
      </w:tr>
      <w:tr w:rsidR="00AD1F26" w:rsidRPr="00683BE4" w14:paraId="669C55BC" w14:textId="77777777" w:rsidTr="00AD1F26">
        <w:trPr>
          <w:jc w:val="center"/>
        </w:trPr>
        <w:tc>
          <w:tcPr>
            <w:tcW w:w="793" w:type="dxa"/>
            <w:vMerge/>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8"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9"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Apr/Jun</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A"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66,455,676</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B"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30,642,233</w:t>
            </w:r>
          </w:p>
        </w:tc>
      </w:tr>
      <w:tr w:rsidR="00AD1F26" w:rsidRPr="00683BE4" w14:paraId="669C55C1" w14:textId="77777777" w:rsidTr="00AD1F26">
        <w:trPr>
          <w:jc w:val="center"/>
        </w:trPr>
        <w:tc>
          <w:tcPr>
            <w:tcW w:w="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D"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E"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Jul/Sep</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BF"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66,612,210</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0"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30,816,057</w:t>
            </w:r>
          </w:p>
        </w:tc>
      </w:tr>
      <w:tr w:rsidR="00AD1F26" w:rsidRPr="00683BE4" w14:paraId="669C55C6" w14:textId="77777777" w:rsidTr="00AD1F26">
        <w:trPr>
          <w:jc w:val="center"/>
        </w:trPr>
        <w:tc>
          <w:tcPr>
            <w:tcW w:w="793" w:type="dxa"/>
            <w:vMerge/>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C2"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C3"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Oct/Dec</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C4"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66,595,129</w:t>
            </w:r>
          </w:p>
        </w:tc>
        <w:tc>
          <w:tcPr>
            <w:tcW w:w="1405" w:type="dxa"/>
            <w:tcBorders>
              <w:top w:val="none" w:sz="0" w:space="0" w:color="000000"/>
              <w:left w:val="none" w:sz="0" w:space="0" w:color="000000"/>
              <w:bottom w:val="single" w:sz="4" w:space="0" w:color="666666"/>
              <w:right w:val="none" w:sz="0" w:space="0" w:color="000000"/>
            </w:tcBorders>
            <w:shd w:val="clear" w:color="auto" w:fill="FFFFFF"/>
            <w:tcMar>
              <w:top w:w="0" w:type="dxa"/>
              <w:left w:w="0" w:type="dxa"/>
              <w:bottom w:w="0" w:type="dxa"/>
              <w:right w:w="0" w:type="dxa"/>
            </w:tcMar>
            <w:vAlign w:val="center"/>
          </w:tcPr>
          <w:p w14:paraId="669C55C5"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30,834,378</w:t>
            </w:r>
          </w:p>
        </w:tc>
      </w:tr>
      <w:tr w:rsidR="00AD1F26" w:rsidRPr="00683BE4" w14:paraId="669C55CB" w14:textId="77777777" w:rsidTr="00AD1F26">
        <w:trPr>
          <w:jc w:val="center"/>
        </w:trPr>
        <w:tc>
          <w:tcPr>
            <w:tcW w:w="793" w:type="dxa"/>
            <w:vMerge w:val="restart"/>
            <w:tcBorders>
              <w:top w:val="single" w:sz="4"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C7"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2022</w:t>
            </w:r>
          </w:p>
        </w:tc>
        <w:tc>
          <w:tcPr>
            <w:tcW w:w="1099"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8"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Jan/Mar</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9"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66,627,944</w:t>
            </w:r>
          </w:p>
        </w:tc>
        <w:tc>
          <w:tcPr>
            <w:tcW w:w="1405" w:type="dxa"/>
            <w:tcBorders>
              <w:top w:val="single" w:sz="4"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A"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30,872,831</w:t>
            </w:r>
          </w:p>
        </w:tc>
      </w:tr>
      <w:tr w:rsidR="00AD1F26" w:rsidRPr="00683BE4" w14:paraId="669C55D0" w14:textId="77777777" w:rsidTr="00AD1F26">
        <w:trPr>
          <w:jc w:val="center"/>
        </w:trPr>
        <w:tc>
          <w:tcPr>
            <w:tcW w:w="793" w:type="dxa"/>
            <w:vMerge/>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C"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D"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Apr/Jun</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E"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66,694,636</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CF"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30,837,748</w:t>
            </w:r>
          </w:p>
        </w:tc>
      </w:tr>
      <w:tr w:rsidR="00AD1F26" w:rsidRPr="00683BE4" w14:paraId="669C55D5" w14:textId="77777777" w:rsidTr="00AD1F26">
        <w:trPr>
          <w:jc w:val="center"/>
        </w:trPr>
        <w:tc>
          <w:tcPr>
            <w:tcW w:w="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D1"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D2"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Jul/Sep</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D3"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66,855,538</w:t>
            </w:r>
          </w:p>
        </w:tc>
        <w:tc>
          <w:tcPr>
            <w:tcW w:w="14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55D4"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30,956,584</w:t>
            </w:r>
          </w:p>
        </w:tc>
      </w:tr>
      <w:tr w:rsidR="00AD1F26" w:rsidRPr="00683BE4" w14:paraId="669C55DA" w14:textId="77777777" w:rsidTr="00AD1F26">
        <w:trPr>
          <w:jc w:val="center"/>
        </w:trPr>
        <w:tc>
          <w:tcPr>
            <w:tcW w:w="793" w:type="dxa"/>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D6" w14:textId="77777777" w:rsidR="00AD1F26" w:rsidRPr="00683BE4" w:rsidRDefault="00AD1F26"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p>
        </w:tc>
        <w:tc>
          <w:tcPr>
            <w:tcW w:w="10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D7"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000000"/>
                <w:sz w:val="20"/>
                <w:szCs w:val="20"/>
                <w:lang w:val="en-GB"/>
              </w:rPr>
              <w:t>Oct/Dec</w:t>
            </w:r>
          </w:p>
        </w:tc>
        <w:tc>
          <w:tcPr>
            <w:tcW w:w="14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D8"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66,833,222</w:t>
            </w:r>
          </w:p>
        </w:tc>
        <w:tc>
          <w:tcPr>
            <w:tcW w:w="14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C55D9" w14:textId="77777777"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jc w:val="right"/>
              <w:rPr>
                <w:rFonts w:ascii="Arial" w:hAnsi="Arial" w:cs="Arial"/>
                <w:sz w:val="20"/>
                <w:szCs w:val="20"/>
                <w:lang w:val="en-GB"/>
              </w:rPr>
            </w:pPr>
            <w:r w:rsidRPr="00683BE4">
              <w:rPr>
                <w:rFonts w:ascii="Arial" w:eastAsia="Arial" w:hAnsi="Arial" w:cs="Arial"/>
                <w:color w:val="000000"/>
                <w:sz w:val="20"/>
                <w:szCs w:val="20"/>
                <w:lang w:val="en-GB"/>
              </w:rPr>
              <w:t>30,973,657</w:t>
            </w:r>
          </w:p>
        </w:tc>
      </w:tr>
      <w:tr w:rsidR="00AD1F26" w:rsidRPr="00683BE4" w14:paraId="669C55DC" w14:textId="77777777" w:rsidTr="000A431C">
        <w:trPr>
          <w:trHeight w:val="137"/>
          <w:jc w:val="center"/>
        </w:trPr>
        <w:tc>
          <w:tcPr>
            <w:tcW w:w="4702"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69C55DB" w14:textId="4A84F6D5" w:rsidR="00AD1F26" w:rsidRPr="00683BE4" w:rsidRDefault="00000000" w:rsidP="00492ECC">
            <w:pPr>
              <w:pBdr>
                <w:top w:val="none" w:sz="0" w:space="0" w:color="000000"/>
                <w:left w:val="none" w:sz="0" w:space="0" w:color="000000"/>
                <w:bottom w:val="none" w:sz="0" w:space="0" w:color="000000"/>
                <w:right w:val="none" w:sz="0" w:space="0" w:color="000000"/>
              </w:pBdr>
              <w:spacing w:after="0"/>
              <w:ind w:left="60" w:right="60"/>
              <w:rPr>
                <w:rFonts w:ascii="Arial" w:hAnsi="Arial" w:cs="Arial"/>
                <w:sz w:val="20"/>
                <w:szCs w:val="20"/>
                <w:lang w:val="en-GB"/>
              </w:rPr>
            </w:pPr>
            <w:r w:rsidRPr="00683BE4">
              <w:rPr>
                <w:rFonts w:ascii="Arial" w:eastAsia="Arial" w:hAnsi="Arial" w:cs="Arial"/>
                <w:color w:val="666666"/>
                <w:sz w:val="16"/>
                <w:szCs w:val="16"/>
                <w:lang w:val="en-GB"/>
              </w:rPr>
              <w:t>Note: Workers between 18-64 years old</w:t>
            </w:r>
          </w:p>
        </w:tc>
      </w:tr>
    </w:tbl>
    <w:p w14:paraId="09999D0B" w14:textId="77777777" w:rsidR="00625C5F" w:rsidRDefault="00625C5F" w:rsidP="00625C5F">
      <w:pPr>
        <w:pStyle w:val="BodyText"/>
        <w:rPr>
          <w:lang w:val="en-GB"/>
        </w:rPr>
      </w:pPr>
      <w:bookmarkStart w:id="2" w:name="who-is-in-part-time-work"/>
      <w:bookmarkStart w:id="3" w:name="_Toc134614030"/>
      <w:bookmarkEnd w:id="0"/>
    </w:p>
    <w:p w14:paraId="669C55DD" w14:textId="2AC60424" w:rsidR="00AD1F26" w:rsidRPr="00683BE4" w:rsidRDefault="00000000" w:rsidP="00656434">
      <w:pPr>
        <w:pStyle w:val="Heading1"/>
        <w:rPr>
          <w:lang w:val="en-GB"/>
        </w:rPr>
      </w:pPr>
      <w:r w:rsidRPr="00683BE4">
        <w:rPr>
          <w:lang w:val="en-GB"/>
        </w:rPr>
        <w:t>Who is in part-time work?</w:t>
      </w:r>
      <w:bookmarkEnd w:id="3"/>
    </w:p>
    <w:p w14:paraId="669C55DE" w14:textId="77777777" w:rsidR="00AD1F26" w:rsidRPr="00B67A3D" w:rsidRDefault="00000000" w:rsidP="00B67A3D">
      <w:pPr>
        <w:pStyle w:val="Heading2"/>
      </w:pPr>
      <w:bookmarkStart w:id="4" w:name="part-time-work-is-prevalent-in-the-uk"/>
      <w:bookmarkStart w:id="5" w:name="_Toc134614031"/>
      <w:r w:rsidRPr="00B67A3D">
        <w:t>Part-time work is prevalent in the UK</w:t>
      </w:r>
      <w:bookmarkEnd w:id="5"/>
    </w:p>
    <w:p w14:paraId="669C55DF" w14:textId="59BE1A87" w:rsidR="00AD1F26" w:rsidRPr="00683BE4" w:rsidRDefault="00000000" w:rsidP="00E82006">
      <w:pPr>
        <w:pStyle w:val="FirstParagraph"/>
        <w:rPr>
          <w:lang w:val="en-GB"/>
        </w:rPr>
      </w:pPr>
      <w:r w:rsidRPr="00683BE4">
        <w:rPr>
          <w:lang w:val="en-GB"/>
        </w:rPr>
        <w:t>Part-time work is prevalent in the UK, especially so among women workers (Figure 1). The level of part-time employment among women had been tapering gently downwards before the pandemic hit, and this decline continued in 2020, falling 4% points from January/March 2020 to July/September 2022. Men have seen some slight increases in part-time working (</w:t>
      </w:r>
      <w:r w:rsidR="00610567" w:rsidRPr="00683BE4">
        <w:rPr>
          <w:lang w:val="en-GB"/>
        </w:rPr>
        <w:t>1%-point</w:t>
      </w:r>
      <w:r w:rsidRPr="00683BE4">
        <w:rPr>
          <w:lang w:val="en-GB"/>
        </w:rPr>
        <w:t xml:space="preserve"> increase).</w:t>
      </w:r>
    </w:p>
    <w:p w14:paraId="669C55E0" w14:textId="539FD3CA" w:rsidR="00AD1F26" w:rsidRPr="00683BE4" w:rsidRDefault="00E72EA1" w:rsidP="004D4848">
      <w:pPr>
        <w:pStyle w:val="CaptionedFigure"/>
        <w:spacing w:after="0"/>
        <w:ind w:left="-1134" w:right="-988"/>
        <w:jc w:val="center"/>
        <w:rPr>
          <w:rFonts w:ascii="Arial" w:hAnsi="Arial" w:cs="Arial"/>
          <w:lang w:val="en-GB"/>
        </w:rPr>
      </w:pPr>
      <w:r>
        <w:rPr>
          <w:rFonts w:ascii="Arial" w:hAnsi="Arial" w:cs="Arial"/>
          <w:noProof/>
          <w:lang w:val="en-GB"/>
        </w:rPr>
        <w:lastRenderedPageBreak/>
        <w:drawing>
          <wp:inline distT="0" distB="0" distL="0" distR="0" wp14:anchorId="5124C0BA" wp14:editId="554970A3">
            <wp:extent cx="7106920" cy="2495435"/>
            <wp:effectExtent l="0" t="0" r="0" b="0"/>
            <wp:docPr id="168884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440"/>
                    <a:stretch/>
                  </pic:blipFill>
                  <pic:spPr bwMode="auto">
                    <a:xfrm>
                      <a:off x="0" y="0"/>
                      <a:ext cx="7152691" cy="2511506"/>
                    </a:xfrm>
                    <a:prstGeom prst="rect">
                      <a:avLst/>
                    </a:prstGeom>
                    <a:noFill/>
                    <a:ln>
                      <a:noFill/>
                    </a:ln>
                    <a:extLst>
                      <a:ext uri="{53640926-AAD7-44D8-BBD7-CCE9431645EC}">
                        <a14:shadowObscured xmlns:a14="http://schemas.microsoft.com/office/drawing/2010/main"/>
                      </a:ext>
                    </a:extLst>
                  </pic:spPr>
                </pic:pic>
              </a:graphicData>
            </a:graphic>
          </wp:inline>
        </w:drawing>
      </w:r>
    </w:p>
    <w:p w14:paraId="669C55E1" w14:textId="77777777" w:rsidR="00AD1F26" w:rsidRDefault="00000000" w:rsidP="00E60431">
      <w:pPr>
        <w:pStyle w:val="ImageCaption"/>
        <w:jc w:val="center"/>
        <w:rPr>
          <w:rFonts w:ascii="Arial" w:hAnsi="Arial" w:cs="Arial"/>
          <w:sz w:val="22"/>
          <w:szCs w:val="22"/>
          <w:lang w:val="en-GB"/>
        </w:rPr>
      </w:pPr>
      <w:r w:rsidRPr="00683BE4">
        <w:rPr>
          <w:rFonts w:ascii="Arial" w:hAnsi="Arial" w:cs="Arial"/>
          <w:sz w:val="22"/>
          <w:szCs w:val="22"/>
          <w:lang w:val="en-GB"/>
        </w:rPr>
        <w:t>Figure 1: Workers in a part-time job</w:t>
      </w:r>
    </w:p>
    <w:p w14:paraId="11264ADD" w14:textId="77777777" w:rsidR="00111890" w:rsidRPr="00683BE4" w:rsidRDefault="00111890" w:rsidP="00E60431">
      <w:pPr>
        <w:pStyle w:val="ImageCaption"/>
        <w:jc w:val="center"/>
        <w:rPr>
          <w:rFonts w:ascii="Arial" w:hAnsi="Arial" w:cs="Arial"/>
          <w:sz w:val="22"/>
          <w:szCs w:val="22"/>
          <w:lang w:val="en-GB"/>
        </w:rPr>
      </w:pPr>
    </w:p>
    <w:p w14:paraId="669C55E2" w14:textId="77777777" w:rsidR="00AD1F26" w:rsidRPr="00683BE4" w:rsidRDefault="00000000" w:rsidP="00B67A3D">
      <w:pPr>
        <w:pStyle w:val="Heading2"/>
      </w:pPr>
      <w:bookmarkStart w:id="6" w:name="age-matters-for-part-time-work"/>
      <w:bookmarkStart w:id="7" w:name="_Toc134614032"/>
      <w:bookmarkEnd w:id="4"/>
      <w:r w:rsidRPr="00683BE4">
        <w:t>Age matters for part-time work</w:t>
      </w:r>
      <w:bookmarkEnd w:id="7"/>
    </w:p>
    <w:p w14:paraId="669C55E3" w14:textId="3067F810" w:rsidR="00AD1F26" w:rsidRPr="00683BE4" w:rsidRDefault="00000000" w:rsidP="00E82006">
      <w:pPr>
        <w:pStyle w:val="FirstParagraph"/>
        <w:rPr>
          <w:lang w:val="en-GB"/>
        </w:rPr>
      </w:pPr>
      <w:r w:rsidRPr="00683BE4">
        <w:rPr>
          <w:lang w:val="en-GB"/>
        </w:rPr>
        <w:t xml:space="preserve">Age plays </w:t>
      </w:r>
      <w:r w:rsidR="00612781" w:rsidRPr="00683BE4">
        <w:rPr>
          <w:lang w:val="en-GB"/>
        </w:rPr>
        <w:t>a significant role</w:t>
      </w:r>
      <w:r w:rsidRPr="00683BE4">
        <w:rPr>
          <w:lang w:val="en-GB"/>
        </w:rPr>
        <w:t xml:space="preserve"> for those who are in a part-time job. As showed in Figure 2, male and female workers between 60 and 64 are more likely to find themselves in a part-time job. Younger workers between 18 and 29 years old are represented differently among male and female part-timers. While for male workers this group is the second most represented as part-timers, for female workers they show the lowest levels in all periods.</w:t>
      </w:r>
    </w:p>
    <w:p w14:paraId="669C55E4" w14:textId="45AF17DA" w:rsidR="00AD1F26" w:rsidRPr="00683BE4" w:rsidRDefault="002E6B10" w:rsidP="004D4848">
      <w:pPr>
        <w:pStyle w:val="CaptionedFigure"/>
        <w:spacing w:after="0"/>
        <w:ind w:left="-993" w:right="-846"/>
        <w:jc w:val="center"/>
        <w:rPr>
          <w:rFonts w:ascii="Arial" w:hAnsi="Arial" w:cs="Arial"/>
          <w:lang w:val="en-GB"/>
        </w:rPr>
      </w:pPr>
      <w:r>
        <w:rPr>
          <w:rFonts w:ascii="Arial" w:hAnsi="Arial" w:cs="Arial"/>
          <w:noProof/>
          <w:lang w:val="en-GB"/>
        </w:rPr>
        <w:drawing>
          <wp:inline distT="0" distB="0" distL="0" distR="0" wp14:anchorId="6FBC7DAE" wp14:editId="074AF252">
            <wp:extent cx="7090832" cy="3190875"/>
            <wp:effectExtent l="0" t="0" r="0" b="0"/>
            <wp:docPr id="566889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4865" cy="3201690"/>
                    </a:xfrm>
                    <a:prstGeom prst="rect">
                      <a:avLst/>
                    </a:prstGeom>
                    <a:noFill/>
                  </pic:spPr>
                </pic:pic>
              </a:graphicData>
            </a:graphic>
          </wp:inline>
        </w:drawing>
      </w:r>
    </w:p>
    <w:p w14:paraId="669C55E5" w14:textId="77777777" w:rsidR="00AD1F26" w:rsidRPr="00683BE4" w:rsidRDefault="00000000" w:rsidP="00EA6A3C">
      <w:pPr>
        <w:pStyle w:val="ImageCaption"/>
        <w:jc w:val="center"/>
        <w:rPr>
          <w:rFonts w:ascii="Arial" w:hAnsi="Arial" w:cs="Arial"/>
          <w:sz w:val="22"/>
          <w:szCs w:val="22"/>
          <w:lang w:val="en-GB"/>
        </w:rPr>
      </w:pPr>
      <w:r w:rsidRPr="00683BE4">
        <w:rPr>
          <w:rFonts w:ascii="Arial" w:hAnsi="Arial" w:cs="Arial"/>
          <w:sz w:val="22"/>
          <w:szCs w:val="22"/>
          <w:lang w:val="en-GB"/>
        </w:rPr>
        <w:t>Figure 2: Percentage of workers in a part-time job by age</w:t>
      </w:r>
    </w:p>
    <w:p w14:paraId="404FEA16" w14:textId="77777777" w:rsidR="00EA6A3C" w:rsidRPr="00683BE4" w:rsidRDefault="00EA6A3C">
      <w:pPr>
        <w:pStyle w:val="ImageCaption"/>
        <w:rPr>
          <w:rFonts w:ascii="Arial" w:hAnsi="Arial" w:cs="Arial"/>
          <w:lang w:val="en-GB"/>
        </w:rPr>
      </w:pPr>
    </w:p>
    <w:p w14:paraId="669C55E6" w14:textId="77777777" w:rsidR="00AD1F26" w:rsidRPr="00683BE4" w:rsidRDefault="00000000" w:rsidP="00B67A3D">
      <w:pPr>
        <w:pStyle w:val="Heading2"/>
      </w:pPr>
      <w:bookmarkStart w:id="8" w:name="Xdf305fcd9b88fad8eb81c0834e59e479b02a5eb"/>
      <w:bookmarkStart w:id="9" w:name="_Toc134614033"/>
      <w:bookmarkEnd w:id="6"/>
      <w:r w:rsidRPr="00683BE4">
        <w:lastRenderedPageBreak/>
        <w:t>Slight decline for most ethnic group workers</w:t>
      </w:r>
      <w:bookmarkEnd w:id="9"/>
    </w:p>
    <w:p w14:paraId="669C55E7" w14:textId="77777777" w:rsidR="00AD1F26" w:rsidRPr="00683BE4" w:rsidRDefault="00000000" w:rsidP="00E82006">
      <w:pPr>
        <w:pStyle w:val="FirstParagraph"/>
        <w:rPr>
          <w:lang w:val="en-GB"/>
        </w:rPr>
      </w:pPr>
      <w:r w:rsidRPr="00683BE4">
        <w:rPr>
          <w:lang w:val="en-GB"/>
        </w:rPr>
        <w:t>The pandemic saw the small part-time gap between ethnic-minority and white workers narrow further (see Figure 3). This was caused by a slight decline in part-time working among female workers from minority-ethnic groups after the summer of 2020, taking their level below that of the white majority. However, male workers from minority-ethnic groups tend to be more represented in part-time jobs compared to their white counterparts.</w:t>
      </w:r>
    </w:p>
    <w:p w14:paraId="669C55E8" w14:textId="4BA437C0" w:rsidR="00AD1F26" w:rsidRPr="00683BE4" w:rsidRDefault="00E2756F" w:rsidP="00086108">
      <w:pPr>
        <w:pStyle w:val="CaptionedFigure"/>
        <w:ind w:left="-1134" w:right="-1130"/>
        <w:jc w:val="center"/>
        <w:rPr>
          <w:rFonts w:ascii="Arial" w:hAnsi="Arial" w:cs="Arial"/>
          <w:lang w:val="en-GB"/>
        </w:rPr>
      </w:pPr>
      <w:r>
        <w:rPr>
          <w:rFonts w:ascii="Arial" w:hAnsi="Arial" w:cs="Arial"/>
          <w:noProof/>
          <w:lang w:val="en-GB"/>
        </w:rPr>
        <w:drawing>
          <wp:inline distT="0" distB="0" distL="0" distR="0" wp14:anchorId="67E24934" wp14:editId="4899F0F5">
            <wp:extent cx="7275285" cy="5092700"/>
            <wp:effectExtent l="0" t="0" r="0" b="0"/>
            <wp:docPr id="1743954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2118" cy="5132483"/>
                    </a:xfrm>
                    <a:prstGeom prst="rect">
                      <a:avLst/>
                    </a:prstGeom>
                    <a:noFill/>
                  </pic:spPr>
                </pic:pic>
              </a:graphicData>
            </a:graphic>
          </wp:inline>
        </w:drawing>
      </w:r>
    </w:p>
    <w:p w14:paraId="669C55E9" w14:textId="77777777" w:rsidR="00AD1F26" w:rsidRPr="00683BE4" w:rsidRDefault="00000000" w:rsidP="00F1781B">
      <w:pPr>
        <w:pStyle w:val="ImageCaption"/>
        <w:jc w:val="center"/>
        <w:rPr>
          <w:rFonts w:ascii="Arial" w:hAnsi="Arial" w:cs="Arial"/>
          <w:sz w:val="22"/>
          <w:szCs w:val="22"/>
          <w:lang w:val="en-GB"/>
        </w:rPr>
      </w:pPr>
      <w:r w:rsidRPr="00683BE4">
        <w:rPr>
          <w:rFonts w:ascii="Arial" w:hAnsi="Arial" w:cs="Arial"/>
          <w:sz w:val="22"/>
          <w:szCs w:val="22"/>
          <w:lang w:val="en-GB"/>
        </w:rPr>
        <w:t>Figure 3: Percentage of workers in a part-time job by ethnicity</w:t>
      </w:r>
    </w:p>
    <w:p w14:paraId="70ED496D" w14:textId="77777777" w:rsidR="00F1781B" w:rsidRPr="00683BE4" w:rsidRDefault="00F1781B">
      <w:pPr>
        <w:pStyle w:val="ImageCaption"/>
        <w:rPr>
          <w:rFonts w:ascii="Arial" w:hAnsi="Arial" w:cs="Arial"/>
          <w:lang w:val="en-GB"/>
        </w:rPr>
      </w:pPr>
    </w:p>
    <w:p w14:paraId="669C55EA" w14:textId="77777777" w:rsidR="00AD1F26" w:rsidRPr="00683BE4" w:rsidRDefault="00000000" w:rsidP="00B67A3D">
      <w:pPr>
        <w:pStyle w:val="Heading2"/>
      </w:pPr>
      <w:bookmarkStart w:id="10" w:name="X358299c73a4483210183413ef7b2643a387026a"/>
      <w:bookmarkStart w:id="11" w:name="_Toc134614034"/>
      <w:bookmarkEnd w:id="8"/>
      <w:r w:rsidRPr="00683BE4">
        <w:t>Routine, semi-routine and the self-employed are more like to be part-timers</w:t>
      </w:r>
      <w:bookmarkEnd w:id="11"/>
    </w:p>
    <w:p w14:paraId="669C55EB" w14:textId="4DCB81C6" w:rsidR="00AD1F26" w:rsidRPr="00683BE4" w:rsidRDefault="00000000" w:rsidP="00E82006">
      <w:pPr>
        <w:pStyle w:val="FirstParagraph"/>
        <w:rPr>
          <w:lang w:val="en-GB"/>
        </w:rPr>
      </w:pPr>
      <w:r w:rsidRPr="00683BE4">
        <w:rPr>
          <w:lang w:val="en-GB"/>
        </w:rPr>
        <w:t xml:space="preserve">Part-time jobs are over-concentrated in routine and semi-routine occupations as well as self-employed workers in the UK (see Figure 4). Semi-routine and routine occupations include jobs such as </w:t>
      </w:r>
      <w:r w:rsidR="00D743EB" w:rsidRPr="00683BE4">
        <w:rPr>
          <w:lang w:val="en-GB"/>
        </w:rPr>
        <w:t>machine operative</w:t>
      </w:r>
      <w:r w:rsidR="00D743EB">
        <w:rPr>
          <w:lang w:val="en-GB"/>
        </w:rPr>
        <w:t>,</w:t>
      </w:r>
      <w:r w:rsidR="00D743EB" w:rsidRPr="00683BE4">
        <w:rPr>
          <w:lang w:val="en-GB"/>
        </w:rPr>
        <w:t xml:space="preserve"> </w:t>
      </w:r>
      <w:r w:rsidRPr="00683BE4">
        <w:rPr>
          <w:lang w:val="en-GB"/>
        </w:rPr>
        <w:t xml:space="preserve">postal worker, security guard, caretaker, farm worker, catering assistant, sales assistant, cleaner, porter, packer, waiter/waitress, and bar </w:t>
      </w:r>
      <w:r w:rsidR="00330E5A" w:rsidRPr="00683BE4">
        <w:rPr>
          <w:lang w:val="en-GB"/>
        </w:rPr>
        <w:t>staff,</w:t>
      </w:r>
      <w:r w:rsidRPr="00683BE4">
        <w:rPr>
          <w:lang w:val="en-GB"/>
        </w:rPr>
        <w:t xml:space="preserve"> among others. </w:t>
      </w:r>
      <w:r w:rsidRPr="00683BE4">
        <w:rPr>
          <w:lang w:val="en-GB"/>
        </w:rPr>
        <w:lastRenderedPageBreak/>
        <w:t>The self-employed (small employers and own account workers) have experienced a progressive rise in part-time working in the last two years. In contrast, far fewer senior staff work part-time (management and professionals). The pandemic did little to alter this picture, and trends in relative levels of part-time working remained virtually unchanged across the occupational groupings in 2020.</w:t>
      </w:r>
    </w:p>
    <w:p w14:paraId="669C55EC" w14:textId="7718F389" w:rsidR="00AD1F26" w:rsidRPr="00683BE4" w:rsidRDefault="00E2320B" w:rsidP="00F7322F">
      <w:pPr>
        <w:pStyle w:val="CaptionedFigure"/>
        <w:spacing w:after="0"/>
        <w:ind w:left="-1134" w:right="-1130"/>
        <w:jc w:val="center"/>
        <w:rPr>
          <w:rFonts w:ascii="Arial" w:hAnsi="Arial" w:cs="Arial"/>
          <w:lang w:val="en-GB"/>
        </w:rPr>
      </w:pPr>
      <w:r>
        <w:rPr>
          <w:rFonts w:ascii="Arial" w:hAnsi="Arial" w:cs="Arial"/>
          <w:noProof/>
          <w:lang w:val="en-GB"/>
        </w:rPr>
        <w:drawing>
          <wp:inline distT="0" distB="0" distL="0" distR="0" wp14:anchorId="5B6FD9A8" wp14:editId="045A5F21">
            <wp:extent cx="7253111" cy="3263900"/>
            <wp:effectExtent l="0" t="0" r="0" b="0"/>
            <wp:docPr id="412175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4491" cy="3273521"/>
                    </a:xfrm>
                    <a:prstGeom prst="rect">
                      <a:avLst/>
                    </a:prstGeom>
                    <a:noFill/>
                  </pic:spPr>
                </pic:pic>
              </a:graphicData>
            </a:graphic>
          </wp:inline>
        </w:drawing>
      </w:r>
    </w:p>
    <w:p w14:paraId="669C55ED" w14:textId="77777777" w:rsidR="00AD1F26" w:rsidRPr="00683BE4" w:rsidRDefault="00000000" w:rsidP="00C94028">
      <w:pPr>
        <w:pStyle w:val="ImageCaption"/>
        <w:jc w:val="center"/>
        <w:rPr>
          <w:rFonts w:ascii="Arial" w:hAnsi="Arial" w:cs="Arial"/>
          <w:sz w:val="22"/>
          <w:szCs w:val="22"/>
          <w:lang w:val="en-GB"/>
        </w:rPr>
      </w:pPr>
      <w:r w:rsidRPr="00683BE4">
        <w:rPr>
          <w:rFonts w:ascii="Arial" w:hAnsi="Arial" w:cs="Arial"/>
          <w:sz w:val="22"/>
          <w:szCs w:val="22"/>
          <w:lang w:val="en-GB"/>
        </w:rPr>
        <w:t>Figure 4: Percentage of workers in a part-time job by occupational category</w:t>
      </w:r>
    </w:p>
    <w:p w14:paraId="656C34DA" w14:textId="77777777" w:rsidR="00C94028" w:rsidRPr="00683BE4" w:rsidRDefault="00C94028">
      <w:pPr>
        <w:pStyle w:val="ImageCaption"/>
        <w:rPr>
          <w:rFonts w:ascii="Arial" w:hAnsi="Arial" w:cs="Arial"/>
          <w:lang w:val="en-GB"/>
        </w:rPr>
      </w:pPr>
    </w:p>
    <w:p w14:paraId="669C55EE" w14:textId="77777777" w:rsidR="00AD1F26" w:rsidRPr="00683BE4" w:rsidRDefault="00000000">
      <w:pPr>
        <w:pStyle w:val="Heading3"/>
        <w:rPr>
          <w:rFonts w:ascii="Arial" w:hAnsi="Arial" w:cs="Arial"/>
          <w:lang w:val="en-GB"/>
        </w:rPr>
      </w:pPr>
      <w:bookmarkStart w:id="12" w:name="X454f337744fc88b956d71229bb9a9df8787f8af"/>
      <w:bookmarkStart w:id="13" w:name="_Toc134614035"/>
      <w:r w:rsidRPr="00683BE4">
        <w:rPr>
          <w:rFonts w:ascii="Arial" w:hAnsi="Arial" w:cs="Arial"/>
          <w:lang w:val="en-GB"/>
        </w:rPr>
        <w:t>Part-time work is more common among workers with no qualifications</w:t>
      </w:r>
      <w:bookmarkEnd w:id="13"/>
    </w:p>
    <w:p w14:paraId="669C55EF" w14:textId="77777777" w:rsidR="00AD1F26" w:rsidRPr="00683BE4" w:rsidRDefault="00000000" w:rsidP="00E82006">
      <w:pPr>
        <w:pStyle w:val="FirstParagraph"/>
        <w:rPr>
          <w:lang w:val="en-GB"/>
        </w:rPr>
      </w:pPr>
      <w:r w:rsidRPr="00683BE4">
        <w:rPr>
          <w:lang w:val="en-GB"/>
        </w:rPr>
        <w:t>Those male and female workers with no formal qualification are more likely to be in a part-time job (see Figure 5). This trend is the same for men and women, but much worse for women. On the other hand, those workers with a degree or equivalent are less represented in part-time work.</w:t>
      </w:r>
    </w:p>
    <w:p w14:paraId="669C55F0" w14:textId="31AA9C52" w:rsidR="00AD1F26" w:rsidRPr="00683BE4" w:rsidRDefault="003A7940" w:rsidP="003A7940">
      <w:pPr>
        <w:pStyle w:val="CaptionedFigure"/>
        <w:ind w:left="-1134" w:right="-1130"/>
        <w:jc w:val="center"/>
        <w:rPr>
          <w:rFonts w:ascii="Arial" w:hAnsi="Arial" w:cs="Arial"/>
          <w:lang w:val="en-GB"/>
        </w:rPr>
      </w:pPr>
      <w:r>
        <w:rPr>
          <w:rFonts w:ascii="Arial" w:hAnsi="Arial" w:cs="Arial"/>
          <w:noProof/>
          <w:lang w:val="en-GB"/>
        </w:rPr>
        <w:lastRenderedPageBreak/>
        <w:drawing>
          <wp:inline distT="0" distB="0" distL="0" distR="0" wp14:anchorId="766C971F" wp14:editId="11C92108">
            <wp:extent cx="7321550" cy="4067528"/>
            <wp:effectExtent l="0" t="0" r="0" b="0"/>
            <wp:docPr id="279068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0165" cy="4088981"/>
                    </a:xfrm>
                    <a:prstGeom prst="rect">
                      <a:avLst/>
                    </a:prstGeom>
                    <a:noFill/>
                  </pic:spPr>
                </pic:pic>
              </a:graphicData>
            </a:graphic>
          </wp:inline>
        </w:drawing>
      </w:r>
    </w:p>
    <w:p w14:paraId="669C55F1" w14:textId="77777777" w:rsidR="00AD1F26" w:rsidRPr="00683BE4" w:rsidRDefault="00000000" w:rsidP="00AE149B">
      <w:pPr>
        <w:pStyle w:val="ImageCaption"/>
        <w:jc w:val="center"/>
        <w:rPr>
          <w:rFonts w:ascii="Arial" w:hAnsi="Arial" w:cs="Arial"/>
          <w:sz w:val="22"/>
          <w:szCs w:val="22"/>
          <w:lang w:val="en-GB"/>
        </w:rPr>
      </w:pPr>
      <w:r w:rsidRPr="00683BE4">
        <w:rPr>
          <w:rFonts w:ascii="Arial" w:hAnsi="Arial" w:cs="Arial"/>
          <w:sz w:val="22"/>
          <w:szCs w:val="22"/>
          <w:lang w:val="en-GB"/>
        </w:rPr>
        <w:t>Figure 5: Percentage of workers in a part-time job by educational level</w:t>
      </w:r>
    </w:p>
    <w:p w14:paraId="2D209BA4" w14:textId="77777777" w:rsidR="00AE149B" w:rsidRPr="00683BE4" w:rsidRDefault="00AE149B" w:rsidP="00C43A8D">
      <w:pPr>
        <w:pStyle w:val="ImageCaption"/>
        <w:spacing w:after="0"/>
        <w:rPr>
          <w:rFonts w:ascii="Arial" w:hAnsi="Arial" w:cs="Arial"/>
          <w:lang w:val="en-GB"/>
        </w:rPr>
      </w:pPr>
    </w:p>
    <w:p w14:paraId="669C55F2" w14:textId="77777777" w:rsidR="00AD1F26" w:rsidRPr="00683BE4" w:rsidRDefault="00000000" w:rsidP="00656434">
      <w:pPr>
        <w:pStyle w:val="Heading1"/>
        <w:rPr>
          <w:lang w:val="en-GB"/>
        </w:rPr>
      </w:pPr>
      <w:bookmarkStart w:id="14" w:name="how-many-hours-do-part-time-workers-work"/>
      <w:bookmarkStart w:id="15" w:name="_Toc134614036"/>
      <w:bookmarkEnd w:id="2"/>
      <w:bookmarkEnd w:id="10"/>
      <w:bookmarkEnd w:id="12"/>
      <w:r w:rsidRPr="00683BE4">
        <w:rPr>
          <w:lang w:val="en-GB"/>
        </w:rPr>
        <w:t>How many hours do part-time workers work?</w:t>
      </w:r>
      <w:bookmarkEnd w:id="15"/>
    </w:p>
    <w:p w14:paraId="669C55F3" w14:textId="2FEC1C87" w:rsidR="00AD1F26" w:rsidRPr="00683BE4" w:rsidRDefault="00000000" w:rsidP="00E82006">
      <w:pPr>
        <w:pStyle w:val="FirstParagraph"/>
        <w:rPr>
          <w:lang w:val="en-GB"/>
        </w:rPr>
      </w:pPr>
      <w:r w:rsidRPr="00683BE4">
        <w:rPr>
          <w:lang w:val="en-GB"/>
        </w:rPr>
        <w:t xml:space="preserve">In the UK Labour Force Survey, the split between full-time and part-time employment is based on respondents’ self-classification. The median hours worked by part-timers is 20 in each period (see Figure 6). The distribution of hours worked for men and women shows almost no variation during all periods. 75% of part-time workers worked up to 25 hours per week, while 50% did from a minimum of 15 hours to a maximum of 25 hours. Figure </w:t>
      </w:r>
      <w:r w:rsidR="00E00C12">
        <w:rPr>
          <w:lang w:val="en-GB"/>
        </w:rPr>
        <w:t>6</w:t>
      </w:r>
      <w:r w:rsidRPr="00683BE4">
        <w:rPr>
          <w:lang w:val="en-GB"/>
        </w:rPr>
        <w:t xml:space="preserve"> also shows that some workers identify themselves as part-timers even when they worked 35 or more hours.</w:t>
      </w:r>
    </w:p>
    <w:p w14:paraId="669C55F4" w14:textId="071819F1" w:rsidR="00AD1F26" w:rsidRPr="00683BE4" w:rsidRDefault="00C43A8D">
      <w:pPr>
        <w:pStyle w:val="CaptionedFigure"/>
        <w:rPr>
          <w:rFonts w:ascii="Arial" w:hAnsi="Arial" w:cs="Arial"/>
          <w:lang w:val="en-GB"/>
        </w:rPr>
      </w:pPr>
      <w:r>
        <w:rPr>
          <w:rFonts w:ascii="Arial" w:hAnsi="Arial" w:cs="Arial"/>
          <w:noProof/>
          <w:lang w:val="en-GB"/>
        </w:rPr>
        <w:lastRenderedPageBreak/>
        <w:drawing>
          <wp:inline distT="0" distB="0" distL="0" distR="0" wp14:anchorId="078789FF" wp14:editId="639FDAAE">
            <wp:extent cx="5969000" cy="2652891"/>
            <wp:effectExtent l="0" t="0" r="0" b="0"/>
            <wp:docPr id="1152249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2736" cy="2676773"/>
                    </a:xfrm>
                    <a:prstGeom prst="rect">
                      <a:avLst/>
                    </a:prstGeom>
                    <a:noFill/>
                  </pic:spPr>
                </pic:pic>
              </a:graphicData>
            </a:graphic>
          </wp:inline>
        </w:drawing>
      </w:r>
    </w:p>
    <w:p w14:paraId="669C55F5" w14:textId="77777777" w:rsidR="00AD1F26" w:rsidRPr="00683BE4" w:rsidRDefault="00000000" w:rsidP="00A375BB">
      <w:pPr>
        <w:pStyle w:val="ImageCaption"/>
        <w:jc w:val="center"/>
        <w:rPr>
          <w:rFonts w:ascii="Arial" w:hAnsi="Arial" w:cs="Arial"/>
          <w:sz w:val="22"/>
          <w:szCs w:val="22"/>
          <w:lang w:val="en-GB"/>
        </w:rPr>
      </w:pPr>
      <w:r w:rsidRPr="00683BE4">
        <w:rPr>
          <w:rFonts w:ascii="Arial" w:hAnsi="Arial" w:cs="Arial"/>
          <w:sz w:val="22"/>
          <w:szCs w:val="22"/>
          <w:lang w:val="en-GB"/>
        </w:rPr>
        <w:t>Figure 6: Usual hours per week for part-time workers</w:t>
      </w:r>
    </w:p>
    <w:p w14:paraId="00855512" w14:textId="77777777" w:rsidR="009C4F9E" w:rsidRPr="00683BE4" w:rsidRDefault="009C4F9E">
      <w:pPr>
        <w:pStyle w:val="ImageCaption"/>
        <w:rPr>
          <w:rFonts w:ascii="Arial" w:hAnsi="Arial" w:cs="Arial"/>
          <w:lang w:val="en-GB"/>
        </w:rPr>
      </w:pPr>
    </w:p>
    <w:p w14:paraId="669C55F6" w14:textId="77777777" w:rsidR="00AD1F26" w:rsidRPr="00683BE4" w:rsidRDefault="00000000" w:rsidP="00B67A3D">
      <w:pPr>
        <w:pStyle w:val="Heading2"/>
      </w:pPr>
      <w:bookmarkStart w:id="16" w:name="do-they-want-to-work-more-hours"/>
      <w:bookmarkStart w:id="17" w:name="_Toc134614037"/>
      <w:r w:rsidRPr="00683BE4">
        <w:t>Do they want to work more hours?</w:t>
      </w:r>
      <w:bookmarkEnd w:id="17"/>
    </w:p>
    <w:p w14:paraId="669C55F7" w14:textId="729D5879" w:rsidR="00AD1F26" w:rsidRPr="00683BE4" w:rsidRDefault="00000000" w:rsidP="00E82006">
      <w:pPr>
        <w:pStyle w:val="FirstParagraph"/>
        <w:rPr>
          <w:lang w:val="en-GB"/>
        </w:rPr>
      </w:pPr>
      <w:r w:rsidRPr="00683BE4">
        <w:rPr>
          <w:lang w:val="en-GB"/>
        </w:rPr>
        <w:t xml:space="preserve">Despite women being more represented in part-time work, only around 15% of female part-timers would like to work longer hours in their current jobs (see Figure 7). This number increased in 2020 when the pandemic hit. Male part-timers showed an increased in their wishes to work more hours in their current jobs from early 2019 and until the last quarter of 2020. Then, their interest in longer hours decreased to 20% in late </w:t>
      </w:r>
      <w:r w:rsidR="00CB34A0" w:rsidRPr="00683BE4">
        <w:rPr>
          <w:lang w:val="en-GB"/>
        </w:rPr>
        <w:t>2021 and</w:t>
      </w:r>
      <w:r w:rsidRPr="00683BE4">
        <w:rPr>
          <w:lang w:val="en-GB"/>
        </w:rPr>
        <w:t xml:space="preserve"> remained around 23% in 2022.</w:t>
      </w:r>
    </w:p>
    <w:p w14:paraId="669C55F8" w14:textId="77777777" w:rsidR="00AD1F26" w:rsidRPr="00683BE4" w:rsidRDefault="00000000" w:rsidP="00E82006">
      <w:pPr>
        <w:pStyle w:val="BodyText"/>
        <w:rPr>
          <w:lang w:val="en-GB"/>
        </w:rPr>
      </w:pPr>
      <w:r w:rsidRPr="00683BE4">
        <w:rPr>
          <w:lang w:val="en-GB"/>
        </w:rPr>
        <w:t>From those part-timers wanting to work longer hours, the distribution of hours shows some differences between male and female workers. Overall, men would like to work more hours than women do. This trend has shown great variation in the last couple of years. The median difference in hours for men and women is around 2 to 3 hours for most years. However, this difference has reduced during the last three quarters of 2022 where the total median hours is 10 for both groups.</w:t>
      </w:r>
    </w:p>
    <w:p w14:paraId="669C55F9" w14:textId="36410678" w:rsidR="00AD1F26" w:rsidRPr="00683BE4" w:rsidRDefault="00DF569D" w:rsidP="00E506D0">
      <w:pPr>
        <w:pStyle w:val="CaptionedFigure"/>
        <w:ind w:left="-1134" w:right="-1130"/>
        <w:jc w:val="center"/>
        <w:rPr>
          <w:rFonts w:ascii="Arial" w:hAnsi="Arial" w:cs="Arial"/>
          <w:lang w:val="en-GB"/>
        </w:rPr>
      </w:pPr>
      <w:r>
        <w:rPr>
          <w:rFonts w:ascii="Arial" w:hAnsi="Arial" w:cs="Arial"/>
          <w:noProof/>
          <w:lang w:val="en-GB"/>
        </w:rPr>
        <w:lastRenderedPageBreak/>
        <w:drawing>
          <wp:inline distT="0" distB="0" distL="0" distR="0" wp14:anchorId="421C01CF" wp14:editId="451B9C64">
            <wp:extent cx="7343775" cy="6527800"/>
            <wp:effectExtent l="0" t="0" r="0" b="0"/>
            <wp:docPr id="241194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7238" cy="6557545"/>
                    </a:xfrm>
                    <a:prstGeom prst="rect">
                      <a:avLst/>
                    </a:prstGeom>
                    <a:noFill/>
                  </pic:spPr>
                </pic:pic>
              </a:graphicData>
            </a:graphic>
          </wp:inline>
        </w:drawing>
      </w:r>
    </w:p>
    <w:p w14:paraId="669C55FA" w14:textId="77777777" w:rsidR="00AD1F26" w:rsidRPr="00683BE4" w:rsidRDefault="00000000" w:rsidP="009B12F1">
      <w:pPr>
        <w:pStyle w:val="ImageCaption"/>
        <w:jc w:val="center"/>
        <w:rPr>
          <w:rFonts w:ascii="Arial" w:hAnsi="Arial" w:cs="Arial"/>
          <w:sz w:val="22"/>
          <w:szCs w:val="22"/>
          <w:lang w:val="en-GB"/>
        </w:rPr>
      </w:pPr>
      <w:r w:rsidRPr="00683BE4">
        <w:rPr>
          <w:rFonts w:ascii="Arial" w:hAnsi="Arial" w:cs="Arial"/>
          <w:sz w:val="22"/>
          <w:szCs w:val="22"/>
          <w:lang w:val="en-GB"/>
        </w:rPr>
        <w:t>Figure 7: Part-timers who would like to work longer hours</w:t>
      </w:r>
    </w:p>
    <w:p w14:paraId="66971991" w14:textId="77777777" w:rsidR="009B12F1" w:rsidRPr="00683BE4" w:rsidRDefault="009B12F1">
      <w:pPr>
        <w:pStyle w:val="ImageCaption"/>
        <w:rPr>
          <w:rFonts w:ascii="Arial" w:hAnsi="Arial" w:cs="Arial"/>
          <w:lang w:val="en-GB"/>
        </w:rPr>
      </w:pPr>
    </w:p>
    <w:p w14:paraId="669C55FB" w14:textId="404FF6DF" w:rsidR="00AD1F26" w:rsidRPr="00683BE4" w:rsidRDefault="00000000" w:rsidP="00E82006">
      <w:pPr>
        <w:pStyle w:val="BodyText"/>
        <w:rPr>
          <w:lang w:val="en-GB"/>
        </w:rPr>
      </w:pPr>
      <w:r w:rsidRPr="00683BE4">
        <w:rPr>
          <w:lang w:val="en-GB"/>
        </w:rPr>
        <w:t xml:space="preserve">The additional hours wished to work could be to some extent driven by lower earnings than those who do not want extra hours. Figure 8 shows that gross weekly earnings are consistently lower for those who would like to work extra hours, particularly for women. This may be due to lower hours worked by those female part-timers who want more hours (median usual hours between 16 to 20 hours per week), compared to a stable median of 20 hours for those women </w:t>
      </w:r>
      <w:r w:rsidRPr="00683BE4">
        <w:rPr>
          <w:lang w:val="en-GB"/>
        </w:rPr>
        <w:lastRenderedPageBreak/>
        <w:t>who do not work additional hours. Weekly earnings for male part-timers wanting extra hours have equalised to those not wanting more hours in the last three quarters of 2022. The median usual hours per week is 20 for both groups of male part-timers and for all periods.</w:t>
      </w:r>
    </w:p>
    <w:p w14:paraId="669C55FC" w14:textId="56A1DC04" w:rsidR="00AD1F26" w:rsidRPr="00683BE4" w:rsidRDefault="00975AE5" w:rsidP="00975AE5">
      <w:pPr>
        <w:pStyle w:val="CaptionedFigure"/>
        <w:ind w:left="-1134" w:right="-1130"/>
        <w:jc w:val="center"/>
        <w:rPr>
          <w:rFonts w:ascii="Arial" w:hAnsi="Arial" w:cs="Arial"/>
          <w:lang w:val="en-GB"/>
        </w:rPr>
      </w:pPr>
      <w:r>
        <w:rPr>
          <w:rFonts w:ascii="Arial" w:hAnsi="Arial" w:cs="Arial"/>
          <w:noProof/>
          <w:lang w:val="en-GB"/>
        </w:rPr>
        <w:drawing>
          <wp:inline distT="0" distB="0" distL="0" distR="0" wp14:anchorId="262EBEE8" wp14:editId="2C7EFF84">
            <wp:extent cx="7334250" cy="3333750"/>
            <wp:effectExtent l="0" t="0" r="0" b="0"/>
            <wp:docPr id="2027181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76801" cy="3353091"/>
                    </a:xfrm>
                    <a:prstGeom prst="rect">
                      <a:avLst/>
                    </a:prstGeom>
                    <a:noFill/>
                  </pic:spPr>
                </pic:pic>
              </a:graphicData>
            </a:graphic>
          </wp:inline>
        </w:drawing>
      </w:r>
    </w:p>
    <w:p w14:paraId="669C55FD" w14:textId="77777777" w:rsidR="00AD1F26" w:rsidRPr="00683BE4" w:rsidRDefault="00000000" w:rsidP="00CD0A28">
      <w:pPr>
        <w:pStyle w:val="ImageCaption"/>
        <w:jc w:val="center"/>
        <w:rPr>
          <w:rFonts w:ascii="Arial" w:hAnsi="Arial" w:cs="Arial"/>
          <w:sz w:val="22"/>
          <w:szCs w:val="22"/>
          <w:lang w:val="en-GB"/>
        </w:rPr>
      </w:pPr>
      <w:r w:rsidRPr="00683BE4">
        <w:rPr>
          <w:rFonts w:ascii="Arial" w:hAnsi="Arial" w:cs="Arial"/>
          <w:sz w:val="22"/>
          <w:szCs w:val="22"/>
          <w:lang w:val="en-GB"/>
        </w:rPr>
        <w:t>Figure 8: Whether would like to work longer hours by earnings</w:t>
      </w:r>
    </w:p>
    <w:p w14:paraId="6E5CC0D2" w14:textId="77777777" w:rsidR="00CD0A28" w:rsidRPr="00683BE4" w:rsidRDefault="00CD0A28">
      <w:pPr>
        <w:pStyle w:val="ImageCaption"/>
        <w:rPr>
          <w:rFonts w:ascii="Arial" w:hAnsi="Arial" w:cs="Arial"/>
          <w:lang w:val="en-GB"/>
        </w:rPr>
      </w:pPr>
    </w:p>
    <w:p w14:paraId="669C55FE" w14:textId="77777777" w:rsidR="00AD1F26" w:rsidRPr="00683BE4" w:rsidRDefault="00000000" w:rsidP="00656434">
      <w:pPr>
        <w:pStyle w:val="Heading1"/>
        <w:rPr>
          <w:lang w:val="en-GB"/>
        </w:rPr>
      </w:pPr>
      <w:bookmarkStart w:id="18" w:name="what-are-the-reasons-for-part-time-work"/>
      <w:bookmarkStart w:id="19" w:name="_Toc134614038"/>
      <w:bookmarkEnd w:id="14"/>
      <w:bookmarkEnd w:id="16"/>
      <w:r w:rsidRPr="00683BE4">
        <w:rPr>
          <w:lang w:val="en-GB"/>
        </w:rPr>
        <w:t>What are the reasons for part-time work?</w:t>
      </w:r>
      <w:bookmarkEnd w:id="19"/>
    </w:p>
    <w:p w14:paraId="669C55FF" w14:textId="7F30AE6C" w:rsidR="00AD1F26" w:rsidRPr="00683BE4" w:rsidRDefault="00000000" w:rsidP="00E82006">
      <w:pPr>
        <w:pStyle w:val="FirstParagraph"/>
        <w:rPr>
          <w:lang w:val="en-GB"/>
        </w:rPr>
      </w:pPr>
      <w:r w:rsidRPr="00683BE4">
        <w:rPr>
          <w:lang w:val="en-GB"/>
        </w:rPr>
        <w:t xml:space="preserve">Part-time jobs are lower paid than full-time jobs, </w:t>
      </w:r>
      <w:r w:rsidR="003F2C8D" w:rsidRPr="00683BE4">
        <w:rPr>
          <w:lang w:val="en-GB"/>
        </w:rPr>
        <w:t>overall</w:t>
      </w:r>
      <w:r w:rsidRPr="00683BE4">
        <w:rPr>
          <w:lang w:val="en-GB"/>
        </w:rPr>
        <w:t xml:space="preserve">, and they bring a range of career penalties. There are </w:t>
      </w:r>
      <w:r w:rsidR="00612781" w:rsidRPr="00683BE4">
        <w:rPr>
          <w:lang w:val="en-GB"/>
        </w:rPr>
        <w:t>several reasons</w:t>
      </w:r>
      <w:r w:rsidRPr="00683BE4">
        <w:rPr>
          <w:lang w:val="en-GB"/>
        </w:rPr>
        <w:t xml:space="preserve"> for working on a part-time basis. The Labour Force Survey disaggregates part-time employment by reason as follows:</w:t>
      </w:r>
    </w:p>
    <w:p w14:paraId="669C5600" w14:textId="77777777" w:rsidR="00AD1F26" w:rsidRPr="00683BE4" w:rsidRDefault="00000000" w:rsidP="00E82006">
      <w:pPr>
        <w:pStyle w:val="Compact"/>
        <w:numPr>
          <w:ilvl w:val="0"/>
          <w:numId w:val="2"/>
        </w:numPr>
        <w:rPr>
          <w:lang w:val="en-GB"/>
        </w:rPr>
      </w:pPr>
      <w:r w:rsidRPr="00683BE4">
        <w:rPr>
          <w:lang w:val="en-GB"/>
        </w:rPr>
        <w:t>those who could not find full-time jobs</w:t>
      </w:r>
    </w:p>
    <w:p w14:paraId="669C5601" w14:textId="77777777" w:rsidR="00AD1F26" w:rsidRPr="00683BE4" w:rsidRDefault="00000000" w:rsidP="00E82006">
      <w:pPr>
        <w:pStyle w:val="Compact"/>
        <w:numPr>
          <w:ilvl w:val="0"/>
          <w:numId w:val="2"/>
        </w:numPr>
        <w:rPr>
          <w:lang w:val="en-GB"/>
        </w:rPr>
      </w:pPr>
      <w:r w:rsidRPr="00683BE4">
        <w:rPr>
          <w:lang w:val="en-GB"/>
        </w:rPr>
        <w:t>those who did not want full-time jobs</w:t>
      </w:r>
    </w:p>
    <w:p w14:paraId="669C5602" w14:textId="77777777" w:rsidR="00AD1F26" w:rsidRPr="00683BE4" w:rsidRDefault="00000000" w:rsidP="00E82006">
      <w:pPr>
        <w:pStyle w:val="Compact"/>
        <w:numPr>
          <w:ilvl w:val="0"/>
          <w:numId w:val="2"/>
        </w:numPr>
        <w:rPr>
          <w:lang w:val="en-GB"/>
        </w:rPr>
      </w:pPr>
      <w:r w:rsidRPr="00683BE4">
        <w:rPr>
          <w:lang w:val="en-GB"/>
        </w:rPr>
        <w:t>those who were ill or were disabled</w:t>
      </w:r>
    </w:p>
    <w:p w14:paraId="669C5603" w14:textId="77777777" w:rsidR="00AD1F26" w:rsidRPr="00683BE4" w:rsidRDefault="00000000" w:rsidP="00E82006">
      <w:pPr>
        <w:pStyle w:val="Compact"/>
        <w:numPr>
          <w:ilvl w:val="0"/>
          <w:numId w:val="2"/>
        </w:numPr>
        <w:rPr>
          <w:lang w:val="en-GB"/>
        </w:rPr>
      </w:pPr>
      <w:r w:rsidRPr="00683BE4">
        <w:rPr>
          <w:lang w:val="en-GB"/>
        </w:rPr>
        <w:t>those who were students or were at school</w:t>
      </w:r>
    </w:p>
    <w:p w14:paraId="669C5604" w14:textId="77777777" w:rsidR="00AD1F26" w:rsidRPr="00683BE4" w:rsidRDefault="00000000" w:rsidP="00E82006">
      <w:pPr>
        <w:pStyle w:val="FirstParagraph"/>
        <w:rPr>
          <w:lang w:val="en-GB"/>
        </w:rPr>
      </w:pPr>
      <w:r w:rsidRPr="00683BE4">
        <w:rPr>
          <w:lang w:val="en-GB"/>
        </w:rPr>
        <w:t>It also includes those who do not give a reason for part-time working. We focus on those who could not find a full-time job (involuntary part-time work).</w:t>
      </w:r>
    </w:p>
    <w:p w14:paraId="4542B8F2" w14:textId="77777777" w:rsidR="00885D63" w:rsidRPr="00683BE4" w:rsidRDefault="00885D63" w:rsidP="00E82006">
      <w:pPr>
        <w:pStyle w:val="BodyText"/>
        <w:rPr>
          <w:lang w:val="en-GB"/>
        </w:rPr>
      </w:pPr>
    </w:p>
    <w:p w14:paraId="669C5605" w14:textId="77777777" w:rsidR="00AD1F26" w:rsidRPr="00683BE4" w:rsidRDefault="00000000" w:rsidP="00B67A3D">
      <w:pPr>
        <w:pStyle w:val="Heading2"/>
      </w:pPr>
      <w:bookmarkStart w:id="20" w:name="X42fe70112b32cba4478221fe6f049847f7e6356"/>
      <w:bookmarkStart w:id="21" w:name="_Toc134614039"/>
      <w:r w:rsidRPr="00683BE4">
        <w:lastRenderedPageBreak/>
        <w:t>While male part-timers cannot find a full-time job, female part-timers do not want one</w:t>
      </w:r>
      <w:bookmarkEnd w:id="21"/>
    </w:p>
    <w:p w14:paraId="669C5606" w14:textId="77777777" w:rsidR="00AD1F26" w:rsidRPr="00683BE4" w:rsidRDefault="00000000" w:rsidP="00E82006">
      <w:pPr>
        <w:pStyle w:val="FirstParagraph"/>
        <w:rPr>
          <w:lang w:val="en-GB"/>
        </w:rPr>
      </w:pPr>
      <w:r w:rsidRPr="00683BE4">
        <w:rPr>
          <w:lang w:val="en-GB"/>
        </w:rPr>
        <w:t>Most female part-timers say that they do not want a full-time job (close to 80% as shown in Figure 9). This is because they are invariably working part-time to fit around other roles in their lives. Other than students and older workers approaching retirement age, men who work part-time in the UK are largely doing so involuntarily. This means that they are looking for full-time work but cannot find it.</w:t>
      </w:r>
    </w:p>
    <w:p w14:paraId="669C5607" w14:textId="51984F2D" w:rsidR="00AD1F26" w:rsidRPr="00683BE4" w:rsidRDefault="004B5E4B" w:rsidP="004B5E4B">
      <w:pPr>
        <w:pStyle w:val="CaptionedFigure"/>
        <w:ind w:left="-1134" w:right="-1130"/>
        <w:jc w:val="center"/>
        <w:rPr>
          <w:rFonts w:ascii="Arial" w:hAnsi="Arial" w:cs="Arial"/>
          <w:lang w:val="en-GB"/>
        </w:rPr>
      </w:pPr>
      <w:r>
        <w:rPr>
          <w:rFonts w:ascii="Arial" w:hAnsi="Arial" w:cs="Arial"/>
          <w:noProof/>
          <w:lang w:val="en-GB"/>
        </w:rPr>
        <w:drawing>
          <wp:inline distT="0" distB="0" distL="0" distR="0" wp14:anchorId="15CE4DC5" wp14:editId="2E564E72">
            <wp:extent cx="7226300" cy="2890520"/>
            <wp:effectExtent l="0" t="0" r="0" b="0"/>
            <wp:docPr id="3805376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0" cy="2890520"/>
                    </a:xfrm>
                    <a:prstGeom prst="rect">
                      <a:avLst/>
                    </a:prstGeom>
                    <a:noFill/>
                  </pic:spPr>
                </pic:pic>
              </a:graphicData>
            </a:graphic>
          </wp:inline>
        </w:drawing>
      </w:r>
    </w:p>
    <w:p w14:paraId="669C5608" w14:textId="77777777" w:rsidR="00AD1F26" w:rsidRPr="00683BE4" w:rsidRDefault="00000000" w:rsidP="00885D63">
      <w:pPr>
        <w:pStyle w:val="ImageCaption"/>
        <w:jc w:val="center"/>
        <w:rPr>
          <w:rFonts w:ascii="Arial" w:hAnsi="Arial" w:cs="Arial"/>
          <w:sz w:val="22"/>
          <w:szCs w:val="22"/>
          <w:lang w:val="en-GB"/>
        </w:rPr>
      </w:pPr>
      <w:r w:rsidRPr="00683BE4">
        <w:rPr>
          <w:rFonts w:ascii="Arial" w:hAnsi="Arial" w:cs="Arial"/>
          <w:sz w:val="22"/>
          <w:szCs w:val="22"/>
          <w:lang w:val="en-GB"/>
        </w:rPr>
        <w:t>Figure 9: Reasons for part-time work</w:t>
      </w:r>
    </w:p>
    <w:p w14:paraId="3FCDF9C8" w14:textId="77777777" w:rsidR="00885D63" w:rsidRPr="00683BE4" w:rsidRDefault="00885D63">
      <w:pPr>
        <w:pStyle w:val="ImageCaption"/>
        <w:rPr>
          <w:rFonts w:ascii="Arial" w:hAnsi="Arial" w:cs="Arial"/>
          <w:lang w:val="en-GB"/>
        </w:rPr>
      </w:pPr>
    </w:p>
    <w:p w14:paraId="669C5609" w14:textId="77777777" w:rsidR="00AD1F26" w:rsidRPr="00683BE4" w:rsidRDefault="00000000" w:rsidP="00B67A3D">
      <w:pPr>
        <w:pStyle w:val="Heading2"/>
      </w:pPr>
      <w:bookmarkStart w:id="22" w:name="X1fee8881bb549dfdce7ddc10eb00be1ba4670a1"/>
      <w:bookmarkStart w:id="23" w:name="_Toc134614040"/>
      <w:bookmarkEnd w:id="20"/>
      <w:r w:rsidRPr="00683BE4">
        <w:t>Involuntary part-time is common among younger workers</w:t>
      </w:r>
      <w:bookmarkEnd w:id="23"/>
    </w:p>
    <w:p w14:paraId="669C560A" w14:textId="77777777" w:rsidR="00AD1F26" w:rsidRPr="00683BE4" w:rsidRDefault="00000000" w:rsidP="00E82006">
      <w:pPr>
        <w:pStyle w:val="FirstParagraph"/>
        <w:rPr>
          <w:lang w:val="en-GB"/>
        </w:rPr>
      </w:pPr>
      <w:r w:rsidRPr="00683BE4">
        <w:rPr>
          <w:lang w:val="en-GB"/>
        </w:rPr>
        <w:t>Figure 10 shows that younger workers struggle more at finding full-time work. This is particularly the case of female part-timers between 18 to 29 years old for all periods. Male part-timers show a similar trend in the last two quarter of 2022. For most other periods it is those between 30 to 39 with more difficulties to find full-time work. These trends worsen when the pandemic hit and remained high until the first quarter of 2021 when the most affected workers started to progressively come back to pre-pandemic levels. Those between 40 and 49 years old were the most impacted with involuntary part-time with the pandemic which saw their levels doubling until the first quarter of 2021.</w:t>
      </w:r>
    </w:p>
    <w:p w14:paraId="669C560B" w14:textId="790CD4AF" w:rsidR="00AD1F26" w:rsidRPr="00683BE4" w:rsidRDefault="001E0549" w:rsidP="001E0549">
      <w:pPr>
        <w:pStyle w:val="CaptionedFigure"/>
        <w:ind w:left="-1134" w:right="-1130"/>
        <w:jc w:val="center"/>
        <w:rPr>
          <w:rFonts w:ascii="Arial" w:hAnsi="Arial" w:cs="Arial"/>
          <w:lang w:val="en-GB"/>
        </w:rPr>
      </w:pPr>
      <w:r>
        <w:rPr>
          <w:rFonts w:ascii="Arial" w:hAnsi="Arial" w:cs="Arial"/>
          <w:noProof/>
          <w:lang w:val="en-GB"/>
        </w:rPr>
        <w:lastRenderedPageBreak/>
        <w:drawing>
          <wp:inline distT="0" distB="0" distL="0" distR="0" wp14:anchorId="5C3E1DC4" wp14:editId="0D4541B9">
            <wp:extent cx="7315200" cy="3657600"/>
            <wp:effectExtent l="0" t="0" r="0" b="0"/>
            <wp:docPr id="812515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pic:spPr>
                </pic:pic>
              </a:graphicData>
            </a:graphic>
          </wp:inline>
        </w:drawing>
      </w:r>
    </w:p>
    <w:p w14:paraId="669C560C" w14:textId="77777777" w:rsidR="00AD1F26" w:rsidRPr="00683BE4" w:rsidRDefault="00000000" w:rsidP="00D015DB">
      <w:pPr>
        <w:pStyle w:val="ImageCaption"/>
        <w:jc w:val="center"/>
        <w:rPr>
          <w:rFonts w:ascii="Arial" w:hAnsi="Arial" w:cs="Arial"/>
          <w:sz w:val="22"/>
          <w:szCs w:val="22"/>
          <w:lang w:val="en-GB"/>
        </w:rPr>
      </w:pPr>
      <w:r w:rsidRPr="00683BE4">
        <w:rPr>
          <w:rFonts w:ascii="Arial" w:hAnsi="Arial" w:cs="Arial"/>
          <w:sz w:val="22"/>
          <w:szCs w:val="22"/>
          <w:lang w:val="en-GB"/>
        </w:rPr>
        <w:t>Figure 10: Part-time workers who could not find a full-time job by age group</w:t>
      </w:r>
    </w:p>
    <w:p w14:paraId="5D8621A5" w14:textId="77777777" w:rsidR="00D015DB" w:rsidRPr="00683BE4" w:rsidRDefault="00D015DB">
      <w:pPr>
        <w:pStyle w:val="ImageCaption"/>
        <w:rPr>
          <w:rFonts w:ascii="Arial" w:hAnsi="Arial" w:cs="Arial"/>
          <w:lang w:val="en-GB"/>
        </w:rPr>
      </w:pPr>
    </w:p>
    <w:p w14:paraId="669C560D" w14:textId="77777777" w:rsidR="00AD1F26" w:rsidRPr="00683BE4" w:rsidRDefault="00000000" w:rsidP="00B67A3D">
      <w:pPr>
        <w:pStyle w:val="Heading2"/>
      </w:pPr>
      <w:bookmarkStart w:id="24" w:name="X1fdec59ebb2a0a8585358ab2c970808a6aec48b"/>
      <w:bookmarkStart w:id="25" w:name="_Toc134614041"/>
      <w:bookmarkEnd w:id="22"/>
      <w:r w:rsidRPr="00683BE4">
        <w:t>Involuntary part-time is more common among minority-ethic part-timers</w:t>
      </w:r>
      <w:bookmarkEnd w:id="25"/>
    </w:p>
    <w:p w14:paraId="669C560E" w14:textId="77777777" w:rsidR="00AD1F26" w:rsidRPr="00683BE4" w:rsidRDefault="00000000" w:rsidP="00E82006">
      <w:pPr>
        <w:pStyle w:val="FirstParagraph"/>
        <w:rPr>
          <w:lang w:val="en-GB"/>
        </w:rPr>
      </w:pPr>
      <w:r w:rsidRPr="00683BE4">
        <w:rPr>
          <w:lang w:val="en-GB"/>
        </w:rPr>
        <w:t>Minority-ethic workers find it more difficult to find a full-time job as showed in Figure 11. The gap between white and minority-ethnic workers is narrower for female workers. The impact of pandemic was worse for minority-ethnic workers in both cases, but levels went back to pre-pandemic levels in early 2021.</w:t>
      </w:r>
    </w:p>
    <w:p w14:paraId="669C560F" w14:textId="0AE6C207" w:rsidR="00AD1F26" w:rsidRPr="00683BE4" w:rsidRDefault="00106CE1" w:rsidP="00106CE1">
      <w:pPr>
        <w:pStyle w:val="CaptionedFigure"/>
        <w:ind w:left="-1134" w:right="-1130"/>
        <w:jc w:val="center"/>
        <w:rPr>
          <w:rFonts w:ascii="Arial" w:hAnsi="Arial" w:cs="Arial"/>
          <w:lang w:val="en-GB"/>
        </w:rPr>
      </w:pPr>
      <w:r>
        <w:rPr>
          <w:rFonts w:ascii="Arial" w:hAnsi="Arial" w:cs="Arial"/>
          <w:noProof/>
          <w:lang w:val="en-GB"/>
        </w:rPr>
        <w:lastRenderedPageBreak/>
        <w:drawing>
          <wp:inline distT="0" distB="0" distL="0" distR="0" wp14:anchorId="34650ACE" wp14:editId="5AB8F75A">
            <wp:extent cx="7169150" cy="3584575"/>
            <wp:effectExtent l="0" t="0" r="0" b="0"/>
            <wp:docPr id="1955132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9150" cy="3584575"/>
                    </a:xfrm>
                    <a:prstGeom prst="rect">
                      <a:avLst/>
                    </a:prstGeom>
                    <a:noFill/>
                  </pic:spPr>
                </pic:pic>
              </a:graphicData>
            </a:graphic>
          </wp:inline>
        </w:drawing>
      </w:r>
    </w:p>
    <w:p w14:paraId="669C5610" w14:textId="77777777" w:rsidR="00AD1F26" w:rsidRPr="00683BE4" w:rsidRDefault="00000000" w:rsidP="00D015DB">
      <w:pPr>
        <w:pStyle w:val="ImageCaption"/>
        <w:jc w:val="center"/>
        <w:rPr>
          <w:rFonts w:ascii="Arial" w:hAnsi="Arial" w:cs="Arial"/>
          <w:sz w:val="22"/>
          <w:szCs w:val="22"/>
          <w:lang w:val="en-GB"/>
        </w:rPr>
      </w:pPr>
      <w:r w:rsidRPr="00683BE4">
        <w:rPr>
          <w:rFonts w:ascii="Arial" w:hAnsi="Arial" w:cs="Arial"/>
          <w:sz w:val="22"/>
          <w:szCs w:val="22"/>
          <w:lang w:val="en-GB"/>
        </w:rPr>
        <w:t>Figure 11: Part-time workers who could not find a full-time job by ethnicity</w:t>
      </w:r>
    </w:p>
    <w:p w14:paraId="0A485FB9" w14:textId="77777777" w:rsidR="00D015DB" w:rsidRPr="00683BE4" w:rsidRDefault="00D015DB">
      <w:pPr>
        <w:pStyle w:val="ImageCaption"/>
        <w:rPr>
          <w:rFonts w:ascii="Arial" w:hAnsi="Arial" w:cs="Arial"/>
          <w:lang w:val="en-GB"/>
        </w:rPr>
      </w:pPr>
    </w:p>
    <w:p w14:paraId="669C5611" w14:textId="77777777" w:rsidR="00AD1F26" w:rsidRPr="00683BE4" w:rsidRDefault="00000000" w:rsidP="00B67A3D">
      <w:pPr>
        <w:pStyle w:val="Heading2"/>
      </w:pPr>
      <w:bookmarkStart w:id="26" w:name="X9c231895e514f2e4c36f5100409b622f6ae6e8d"/>
      <w:bookmarkStart w:id="27" w:name="_Toc134614042"/>
      <w:bookmarkEnd w:id="24"/>
      <w:r w:rsidRPr="00683BE4">
        <w:t>Semi-routine and routine occupations are more likely to be involuntary part-timers</w:t>
      </w:r>
      <w:bookmarkEnd w:id="27"/>
    </w:p>
    <w:p w14:paraId="669C5612" w14:textId="77777777" w:rsidR="00AD1F26" w:rsidRPr="00683BE4" w:rsidRDefault="00000000" w:rsidP="00E82006">
      <w:pPr>
        <w:pStyle w:val="FirstParagraph"/>
        <w:rPr>
          <w:lang w:val="en-GB"/>
        </w:rPr>
      </w:pPr>
      <w:r w:rsidRPr="00683BE4">
        <w:rPr>
          <w:lang w:val="en-GB"/>
        </w:rPr>
        <w:t>Workers in semi-routine and routine occupations tend to have a harder time finding full-time employment (20% and above of the part-timers in that occupational category were involuntarily so in Figure 12). They also experienced a progressive growth in involuntary part-time working since the pandemic started and until early 2021. Lower supervisory and technical part-time workers saw the steepest increase in involuntary part-timers. Their levels dropped below pre-pandemic levels in January-March 2021 and remained lower. A sharp rise in involuntary part-time work was also experienced by the self-employed in 2020. The increase stabilised at the end of 2020 and into 2021. By the end of 2022 self-employed workers in an involuntary part-time reached the lowest levels compared to pre-pandemic levels.</w:t>
      </w:r>
    </w:p>
    <w:p w14:paraId="669C5613" w14:textId="09A1D7F8" w:rsidR="00AD1F26" w:rsidRPr="00683BE4" w:rsidRDefault="002E0965" w:rsidP="002E0965">
      <w:pPr>
        <w:pStyle w:val="CaptionedFigure"/>
        <w:ind w:left="-1134" w:right="-1130"/>
        <w:jc w:val="center"/>
        <w:rPr>
          <w:rFonts w:ascii="Arial" w:hAnsi="Arial" w:cs="Arial"/>
          <w:lang w:val="en-GB"/>
        </w:rPr>
      </w:pPr>
      <w:r>
        <w:rPr>
          <w:rFonts w:ascii="Arial" w:hAnsi="Arial" w:cs="Arial"/>
          <w:noProof/>
          <w:lang w:val="en-GB"/>
        </w:rPr>
        <w:lastRenderedPageBreak/>
        <w:drawing>
          <wp:inline distT="0" distB="0" distL="0" distR="0" wp14:anchorId="376E4AD4" wp14:editId="4A4489BB">
            <wp:extent cx="7315200" cy="3657600"/>
            <wp:effectExtent l="0" t="0" r="0" b="0"/>
            <wp:docPr id="15438944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pic:spPr>
                </pic:pic>
              </a:graphicData>
            </a:graphic>
          </wp:inline>
        </w:drawing>
      </w:r>
    </w:p>
    <w:p w14:paraId="669C5614" w14:textId="77777777" w:rsidR="00AD1F26" w:rsidRPr="00683BE4" w:rsidRDefault="00000000" w:rsidP="00A05C2D">
      <w:pPr>
        <w:pStyle w:val="ImageCaption"/>
        <w:jc w:val="center"/>
        <w:rPr>
          <w:rFonts w:ascii="Arial" w:hAnsi="Arial" w:cs="Arial"/>
          <w:sz w:val="22"/>
          <w:szCs w:val="22"/>
          <w:lang w:val="en-GB"/>
        </w:rPr>
      </w:pPr>
      <w:r w:rsidRPr="00683BE4">
        <w:rPr>
          <w:rFonts w:ascii="Arial" w:hAnsi="Arial" w:cs="Arial"/>
          <w:sz w:val="22"/>
          <w:szCs w:val="22"/>
          <w:lang w:val="en-GB"/>
        </w:rPr>
        <w:t>Figure 12: Part-time workers who could not find a full-time job by occupational category</w:t>
      </w:r>
    </w:p>
    <w:p w14:paraId="2BF73FC3" w14:textId="77777777" w:rsidR="00A05C2D" w:rsidRPr="00683BE4" w:rsidRDefault="00A05C2D">
      <w:pPr>
        <w:pStyle w:val="ImageCaption"/>
        <w:rPr>
          <w:rFonts w:ascii="Arial" w:hAnsi="Arial" w:cs="Arial"/>
          <w:lang w:val="en-GB"/>
        </w:rPr>
      </w:pPr>
    </w:p>
    <w:p w14:paraId="669C5615" w14:textId="77777777" w:rsidR="00AD1F26" w:rsidRPr="00683BE4" w:rsidRDefault="00000000" w:rsidP="00B67A3D">
      <w:pPr>
        <w:pStyle w:val="Heading2"/>
      </w:pPr>
      <w:bookmarkStart w:id="28" w:name="X1709b147260773ddb81e2b4fe7548839358d6e5"/>
      <w:bookmarkStart w:id="29" w:name="_Toc134614043"/>
      <w:bookmarkEnd w:id="26"/>
      <w:r w:rsidRPr="00683BE4">
        <w:t>Part-time workers with no qualification struggle the most to find full-time employment</w:t>
      </w:r>
      <w:bookmarkEnd w:id="29"/>
    </w:p>
    <w:p w14:paraId="669C5616" w14:textId="70FBB9E3" w:rsidR="00AD1F26" w:rsidRPr="00683BE4" w:rsidRDefault="00000000" w:rsidP="00E82006">
      <w:pPr>
        <w:pStyle w:val="FirstParagraph"/>
        <w:rPr>
          <w:lang w:val="en-GB"/>
        </w:rPr>
      </w:pPr>
      <w:r w:rsidRPr="00683BE4">
        <w:rPr>
          <w:lang w:val="en-GB"/>
        </w:rPr>
        <w:t xml:space="preserve">Figure 13 shows that those part-timers who do </w:t>
      </w:r>
      <w:r w:rsidR="000E4524" w:rsidRPr="00683BE4">
        <w:rPr>
          <w:lang w:val="en-GB"/>
        </w:rPr>
        <w:t>not</w:t>
      </w:r>
      <w:r w:rsidRPr="00683BE4">
        <w:rPr>
          <w:lang w:val="en-GB"/>
        </w:rPr>
        <w:t xml:space="preserve"> have a qualification or who have other qualifications such as entry level, essential skills, </w:t>
      </w:r>
      <w:r w:rsidR="00330E5A" w:rsidRPr="00683BE4">
        <w:rPr>
          <w:lang w:val="en-GB"/>
        </w:rPr>
        <w:t>apprenticeships,</w:t>
      </w:r>
      <w:r w:rsidRPr="00683BE4">
        <w:rPr>
          <w:lang w:val="en-GB"/>
        </w:rPr>
        <w:t xml:space="preserve"> and vocational qualifications among others are more likely to find themselves in involuntary part-time. Those with a degree or equivalent (e.g., bachelor’s degree, postgraduate, master’s degree, doctorate, etc.) and with a higher education diploma (</w:t>
      </w:r>
      <w:r w:rsidR="000E4524" w:rsidRPr="00683BE4">
        <w:rPr>
          <w:lang w:val="en-GB"/>
        </w:rPr>
        <w:t>e.g.,</w:t>
      </w:r>
      <w:r w:rsidRPr="00683BE4">
        <w:rPr>
          <w:lang w:val="en-GB"/>
        </w:rPr>
        <w:t> foundation degree, teaching/higher education diploma, higher national certificate, etc.) struggle the least to find a full-time job compared to the other groups.</w:t>
      </w:r>
    </w:p>
    <w:p w14:paraId="669C5617" w14:textId="09174744" w:rsidR="00AD1F26" w:rsidRPr="00683BE4" w:rsidRDefault="00782958" w:rsidP="00782958">
      <w:pPr>
        <w:pStyle w:val="CaptionedFigure"/>
        <w:ind w:left="-1134" w:right="-1130"/>
        <w:jc w:val="center"/>
        <w:rPr>
          <w:rFonts w:ascii="Arial" w:hAnsi="Arial" w:cs="Arial"/>
          <w:lang w:val="en-GB"/>
        </w:rPr>
      </w:pPr>
      <w:r>
        <w:rPr>
          <w:rFonts w:ascii="Arial" w:hAnsi="Arial" w:cs="Arial"/>
          <w:noProof/>
          <w:lang w:val="en-GB"/>
        </w:rPr>
        <w:lastRenderedPageBreak/>
        <w:drawing>
          <wp:inline distT="0" distB="0" distL="0" distR="0" wp14:anchorId="0E3C6EF4" wp14:editId="3DDEFF4A">
            <wp:extent cx="7232650" cy="3616325"/>
            <wp:effectExtent l="0" t="0" r="0" b="0"/>
            <wp:docPr id="11924666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2650" cy="3616325"/>
                    </a:xfrm>
                    <a:prstGeom prst="rect">
                      <a:avLst/>
                    </a:prstGeom>
                    <a:noFill/>
                  </pic:spPr>
                </pic:pic>
              </a:graphicData>
            </a:graphic>
          </wp:inline>
        </w:drawing>
      </w:r>
    </w:p>
    <w:p w14:paraId="669C5618" w14:textId="77777777" w:rsidR="00AD1F26" w:rsidRPr="00683BE4" w:rsidRDefault="00000000" w:rsidP="00792A40">
      <w:pPr>
        <w:pStyle w:val="ImageCaption"/>
        <w:jc w:val="center"/>
        <w:rPr>
          <w:rFonts w:ascii="Arial" w:hAnsi="Arial" w:cs="Arial"/>
          <w:sz w:val="22"/>
          <w:szCs w:val="22"/>
          <w:lang w:val="en-GB"/>
        </w:rPr>
      </w:pPr>
      <w:r w:rsidRPr="00683BE4">
        <w:rPr>
          <w:rFonts w:ascii="Arial" w:hAnsi="Arial" w:cs="Arial"/>
          <w:sz w:val="22"/>
          <w:szCs w:val="22"/>
          <w:lang w:val="en-GB"/>
        </w:rPr>
        <w:t>Figure 13: Part-time workers who could not find a full-time job by educational level</w:t>
      </w:r>
      <w:bookmarkEnd w:id="18"/>
      <w:bookmarkEnd w:id="28"/>
    </w:p>
    <w:sectPr w:rsidR="00AD1F26" w:rsidRPr="00683BE4">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7ECD" w14:textId="77777777" w:rsidR="00507534" w:rsidRDefault="00507534">
      <w:pPr>
        <w:spacing w:after="0"/>
      </w:pPr>
      <w:r>
        <w:separator/>
      </w:r>
    </w:p>
  </w:endnote>
  <w:endnote w:type="continuationSeparator" w:id="0">
    <w:p w14:paraId="6B15AFF8" w14:textId="77777777" w:rsidR="00507534" w:rsidRDefault="005075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212040"/>
      <w:docPartObj>
        <w:docPartGallery w:val="Page Numbers (Bottom of Page)"/>
        <w:docPartUnique/>
      </w:docPartObj>
    </w:sdtPr>
    <w:sdtEndPr>
      <w:rPr>
        <w:rFonts w:ascii="Arial" w:hAnsi="Arial" w:cs="Arial"/>
        <w:noProof/>
        <w:sz w:val="20"/>
        <w:szCs w:val="20"/>
      </w:rPr>
    </w:sdtEndPr>
    <w:sdtContent>
      <w:p w14:paraId="20AAC91A" w14:textId="182646AD" w:rsidR="00DA2CD9" w:rsidRPr="00DA2CD9" w:rsidRDefault="00DA2CD9">
        <w:pPr>
          <w:pStyle w:val="Footer"/>
          <w:jc w:val="right"/>
          <w:rPr>
            <w:rFonts w:ascii="Arial" w:hAnsi="Arial" w:cs="Arial"/>
            <w:sz w:val="20"/>
            <w:szCs w:val="20"/>
          </w:rPr>
        </w:pPr>
        <w:r w:rsidRPr="00DA2CD9">
          <w:rPr>
            <w:rFonts w:ascii="Arial" w:hAnsi="Arial" w:cs="Arial"/>
            <w:sz w:val="20"/>
            <w:szCs w:val="20"/>
          </w:rPr>
          <w:fldChar w:fldCharType="begin"/>
        </w:r>
        <w:r w:rsidRPr="00DA2CD9">
          <w:rPr>
            <w:rFonts w:ascii="Arial" w:hAnsi="Arial" w:cs="Arial"/>
            <w:sz w:val="20"/>
            <w:szCs w:val="20"/>
          </w:rPr>
          <w:instrText xml:space="preserve"> PAGE   \* MERGEFORMAT </w:instrText>
        </w:r>
        <w:r w:rsidRPr="00DA2CD9">
          <w:rPr>
            <w:rFonts w:ascii="Arial" w:hAnsi="Arial" w:cs="Arial"/>
            <w:sz w:val="20"/>
            <w:szCs w:val="20"/>
          </w:rPr>
          <w:fldChar w:fldCharType="separate"/>
        </w:r>
        <w:r w:rsidRPr="00DA2CD9">
          <w:rPr>
            <w:rFonts w:ascii="Arial" w:hAnsi="Arial" w:cs="Arial"/>
            <w:noProof/>
            <w:sz w:val="20"/>
            <w:szCs w:val="20"/>
          </w:rPr>
          <w:t>2</w:t>
        </w:r>
        <w:r w:rsidRPr="00DA2CD9">
          <w:rPr>
            <w:rFonts w:ascii="Arial" w:hAnsi="Arial" w:cs="Arial"/>
            <w:noProof/>
            <w:sz w:val="20"/>
            <w:szCs w:val="20"/>
          </w:rPr>
          <w:fldChar w:fldCharType="end"/>
        </w:r>
      </w:p>
    </w:sdtContent>
  </w:sdt>
  <w:p w14:paraId="36423A80" w14:textId="77777777" w:rsidR="00DA2CD9" w:rsidRDefault="00DA2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45BA" w14:textId="77777777" w:rsidR="00507534" w:rsidRDefault="00507534">
      <w:r>
        <w:separator/>
      </w:r>
    </w:p>
  </w:footnote>
  <w:footnote w:type="continuationSeparator" w:id="0">
    <w:p w14:paraId="1E8FBCE6" w14:textId="77777777" w:rsidR="00507534" w:rsidRDefault="00507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0A46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BD425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8617422">
    <w:abstractNumId w:val="0"/>
  </w:num>
  <w:num w:numId="2" w16cid:durableId="386420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F26"/>
    <w:rsid w:val="00032D8E"/>
    <w:rsid w:val="00054381"/>
    <w:rsid w:val="00077449"/>
    <w:rsid w:val="00086108"/>
    <w:rsid w:val="000A42D8"/>
    <w:rsid w:val="000A431C"/>
    <w:rsid w:val="000C0603"/>
    <w:rsid w:val="000E4524"/>
    <w:rsid w:val="00106CE1"/>
    <w:rsid w:val="00111890"/>
    <w:rsid w:val="00126BE8"/>
    <w:rsid w:val="001C0423"/>
    <w:rsid w:val="001D40CD"/>
    <w:rsid w:val="001E0549"/>
    <w:rsid w:val="0022277B"/>
    <w:rsid w:val="002624F0"/>
    <w:rsid w:val="002968B1"/>
    <w:rsid w:val="002D79A0"/>
    <w:rsid w:val="002E0965"/>
    <w:rsid w:val="002E6B10"/>
    <w:rsid w:val="003243E1"/>
    <w:rsid w:val="00330E5A"/>
    <w:rsid w:val="0038289D"/>
    <w:rsid w:val="003A7940"/>
    <w:rsid w:val="003F2C8D"/>
    <w:rsid w:val="004026CC"/>
    <w:rsid w:val="0042203A"/>
    <w:rsid w:val="0045104E"/>
    <w:rsid w:val="00461025"/>
    <w:rsid w:val="004807F6"/>
    <w:rsid w:val="00492ECC"/>
    <w:rsid w:val="004B5E4B"/>
    <w:rsid w:val="004D4848"/>
    <w:rsid w:val="004F1311"/>
    <w:rsid w:val="00507534"/>
    <w:rsid w:val="005312C5"/>
    <w:rsid w:val="00533FC5"/>
    <w:rsid w:val="00551B9F"/>
    <w:rsid w:val="0058336B"/>
    <w:rsid w:val="00591275"/>
    <w:rsid w:val="00610567"/>
    <w:rsid w:val="00612781"/>
    <w:rsid w:val="00625C5F"/>
    <w:rsid w:val="00656434"/>
    <w:rsid w:val="00683BE4"/>
    <w:rsid w:val="00760C3F"/>
    <w:rsid w:val="00782958"/>
    <w:rsid w:val="00792A40"/>
    <w:rsid w:val="007D3CDE"/>
    <w:rsid w:val="00816AA2"/>
    <w:rsid w:val="00870C6B"/>
    <w:rsid w:val="00885D63"/>
    <w:rsid w:val="0089310C"/>
    <w:rsid w:val="00927DBB"/>
    <w:rsid w:val="00975AE5"/>
    <w:rsid w:val="00985C8E"/>
    <w:rsid w:val="009B12F1"/>
    <w:rsid w:val="009C4F9E"/>
    <w:rsid w:val="009C5741"/>
    <w:rsid w:val="00A05C2D"/>
    <w:rsid w:val="00A355EF"/>
    <w:rsid w:val="00A375BB"/>
    <w:rsid w:val="00A862DB"/>
    <w:rsid w:val="00A9781A"/>
    <w:rsid w:val="00AA0250"/>
    <w:rsid w:val="00AA05EC"/>
    <w:rsid w:val="00AA05FA"/>
    <w:rsid w:val="00AD1F26"/>
    <w:rsid w:val="00AE149B"/>
    <w:rsid w:val="00B128E9"/>
    <w:rsid w:val="00B67A3D"/>
    <w:rsid w:val="00B876C2"/>
    <w:rsid w:val="00B878C0"/>
    <w:rsid w:val="00BA0DEE"/>
    <w:rsid w:val="00BB3475"/>
    <w:rsid w:val="00BC6A4C"/>
    <w:rsid w:val="00BF506F"/>
    <w:rsid w:val="00C033C1"/>
    <w:rsid w:val="00C04EFD"/>
    <w:rsid w:val="00C27362"/>
    <w:rsid w:val="00C3224B"/>
    <w:rsid w:val="00C43A8D"/>
    <w:rsid w:val="00C80838"/>
    <w:rsid w:val="00C94028"/>
    <w:rsid w:val="00CB34A0"/>
    <w:rsid w:val="00CD0A28"/>
    <w:rsid w:val="00CE0AAC"/>
    <w:rsid w:val="00D015DB"/>
    <w:rsid w:val="00D1542D"/>
    <w:rsid w:val="00D55CE9"/>
    <w:rsid w:val="00D743EB"/>
    <w:rsid w:val="00DA2CD9"/>
    <w:rsid w:val="00DD3525"/>
    <w:rsid w:val="00DD493B"/>
    <w:rsid w:val="00DE41C8"/>
    <w:rsid w:val="00DF569D"/>
    <w:rsid w:val="00E00C12"/>
    <w:rsid w:val="00E2320B"/>
    <w:rsid w:val="00E2756F"/>
    <w:rsid w:val="00E506D0"/>
    <w:rsid w:val="00E60431"/>
    <w:rsid w:val="00E72EA1"/>
    <w:rsid w:val="00E82006"/>
    <w:rsid w:val="00E94498"/>
    <w:rsid w:val="00EA46AF"/>
    <w:rsid w:val="00EA6A3C"/>
    <w:rsid w:val="00EC6C0F"/>
    <w:rsid w:val="00F15091"/>
    <w:rsid w:val="00F1781B"/>
    <w:rsid w:val="00F25C3C"/>
    <w:rsid w:val="00F732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556A"/>
  <w15:docId w15:val="{846D83A0-69F0-4BDB-BC98-0381D66A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6434"/>
    <w:pPr>
      <w:keepNext/>
      <w:keepLines/>
      <w:spacing w:before="480" w:after="0"/>
      <w:outlineLvl w:val="0"/>
    </w:pPr>
    <w:rPr>
      <w:rFonts w:ascii="Arial" w:eastAsiaTheme="majorEastAsia" w:hAnsi="Arial" w:cs="Arial"/>
      <w:b/>
      <w:bCs/>
      <w:color w:val="4F81BD" w:themeColor="accent1"/>
      <w:sz w:val="28"/>
      <w:szCs w:val="28"/>
    </w:rPr>
  </w:style>
  <w:style w:type="paragraph" w:styleId="Heading2">
    <w:name w:val="heading 2"/>
    <w:basedOn w:val="Normal"/>
    <w:next w:val="BodyText"/>
    <w:uiPriority w:val="9"/>
    <w:unhideWhenUsed/>
    <w:qFormat/>
    <w:rsid w:val="00B67A3D"/>
    <w:pPr>
      <w:keepNext/>
      <w:keepLines/>
      <w:spacing w:before="200" w:after="0"/>
      <w:outlineLvl w:val="1"/>
    </w:pPr>
    <w:rPr>
      <w:rFonts w:ascii="Arial" w:eastAsiaTheme="majorEastAsia" w:hAnsi="Arial" w:cs="Arial"/>
      <w:b/>
      <w:bCs/>
      <w:color w:val="365F91" w:themeColor="accent1" w:themeShade="BF"/>
      <w:lang w:val="en-GB"/>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82006"/>
    <w:pPr>
      <w:spacing w:before="180" w:after="180" w:line="276" w:lineRule="auto"/>
      <w:jc w:val="both"/>
    </w:pPr>
    <w:rPr>
      <w:rFonts w:ascii="Arial" w:hAnsi="Arial" w:cs="Arial"/>
      <w:sz w:val="22"/>
      <w:szCs w:val="22"/>
    </w:rPr>
  </w:style>
  <w:style w:type="paragraph" w:customStyle="1" w:styleId="FirstParagraph">
    <w:name w:val="First Paragraph"/>
    <w:basedOn w:val="BodyText"/>
    <w:next w:val="BodyText"/>
    <w:qFormat/>
    <w:rsid w:val="00E82006"/>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BB3475"/>
    <w:pPr>
      <w:spacing w:before="240"/>
    </w:pPr>
    <w:rPr>
      <w:rFonts w:ascii="Arial" w:hAnsi="Arial" w:cs="Arial"/>
      <w:color w:val="244061" w:themeColor="accent1" w:themeShade="80"/>
      <w:sz w:val="28"/>
      <w:szCs w:val="28"/>
    </w:rPr>
  </w:style>
  <w:style w:type="paragraph" w:customStyle="1" w:styleId="Author">
    <w:name w:val="Author"/>
    <w:next w:val="BodyText"/>
    <w:qFormat/>
    <w:pPr>
      <w:keepNext/>
      <w:keepLines/>
      <w:jc w:val="center"/>
    </w:pPr>
  </w:style>
  <w:style w:type="paragraph" w:styleId="Date">
    <w:name w:val="Date"/>
    <w:next w:val="BodyText"/>
    <w:qFormat/>
    <w:rsid w:val="00656434"/>
    <w:pPr>
      <w:keepNext/>
      <w:keepLines/>
      <w:jc w:val="center"/>
    </w:pPr>
    <w:rPr>
      <w:rFonts w:ascii="Arial" w:hAnsi="Arial" w:cs="Arial"/>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27362"/>
    <w:pPr>
      <w:spacing w:after="100"/>
    </w:pPr>
  </w:style>
  <w:style w:type="paragraph" w:styleId="TOC2">
    <w:name w:val="toc 2"/>
    <w:basedOn w:val="Normal"/>
    <w:next w:val="Normal"/>
    <w:autoRedefine/>
    <w:uiPriority w:val="39"/>
    <w:unhideWhenUsed/>
    <w:rsid w:val="00C27362"/>
    <w:pPr>
      <w:spacing w:after="100"/>
      <w:ind w:left="240"/>
    </w:pPr>
  </w:style>
  <w:style w:type="paragraph" w:styleId="TOC3">
    <w:name w:val="toc 3"/>
    <w:basedOn w:val="Normal"/>
    <w:next w:val="Normal"/>
    <w:autoRedefine/>
    <w:uiPriority w:val="39"/>
    <w:unhideWhenUsed/>
    <w:rsid w:val="00C27362"/>
    <w:pPr>
      <w:spacing w:after="100"/>
      <w:ind w:left="480"/>
    </w:pPr>
  </w:style>
  <w:style w:type="paragraph" w:styleId="Header">
    <w:name w:val="header"/>
    <w:basedOn w:val="Normal"/>
    <w:link w:val="HeaderChar"/>
    <w:unhideWhenUsed/>
    <w:rsid w:val="00DA2CD9"/>
    <w:pPr>
      <w:tabs>
        <w:tab w:val="center" w:pos="4513"/>
        <w:tab w:val="right" w:pos="9026"/>
      </w:tabs>
      <w:spacing w:after="0"/>
    </w:pPr>
  </w:style>
  <w:style w:type="character" w:customStyle="1" w:styleId="HeaderChar">
    <w:name w:val="Header Char"/>
    <w:basedOn w:val="DefaultParagraphFont"/>
    <w:link w:val="Header"/>
    <w:rsid w:val="00DA2CD9"/>
  </w:style>
  <w:style w:type="paragraph" w:styleId="Footer">
    <w:name w:val="footer"/>
    <w:basedOn w:val="Normal"/>
    <w:link w:val="FooterChar"/>
    <w:uiPriority w:val="99"/>
    <w:unhideWhenUsed/>
    <w:rsid w:val="00DA2CD9"/>
    <w:pPr>
      <w:tabs>
        <w:tab w:val="center" w:pos="4513"/>
        <w:tab w:val="right" w:pos="9026"/>
      </w:tabs>
      <w:spacing w:after="0"/>
    </w:pPr>
  </w:style>
  <w:style w:type="character" w:customStyle="1" w:styleId="FooterChar">
    <w:name w:val="Footer Char"/>
    <w:basedOn w:val="DefaultParagraphFont"/>
    <w:link w:val="Footer"/>
    <w:uiPriority w:val="99"/>
    <w:rsid w:val="00DA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60A9-2FDB-4EA5-9A1A-D211525E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1944</Words>
  <Characters>11083</Characters>
  <Application>Microsoft Office Word</Application>
  <DocSecurity>0</DocSecurity>
  <Lines>92</Lines>
  <Paragraphs>26</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part-time work look like in the UK?</dc:title>
  <dc:creator>TimeWise</dc:creator>
  <cp:keywords/>
  <cp:lastModifiedBy>Luis Torres</cp:lastModifiedBy>
  <cp:revision>119</cp:revision>
  <dcterms:created xsi:type="dcterms:W3CDTF">2023-05-10T16:17:00Z</dcterms:created>
  <dcterms:modified xsi:type="dcterms:W3CDTF">2023-05-10T18:16:00Z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2023-05-10</vt:lpwstr>
  </property>
  <property fmtid="{D5CDD505-2E9C-101B-9397-08002B2CF9AE}" pid="3" name="output">
    <vt:lpwstr/>
  </property>
  <property fmtid="{D5CDD505-2E9C-101B-9397-08002B2CF9AE}" pid="4" name="subtitle">
    <vt:lpwstr>Trends from 2018 to 2022</vt:lpwstr>
  </property>
</Properties>
</file>