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7B3D" w:rsidRDefault="002B7B3D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2B7B3D" w14:paraId="1AC2991C" w14:textId="77777777">
        <w:tc>
          <w:tcPr>
            <w:tcW w:w="1496" w:type="dxa"/>
            <w:vAlign w:val="center"/>
          </w:tcPr>
          <w:p w14:paraId="00000002" w14:textId="77777777" w:rsidR="002B7B3D" w:rsidRDefault="00FC0DFC" w:rsidP="00630D50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2B7B3D" w:rsidRDefault="00FC0DFC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2B7B3D" w:rsidRDefault="00FC0D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2B7B3D" w:rsidRDefault="00FC0DFC" w:rsidP="00630D50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2B7B3D" w:rsidRDefault="00FC0DF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NEGOCIACIÓN EMPRESARIAL</w:t>
      </w:r>
    </w:p>
    <w:p w14:paraId="00000007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8" w14:textId="77777777" w:rsidR="002B7B3D" w:rsidRDefault="002B7B3D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2B7B3D" w14:paraId="367874A7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Competencias</w:t>
            </w:r>
          </w:p>
        </w:tc>
        <w:tc>
          <w:tcPr>
            <w:tcW w:w="6105" w:type="dxa"/>
          </w:tcPr>
          <w:p w14:paraId="0000000A" w14:textId="77777777" w:rsidR="002B7B3D" w:rsidRDefault="00FC0DFC">
            <w:pPr>
              <w:ind w:left="-7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2B7B3D" w14:paraId="46200E5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Cuatrimestre</w:t>
            </w:r>
          </w:p>
        </w:tc>
        <w:tc>
          <w:tcPr>
            <w:tcW w:w="6105" w:type="dxa"/>
          </w:tcPr>
          <w:p w14:paraId="0000000C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Cuarto</w:t>
            </w:r>
          </w:p>
        </w:tc>
      </w:tr>
      <w:tr w:rsidR="002B7B3D" w14:paraId="56D24FF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</w:p>
        </w:tc>
      </w:tr>
      <w:tr w:rsidR="002B7B3D" w14:paraId="5D52409F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Prácticas</w:t>
            </w:r>
          </w:p>
        </w:tc>
        <w:tc>
          <w:tcPr>
            <w:tcW w:w="6105" w:type="dxa"/>
          </w:tcPr>
          <w:p w14:paraId="00000010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</w:tr>
      <w:tr w:rsidR="002B7B3D" w14:paraId="3785ECB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</w:p>
        </w:tc>
      </w:tr>
      <w:tr w:rsidR="002B7B3D" w14:paraId="27D6802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2B7B3D" w14:paraId="6AFFD61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2B7B3D" w:rsidRDefault="00FC0DF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alumno formulará estrategias de negociar a través de identificar el contexto, los actores y el tipo de negociación, explorando los diferentes estilos de comunicación para adaptar el que más convenga al objetivo inicial. </w:t>
            </w:r>
          </w:p>
        </w:tc>
      </w:tr>
    </w:tbl>
    <w:p w14:paraId="00000017" w14:textId="77777777" w:rsidR="002B7B3D" w:rsidRDefault="002B7B3D">
      <w:pPr>
        <w:rPr>
          <w:rFonts w:ascii="Arial" w:eastAsia="Arial" w:hAnsi="Arial" w:cs="Arial"/>
          <w:sz w:val="10"/>
          <w:szCs w:val="10"/>
        </w:rPr>
      </w:pPr>
    </w:p>
    <w:p w14:paraId="00000018" w14:textId="77777777" w:rsidR="002B7B3D" w:rsidRDefault="002B7B3D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2B7B3D" w:rsidRDefault="002B7B3D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2B7B3D" w:rsidRDefault="002B7B3D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2B7B3D" w:rsidRDefault="002B7B3D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2B7B3D" w14:paraId="73C56D2C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C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D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ras</w:t>
            </w:r>
          </w:p>
        </w:tc>
      </w:tr>
      <w:tr w:rsidR="002B7B3D" w14:paraId="77FA26FE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0" w14:textId="77777777" w:rsidR="002B7B3D" w:rsidRDefault="002B7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1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2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3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Totales</w:t>
            </w:r>
          </w:p>
        </w:tc>
      </w:tr>
      <w:tr w:rsidR="002B7B3D" w14:paraId="52B6E1C6" w14:textId="77777777">
        <w:trPr>
          <w:trHeight w:val="303"/>
          <w:jc w:val="center"/>
        </w:trPr>
        <w:tc>
          <w:tcPr>
            <w:tcW w:w="5781" w:type="dxa"/>
          </w:tcPr>
          <w:p w14:paraId="00000024" w14:textId="77777777" w:rsidR="002B7B3D" w:rsidRDefault="00FC0DFC" w:rsidP="00630D50">
            <w:pPr>
              <w:pStyle w:val="Ttulo1"/>
              <w:numPr>
                <w:ilvl w:val="0"/>
                <w:numId w:val="0"/>
              </w:numPr>
              <w:ind w:left="720" w:hanging="720"/>
              <w:jc w:val="left"/>
            </w:pPr>
            <w:r>
              <w:t>I. Factores y Estilos de negociación</w:t>
            </w:r>
          </w:p>
        </w:tc>
        <w:tc>
          <w:tcPr>
            <w:tcW w:w="1391" w:type="dxa"/>
          </w:tcPr>
          <w:p w14:paraId="00000025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1393" w:type="dxa"/>
          </w:tcPr>
          <w:p w14:paraId="00000026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397" w:type="dxa"/>
          </w:tcPr>
          <w:p w14:paraId="00000027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</w:tr>
      <w:tr w:rsidR="002B7B3D" w14:paraId="4D003A60" w14:textId="77777777">
        <w:trPr>
          <w:trHeight w:val="303"/>
          <w:jc w:val="center"/>
        </w:trPr>
        <w:tc>
          <w:tcPr>
            <w:tcW w:w="5781" w:type="dxa"/>
          </w:tcPr>
          <w:p w14:paraId="00000028" w14:textId="77777777" w:rsidR="002B7B3D" w:rsidRDefault="00FC0DF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II. Análisis de problemas y toma de decisión efectiva.</w:t>
            </w:r>
          </w:p>
        </w:tc>
        <w:tc>
          <w:tcPr>
            <w:tcW w:w="1391" w:type="dxa"/>
          </w:tcPr>
          <w:p w14:paraId="00000029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393" w:type="dxa"/>
          </w:tcPr>
          <w:p w14:paraId="0000002A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397" w:type="dxa"/>
          </w:tcPr>
          <w:p w14:paraId="0000002B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</w:tr>
      <w:tr w:rsidR="002B7B3D" w14:paraId="1CCC5FBA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2C" w14:textId="77777777" w:rsidR="002B7B3D" w:rsidRDefault="00FC0DFC">
            <w:pPr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2D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18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2E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2F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30</w:t>
            </w:r>
          </w:p>
        </w:tc>
      </w:tr>
    </w:tbl>
    <w:p w14:paraId="00000030" w14:textId="77777777" w:rsidR="002B7B3D" w:rsidRDefault="00FC0DFC">
      <w:pPr>
        <w:pStyle w:val="Ttulo1"/>
        <w:rPr>
          <w:b w:val="0"/>
        </w:rPr>
      </w:pPr>
      <w:r>
        <w:br w:type="page"/>
      </w:r>
    </w:p>
    <w:p w14:paraId="00000031" w14:textId="77777777" w:rsidR="002B7B3D" w:rsidRDefault="00FC0DF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NEGOCIACIÓN EMPRESARIAL</w:t>
      </w:r>
    </w:p>
    <w:p w14:paraId="00000032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033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4" w14:textId="77777777" w:rsidR="002B7B3D" w:rsidRDefault="002B7B3D">
      <w:pPr>
        <w:rPr>
          <w:rFonts w:ascii="Arial" w:eastAsia="Arial" w:hAnsi="Arial" w:cs="Arial"/>
        </w:rPr>
      </w:pPr>
    </w:p>
    <w:tbl>
      <w:tblPr>
        <w:tblStyle w:val="a2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2B7B3D" w14:paraId="678116CB" w14:textId="77777777">
        <w:tc>
          <w:tcPr>
            <w:tcW w:w="2729" w:type="dxa"/>
            <w:vAlign w:val="center"/>
          </w:tcPr>
          <w:p w14:paraId="00000035" w14:textId="77777777" w:rsidR="002B7B3D" w:rsidRDefault="00FC0DF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00000036" w14:textId="77777777" w:rsidR="002B7B3D" w:rsidRDefault="00FC0DF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I. Factores y Estilos de negociación</w:t>
            </w:r>
          </w:p>
        </w:tc>
      </w:tr>
      <w:tr w:rsidR="002B7B3D" w14:paraId="5E545ABD" w14:textId="77777777">
        <w:tc>
          <w:tcPr>
            <w:tcW w:w="2729" w:type="dxa"/>
            <w:vAlign w:val="center"/>
          </w:tcPr>
          <w:p w14:paraId="00000037" w14:textId="77777777" w:rsidR="002B7B3D" w:rsidRDefault="00FC0DF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0000003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</w:tr>
      <w:tr w:rsidR="002B7B3D" w14:paraId="6529DB33" w14:textId="77777777">
        <w:tc>
          <w:tcPr>
            <w:tcW w:w="2729" w:type="dxa"/>
            <w:vAlign w:val="center"/>
          </w:tcPr>
          <w:p w14:paraId="00000039" w14:textId="77777777" w:rsidR="002B7B3D" w:rsidRDefault="00FC0DF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0000003A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</w:tr>
      <w:tr w:rsidR="002B7B3D" w14:paraId="11CB2BDE" w14:textId="77777777">
        <w:tc>
          <w:tcPr>
            <w:tcW w:w="2729" w:type="dxa"/>
            <w:vAlign w:val="center"/>
          </w:tcPr>
          <w:p w14:paraId="0000003B" w14:textId="77777777" w:rsidR="002B7B3D" w:rsidRDefault="00FC0DF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0000003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</w:tr>
      <w:tr w:rsidR="002B7B3D" w14:paraId="3A5E8C2F" w14:textId="77777777">
        <w:tc>
          <w:tcPr>
            <w:tcW w:w="2729" w:type="dxa"/>
            <w:vAlign w:val="center"/>
          </w:tcPr>
          <w:p w14:paraId="0000003D" w14:textId="77777777" w:rsidR="002B7B3D" w:rsidRDefault="00FC0DFC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0000003E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alumno desarrollará el plan estratégico de negociación para crear el escenario favorable a la negociación  </w:t>
            </w:r>
          </w:p>
        </w:tc>
      </w:tr>
    </w:tbl>
    <w:p w14:paraId="0000003F" w14:textId="77777777" w:rsidR="002B7B3D" w:rsidRDefault="002B7B3D">
      <w:pPr>
        <w:rPr>
          <w:rFonts w:ascii="Arial" w:eastAsia="Arial" w:hAnsi="Arial" w:cs="Arial"/>
        </w:rPr>
      </w:pPr>
    </w:p>
    <w:p w14:paraId="00000040" w14:textId="77777777" w:rsidR="002B7B3D" w:rsidRDefault="002B7B3D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2781"/>
        <w:gridCol w:w="2636"/>
        <w:gridCol w:w="2865"/>
      </w:tblGrid>
      <w:tr w:rsidR="002B7B3D" w14:paraId="5834CB2D" w14:textId="77777777">
        <w:trPr>
          <w:trHeight w:val="720"/>
        </w:trPr>
        <w:tc>
          <w:tcPr>
            <w:tcW w:w="1680" w:type="dxa"/>
            <w:shd w:val="clear" w:color="auto" w:fill="D9D9D9"/>
            <w:vAlign w:val="center"/>
          </w:tcPr>
          <w:p w14:paraId="00000041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781" w:type="dxa"/>
            <w:shd w:val="clear" w:color="auto" w:fill="D9D9D9"/>
            <w:vAlign w:val="center"/>
          </w:tcPr>
          <w:p w14:paraId="00000042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36" w:type="dxa"/>
            <w:shd w:val="clear" w:color="auto" w:fill="D9D9D9"/>
            <w:vAlign w:val="center"/>
          </w:tcPr>
          <w:p w14:paraId="00000043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65" w:type="dxa"/>
            <w:shd w:val="clear" w:color="auto" w:fill="D9D9D9"/>
            <w:vAlign w:val="center"/>
          </w:tcPr>
          <w:p w14:paraId="00000044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2B7B3D" w14:paraId="7C6370F5" w14:textId="77777777">
        <w:trPr>
          <w:trHeight w:val="720"/>
        </w:trPr>
        <w:tc>
          <w:tcPr>
            <w:tcW w:w="1680" w:type="dxa"/>
            <w:shd w:val="clear" w:color="auto" w:fill="auto"/>
          </w:tcPr>
          <w:p w14:paraId="00000045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Factores y estilos de la negociación</w:t>
            </w:r>
          </w:p>
        </w:tc>
        <w:tc>
          <w:tcPr>
            <w:tcW w:w="2781" w:type="dxa"/>
            <w:shd w:val="clear" w:color="auto" w:fill="auto"/>
          </w:tcPr>
          <w:p w14:paraId="0000004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Factores Internos y Externos de la negociación (tiempo, poderes, información, cultura, educación, estándares, experiencia, competencia) </w:t>
            </w:r>
          </w:p>
          <w:p w14:paraId="00000047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Identificar  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estilos de negociación</w:t>
            </w:r>
          </w:p>
        </w:tc>
        <w:tc>
          <w:tcPr>
            <w:tcW w:w="2636" w:type="dxa"/>
            <w:shd w:val="clear" w:color="auto" w:fill="auto"/>
          </w:tcPr>
          <w:p w14:paraId="0000004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como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afectan  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factores internos y externos a la negocia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ción  </w:t>
            </w:r>
          </w:p>
          <w:p w14:paraId="0000004A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el estilo de negociación que convenga de acuerdo al análisis de factores (Matriz)</w:t>
            </w:r>
          </w:p>
        </w:tc>
        <w:tc>
          <w:tcPr>
            <w:tcW w:w="2865" w:type="dxa"/>
            <w:shd w:val="clear" w:color="auto" w:fill="auto"/>
          </w:tcPr>
          <w:p w14:paraId="0000004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4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4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4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5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5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5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5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54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B7B3D" w14:paraId="0DF171A0" w14:textId="77777777">
        <w:trPr>
          <w:trHeight w:val="720"/>
        </w:trPr>
        <w:tc>
          <w:tcPr>
            <w:tcW w:w="1680" w:type="dxa"/>
            <w:shd w:val="clear" w:color="auto" w:fill="auto"/>
          </w:tcPr>
          <w:p w14:paraId="00000055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Elementos que influyen en el éxito de la negociación</w:t>
            </w:r>
          </w:p>
        </w:tc>
        <w:tc>
          <w:tcPr>
            <w:tcW w:w="2781" w:type="dxa"/>
            <w:shd w:val="clear" w:color="auto" w:fill="auto"/>
          </w:tcPr>
          <w:p w14:paraId="0000005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aspectos que influyen en la negociación:</w:t>
            </w:r>
          </w:p>
          <w:p w14:paraId="00000057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Personales: Características de la personalidad (carisma, audacia, comunicación, manejo de la inteligencia emocional).</w:t>
            </w:r>
          </w:p>
          <w:p w14:paraId="00000059" w14:textId="77777777" w:rsidR="002B7B3D" w:rsidRDefault="002B7B3D">
            <w:pPr>
              <w:ind w:left="280" w:hanging="284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A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Comunicación: Estilos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rela</w:t>
            </w:r>
            <w:r>
              <w:rPr>
                <w:rFonts w:ascii="Arial" w:eastAsia="Arial" w:hAnsi="Arial" w:cs="Arial"/>
                <w:sz w:val="22"/>
                <w:szCs w:val="22"/>
              </w:rPr>
              <w:t>cionador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persuasivo, analítico y directivo) y patrones (Verbal, corporal/sonora: expresión facial, postura corporal, tono muscular, ritmo respiratorio, tono de voz y gesticulación)</w:t>
            </w:r>
          </w:p>
        </w:tc>
        <w:tc>
          <w:tcPr>
            <w:tcW w:w="2636" w:type="dxa"/>
            <w:shd w:val="clear" w:color="auto" w:fill="auto"/>
          </w:tcPr>
          <w:p w14:paraId="0000005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Determinar la táctica personal que defina el estilo de comunicación 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util</w:t>
            </w:r>
            <w:r>
              <w:rPr>
                <w:rFonts w:ascii="Arial" w:eastAsia="Arial" w:hAnsi="Arial" w:cs="Arial"/>
                <w:sz w:val="22"/>
                <w:szCs w:val="22"/>
              </w:rPr>
              <w:t>izar  considerando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sus rasgos personales</w:t>
            </w:r>
          </w:p>
        </w:tc>
        <w:tc>
          <w:tcPr>
            <w:tcW w:w="2865" w:type="dxa"/>
            <w:shd w:val="clear" w:color="auto" w:fill="auto"/>
          </w:tcPr>
          <w:p w14:paraId="0000005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5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5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6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6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6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6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64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B7B3D" w14:paraId="02A0BC1A" w14:textId="77777777">
        <w:trPr>
          <w:trHeight w:val="720"/>
        </w:trPr>
        <w:tc>
          <w:tcPr>
            <w:tcW w:w="1680" w:type="dxa"/>
            <w:shd w:val="clear" w:color="auto" w:fill="auto"/>
          </w:tcPr>
          <w:p w14:paraId="00000065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Proceso de la Negociación</w:t>
            </w:r>
          </w:p>
        </w:tc>
        <w:tc>
          <w:tcPr>
            <w:tcW w:w="2781" w:type="dxa"/>
            <w:shd w:val="clear" w:color="auto" w:fill="auto"/>
          </w:tcPr>
          <w:p w14:paraId="00000066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etapas del proceso de negociación (pre-negociación, gruesa, fina y post-negociación).</w:t>
            </w:r>
          </w:p>
          <w:p w14:paraId="00000067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8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Identificar las 15 estrategias de la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negociación  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agente de autoridad limitada, dinero en juego, práctica establecida, la migaja, el perrito,  actuar y ac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eptar consecuencias, la salida oportuna, chico bueno- chico malo,  alta y baja autoridad, participación activa, entender, sentir , encontrarse, el aspaviento, restricciones de presupuesto, negociador reacio, la decisión) </w:t>
            </w:r>
          </w:p>
          <w:p w14:paraId="00000069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A" w14:textId="77777777" w:rsidR="002B7B3D" w:rsidRDefault="00FC0DFC">
            <w:pPr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las 6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p´s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 negociación robusta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( producto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 persona, pronóstico, problema, poder y proceso)</w:t>
            </w:r>
          </w:p>
        </w:tc>
        <w:tc>
          <w:tcPr>
            <w:tcW w:w="2636" w:type="dxa"/>
            <w:shd w:val="clear" w:color="auto" w:fill="auto"/>
          </w:tcPr>
          <w:p w14:paraId="0000006B" w14:textId="77777777" w:rsidR="002B7B3D" w:rsidRDefault="00FC0DFC">
            <w:pPr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Elaborar un plan estratégico de negociación</w:t>
            </w:r>
          </w:p>
        </w:tc>
        <w:tc>
          <w:tcPr>
            <w:tcW w:w="2865" w:type="dxa"/>
            <w:shd w:val="clear" w:color="auto" w:fill="auto"/>
          </w:tcPr>
          <w:p w14:paraId="0000006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6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6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6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7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7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Crítico</w:t>
            </w:r>
          </w:p>
          <w:p w14:paraId="0000007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7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74" w14:textId="77777777" w:rsidR="002B7B3D" w:rsidRDefault="002B7B3D">
            <w:pPr>
              <w:jc w:val="both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</w:p>
        </w:tc>
      </w:tr>
    </w:tbl>
    <w:p w14:paraId="00000075" w14:textId="77777777" w:rsidR="002B7B3D" w:rsidRDefault="002B7B3D"/>
    <w:p w14:paraId="00000076" w14:textId="77777777" w:rsidR="002B7B3D" w:rsidRDefault="00FC0DFC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77" w14:textId="77777777" w:rsidR="002B7B3D" w:rsidRDefault="00FC0DF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NEGOCIACIÓN EMPRESARIAL</w:t>
      </w:r>
    </w:p>
    <w:p w14:paraId="00000078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079" w14:textId="77777777" w:rsidR="002B7B3D" w:rsidRDefault="00FC0DFC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7A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2B7B3D" w14:paraId="6B5CF507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B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D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2B7B3D" w14:paraId="6831079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Realizará un plan estratégico de Negociación que contemple:  </w:t>
            </w:r>
          </w:p>
          <w:p w14:paraId="0000007F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Pre-negociación:</w:t>
            </w:r>
          </w:p>
          <w:p w14:paraId="0000008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</w:t>
            </w:r>
          </w:p>
          <w:p w14:paraId="0000008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Tiempos</w:t>
            </w:r>
          </w:p>
          <w:p w14:paraId="0000008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Responsables (Papel del - líder y del equipo)</w:t>
            </w:r>
          </w:p>
          <w:p w14:paraId="0000008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Estilo de comunicación </w:t>
            </w:r>
          </w:p>
          <w:p w14:paraId="00000085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Matriz de Factores </w:t>
            </w:r>
          </w:p>
          <w:p w14:paraId="0000008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Estilo de Negociación</w:t>
            </w:r>
          </w:p>
          <w:p w14:paraId="00000087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 Programado</w:t>
            </w:r>
          </w:p>
          <w:p w14:paraId="0000008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Estrategia de Negociación</w:t>
            </w:r>
          </w:p>
          <w:p w14:paraId="0000008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Táctica personal </w:t>
            </w:r>
          </w:p>
          <w:p w14:paraId="0000008A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Gruesa y Fina</w:t>
            </w:r>
          </w:p>
          <w:p w14:paraId="0000008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Términos Legales y comerciales</w:t>
            </w:r>
          </w:p>
          <w:p w14:paraId="0000008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Tiempo</w:t>
            </w:r>
          </w:p>
          <w:p w14:paraId="0000008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Comparar estándares </w:t>
            </w:r>
          </w:p>
          <w:p w14:paraId="0000008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Alternativas (Mínimo dos planes)</w:t>
            </w:r>
          </w:p>
          <w:p w14:paraId="0000009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Acuerdo Preliminar </w:t>
            </w:r>
          </w:p>
          <w:p w14:paraId="00000091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Post-Negociación </w:t>
            </w:r>
          </w:p>
          <w:p w14:paraId="0000009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Cierre de acuerdos</w:t>
            </w:r>
          </w:p>
          <w:p w14:paraId="0000009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Resultados obtenidos</w:t>
            </w:r>
          </w:p>
          <w:p w14:paraId="00000095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Comparación entre lo planeado y lo obtenido </w:t>
            </w:r>
          </w:p>
          <w:p w14:paraId="00000096" w14:textId="77777777" w:rsidR="002B7B3D" w:rsidRDefault="00FC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Áreas de oportunidad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7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factores internos y externos, estrategias, el proceso de negociación, las 6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p´s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 negociación robusta y los elementos que afec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tan a la negociación </w:t>
            </w:r>
          </w:p>
          <w:p w14:paraId="00000098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estilos de negociación </w:t>
            </w:r>
          </w:p>
          <w:p w14:paraId="0000009A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Relacionar conceptos con su experiencia</w:t>
            </w:r>
          </w:p>
          <w:p w14:paraId="0000009C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 estructura del plan estratégico de la negociación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</w:t>
            </w:r>
          </w:p>
          <w:p w14:paraId="0000009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</w:tc>
      </w:tr>
    </w:tbl>
    <w:p w14:paraId="000000A0" w14:textId="77777777" w:rsidR="002B7B3D" w:rsidRDefault="002B7B3D">
      <w:pPr>
        <w:jc w:val="center"/>
        <w:rPr>
          <w:rFonts w:ascii="Arial" w:eastAsia="Arial" w:hAnsi="Arial" w:cs="Arial"/>
        </w:rPr>
      </w:pPr>
    </w:p>
    <w:p w14:paraId="000000A1" w14:textId="77777777" w:rsidR="002B7B3D" w:rsidRDefault="00FC0DFC">
      <w:pPr>
        <w:pStyle w:val="Ttulo1"/>
        <w:jc w:val="left"/>
        <w:rPr>
          <w:sz w:val="24"/>
        </w:rPr>
      </w:pPr>
      <w:r>
        <w:br w:type="page"/>
      </w:r>
    </w:p>
    <w:p w14:paraId="000000A2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NEGOCIACIÓN EMPRESARIAL</w:t>
      </w:r>
    </w:p>
    <w:p w14:paraId="000000A3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0A4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A5" w14:textId="77777777" w:rsidR="002B7B3D" w:rsidRDefault="002B7B3D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2B7B3D" w14:paraId="3BFD8BAB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A7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2B7B3D" w14:paraId="08E3E81B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Análisis de casos </w:t>
            </w:r>
          </w:p>
          <w:p w14:paraId="000000A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Simulación</w:t>
            </w:r>
          </w:p>
          <w:p w14:paraId="000000AA" w14:textId="77777777" w:rsidR="002B7B3D" w:rsidRDefault="00FC0DF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Equipos colaborativos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Impresos (casos)</w:t>
            </w:r>
          </w:p>
          <w:p w14:paraId="000000A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Internet</w:t>
            </w:r>
          </w:p>
          <w:p w14:paraId="000000AD" w14:textId="77777777" w:rsidR="002B7B3D" w:rsidRDefault="00FC0DF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z w:val="22"/>
                <w:szCs w:val="22"/>
              </w:rPr>
              <w:t>Equipo audiovisual</w:t>
            </w:r>
          </w:p>
        </w:tc>
      </w:tr>
    </w:tbl>
    <w:p w14:paraId="000000AE" w14:textId="77777777" w:rsidR="002B7B3D" w:rsidRDefault="002B7B3D">
      <w:pPr>
        <w:jc w:val="center"/>
        <w:rPr>
          <w:rFonts w:ascii="Arial" w:eastAsia="Arial" w:hAnsi="Arial" w:cs="Arial"/>
        </w:rPr>
      </w:pPr>
    </w:p>
    <w:p w14:paraId="000000AF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B0" w14:textId="77777777" w:rsidR="002B7B3D" w:rsidRDefault="002B7B3D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2B7B3D" w14:paraId="2A4C042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B1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B2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B3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2B7B3D" w14:paraId="414792A0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B4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B5" w14:textId="77777777" w:rsidR="002B7B3D" w:rsidRDefault="002B7B3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B6" w14:textId="77777777" w:rsidR="002B7B3D" w:rsidRDefault="002B7B3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99" w:type="dxa"/>
            <w:shd w:val="clear" w:color="auto" w:fill="auto"/>
          </w:tcPr>
          <w:p w14:paraId="000000B7" w14:textId="77777777" w:rsidR="002B7B3D" w:rsidRDefault="002B7B3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000000B8" w14:textId="77777777" w:rsidR="002B7B3D" w:rsidRDefault="002B7B3D">
      <w:pPr>
        <w:jc w:val="center"/>
        <w:rPr>
          <w:rFonts w:ascii="Arial" w:eastAsia="Arial" w:hAnsi="Arial" w:cs="Arial"/>
          <w:b/>
        </w:rPr>
      </w:pPr>
    </w:p>
    <w:p w14:paraId="000000B9" w14:textId="77777777" w:rsidR="002B7B3D" w:rsidRDefault="00FC0DFC">
      <w:pPr>
        <w:pStyle w:val="Ttulo1"/>
        <w:jc w:val="left"/>
        <w:rPr>
          <w:b w:val="0"/>
          <w:sz w:val="24"/>
        </w:rPr>
      </w:pPr>
      <w:r>
        <w:br w:type="page"/>
      </w:r>
    </w:p>
    <w:p w14:paraId="000000BA" w14:textId="77777777" w:rsidR="002B7B3D" w:rsidRDefault="002B7B3D" w:rsidP="00630D50">
      <w:pPr>
        <w:pStyle w:val="Ttulo1"/>
        <w:numPr>
          <w:ilvl w:val="0"/>
          <w:numId w:val="0"/>
        </w:numPr>
        <w:jc w:val="left"/>
        <w:rPr>
          <w:sz w:val="24"/>
        </w:rPr>
      </w:pPr>
    </w:p>
    <w:p w14:paraId="000000BB" w14:textId="77777777" w:rsidR="002B7B3D" w:rsidRDefault="00FC0DFC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NEGOCIACIÓN EMPRESARIAL</w:t>
      </w:r>
    </w:p>
    <w:p w14:paraId="000000BC" w14:textId="77777777" w:rsidR="002B7B3D" w:rsidRDefault="002B7B3D" w:rsidP="00630D50">
      <w:pPr>
        <w:pStyle w:val="Ttulo1"/>
        <w:numPr>
          <w:ilvl w:val="0"/>
          <w:numId w:val="0"/>
        </w:numPr>
        <w:ind w:left="720" w:hanging="720"/>
        <w:jc w:val="left"/>
        <w:rPr>
          <w:b w:val="0"/>
        </w:rPr>
      </w:pPr>
    </w:p>
    <w:p w14:paraId="000000BD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BE" w14:textId="77777777" w:rsidR="002B7B3D" w:rsidRDefault="002B7B3D">
      <w:pPr>
        <w:rPr>
          <w:rFonts w:ascii="Arial" w:eastAsia="Arial" w:hAnsi="Arial" w:cs="Arial"/>
        </w:rPr>
      </w:pPr>
    </w:p>
    <w:tbl>
      <w:tblPr>
        <w:tblStyle w:val="a7"/>
        <w:tblW w:w="99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9"/>
        <w:gridCol w:w="7237"/>
      </w:tblGrid>
      <w:tr w:rsidR="002B7B3D" w14:paraId="71D0CAC8" w14:textId="77777777">
        <w:tc>
          <w:tcPr>
            <w:tcW w:w="2729" w:type="dxa"/>
            <w:vAlign w:val="center"/>
          </w:tcPr>
          <w:p w14:paraId="000000BF" w14:textId="77777777" w:rsidR="002B7B3D" w:rsidRDefault="00FC0DF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Unidad de aprendizaje</w:t>
            </w:r>
          </w:p>
        </w:tc>
        <w:tc>
          <w:tcPr>
            <w:tcW w:w="7237" w:type="dxa"/>
            <w:vAlign w:val="center"/>
          </w:tcPr>
          <w:p w14:paraId="000000C0" w14:textId="77777777" w:rsidR="002B7B3D" w:rsidRDefault="00FC0DF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II. Análisis de problemas y toma de decisión efectiva.</w:t>
            </w:r>
          </w:p>
        </w:tc>
      </w:tr>
      <w:tr w:rsidR="002B7B3D" w14:paraId="72003F82" w14:textId="77777777">
        <w:tc>
          <w:tcPr>
            <w:tcW w:w="2729" w:type="dxa"/>
            <w:vAlign w:val="center"/>
          </w:tcPr>
          <w:p w14:paraId="000000C1" w14:textId="77777777" w:rsidR="002B7B3D" w:rsidRDefault="00FC0DF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Teóricas</w:t>
            </w:r>
          </w:p>
        </w:tc>
        <w:tc>
          <w:tcPr>
            <w:tcW w:w="7237" w:type="dxa"/>
            <w:vAlign w:val="center"/>
          </w:tcPr>
          <w:p w14:paraId="000000C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  <w:tr w:rsidR="002B7B3D" w14:paraId="0E914AF3" w14:textId="77777777">
        <w:tc>
          <w:tcPr>
            <w:tcW w:w="2729" w:type="dxa"/>
            <w:vAlign w:val="center"/>
          </w:tcPr>
          <w:p w14:paraId="000000C3" w14:textId="77777777" w:rsidR="002B7B3D" w:rsidRDefault="00FC0DF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Prácticas</w:t>
            </w:r>
          </w:p>
        </w:tc>
        <w:tc>
          <w:tcPr>
            <w:tcW w:w="7237" w:type="dxa"/>
            <w:vAlign w:val="center"/>
          </w:tcPr>
          <w:p w14:paraId="000000C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2B7B3D" w14:paraId="76F51554" w14:textId="77777777">
        <w:tc>
          <w:tcPr>
            <w:tcW w:w="2729" w:type="dxa"/>
            <w:vAlign w:val="center"/>
          </w:tcPr>
          <w:p w14:paraId="000000C5" w14:textId="77777777" w:rsidR="002B7B3D" w:rsidRDefault="00FC0DF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 Totales</w:t>
            </w:r>
          </w:p>
        </w:tc>
        <w:tc>
          <w:tcPr>
            <w:tcW w:w="7237" w:type="dxa"/>
            <w:vAlign w:val="center"/>
          </w:tcPr>
          <w:p w14:paraId="000000C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</w:tr>
      <w:tr w:rsidR="002B7B3D" w14:paraId="33403B8A" w14:textId="77777777">
        <w:tc>
          <w:tcPr>
            <w:tcW w:w="2729" w:type="dxa"/>
            <w:vAlign w:val="center"/>
          </w:tcPr>
          <w:p w14:paraId="000000C7" w14:textId="77777777" w:rsidR="002B7B3D" w:rsidRDefault="00FC0DFC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de la Unidad de Aprendizaje</w:t>
            </w:r>
          </w:p>
        </w:tc>
        <w:tc>
          <w:tcPr>
            <w:tcW w:w="7237" w:type="dxa"/>
            <w:vAlign w:val="center"/>
          </w:tcPr>
          <w:p w14:paraId="000000C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alumno aplicará los modelos de toma de decisión para garantizar el cumplimiento de los objetivos de la organización</w:t>
            </w:r>
          </w:p>
        </w:tc>
      </w:tr>
    </w:tbl>
    <w:p w14:paraId="000000C9" w14:textId="77777777" w:rsidR="002B7B3D" w:rsidRDefault="002B7B3D">
      <w:pPr>
        <w:rPr>
          <w:rFonts w:ascii="Arial" w:eastAsia="Arial" w:hAnsi="Arial" w:cs="Arial"/>
        </w:rPr>
      </w:pPr>
    </w:p>
    <w:p w14:paraId="000000CA" w14:textId="77777777" w:rsidR="002B7B3D" w:rsidRDefault="002B7B3D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1"/>
        <w:gridCol w:w="2734"/>
        <w:gridCol w:w="2588"/>
        <w:gridCol w:w="2819"/>
      </w:tblGrid>
      <w:tr w:rsidR="002B7B3D" w14:paraId="4238F912" w14:textId="77777777">
        <w:trPr>
          <w:trHeight w:val="720"/>
        </w:trPr>
        <w:tc>
          <w:tcPr>
            <w:tcW w:w="1821" w:type="dxa"/>
            <w:shd w:val="clear" w:color="auto" w:fill="D9D9D9"/>
            <w:vAlign w:val="center"/>
          </w:tcPr>
          <w:p w14:paraId="000000CB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734" w:type="dxa"/>
            <w:shd w:val="clear" w:color="auto" w:fill="D9D9D9"/>
            <w:vAlign w:val="center"/>
          </w:tcPr>
          <w:p w14:paraId="000000CC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588" w:type="dxa"/>
            <w:shd w:val="clear" w:color="auto" w:fill="D9D9D9"/>
            <w:vAlign w:val="center"/>
          </w:tcPr>
          <w:p w14:paraId="000000CD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19" w:type="dxa"/>
            <w:shd w:val="clear" w:color="auto" w:fill="D9D9D9"/>
            <w:vAlign w:val="center"/>
          </w:tcPr>
          <w:p w14:paraId="000000CE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2B7B3D" w14:paraId="1EB7FC83" w14:textId="77777777">
        <w:trPr>
          <w:trHeight w:val="720"/>
        </w:trPr>
        <w:tc>
          <w:tcPr>
            <w:tcW w:w="1821" w:type="dxa"/>
            <w:shd w:val="clear" w:color="auto" w:fill="auto"/>
          </w:tcPr>
          <w:p w14:paraId="000000CF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Fases para la toma de decisiones</w:t>
            </w:r>
          </w:p>
        </w:tc>
        <w:tc>
          <w:tcPr>
            <w:tcW w:w="2734" w:type="dxa"/>
            <w:shd w:val="clear" w:color="auto" w:fill="auto"/>
          </w:tcPr>
          <w:p w14:paraId="000000D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el concepto "toma de decisiones" </w:t>
            </w:r>
          </w:p>
          <w:p w14:paraId="000000D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5 fases del proceso de toma de decisiones (Reconocimiento del problema, interpretación del problema, atención del problema, cursos de acción y consecuencias)</w:t>
            </w:r>
          </w:p>
          <w:p w14:paraId="000000D2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3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88" w:type="dxa"/>
            <w:shd w:val="clear" w:color="auto" w:fill="auto"/>
          </w:tcPr>
          <w:p w14:paraId="000000D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Distinguir las etapas del proceso de </w:t>
            </w:r>
            <w:r>
              <w:rPr>
                <w:rFonts w:ascii="Arial" w:eastAsia="Arial" w:hAnsi="Arial" w:cs="Arial"/>
                <w:sz w:val="22"/>
                <w:szCs w:val="22"/>
              </w:rPr>
              <w:t>toma de decisiones</w:t>
            </w:r>
          </w:p>
        </w:tc>
        <w:tc>
          <w:tcPr>
            <w:tcW w:w="2819" w:type="dxa"/>
            <w:shd w:val="clear" w:color="auto" w:fill="auto"/>
          </w:tcPr>
          <w:p w14:paraId="000000D5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D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D7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D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D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DA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D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D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DD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B7B3D" w14:paraId="135EE052" w14:textId="77777777">
        <w:trPr>
          <w:trHeight w:val="720"/>
        </w:trPr>
        <w:tc>
          <w:tcPr>
            <w:tcW w:w="1821" w:type="dxa"/>
            <w:shd w:val="clear" w:color="auto" w:fill="auto"/>
          </w:tcPr>
          <w:p w14:paraId="000000DE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Modelos para la toma de decisiones</w:t>
            </w:r>
          </w:p>
        </w:tc>
        <w:tc>
          <w:tcPr>
            <w:tcW w:w="2734" w:type="dxa"/>
            <w:shd w:val="clear" w:color="auto" w:fill="auto"/>
          </w:tcPr>
          <w:p w14:paraId="000000D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3 modelos de "toma de decisiones" (Racional, Racionalidad limitada y político) y sus características</w:t>
            </w:r>
          </w:p>
        </w:tc>
        <w:tc>
          <w:tcPr>
            <w:tcW w:w="2588" w:type="dxa"/>
            <w:shd w:val="clear" w:color="auto" w:fill="auto"/>
          </w:tcPr>
          <w:p w14:paraId="000000E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el modelo de toma de decisiones de acuerdo a la naturaleza del problema  </w:t>
            </w:r>
          </w:p>
          <w:p w14:paraId="000000E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Tomar la decisión a partir del modelo seleccionado</w:t>
            </w:r>
          </w:p>
          <w:p w14:paraId="000000E2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3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19" w:type="dxa"/>
            <w:shd w:val="clear" w:color="auto" w:fill="auto"/>
          </w:tcPr>
          <w:p w14:paraId="000000E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E5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E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Responsabilidad, </w:t>
            </w:r>
          </w:p>
          <w:p w14:paraId="000000E7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E8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E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EA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E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Analítico. </w:t>
            </w:r>
          </w:p>
          <w:p w14:paraId="000000EC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ED" w14:textId="77777777" w:rsidR="002B7B3D" w:rsidRDefault="002B7B3D"/>
    <w:p w14:paraId="000000EE" w14:textId="77777777" w:rsidR="002B7B3D" w:rsidRDefault="002B7B3D"/>
    <w:p w14:paraId="000000EF" w14:textId="77777777" w:rsidR="002B7B3D" w:rsidRDefault="00FC0DF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NEGOCIACIÓN EMPRESARIAL</w:t>
      </w:r>
    </w:p>
    <w:p w14:paraId="000000F0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0F1" w14:textId="77777777" w:rsidR="002B7B3D" w:rsidRDefault="00FC0DFC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F2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2B7B3D" w14:paraId="39D05C24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3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4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5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Instrumentos y tipos de reactivos</w:t>
            </w:r>
          </w:p>
        </w:tc>
      </w:tr>
      <w:tr w:rsidR="002B7B3D" w14:paraId="096BAD52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F6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un caso elaborará un plan estratégico de toma de decisiones que incluya:</w:t>
            </w:r>
          </w:p>
          <w:p w14:paraId="000000F7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8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Matriz del análisis del problema:  </w:t>
            </w:r>
          </w:p>
          <w:p w14:paraId="000000F9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Identificación  </w:t>
            </w:r>
          </w:p>
          <w:p w14:paraId="000000FA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Análisis de causas </w:t>
            </w:r>
          </w:p>
          <w:p w14:paraId="000000FB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Soluciones potenciales </w:t>
            </w:r>
          </w:p>
          <w:p w14:paraId="000000FC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Consecuencias de acciones</w:t>
            </w:r>
          </w:p>
          <w:p w14:paraId="000000FD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E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</w:t>
            </w:r>
            <w:r>
              <w:rPr>
                <w:rFonts w:ascii="Arial" w:eastAsia="Arial" w:hAnsi="Arial" w:cs="Arial"/>
                <w:sz w:val="22"/>
                <w:szCs w:val="22"/>
              </w:rPr>
              <w:t>ernativas de decisión:</w:t>
            </w:r>
          </w:p>
          <w:p w14:paraId="000000FF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Selección del modelo </w:t>
            </w:r>
          </w:p>
          <w:p w14:paraId="00000100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Selección de la solución   </w:t>
            </w:r>
          </w:p>
          <w:p w14:paraId="00000101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Implementación </w:t>
            </w:r>
          </w:p>
          <w:p w14:paraId="00000102" w14:textId="77777777" w:rsidR="002B7B3D" w:rsidRDefault="00FC0D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Evaluación  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3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el concepto de toma de decisiones.</w:t>
            </w:r>
          </w:p>
          <w:p w14:paraId="00000104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5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fases y modelos de "toma de decisiones".</w:t>
            </w:r>
          </w:p>
          <w:p w14:paraId="00000106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7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Relacionar conceptos en un caso práctico.</w:t>
            </w:r>
          </w:p>
          <w:p w14:paraId="00000108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9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Analizar alternativas de solución.</w:t>
            </w:r>
          </w:p>
          <w:p w14:paraId="0000010A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0B" w14:textId="77777777" w:rsidR="002B7B3D" w:rsidRDefault="00FC0DF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la estructura del plan estratégico de toma de decisión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C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</w:t>
            </w:r>
          </w:p>
          <w:p w14:paraId="0000010D" w14:textId="77777777" w:rsidR="002B7B3D" w:rsidRDefault="00FC0DF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 de cotejo</w:t>
            </w:r>
          </w:p>
        </w:tc>
      </w:tr>
    </w:tbl>
    <w:p w14:paraId="0000010E" w14:textId="77777777" w:rsidR="002B7B3D" w:rsidRDefault="002B7B3D">
      <w:pPr>
        <w:jc w:val="center"/>
        <w:rPr>
          <w:rFonts w:ascii="Arial" w:eastAsia="Arial" w:hAnsi="Arial" w:cs="Arial"/>
        </w:rPr>
      </w:pPr>
    </w:p>
    <w:p w14:paraId="0000010F" w14:textId="77777777" w:rsidR="002B7B3D" w:rsidRDefault="00FC0DFC">
      <w:pPr>
        <w:pStyle w:val="Ttulo1"/>
        <w:jc w:val="left"/>
        <w:rPr>
          <w:sz w:val="24"/>
        </w:rPr>
      </w:pPr>
      <w:r>
        <w:br w:type="page"/>
      </w:r>
    </w:p>
    <w:p w14:paraId="00000110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111" w14:textId="77777777" w:rsidR="002B7B3D" w:rsidRDefault="00FC0DF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NEGOCIACIÓN EMPRESARIAL</w:t>
      </w:r>
    </w:p>
    <w:p w14:paraId="00000112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113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4" w14:textId="77777777" w:rsidR="002B7B3D" w:rsidRDefault="002B7B3D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2B7B3D" w14:paraId="02E4C6E9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6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2B7B3D" w14:paraId="1DAF7AE4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7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</w:t>
            </w:r>
          </w:p>
          <w:p w14:paraId="00000118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Simulación </w:t>
            </w:r>
          </w:p>
          <w:p w14:paraId="00000119" w14:textId="77777777" w:rsidR="002B7B3D" w:rsidRDefault="00FC0DF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A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</w:t>
            </w:r>
          </w:p>
          <w:p w14:paraId="0000011B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</w:t>
            </w:r>
          </w:p>
          <w:p w14:paraId="0000011C" w14:textId="77777777" w:rsidR="002B7B3D" w:rsidRDefault="00FC0DF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audiovisual</w:t>
            </w:r>
          </w:p>
        </w:tc>
      </w:tr>
    </w:tbl>
    <w:p w14:paraId="0000011D" w14:textId="77777777" w:rsidR="002B7B3D" w:rsidRDefault="002B7B3D">
      <w:pPr>
        <w:jc w:val="center"/>
        <w:rPr>
          <w:rFonts w:ascii="Arial" w:eastAsia="Arial" w:hAnsi="Arial" w:cs="Arial"/>
        </w:rPr>
      </w:pPr>
    </w:p>
    <w:p w14:paraId="0000011E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1F" w14:textId="77777777" w:rsidR="002B7B3D" w:rsidRDefault="002B7B3D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2B7B3D" w14:paraId="700A30A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0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1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2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2B7B3D" w14:paraId="51FA685D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3" w14:textId="77777777" w:rsidR="002B7B3D" w:rsidRDefault="00FC0DF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00000124" w14:textId="77777777" w:rsidR="002B7B3D" w:rsidRDefault="002B7B3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99" w:type="dxa"/>
            <w:shd w:val="clear" w:color="auto" w:fill="auto"/>
          </w:tcPr>
          <w:p w14:paraId="00000125" w14:textId="77777777" w:rsidR="002B7B3D" w:rsidRDefault="002B7B3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00000126" w14:textId="77777777" w:rsidR="002B7B3D" w:rsidRDefault="002B7B3D">
      <w:pPr>
        <w:jc w:val="center"/>
        <w:rPr>
          <w:rFonts w:ascii="Arial" w:eastAsia="Arial" w:hAnsi="Arial" w:cs="Arial"/>
          <w:b/>
        </w:rPr>
      </w:pPr>
    </w:p>
    <w:p w14:paraId="00000127" w14:textId="77777777" w:rsidR="002B7B3D" w:rsidRDefault="00FC0DFC">
      <w:pPr>
        <w:rPr>
          <w:rFonts w:ascii="Arial" w:eastAsia="Arial" w:hAnsi="Arial" w:cs="Arial"/>
        </w:rPr>
      </w:pPr>
      <w:r>
        <w:br w:type="page"/>
      </w:r>
    </w:p>
    <w:p w14:paraId="00000128" w14:textId="77777777" w:rsidR="002B7B3D" w:rsidRDefault="00FC0DF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NEGOCIACIÓN EMPRESARIAL</w:t>
      </w:r>
    </w:p>
    <w:p w14:paraId="00000129" w14:textId="77777777" w:rsidR="002B7B3D" w:rsidRDefault="002B7B3D">
      <w:pPr>
        <w:jc w:val="center"/>
        <w:rPr>
          <w:rFonts w:ascii="Arial" w:eastAsia="Arial" w:hAnsi="Arial" w:cs="Arial"/>
          <w:i/>
        </w:rPr>
      </w:pPr>
    </w:p>
    <w:p w14:paraId="0000012A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2B" w14:textId="77777777" w:rsidR="002B7B3D" w:rsidRDefault="002B7B3D">
      <w:pPr>
        <w:jc w:val="center"/>
        <w:rPr>
          <w:rFonts w:ascii="Arial" w:eastAsia="Arial" w:hAnsi="Arial" w:cs="Arial"/>
          <w:b/>
        </w:rPr>
      </w:pPr>
    </w:p>
    <w:tbl>
      <w:tblPr>
        <w:tblStyle w:val="ac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2B7B3D" w14:paraId="0E829A05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C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D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2B7B3D" w14:paraId="435B6A50" w14:textId="77777777">
        <w:trPr>
          <w:trHeight w:val="159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el contexto de la negociación identificar su naturaleza, elementos, características y conflictos, para determinar el impacto que genera en la organización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2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análisis del contexto que se llevará a la negociación que contiene:</w:t>
            </w:r>
          </w:p>
          <w:p w14:paraId="0000013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Fortalezas d</w:t>
            </w:r>
            <w:r>
              <w:rPr>
                <w:rFonts w:ascii="Arial" w:eastAsia="Arial" w:hAnsi="Arial" w:cs="Arial"/>
                <w:sz w:val="22"/>
                <w:szCs w:val="22"/>
              </w:rPr>
              <w:t>e la negociación</w:t>
            </w:r>
          </w:p>
          <w:p w14:paraId="00000131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Oportunidades colaterales que generaría la negociación para actores</w:t>
            </w:r>
          </w:p>
          <w:p w14:paraId="0000013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Debilidades de los actores para concretar la negociación</w:t>
            </w:r>
          </w:p>
          <w:p w14:paraId="0000013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Amenazas que puedan incidir en la negociación</w:t>
            </w:r>
          </w:p>
          <w:p w14:paraId="0000013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Tiempo de la negociación</w:t>
            </w:r>
          </w:p>
          <w:p w14:paraId="00000135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Costo-valor-beneficio de la negoc</w:t>
            </w:r>
            <w:r>
              <w:rPr>
                <w:rFonts w:ascii="Arial" w:eastAsia="Arial" w:hAnsi="Arial" w:cs="Arial"/>
                <w:sz w:val="22"/>
                <w:szCs w:val="22"/>
              </w:rPr>
              <w:t>iación</w:t>
            </w:r>
          </w:p>
          <w:p w14:paraId="0000013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Impactos sobre la o las organizaciones</w:t>
            </w:r>
          </w:p>
        </w:tc>
      </w:tr>
      <w:tr w:rsidR="002B7B3D" w14:paraId="250A5741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7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alternativas de acción a través de un plan estratégico de negociación para la toma de decisiones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8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plan estratégico de negociación que contiene:</w:t>
            </w:r>
          </w:p>
          <w:p w14:paraId="00000139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</w:t>
            </w:r>
          </w:p>
          <w:p w14:paraId="0000013A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Actores</w:t>
            </w:r>
          </w:p>
          <w:p w14:paraId="0000013B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Alcances</w:t>
            </w:r>
          </w:p>
          <w:p w14:paraId="0000013C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Estilos y roles de negociación por actor</w:t>
            </w:r>
          </w:p>
          <w:p w14:paraId="0000013D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los tiempos </w:t>
            </w:r>
          </w:p>
          <w:p w14:paraId="0000013E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Costo-valor-beneficio</w:t>
            </w:r>
          </w:p>
          <w:p w14:paraId="0000013F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Diseño del ambiente en que se llevará a cabo la negociación</w:t>
            </w:r>
          </w:p>
          <w:p w14:paraId="00000140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Diseño de la comunicación no verbal</w:t>
            </w:r>
          </w:p>
          <w:p w14:paraId="00000141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Diseño de propuestas alternativas para la 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>negociación</w:t>
            </w:r>
          </w:p>
        </w:tc>
      </w:tr>
      <w:tr w:rsidR="002B7B3D" w14:paraId="18C22A70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cursos de acción a través de herramientas de tom</w:t>
            </w:r>
            <w:r>
              <w:rPr>
                <w:rFonts w:ascii="Arial" w:eastAsia="Arial" w:hAnsi="Arial" w:cs="Arial"/>
                <w:sz w:val="22"/>
                <w:szCs w:val="22"/>
              </w:rPr>
              <w:t>a de decisiones, para garantizar el cumplimiento de los objetivos de la organización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reporte de la selección de alternativas que contiene:</w:t>
            </w:r>
          </w:p>
          <w:p w14:paraId="00000144" w14:textId="77777777" w:rsidR="002B7B3D" w:rsidRDefault="00FC0DFC">
            <w:pPr>
              <w:pStyle w:val="Ttulo3"/>
              <w:spacing w:before="0"/>
              <w:ind w:left="0" w:firstLine="0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- Metodología a través de la cual se seleccionaron las alternativas.</w:t>
            </w:r>
          </w:p>
          <w:p w14:paraId="00000145" w14:textId="77777777" w:rsidR="002B7B3D" w:rsidRDefault="00FC0DFC">
            <w:pPr>
              <w:pStyle w:val="Ttulo3"/>
              <w:spacing w:before="0"/>
              <w:ind w:left="0" w:firstLine="0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- Descripción de las alternativas seleccionadas</w:t>
            </w:r>
          </w:p>
          <w:p w14:paraId="00000146" w14:textId="77777777" w:rsidR="002B7B3D" w:rsidRDefault="00FC0DFC">
            <w:pPr>
              <w:pStyle w:val="Ttulo3"/>
              <w:spacing w:before="0"/>
              <w:ind w:left="0" w:firstLine="0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- Justificación de las alternativas en términos de beneficios y efectos colaterales</w:t>
            </w:r>
          </w:p>
        </w:tc>
      </w:tr>
    </w:tbl>
    <w:p w14:paraId="00000147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8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9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A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B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C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D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E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4F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0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1" w14:textId="77777777" w:rsidR="002B7B3D" w:rsidRDefault="00FC0DFC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NEGOCIACIÓN EMPRESARIAL</w:t>
      </w:r>
    </w:p>
    <w:p w14:paraId="00000152" w14:textId="77777777" w:rsidR="002B7B3D" w:rsidRDefault="002B7B3D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53" w14:textId="77777777" w:rsidR="002B7B3D" w:rsidRDefault="00FC0DFC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54" w14:textId="77777777" w:rsidR="002B7B3D" w:rsidRDefault="002B7B3D">
      <w:pPr>
        <w:jc w:val="center"/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030"/>
        <w:gridCol w:w="2686"/>
        <w:gridCol w:w="1538"/>
        <w:gridCol w:w="1193"/>
        <w:gridCol w:w="1829"/>
      </w:tblGrid>
      <w:tr w:rsidR="002B7B3D" w14:paraId="6BE2CBA6" w14:textId="77777777">
        <w:trPr>
          <w:trHeight w:val="544"/>
        </w:trPr>
        <w:tc>
          <w:tcPr>
            <w:tcW w:w="1686" w:type="dxa"/>
            <w:shd w:val="clear" w:color="auto" w:fill="D9D9D9"/>
            <w:vAlign w:val="center"/>
          </w:tcPr>
          <w:p w14:paraId="00000155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030" w:type="dxa"/>
            <w:shd w:val="clear" w:color="auto" w:fill="D9D9D9"/>
            <w:vAlign w:val="center"/>
          </w:tcPr>
          <w:p w14:paraId="00000156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686" w:type="dxa"/>
            <w:shd w:val="clear" w:color="auto" w:fill="D9D9D9"/>
            <w:vAlign w:val="center"/>
          </w:tcPr>
          <w:p w14:paraId="00000157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538" w:type="dxa"/>
            <w:shd w:val="clear" w:color="auto" w:fill="D9D9D9"/>
            <w:vAlign w:val="center"/>
          </w:tcPr>
          <w:p w14:paraId="00000158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93" w:type="dxa"/>
            <w:shd w:val="clear" w:color="auto" w:fill="D9D9D9"/>
            <w:vAlign w:val="center"/>
          </w:tcPr>
          <w:p w14:paraId="00000159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829" w:type="dxa"/>
            <w:shd w:val="clear" w:color="auto" w:fill="D9D9D9"/>
            <w:vAlign w:val="center"/>
          </w:tcPr>
          <w:p w14:paraId="0000015A" w14:textId="77777777" w:rsidR="002B7B3D" w:rsidRDefault="00FC0DF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2B7B3D" w14:paraId="76AB8BA6" w14:textId="77777777">
        <w:tc>
          <w:tcPr>
            <w:tcW w:w="1686" w:type="dxa"/>
          </w:tcPr>
          <w:p w14:paraId="0000015B" w14:textId="77777777" w:rsidR="002B7B3D" w:rsidRPr="00630D50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630D50">
              <w:rPr>
                <w:rFonts w:ascii="Arial" w:eastAsia="Arial" w:hAnsi="Arial" w:cs="Arial"/>
                <w:sz w:val="22"/>
                <w:szCs w:val="22"/>
                <w:lang w:val="en-US"/>
              </w:rPr>
              <w:t>Stephen P. Robbins, David A. de Cenzo</w:t>
            </w:r>
          </w:p>
          <w:p w14:paraId="0000015C" w14:textId="77777777" w:rsidR="002B7B3D" w:rsidRPr="00630D50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30" w:type="dxa"/>
          </w:tcPr>
          <w:p w14:paraId="0000015D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1996</w:t>
            </w:r>
          </w:p>
        </w:tc>
        <w:tc>
          <w:tcPr>
            <w:tcW w:w="2686" w:type="dxa"/>
          </w:tcPr>
          <w:p w14:paraId="0000015E" w14:textId="77777777" w:rsidR="002B7B3D" w:rsidRDefault="00FC0DFC">
            <w:pPr>
              <w:jc w:val="both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Fundamentos de Administración, Conceptos y aplicaciones</w:t>
            </w:r>
          </w:p>
        </w:tc>
        <w:tc>
          <w:tcPr>
            <w:tcW w:w="1538" w:type="dxa"/>
          </w:tcPr>
          <w:p w14:paraId="0000015F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D. F.</w:t>
            </w:r>
          </w:p>
        </w:tc>
        <w:tc>
          <w:tcPr>
            <w:tcW w:w="1193" w:type="dxa"/>
          </w:tcPr>
          <w:p w14:paraId="00000160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61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2B7B3D" w14:paraId="2E195252" w14:textId="77777777">
        <w:tc>
          <w:tcPr>
            <w:tcW w:w="1686" w:type="dxa"/>
          </w:tcPr>
          <w:p w14:paraId="00000162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Terry &amp; Franklin</w:t>
            </w:r>
          </w:p>
          <w:p w14:paraId="00000163" w14:textId="77777777" w:rsidR="002B7B3D" w:rsidRDefault="002B7B3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64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1985</w:t>
            </w:r>
          </w:p>
        </w:tc>
        <w:tc>
          <w:tcPr>
            <w:tcW w:w="2686" w:type="dxa"/>
          </w:tcPr>
          <w:p w14:paraId="00000165" w14:textId="77777777" w:rsidR="002B7B3D" w:rsidRDefault="00FC0DFC">
            <w:pPr>
              <w:jc w:val="both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Principios de Administración</w:t>
            </w:r>
          </w:p>
        </w:tc>
        <w:tc>
          <w:tcPr>
            <w:tcW w:w="1538" w:type="dxa"/>
          </w:tcPr>
          <w:p w14:paraId="00000166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D. F</w:t>
            </w:r>
          </w:p>
        </w:tc>
        <w:tc>
          <w:tcPr>
            <w:tcW w:w="1193" w:type="dxa"/>
          </w:tcPr>
          <w:p w14:paraId="00000167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68" w14:textId="77777777" w:rsidR="002B7B3D" w:rsidRDefault="00FC0DF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CECSA</w:t>
            </w:r>
          </w:p>
        </w:tc>
      </w:tr>
      <w:tr w:rsidR="002B7B3D" w14:paraId="1C77E6BD" w14:textId="77777777">
        <w:tc>
          <w:tcPr>
            <w:tcW w:w="1686" w:type="dxa"/>
          </w:tcPr>
          <w:p w14:paraId="00000169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Stoner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Freeman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Gilbert</w:t>
            </w:r>
          </w:p>
          <w:p w14:paraId="0000016A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6B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1996</w:t>
            </w:r>
          </w:p>
        </w:tc>
        <w:tc>
          <w:tcPr>
            <w:tcW w:w="2686" w:type="dxa"/>
          </w:tcPr>
          <w:p w14:paraId="0000016C" w14:textId="77777777" w:rsidR="002B7B3D" w:rsidRDefault="00FC0DFC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</w:t>
            </w:r>
          </w:p>
        </w:tc>
        <w:tc>
          <w:tcPr>
            <w:tcW w:w="1538" w:type="dxa"/>
          </w:tcPr>
          <w:p w14:paraId="0000016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D.F.</w:t>
            </w:r>
          </w:p>
        </w:tc>
        <w:tc>
          <w:tcPr>
            <w:tcW w:w="1193" w:type="dxa"/>
          </w:tcPr>
          <w:p w14:paraId="0000016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6F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2B7B3D" w14:paraId="3EDB970F" w14:textId="77777777">
        <w:tc>
          <w:tcPr>
            <w:tcW w:w="1686" w:type="dxa"/>
          </w:tcPr>
          <w:p w14:paraId="00000170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Robbins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Stephen</w:t>
            </w:r>
          </w:p>
          <w:p w14:paraId="00000171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72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1998</w:t>
            </w:r>
          </w:p>
        </w:tc>
        <w:tc>
          <w:tcPr>
            <w:tcW w:w="2686" w:type="dxa"/>
          </w:tcPr>
          <w:p w14:paraId="00000173" w14:textId="77777777" w:rsidR="002B7B3D" w:rsidRDefault="00FC0DFC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La administración en el mundo de hoy</w:t>
            </w:r>
          </w:p>
        </w:tc>
        <w:tc>
          <w:tcPr>
            <w:tcW w:w="1538" w:type="dxa"/>
          </w:tcPr>
          <w:p w14:paraId="0000017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D.F.</w:t>
            </w:r>
          </w:p>
        </w:tc>
        <w:tc>
          <w:tcPr>
            <w:tcW w:w="1193" w:type="dxa"/>
          </w:tcPr>
          <w:p w14:paraId="00000175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76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2B7B3D" w14:paraId="093EEF59" w14:textId="77777777">
        <w:tc>
          <w:tcPr>
            <w:tcW w:w="1686" w:type="dxa"/>
          </w:tcPr>
          <w:p w14:paraId="00000177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Leslie W. Rue y Lloyd L.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Byars</w:t>
            </w:r>
            <w:proofErr w:type="spellEnd"/>
          </w:p>
          <w:p w14:paraId="00000178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79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1995</w:t>
            </w:r>
          </w:p>
        </w:tc>
        <w:tc>
          <w:tcPr>
            <w:tcW w:w="2686" w:type="dxa"/>
          </w:tcPr>
          <w:p w14:paraId="0000017A" w14:textId="77777777" w:rsidR="002B7B3D" w:rsidRDefault="00FC0DFC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 Teoría y aplicaciones</w:t>
            </w:r>
          </w:p>
        </w:tc>
        <w:tc>
          <w:tcPr>
            <w:tcW w:w="1538" w:type="dxa"/>
          </w:tcPr>
          <w:p w14:paraId="0000017B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D.F.</w:t>
            </w:r>
          </w:p>
        </w:tc>
        <w:tc>
          <w:tcPr>
            <w:tcW w:w="1193" w:type="dxa"/>
          </w:tcPr>
          <w:p w14:paraId="0000017C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7D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Grupo Editor S. A.</w:t>
            </w:r>
          </w:p>
        </w:tc>
      </w:tr>
      <w:tr w:rsidR="002B7B3D" w14:paraId="4E70D517" w14:textId="77777777">
        <w:tc>
          <w:tcPr>
            <w:tcW w:w="1686" w:type="dxa"/>
          </w:tcPr>
          <w:p w14:paraId="0000017E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Stephen P.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Robbins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Mary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Coulter</w:t>
            </w:r>
            <w:proofErr w:type="spellEnd"/>
          </w:p>
          <w:p w14:paraId="0000017F" w14:textId="77777777" w:rsidR="002B7B3D" w:rsidRDefault="002B7B3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30" w:type="dxa"/>
          </w:tcPr>
          <w:p w14:paraId="00000180" w14:textId="77777777" w:rsidR="002B7B3D" w:rsidRDefault="00FC0DF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1996</w:t>
            </w:r>
          </w:p>
        </w:tc>
        <w:tc>
          <w:tcPr>
            <w:tcW w:w="2686" w:type="dxa"/>
          </w:tcPr>
          <w:p w14:paraId="00000181" w14:textId="77777777" w:rsidR="002B7B3D" w:rsidRDefault="00FC0DFC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Administración.</w:t>
            </w:r>
          </w:p>
        </w:tc>
        <w:tc>
          <w:tcPr>
            <w:tcW w:w="1538" w:type="dxa"/>
          </w:tcPr>
          <w:p w14:paraId="00000182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D.F.</w:t>
            </w:r>
          </w:p>
        </w:tc>
        <w:tc>
          <w:tcPr>
            <w:tcW w:w="1193" w:type="dxa"/>
          </w:tcPr>
          <w:p w14:paraId="00000183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829" w:type="dxa"/>
          </w:tcPr>
          <w:p w14:paraId="00000184" w14:textId="77777777" w:rsidR="002B7B3D" w:rsidRDefault="00FC0DF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</w:tbl>
    <w:p w14:paraId="00000185" w14:textId="77777777" w:rsidR="002B7B3D" w:rsidRDefault="002B7B3D">
      <w:pPr>
        <w:jc w:val="center"/>
        <w:rPr>
          <w:rFonts w:ascii="Arial" w:eastAsia="Arial" w:hAnsi="Arial" w:cs="Arial"/>
        </w:rPr>
      </w:pPr>
    </w:p>
    <w:sectPr w:rsidR="002B7B3D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BAA9D" w14:textId="77777777" w:rsidR="00FC0DFC" w:rsidRDefault="00FC0DFC">
      <w:r>
        <w:separator/>
      </w:r>
    </w:p>
  </w:endnote>
  <w:endnote w:type="continuationSeparator" w:id="0">
    <w:p w14:paraId="3159F90E" w14:textId="77777777" w:rsidR="00FC0DFC" w:rsidRDefault="00FC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6" w14:textId="77777777" w:rsidR="002B7B3D" w:rsidRDefault="002B7B3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e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2B7B3D" w14:paraId="6C77FA50" w14:textId="77777777">
      <w:tc>
        <w:tcPr>
          <w:tcW w:w="1186" w:type="dxa"/>
          <w:vAlign w:val="center"/>
        </w:tcPr>
        <w:p w14:paraId="00000187" w14:textId="77777777" w:rsidR="002B7B3D" w:rsidRDefault="00FC0DFC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88" w14:textId="77777777" w:rsidR="002B7B3D" w:rsidRDefault="00FC0DFC">
          <w:pPr>
            <w:jc w:val="both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1955" w:type="dxa"/>
          <w:vAlign w:val="center"/>
        </w:tcPr>
        <w:p w14:paraId="00000189" w14:textId="77777777" w:rsidR="002B7B3D" w:rsidRDefault="00FC0DF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8A" w14:textId="77777777" w:rsidR="002B7B3D" w:rsidRDefault="00FC0DF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8B" w14:textId="77777777" w:rsidR="002B7B3D" w:rsidRDefault="00FC0DF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6250" cy="466725"/>
                <wp:effectExtent l="0" t="0" r="0" b="0"/>
                <wp:docPr id="2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B7B3D" w14:paraId="51CAC7EC" w14:textId="77777777">
      <w:trPr>
        <w:trHeight w:val="280"/>
      </w:trPr>
      <w:tc>
        <w:tcPr>
          <w:tcW w:w="1186" w:type="dxa"/>
          <w:vAlign w:val="center"/>
        </w:tcPr>
        <w:p w14:paraId="0000018C" w14:textId="77777777" w:rsidR="002B7B3D" w:rsidRDefault="00FC0DFC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8D" w14:textId="77777777" w:rsidR="002B7B3D" w:rsidRDefault="00FC0DFC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8E" w14:textId="77777777" w:rsidR="002B7B3D" w:rsidRDefault="00FC0DF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8F" w14:textId="77777777" w:rsidR="002B7B3D" w:rsidRDefault="00FC0DFC">
          <w:pPr>
            <w:rPr>
              <w:rFonts w:ascii="Arial" w:eastAsia="Arial" w:hAnsi="Arial" w:cs="Arial"/>
              <w:sz w:val="16"/>
              <w:szCs w:val="16"/>
              <w:highlight w:val="red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90" w14:textId="77777777" w:rsidR="002B7B3D" w:rsidRDefault="002B7B3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91" w14:textId="77777777" w:rsidR="002B7B3D" w:rsidRDefault="002B7B3D">
    <w:pPr>
      <w:jc w:val="center"/>
      <w:rPr>
        <w:rFonts w:ascii="Arial" w:eastAsia="Arial" w:hAnsi="Arial" w:cs="Arial"/>
        <w:sz w:val="14"/>
        <w:szCs w:val="14"/>
      </w:rPr>
    </w:pPr>
  </w:p>
  <w:p w14:paraId="00000192" w14:textId="77777777" w:rsidR="002B7B3D" w:rsidRDefault="00FC0DFC">
    <w:pPr>
      <w:jc w:val="right"/>
      <w:rPr>
        <w:rFonts w:ascii="Arial" w:eastAsia="Arial" w:hAnsi="Arial" w:cs="Arial"/>
        <w:b/>
        <w:sz w:val="16"/>
        <w:szCs w:val="16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D4FBB" w14:textId="77777777" w:rsidR="00FC0DFC" w:rsidRDefault="00FC0DFC">
      <w:r>
        <w:separator/>
      </w:r>
    </w:p>
  </w:footnote>
  <w:footnote w:type="continuationSeparator" w:id="0">
    <w:p w14:paraId="2BF86FB2" w14:textId="77777777" w:rsidR="00FC0DFC" w:rsidRDefault="00FC0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8293B"/>
    <w:multiLevelType w:val="multilevel"/>
    <w:tmpl w:val="D6704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F242B"/>
    <w:multiLevelType w:val="multilevel"/>
    <w:tmpl w:val="683E6D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91275"/>
    <w:multiLevelType w:val="multilevel"/>
    <w:tmpl w:val="87240B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EB2C37"/>
    <w:multiLevelType w:val="multilevel"/>
    <w:tmpl w:val="D8E2E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B3D"/>
    <w:rsid w:val="002B7B3D"/>
    <w:rsid w:val="00630D50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6B0A4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ACRaRS9YhgGSU9HQiX5QJ7LjA==">AMUW2mULii1iSmsDtrk7GzaTlxotGK0fEk8RAU+GGPlDANlMLfUqlxmDF/EZJmtQbNZoVLFgg38oVRlku4XRdlF0jIEXEDj0fRGssY3dBnmM/ATx8NfW/b0=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1379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2021-07-06T17:30:00Z</dcterms:modified>
</cp:coreProperties>
</file>