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General        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una aplicación web que permita a los usuarios buscar, comentar y marcar las películas que han visto.</w:t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era digital, los usuarios buscan herramientas que les faciliten organizar sus películas vistas. Además, valoran los espacios donde puedan compartir opiniones y comentarios sobre sus experiencias cinematográficas. </w:t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585"/>
        <w:gridCol w:w="105"/>
        <w:gridCol w:w="1605"/>
        <w:gridCol w:w="1275"/>
        <w:gridCol w:w="105"/>
        <w:gridCol w:w="3465"/>
        <w:gridCol w:w="1635"/>
        <w:gridCol w:w="1635"/>
        <w:tblGridChange w:id="0">
          <w:tblGrid>
            <w:gridCol w:w="270"/>
            <w:gridCol w:w="585"/>
            <w:gridCol w:w="105"/>
            <w:gridCol w:w="1605"/>
            <w:gridCol w:w="1275"/>
            <w:gridCol w:w="105"/>
            <w:gridCol w:w="3465"/>
            <w:gridCol w:w="1635"/>
            <w:gridCol w:w="1635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gridSpan w:val="3"/>
            <w:shd w:fill="99999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gridSpan w:val="3"/>
            <w:shd w:fill="999999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gridSpan w:val="3"/>
            <w:shd w:fill="99999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Entregables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web responsiva.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 del proyecto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administrativa del proyecto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26.000000000000227" w:tblpY="3.4125976562501137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                 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películas.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el registro de clientes.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un sistema de búsqueda y filtrado de películas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una funcionalidad para que los usuarios puedan marcar películas como vistas.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visualizar su lista de películas vistas.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Incorporar un sistema de comentarios a películas vistas.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10661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661"/>
            <w:tblGridChange w:id="0">
              <w:tblGrid>
                <w:gridCol w:w="1066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035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Requerimientos no Funcionales                 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3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debe cumplir con los estándares de seguridad para proteger los datos de los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3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debe ser capaz de manejar al menos 10 usuarios concurrentes sin degradación del rendimiento.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3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interfaz de usuario debe ser intuitiva y fácil de usar para los usuarios de todas las edades.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3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debe ser compatible con los navegadores web más utilizados (Chrome, Firefox, Edge).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3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arquitectura del sistema debe permitir la fácil adición de nuevas funcionalidades y soporte para un número creciente de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3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código debe ser modular y seguir las mejores prácticas para facilitar el mantenimiento y las actualizaciones futuras.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sólo es accesible con internet.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películas no pueden ser reproducidas.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contiene inicio de sesión con usuario y contraseña.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la aplicación solo el análisis realizado para plataformas web.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maneja dos roles: Administrador y Cliente.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medidas de seguridad y privacidad de datos.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Brenda Johana Galvez Álvarez</w:t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2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3119"/>
        <w:gridCol w:w="2268"/>
        <w:gridCol w:w="3289"/>
        <w:tblGridChange w:id="0">
          <w:tblGrid>
            <w:gridCol w:w="1951"/>
            <w:gridCol w:w="3119"/>
            <w:gridCol w:w="2268"/>
            <w:gridCol w:w="3289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31-04-2024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23-04-2024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tiene la infraestructura tecnológica, operativa y administrativa para soportar las aplicaciones web.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Presupuesto y recursos financieros adecuados.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internet para acceder a la aplicación web.</w:t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Limitaciones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debe ser desarrollada con el lenguaje de programación Python 3.12 para el Back 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debe ser desarrollada con el lenguaje de programación React Js para el Front 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debe tener uniformidad en diseño y color en sus interfaces.</w:t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Retrasos en el desarrollo debido a problemas técnicos.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Riesgos de seguridad y privacidad de datos.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 adopción por parte de los usuarios.</w:t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0"/>
        <w:gridCol w:w="4650"/>
        <w:tblGridChange w:id="0">
          <w:tblGrid>
            <w:gridCol w:w="603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                              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 de Django: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https://docs.djangoproject.com/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 de ReactJS: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https://reactjs.org/docs/getting-started.html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Estándares de la industria para aplicaciones web: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https://www.w3.org/TR/WCAG21/</w:t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5"/>
        <w:gridCol w:w="3759"/>
        <w:gridCol w:w="3517"/>
        <w:tblGridChange w:id="0">
          <w:tblGrid>
            <w:gridCol w:w="3385"/>
            <w:gridCol w:w="3759"/>
            <w:gridCol w:w="3517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Brenda Johana Gálvez Álvarez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Isaac Hernández Flores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1"/>
        <w:gridCol w:w="2253"/>
        <w:gridCol w:w="6187"/>
        <w:tblGridChange w:id="0">
          <w:tblGrid>
            <w:gridCol w:w="2221"/>
            <w:gridCol w:w="2253"/>
            <w:gridCol w:w="618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31-04-2024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567" w:top="567" w:left="851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APTI_9C_MOVIER_A_01_ProjetCharter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b w:val="1"/>
        <w:color w:val="2e74b5"/>
        <w:sz w:val="44"/>
        <w:szCs w:val="44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-62228</wp:posOffset>
          </wp:positionH>
          <wp:positionV relativeFrom="margin">
            <wp:posOffset>-1179828</wp:posOffset>
          </wp:positionV>
          <wp:extent cx="1009650" cy="47815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4781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2e74b5"/>
        <w:sz w:val="44"/>
        <w:szCs w:val="44"/>
        <w:rtl w:val="0"/>
      </w:rPr>
      <w:t xml:space="preserve">Project Charter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-19049</wp:posOffset>
          </wp:positionH>
          <wp:positionV relativeFrom="paragraph">
            <wp:posOffset>0</wp:posOffset>
          </wp:positionV>
          <wp:extent cx="804545" cy="384175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5476875</wp:posOffset>
          </wp:positionH>
          <wp:positionV relativeFrom="paragraph">
            <wp:posOffset>42863</wp:posOffset>
          </wp:positionV>
          <wp:extent cx="1304925" cy="29845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661.0" w:type="dxa"/>
      <w:jc w:val="left"/>
      <w:tblBorders>
        <w:top w:color="548dd4" w:space="0" w:sz="4" w:val="single"/>
        <w:left w:color="548dd4" w:space="0" w:sz="4" w:val="single"/>
        <w:bottom w:color="548dd4" w:space="0" w:sz="4" w:val="single"/>
        <w:right w:color="548dd4" w:space="0" w:sz="4" w:val="single"/>
        <w:insideH w:color="548dd4" w:space="0" w:sz="4" w:val="single"/>
        <w:insideV w:color="548dd4" w:space="0" w:sz="4" w:val="single"/>
      </w:tblBorders>
      <w:tblLayout w:type="fixed"/>
      <w:tblLook w:val="0400"/>
    </w:tblPr>
    <w:tblGrid>
      <w:gridCol w:w="1422"/>
      <w:gridCol w:w="1651"/>
      <w:gridCol w:w="7588"/>
      <w:tblGridChange w:id="0">
        <w:tblGrid>
          <w:gridCol w:w="1422"/>
          <w:gridCol w:w="1651"/>
          <w:gridCol w:w="75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999999" w:val="clear"/>
        </w:tcPr>
        <w:p w:rsidR="00000000" w:rsidDel="00000000" w:rsidP="00000000" w:rsidRDefault="00000000" w:rsidRPr="00000000" w14:paraId="00000082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3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MOVIER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ccccc" w:val="clear"/>
        </w:tcPr>
        <w:p w:rsidR="00000000" w:rsidDel="00000000" w:rsidP="00000000" w:rsidRDefault="00000000" w:rsidRPr="00000000" w14:paraId="00000084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Sistema Integral de Gestión de Películas y Evaluaciones de Reseñas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999999" w:val="clear"/>
        </w:tcPr>
        <w:p w:rsidR="00000000" w:rsidDel="00000000" w:rsidP="00000000" w:rsidRDefault="00000000" w:rsidRPr="00000000" w14:paraId="00000085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6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HFI</w:t>
          </w:r>
        </w:p>
      </w:tc>
      <w:tc>
        <w:tcPr>
          <w:shd w:fill="cccccc" w:val="clear"/>
        </w:tcPr>
        <w:p w:rsidR="00000000" w:rsidDel="00000000" w:rsidP="00000000" w:rsidRDefault="00000000" w:rsidRPr="00000000" w14:paraId="00000087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Hernández Flores Isaac</w:t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3EPVrf30j9kxL8Tm3LyPuJsMKg==">CgMxLjAaHwoBMBIaChgICVIUChJ0YWJsZS5qdzdpM3JubDhib2k4AHIhMUVUUTl5SFRiZFJpeGVkaFNpQnNpUkxuSU9XbjJLeUdm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2022-05-10T17:38:00Z</dcterms:created>
  <dc:creator>bernardo</dc:creator>
</cp:coreProperties>
</file>