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239250" cy="4389973"/>
            <wp:effectExtent b="25400" l="25400" r="25400" t="254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38997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55"/>
        <w:gridCol w:w="1485"/>
        <w:gridCol w:w="8625"/>
        <w:gridCol w:w="1695"/>
        <w:tblGridChange w:id="0">
          <w:tblGrid>
            <w:gridCol w:w="1140"/>
            <w:gridCol w:w="1455"/>
            <w:gridCol w:w="1485"/>
            <w:gridCol w:w="8625"/>
            <w:gridCol w:w="16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01/03/2023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retraso se debe a insuficiente administración del tiempo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76.92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BackEnd es más complejo de lo esperado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84.12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-1115056</wp:posOffset>
          </wp:positionV>
          <wp:extent cx="887730" cy="420370"/>
          <wp:effectExtent b="0" l="0" r="0" t="0"/>
          <wp:wrapNone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4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25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6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7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28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9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CHhHTw0BiIhI+lXvYa90k4+ZrQ==">AMUW2mV2xvTUAIjFQBC/lPS1aJMawoTR3KJIrM0Vvjvuw1MiO4gO4MOIhlu/ZAMrYR9VNoiwYJ0WEIDboYH6Z4H7Y5vXyxeHDeg7doigAcS/e9DB5jHj+Oo=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