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 ubicación social</w:t>
      </w:r>
    </w:p>
    <w:p>
      <w:r>
        <w:t>Soy hombre, tengo 21 años, soy de clase media alta, no tengo religión y estudio en el ITESO, que es una universidad privada. Rento un departamento atrás del ITESO y llego en carro, así que no tengo que hacer trayectos largos ni depender del transporte público. En ese sentido sí tengo algunas ventajas.</w:t>
      </w:r>
    </w:p>
    <w:p>
      <w:r>
        <w:t>Aun así, siento que estoy bastante lejos de los centros de poder. No tengo dinero propio, dependo de mi familia para la renta y mis gastos, y no tengo influencia real en las decisiones importantes de la sociedad, como las que toman el gobierno o los grandes empresarios. Por eso me ubico en medio de la clase media, con algunas ventajas pero muy lejos de donde realmente se decide cómo funcionan las cosas.</w:t>
      </w:r>
    </w:p>
    <w:p>
      <w:r>
        <w:t>Si me comparo con mi amiga que viene desde Zapotlanejo, ella estaría un poco más abajo que yo, aunque no mucho. Los dos estudiamos en la misma universidad, pero ella tiene que hacer un trayecto mucho más largo todos los días, lo que significa más tiempo y más dinero solo para poder llegar a clases. Algo tan simple como vivir cerca o lejos de la escuela ya marca una diferencia en las oportunidades y el tiempo que cada quien tiene, y eso es parte de la ubicación social.</w:t>
      </w:r>
    </w:p>
    <w:p>
      <w:pPr>
        <w:pStyle w:val="Heading2"/>
      </w:pPr>
      <w:r>
        <w:t>Mapa social</w:t>
      </w:r>
    </w:p>
    <w:p>
      <w:r>
        <w:drawing>
          <wp:inline xmlns:a="http://schemas.openxmlformats.org/drawingml/2006/main" xmlns:pic="http://schemas.openxmlformats.org/drawingml/2006/picture">
            <wp:extent cx="5760720" cy="3347207"/>
            <wp:docPr id="1" name="Picture 1"/>
            <wp:cNvGraphicFramePr>
              <a:graphicFrameLocks noChangeAspect="1"/>
            </wp:cNvGraphicFramePr>
            <a:graphic>
              <a:graphicData uri="http://schemas.openxmlformats.org/drawingml/2006/picture">
                <pic:pic>
                  <pic:nvPicPr>
                    <pic:cNvPr id="0" name="mapa_social.png"/>
                    <pic:cNvPicPr/>
                  </pic:nvPicPr>
                  <pic:blipFill>
                    <a:blip r:embed="rId9"/>
                    <a:stretch>
                      <a:fillRect/>
                    </a:stretch>
                  </pic:blipFill>
                  <pic:spPr>
                    <a:xfrm>
                      <a:off x="0" y="0"/>
                      <a:ext cx="5760720" cy="334720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