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Análisis de una interacción social</w:t>
      </w:r>
    </w:p>
    <w:p>
      <w:r>
        <w:t>Un día estábamos esperando al profe de Óptica. Éramos seis personas en el salón. El profe suele llegar tarde, así que al principio nadie se preocupó. Nos quedamos platicando, viendo el celular y pasando el rato. Nadie lo buscó ni le escribió. Después de como media hora nos mandó mensaje de que ya no alcanzaba a llegar y ahí fue cuando nos fuimos. Yo la verdad no hice nada, solo me quedé platicando con los demás.</w:t>
      </w:r>
    </w:p>
    <w:p>
      <w:r>
        <w:t>Sí hay una norma social, la regla no escrita de esperar al profe un rato antes de irte, los famosos 15 minutos. También está la de no irte hasta que alguien diga algo, porque nadie quiere ser el primero.</w:t>
      </w:r>
    </w:p>
    <w:p>
      <w:r>
        <w:t>Lo extraño en lo familiar es que esperamos el doble de lo que dice esa regla y nadie se fue ni le escribió. Como ya sabemos que siempre llega tarde lo vimos normal, pero visto desde fuera es raro que seis personas se queden media hora esperando a alguien sin saber si va a llegar, nomás esperando a que él decidiera por nosotros.</w:t>
      </w:r>
    </w:p>
    <w:p>
      <w:r>
        <w:t>También hay desigualdad, porque la espera no le pesa igual a todos. Mucha gente viene de lejos, por ejemplo una amiga viene desde Zapotlanejo, entonces para ella es mucho tiempo y dinero para que al final no haya clase. Además, si nosotros llegamos tarde sí hay consecuencias, pero si el profe llega tarde o no llega no pasa nada.</w:t>
      </w:r>
    </w:p>
    <w:p>
      <w:r>
        <w:t>Y sí hay uso del poder. El profe tuvo el poder aunque ni estaba ahí. Como él pone las faltas y las calificaciones, nos quedamos esperando, y al final fue su mensaje lo que decidió cuándo nos íbamos.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