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533D" w14:textId="77777777" w:rsidR="00A36700" w:rsidRPr="00526F20" w:rsidRDefault="002030AD">
      <w:pPr>
        <w:spacing w:before="240" w:line="240" w:lineRule="auto"/>
        <w:rPr>
          <w:b/>
          <w:lang w:val="pt-PT"/>
        </w:rPr>
      </w:pPr>
      <w:r w:rsidRPr="00526F20">
        <w:rPr>
          <w:b/>
          <w:lang w:val="pt-PT"/>
        </w:rPr>
        <w:t>Descrição do Problema e da Solução</w:t>
      </w:r>
    </w:p>
    <w:p w14:paraId="171C13AC" w14:textId="7D2D508F" w:rsidR="0069091C" w:rsidRPr="00526F20" w:rsidRDefault="0069091C" w:rsidP="008323D1">
      <w:pPr>
        <w:spacing w:before="240" w:line="240" w:lineRule="auto"/>
        <w:jc w:val="both"/>
        <w:rPr>
          <w:lang w:val="pt-PT"/>
        </w:rPr>
      </w:pPr>
      <w:r w:rsidRPr="00526F20">
        <w:rPr>
          <w:lang w:val="pt-PT"/>
        </w:rPr>
        <w:t>Segundo o enunciado, o 2º projeto de ASA 2021/2022 consiste, dad</w:t>
      </w:r>
      <w:r w:rsidR="00403D96" w:rsidRPr="00526F20">
        <w:rPr>
          <w:lang w:val="pt-PT"/>
        </w:rPr>
        <w:t>o</w:t>
      </w:r>
      <w:r w:rsidRPr="00526F20">
        <w:rPr>
          <w:lang w:val="pt-PT"/>
        </w:rPr>
        <w:t xml:space="preserve"> </w:t>
      </w:r>
      <w:r w:rsidR="00403D96" w:rsidRPr="00526F20">
        <w:rPr>
          <w:lang w:val="pt-PT"/>
        </w:rPr>
        <w:t>um grafo dirigido</w:t>
      </w:r>
      <w:r w:rsidR="00475463" w:rsidRPr="00526F20">
        <w:rPr>
          <w:lang w:val="pt-PT"/>
        </w:rPr>
        <w:t xml:space="preserve"> e dois dos seus vértices</w:t>
      </w:r>
      <w:r w:rsidR="00403D96" w:rsidRPr="00526F20">
        <w:rPr>
          <w:lang w:val="pt-PT"/>
        </w:rPr>
        <w:t xml:space="preserve">, </w:t>
      </w:r>
      <w:r w:rsidRPr="00526F20">
        <w:rPr>
          <w:lang w:val="pt-PT"/>
        </w:rPr>
        <w:t>em determinar</w:t>
      </w:r>
      <w:r w:rsidR="00403D96" w:rsidRPr="00526F20">
        <w:rPr>
          <w:lang w:val="pt-PT"/>
        </w:rPr>
        <w:t xml:space="preserve"> se o </w:t>
      </w:r>
      <w:r w:rsidR="00475463" w:rsidRPr="00526F20">
        <w:rPr>
          <w:lang w:val="pt-PT"/>
        </w:rPr>
        <w:t>grafo</w:t>
      </w:r>
      <w:r w:rsidR="00403D96" w:rsidRPr="00526F20">
        <w:rPr>
          <w:lang w:val="pt-PT"/>
        </w:rPr>
        <w:t xml:space="preserve"> forma uma árvore genealógica válida e, caso forme, o conjunto de ancestrais comuns mais próximos entre </w:t>
      </w:r>
      <w:r w:rsidR="00475463" w:rsidRPr="00526F20">
        <w:rPr>
          <w:lang w:val="pt-PT"/>
        </w:rPr>
        <w:t xml:space="preserve">os </w:t>
      </w:r>
      <w:r w:rsidR="00403D96" w:rsidRPr="00526F20">
        <w:rPr>
          <w:lang w:val="pt-PT"/>
        </w:rPr>
        <w:t xml:space="preserve">dois vértices. </w:t>
      </w:r>
      <w:r w:rsidR="00475463" w:rsidRPr="00526F20">
        <w:rPr>
          <w:lang w:val="pt-PT"/>
        </w:rPr>
        <w:t>A</w:t>
      </w:r>
      <w:r w:rsidRPr="00526F20">
        <w:rPr>
          <w:lang w:val="pt-PT"/>
        </w:rPr>
        <w:t xml:space="preserve"> nossa soluç</w:t>
      </w:r>
      <w:r w:rsidR="00475463" w:rsidRPr="00526F20">
        <w:rPr>
          <w:lang w:val="pt-PT"/>
        </w:rPr>
        <w:t>ão</w:t>
      </w:r>
      <w:r w:rsidRPr="00526F20">
        <w:rPr>
          <w:lang w:val="pt-PT"/>
        </w:rPr>
        <w:t xml:space="preserve">, implementada em linguagem C++, recorre a uma </w:t>
      </w:r>
      <w:r w:rsidR="00475463" w:rsidRPr="00526F20">
        <w:rPr>
          <w:lang w:val="pt-PT"/>
        </w:rPr>
        <w:t>classe</w:t>
      </w:r>
      <w:r w:rsidRPr="00526F20">
        <w:rPr>
          <w:lang w:val="pt-PT"/>
        </w:rPr>
        <w:t xml:space="preserve"> personalizada composta por um</w:t>
      </w:r>
      <w:r w:rsidR="00475463" w:rsidRPr="00526F20">
        <w:rPr>
          <w:lang w:val="pt-PT"/>
        </w:rPr>
        <w:t xml:space="preserve"> inteiro (número de vértices), um</w:t>
      </w:r>
      <w:r w:rsidRPr="00526F20">
        <w:rPr>
          <w:lang w:val="pt-PT"/>
        </w:rPr>
        <w:t xml:space="preserve"> vetor de </w:t>
      </w:r>
      <w:r w:rsidR="00475463" w:rsidRPr="00526F20">
        <w:rPr>
          <w:lang w:val="pt-PT"/>
        </w:rPr>
        <w:t xml:space="preserve">vetores de inteiros (lista de adjacências) e uma </w:t>
      </w:r>
      <w:r w:rsidR="006A2102" w:rsidRPr="00526F20">
        <w:rPr>
          <w:lang w:val="pt-PT"/>
        </w:rPr>
        <w:t>matriz de inteiros (lista de adjacências do grafo transposto)</w:t>
      </w:r>
      <w:r w:rsidRPr="00526F20">
        <w:rPr>
          <w:lang w:val="pt-PT"/>
        </w:rPr>
        <w:t>, para a representação d</w:t>
      </w:r>
      <w:r w:rsidR="00475463" w:rsidRPr="00526F20">
        <w:rPr>
          <w:lang w:val="pt-PT"/>
        </w:rPr>
        <w:t>o grafo dirigido</w:t>
      </w:r>
      <w:r w:rsidR="00E2204D">
        <w:rPr>
          <w:lang w:val="pt-PT"/>
        </w:rPr>
        <w:t xml:space="preserve"> em que os vértices são apontados pelos seus progenitores</w:t>
      </w:r>
      <w:r w:rsidRPr="00526F20">
        <w:rPr>
          <w:lang w:val="pt-PT"/>
        </w:rPr>
        <w:t>.</w:t>
      </w:r>
    </w:p>
    <w:p w14:paraId="29643D36" w14:textId="28DAB30E" w:rsidR="00A36700" w:rsidRPr="00526F20" w:rsidRDefault="006A2102" w:rsidP="00D07E93">
      <w:pPr>
        <w:spacing w:before="240" w:line="240" w:lineRule="auto"/>
        <w:jc w:val="both"/>
        <w:rPr>
          <w:lang w:val="pt-PT"/>
        </w:rPr>
      </w:pPr>
      <w:r w:rsidRPr="00526F20">
        <w:rPr>
          <w:lang w:val="pt-PT"/>
        </w:rPr>
        <w:t xml:space="preserve">A resposta </w:t>
      </w:r>
      <w:r w:rsidR="007E7C2B" w:rsidRPr="00526F20">
        <w:rPr>
          <w:lang w:val="pt-PT"/>
        </w:rPr>
        <w:t>ao</w:t>
      </w:r>
      <w:r w:rsidRPr="00526F20">
        <w:rPr>
          <w:lang w:val="pt-PT"/>
        </w:rPr>
        <w:t xml:space="preserve"> primeir</w:t>
      </w:r>
      <w:r w:rsidR="007E7C2B" w:rsidRPr="00526F20">
        <w:rPr>
          <w:lang w:val="pt-PT"/>
        </w:rPr>
        <w:t>o</w:t>
      </w:r>
      <w:r w:rsidRPr="00526F20">
        <w:rPr>
          <w:lang w:val="pt-PT"/>
        </w:rPr>
        <w:t xml:space="preserve"> </w:t>
      </w:r>
      <w:r w:rsidR="007E7C2B" w:rsidRPr="00526F20">
        <w:rPr>
          <w:lang w:val="pt-PT"/>
        </w:rPr>
        <w:t>problema</w:t>
      </w:r>
      <w:r w:rsidRPr="00526F20">
        <w:rPr>
          <w:lang w:val="pt-PT"/>
        </w:rPr>
        <w:t xml:space="preserve"> é facilmente determinada</w:t>
      </w:r>
      <w:r w:rsidR="007E7C2B" w:rsidRPr="00526F20">
        <w:rPr>
          <w:lang w:val="pt-PT"/>
        </w:rPr>
        <w:t xml:space="preserve">. </w:t>
      </w:r>
      <w:r w:rsidR="00331B00" w:rsidRPr="00526F20">
        <w:rPr>
          <w:lang w:val="pt-PT"/>
        </w:rPr>
        <w:t>Por</w:t>
      </w:r>
      <w:r w:rsidR="00952939" w:rsidRPr="00526F20">
        <w:rPr>
          <w:lang w:val="pt-PT"/>
        </w:rPr>
        <w:t xml:space="preserve"> </w:t>
      </w:r>
      <w:r w:rsidR="007E7C2B" w:rsidRPr="00526F20">
        <w:rPr>
          <w:lang w:val="pt-PT"/>
        </w:rPr>
        <w:t>definição</w:t>
      </w:r>
      <w:r w:rsidR="00952939" w:rsidRPr="00526F20">
        <w:rPr>
          <w:lang w:val="pt-PT"/>
        </w:rPr>
        <w:t xml:space="preserve">, </w:t>
      </w:r>
      <w:r w:rsidR="007E7C2B" w:rsidRPr="00526F20">
        <w:rPr>
          <w:lang w:val="pt-PT"/>
        </w:rPr>
        <w:t>apenas são impostas duas restrições</w:t>
      </w:r>
      <w:r w:rsidR="00952939" w:rsidRPr="00526F20">
        <w:rPr>
          <w:lang w:val="pt-PT"/>
        </w:rPr>
        <w:t xml:space="preserve"> para um grafo dirigido poder formar uma árvore genealógica: </w:t>
      </w:r>
      <w:r w:rsidR="00331B00" w:rsidRPr="00526F20">
        <w:rPr>
          <w:lang w:val="pt-PT"/>
        </w:rPr>
        <w:t>todo o</w:t>
      </w:r>
      <w:r w:rsidR="00952939" w:rsidRPr="00526F20">
        <w:rPr>
          <w:lang w:val="pt-PT"/>
        </w:rPr>
        <w:t xml:space="preserve"> vértice</w:t>
      </w:r>
      <w:r w:rsidR="00331B00" w:rsidRPr="00526F20">
        <w:rPr>
          <w:lang w:val="pt-PT"/>
        </w:rPr>
        <w:t xml:space="preserve"> </w:t>
      </w:r>
      <w:r w:rsidR="00392915" w:rsidRPr="00526F20">
        <w:rPr>
          <w:b/>
          <w:bCs/>
          <w:lang w:val="pt-PT"/>
        </w:rPr>
        <w:t>(</w:t>
      </w:r>
      <w:r w:rsidR="00331B00" w:rsidRPr="00526F20">
        <w:rPr>
          <w:b/>
          <w:bCs/>
          <w:lang w:val="pt-PT"/>
        </w:rPr>
        <w:t>1)</w:t>
      </w:r>
      <w:r w:rsidR="00952939" w:rsidRPr="00526F20">
        <w:rPr>
          <w:lang w:val="pt-PT"/>
        </w:rPr>
        <w:t xml:space="preserve"> tem, no máximo, dois </w:t>
      </w:r>
      <w:r w:rsidR="00331B00" w:rsidRPr="00526F20">
        <w:rPr>
          <w:lang w:val="pt-PT"/>
        </w:rPr>
        <w:t>progenitores</w:t>
      </w:r>
      <w:r w:rsidR="00952939" w:rsidRPr="00526F20">
        <w:rPr>
          <w:lang w:val="pt-PT"/>
        </w:rPr>
        <w:t xml:space="preserve"> e </w:t>
      </w:r>
      <w:r w:rsidR="00392915" w:rsidRPr="00526F20">
        <w:rPr>
          <w:b/>
          <w:bCs/>
          <w:lang w:val="pt-PT"/>
        </w:rPr>
        <w:t>(</w:t>
      </w:r>
      <w:r w:rsidR="00331B00" w:rsidRPr="00526F20">
        <w:rPr>
          <w:b/>
          <w:bCs/>
          <w:lang w:val="pt-PT"/>
        </w:rPr>
        <w:t>2)</w:t>
      </w:r>
      <w:r w:rsidR="00331B00" w:rsidRPr="00526F20">
        <w:rPr>
          <w:lang w:val="pt-PT"/>
        </w:rPr>
        <w:t xml:space="preserve"> não é progenitor de nenhum dos seus ancestrais.</w:t>
      </w:r>
      <w:r w:rsidR="00FF3AF5" w:rsidRPr="00526F20">
        <w:rPr>
          <w:lang w:val="pt-PT"/>
        </w:rPr>
        <w:t xml:space="preserve"> Traduzindo estas limitações para teoria de grafos, é simples compreender que</w:t>
      </w:r>
      <w:r w:rsidR="00472FF9" w:rsidRPr="00526F20">
        <w:rPr>
          <w:lang w:val="pt-PT"/>
        </w:rPr>
        <w:t>, num grafo dirigido</w:t>
      </w:r>
      <w:r w:rsidR="00630073" w:rsidRPr="00526F20">
        <w:rPr>
          <w:lang w:val="pt-PT"/>
        </w:rPr>
        <w:t>,</w:t>
      </w:r>
      <w:r w:rsidR="00472FF9" w:rsidRPr="00526F20">
        <w:rPr>
          <w:lang w:val="pt-PT"/>
        </w:rPr>
        <w:t xml:space="preserve"> </w:t>
      </w:r>
      <w:r w:rsidR="00392915" w:rsidRPr="00526F20">
        <w:rPr>
          <w:b/>
          <w:bCs/>
          <w:lang w:val="pt-PT"/>
        </w:rPr>
        <w:t>(</w:t>
      </w:r>
      <w:r w:rsidR="00472FF9" w:rsidRPr="00526F20">
        <w:rPr>
          <w:b/>
          <w:bCs/>
          <w:lang w:val="pt-PT"/>
        </w:rPr>
        <w:t>1)</w:t>
      </w:r>
      <w:r w:rsidR="00FF3AF5" w:rsidRPr="00526F20">
        <w:rPr>
          <w:lang w:val="pt-PT"/>
        </w:rPr>
        <w:t xml:space="preserve"> o número de progenitores se trata do</w:t>
      </w:r>
      <w:r w:rsidR="00472FF9" w:rsidRPr="00526F20">
        <w:rPr>
          <w:lang w:val="pt-PT"/>
        </w:rPr>
        <w:t xml:space="preserve"> grau de entrada de um vértice e </w:t>
      </w:r>
      <w:r w:rsidR="00392915" w:rsidRPr="00526F20">
        <w:rPr>
          <w:b/>
          <w:bCs/>
          <w:lang w:val="pt-PT"/>
        </w:rPr>
        <w:t>(</w:t>
      </w:r>
      <w:r w:rsidR="00472FF9" w:rsidRPr="00526F20">
        <w:rPr>
          <w:b/>
          <w:bCs/>
          <w:lang w:val="pt-PT"/>
        </w:rPr>
        <w:t>2)</w:t>
      </w:r>
      <w:r w:rsidR="00472FF9" w:rsidRPr="00526F20">
        <w:rPr>
          <w:lang w:val="pt-PT"/>
        </w:rPr>
        <w:t xml:space="preserve"> um arco de um nó para um dos seus ancestrais forma um caminho fechado no grafo, </w:t>
      </w:r>
      <w:r w:rsidR="00392915" w:rsidRPr="00526F20">
        <w:rPr>
          <w:lang w:val="pt-PT"/>
        </w:rPr>
        <w:t xml:space="preserve">por outras palavras, </w:t>
      </w:r>
      <w:r w:rsidR="00630073" w:rsidRPr="00526F20">
        <w:rPr>
          <w:lang w:val="pt-PT"/>
        </w:rPr>
        <w:t xml:space="preserve">forma </w:t>
      </w:r>
      <w:r w:rsidR="00392915" w:rsidRPr="00526F20">
        <w:rPr>
          <w:lang w:val="pt-PT"/>
        </w:rPr>
        <w:t xml:space="preserve">um ciclo. Logo, um grafo dirigido </w:t>
      </w:r>
      <w:r w:rsidR="00630073" w:rsidRPr="00526F20">
        <w:rPr>
          <w:lang w:val="pt-PT"/>
        </w:rPr>
        <w:t>constitui</w:t>
      </w:r>
      <w:r w:rsidR="00392915" w:rsidRPr="00526F20">
        <w:rPr>
          <w:lang w:val="pt-PT"/>
        </w:rPr>
        <w:t xml:space="preserve"> uma árvore genealógica se </w:t>
      </w:r>
      <w:r w:rsidR="00392915" w:rsidRPr="00526F20">
        <w:rPr>
          <w:b/>
          <w:bCs/>
          <w:lang w:val="pt-PT"/>
        </w:rPr>
        <w:t>(1)</w:t>
      </w:r>
      <w:r w:rsidR="00392915" w:rsidRPr="00526F20">
        <w:rPr>
          <w:lang w:val="pt-PT"/>
        </w:rPr>
        <w:t xml:space="preserve"> nenhum dos seus vértices apresentar um grau de en</w:t>
      </w:r>
      <w:r w:rsidR="00F8577E" w:rsidRPr="00526F20">
        <w:rPr>
          <w:lang w:val="pt-PT"/>
        </w:rPr>
        <w:t xml:space="preserve">trada superior a 2 e se </w:t>
      </w:r>
      <w:r w:rsidR="00F8577E" w:rsidRPr="00526F20">
        <w:rPr>
          <w:b/>
          <w:bCs/>
          <w:lang w:val="pt-PT"/>
        </w:rPr>
        <w:t>(2)</w:t>
      </w:r>
      <w:r w:rsidR="00F8577E" w:rsidRPr="00526F20">
        <w:rPr>
          <w:lang w:val="pt-PT"/>
        </w:rPr>
        <w:t xml:space="preserve"> não contiver ciclos (DAG). Para garantir que nenhum vértice excede </w:t>
      </w:r>
      <w:r w:rsidR="00DE52EE" w:rsidRPr="00526F20">
        <w:rPr>
          <w:lang w:val="pt-PT"/>
        </w:rPr>
        <w:t xml:space="preserve">o grau de entrada 2, basta para isso </w:t>
      </w:r>
      <w:r w:rsidR="00DE52EE" w:rsidRPr="00ED4094">
        <w:rPr>
          <w:u w:val="single"/>
          <w:lang w:val="pt-PT"/>
        </w:rPr>
        <w:t>monitorizar</w:t>
      </w:r>
      <w:r w:rsidR="00DE52EE" w:rsidRPr="00526F20">
        <w:rPr>
          <w:lang w:val="pt-PT"/>
        </w:rPr>
        <w:t xml:space="preserve">, na formação do grafo dirigido, </w:t>
      </w:r>
      <w:r w:rsidR="00DE52EE" w:rsidRPr="00ED4094">
        <w:rPr>
          <w:u w:val="single"/>
          <w:lang w:val="pt-PT"/>
        </w:rPr>
        <w:t>cada arco adicionado</w:t>
      </w:r>
      <w:r w:rsidR="00DE52EE" w:rsidRPr="00526F20">
        <w:rPr>
          <w:lang w:val="pt-PT"/>
        </w:rPr>
        <w:t xml:space="preserve"> e </w:t>
      </w:r>
      <w:r w:rsidR="00D07E93" w:rsidRPr="00526F20">
        <w:rPr>
          <w:lang w:val="pt-PT"/>
        </w:rPr>
        <w:t>a</w:t>
      </w:r>
      <w:r w:rsidR="00DE52EE" w:rsidRPr="00526F20">
        <w:rPr>
          <w:lang w:val="pt-PT"/>
        </w:rPr>
        <w:t>s respetiv</w:t>
      </w:r>
      <w:r w:rsidR="00D07E93" w:rsidRPr="00526F20">
        <w:rPr>
          <w:lang w:val="pt-PT"/>
        </w:rPr>
        <w:t>a</w:t>
      </w:r>
      <w:r w:rsidR="00DE52EE" w:rsidRPr="00526F20">
        <w:rPr>
          <w:lang w:val="pt-PT"/>
        </w:rPr>
        <w:t xml:space="preserve">s </w:t>
      </w:r>
      <w:r w:rsidR="00D07E93" w:rsidRPr="00526F20">
        <w:rPr>
          <w:lang w:val="pt-PT"/>
        </w:rPr>
        <w:t xml:space="preserve">atualizações dos </w:t>
      </w:r>
      <w:r w:rsidR="00DE52EE" w:rsidRPr="00526F20">
        <w:rPr>
          <w:lang w:val="pt-PT"/>
        </w:rPr>
        <w:t>graus de entrada dos seus vértices associados. Já para a deteção de ciclos</w:t>
      </w:r>
      <w:r w:rsidR="00630073" w:rsidRPr="00526F20">
        <w:rPr>
          <w:lang w:val="pt-PT"/>
        </w:rPr>
        <w:t xml:space="preserve"> é suficiente confirmar que, numa floresta DFS do grafo dirigido, </w:t>
      </w:r>
      <w:r w:rsidR="00630073" w:rsidRPr="00ED4094">
        <w:rPr>
          <w:u w:val="single"/>
          <w:lang w:val="pt-PT"/>
        </w:rPr>
        <w:t>não existe</w:t>
      </w:r>
      <w:r w:rsidR="008323D1" w:rsidRPr="00ED4094">
        <w:rPr>
          <w:u w:val="single"/>
          <w:lang w:val="pt-PT"/>
        </w:rPr>
        <w:t xml:space="preserve">m </w:t>
      </w:r>
      <w:r w:rsidR="00630073" w:rsidRPr="00ED4094">
        <w:rPr>
          <w:u w:val="single"/>
          <w:lang w:val="pt-PT"/>
        </w:rPr>
        <w:t>arco</w:t>
      </w:r>
      <w:r w:rsidR="008323D1" w:rsidRPr="00ED4094">
        <w:rPr>
          <w:u w:val="single"/>
          <w:lang w:val="pt-PT"/>
        </w:rPr>
        <w:t>s</w:t>
      </w:r>
      <w:r w:rsidR="00630073" w:rsidRPr="00ED4094">
        <w:rPr>
          <w:u w:val="single"/>
          <w:lang w:val="pt-PT"/>
        </w:rPr>
        <w:t xml:space="preserve"> para trás</w:t>
      </w:r>
      <w:r w:rsidR="008323D1" w:rsidRPr="00526F20">
        <w:rPr>
          <w:lang w:val="pt-PT"/>
        </w:rPr>
        <w:t xml:space="preserve"> em nenhuma das suas árvores</w:t>
      </w:r>
      <w:r w:rsidR="00630073" w:rsidRPr="00526F20">
        <w:rPr>
          <w:lang w:val="pt-PT"/>
        </w:rPr>
        <w:t>.</w:t>
      </w:r>
    </w:p>
    <w:p w14:paraId="2AF3E56A" w14:textId="3B4EA851" w:rsidR="00BF2966" w:rsidRPr="00443802" w:rsidRDefault="00BF2966" w:rsidP="00BF2966">
      <w:pPr>
        <w:spacing w:before="240" w:line="240" w:lineRule="auto"/>
        <w:jc w:val="both"/>
        <w:rPr>
          <w:lang w:val="pt-PT"/>
        </w:rPr>
      </w:pPr>
      <w:r w:rsidRPr="00526F20">
        <w:rPr>
          <w:lang w:val="pt-PT"/>
        </w:rPr>
        <w:t xml:space="preserve">O segundo problema já não é tão prontamente computado. Um </w:t>
      </w:r>
      <w:r w:rsidR="00526F20" w:rsidRPr="00526F20">
        <w:rPr>
          <w:lang w:val="pt-PT"/>
        </w:rPr>
        <w:t xml:space="preserve">vértice é, inerentemente, um </w:t>
      </w:r>
      <w:r w:rsidRPr="00526F20">
        <w:rPr>
          <w:lang w:val="pt-PT"/>
        </w:rPr>
        <w:t xml:space="preserve">ancestral comum mais próximo entre dois vértices </w:t>
      </w:r>
      <w:r w:rsidRPr="00BF2966">
        <w:rPr>
          <w:lang w:val="pt-PT"/>
        </w:rPr>
        <w:t>se</w:t>
      </w:r>
      <w:r w:rsidR="00E2204D">
        <w:rPr>
          <w:lang w:val="pt-PT"/>
        </w:rPr>
        <w:t xml:space="preserve"> </w:t>
      </w:r>
      <w:r w:rsidR="00E2204D" w:rsidRPr="00E2204D">
        <w:rPr>
          <w:b/>
          <w:bCs/>
          <w:lang w:val="pt-PT"/>
        </w:rPr>
        <w:t>(1)</w:t>
      </w:r>
      <w:r w:rsidRPr="00BF2966">
        <w:rPr>
          <w:lang w:val="pt-PT"/>
        </w:rPr>
        <w:t xml:space="preserve"> é ancestral </w:t>
      </w:r>
      <w:r w:rsidR="00526F20" w:rsidRPr="00526F20">
        <w:rPr>
          <w:lang w:val="pt-PT"/>
        </w:rPr>
        <w:t>dos dois</w:t>
      </w:r>
      <w:r w:rsidRPr="00BF2966">
        <w:rPr>
          <w:lang w:val="pt-PT"/>
        </w:rPr>
        <w:t xml:space="preserve">, e </w:t>
      </w:r>
      <w:r w:rsidR="00526F20">
        <w:rPr>
          <w:lang w:val="pt-PT"/>
        </w:rPr>
        <w:t xml:space="preserve">se </w:t>
      </w:r>
      <w:r w:rsidR="00E2204D" w:rsidRPr="00E2204D">
        <w:rPr>
          <w:b/>
          <w:bCs/>
          <w:lang w:val="pt-PT"/>
        </w:rPr>
        <w:t xml:space="preserve">(2) </w:t>
      </w:r>
      <w:r w:rsidRPr="00BF2966">
        <w:rPr>
          <w:lang w:val="pt-PT"/>
        </w:rPr>
        <w:t>não</w:t>
      </w:r>
      <w:r w:rsidRPr="00526F20">
        <w:rPr>
          <w:lang w:val="pt-PT"/>
        </w:rPr>
        <w:t xml:space="preserve"> existe n</w:t>
      </w:r>
      <w:r w:rsidR="00526F20">
        <w:rPr>
          <w:lang w:val="pt-PT"/>
        </w:rPr>
        <w:t>enhum outro vértice descendente do mesmo</w:t>
      </w:r>
      <w:r w:rsidRPr="00526F20">
        <w:rPr>
          <w:lang w:val="pt-PT"/>
        </w:rPr>
        <w:t xml:space="preserve"> </w:t>
      </w:r>
      <w:r w:rsidR="00526F20">
        <w:rPr>
          <w:lang w:val="pt-PT"/>
        </w:rPr>
        <w:t xml:space="preserve">tal </w:t>
      </w:r>
      <w:r w:rsidRPr="00526F20">
        <w:rPr>
          <w:lang w:val="pt-PT"/>
        </w:rPr>
        <w:t xml:space="preserve">que seja também ancestral </w:t>
      </w:r>
      <w:r w:rsidR="00526F20">
        <w:rPr>
          <w:lang w:val="pt-PT"/>
        </w:rPr>
        <w:t>dos dois</w:t>
      </w:r>
      <w:r w:rsidRPr="00526F20">
        <w:rPr>
          <w:lang w:val="pt-PT"/>
        </w:rPr>
        <w:t>.</w:t>
      </w:r>
      <w:r w:rsidR="00526F20">
        <w:rPr>
          <w:lang w:val="pt-PT"/>
        </w:rPr>
        <w:t xml:space="preserve"> </w:t>
      </w:r>
      <w:r w:rsidR="00E2204D">
        <w:rPr>
          <w:lang w:val="pt-PT"/>
        </w:rPr>
        <w:t xml:space="preserve">Mais uma vez, </w:t>
      </w:r>
      <w:r w:rsidR="00577BA7">
        <w:rPr>
          <w:lang w:val="pt-PT"/>
        </w:rPr>
        <w:t>passando</w:t>
      </w:r>
      <w:r w:rsidR="00E2204D">
        <w:rPr>
          <w:lang w:val="pt-PT"/>
        </w:rPr>
        <w:t xml:space="preserve"> esta definição para teoria de grafos, </w:t>
      </w:r>
      <w:r w:rsidR="00577BA7">
        <w:rPr>
          <w:lang w:val="pt-PT"/>
        </w:rPr>
        <w:t>num grafo dirigido</w:t>
      </w:r>
      <w:r w:rsidR="00443802">
        <w:rPr>
          <w:lang w:val="pt-PT"/>
        </w:rPr>
        <w:t xml:space="preserve"> transposto</w:t>
      </w:r>
      <w:r w:rsidR="00577BA7">
        <w:rPr>
          <w:lang w:val="pt-PT"/>
        </w:rPr>
        <w:t>, um</w:t>
      </w:r>
      <w:r w:rsidR="00E2204D">
        <w:rPr>
          <w:lang w:val="pt-PT"/>
        </w:rPr>
        <w:t xml:space="preserve"> ancestra</w:t>
      </w:r>
      <w:r w:rsidR="00577BA7">
        <w:rPr>
          <w:lang w:val="pt-PT"/>
        </w:rPr>
        <w:t>l comum mais próximos entre dois vértices</w:t>
      </w:r>
      <w:r w:rsidR="003964CF">
        <w:rPr>
          <w:lang w:val="pt-PT"/>
        </w:rPr>
        <w:t>, P1 e P2,</w:t>
      </w:r>
      <w:r w:rsidR="00E2204D">
        <w:rPr>
          <w:lang w:val="pt-PT"/>
        </w:rPr>
        <w:t xml:space="preserve"> é apenas </w:t>
      </w:r>
      <w:r w:rsidR="00577BA7">
        <w:rPr>
          <w:lang w:val="pt-PT"/>
        </w:rPr>
        <w:t xml:space="preserve">todo o vértice </w:t>
      </w:r>
      <w:r w:rsidR="00577BA7" w:rsidRPr="00577BA7">
        <w:rPr>
          <w:b/>
          <w:bCs/>
          <w:lang w:val="pt-PT"/>
        </w:rPr>
        <w:t>(1)</w:t>
      </w:r>
      <w:r w:rsidR="00577BA7">
        <w:rPr>
          <w:lang w:val="pt-PT"/>
        </w:rPr>
        <w:t xml:space="preserve"> alcançável a partir d</w:t>
      </w:r>
      <w:r w:rsidR="003964CF">
        <w:rPr>
          <w:lang w:val="pt-PT"/>
        </w:rPr>
        <w:t>e P1 e</w:t>
      </w:r>
      <w:r w:rsidR="00577BA7">
        <w:rPr>
          <w:lang w:val="pt-PT"/>
        </w:rPr>
        <w:t xml:space="preserve"> </w:t>
      </w:r>
      <w:r w:rsidR="003964CF">
        <w:rPr>
          <w:lang w:val="pt-PT"/>
        </w:rPr>
        <w:t>P2</w:t>
      </w:r>
      <w:r w:rsidR="00577BA7">
        <w:rPr>
          <w:lang w:val="pt-PT"/>
        </w:rPr>
        <w:t xml:space="preserve"> </w:t>
      </w:r>
      <w:r w:rsidR="00443802">
        <w:rPr>
          <w:lang w:val="pt-PT"/>
        </w:rPr>
        <w:t>(</w:t>
      </w:r>
      <w:r w:rsidR="003964CF">
        <w:rPr>
          <w:lang w:val="pt-PT"/>
        </w:rPr>
        <w:t xml:space="preserve">ou seja, um </w:t>
      </w:r>
      <w:r w:rsidR="00443802">
        <w:rPr>
          <w:lang w:val="pt-PT"/>
        </w:rPr>
        <w:t>ancestral comum</w:t>
      </w:r>
      <w:r w:rsidR="003964CF">
        <w:rPr>
          <w:lang w:val="pt-PT"/>
        </w:rPr>
        <w:t xml:space="preserve"> entre P1 e P2</w:t>
      </w:r>
      <w:r w:rsidR="00443802">
        <w:rPr>
          <w:lang w:val="pt-PT"/>
        </w:rPr>
        <w:t xml:space="preserve">) de modo </w:t>
      </w:r>
      <w:r w:rsidR="00577BA7">
        <w:rPr>
          <w:lang w:val="pt-PT"/>
        </w:rPr>
        <w:t xml:space="preserve">que </w:t>
      </w:r>
      <w:r w:rsidR="00577BA7" w:rsidRPr="00577BA7">
        <w:rPr>
          <w:b/>
          <w:bCs/>
          <w:lang w:val="pt-PT"/>
        </w:rPr>
        <w:t>(2)</w:t>
      </w:r>
      <w:r w:rsidR="00577BA7">
        <w:rPr>
          <w:b/>
          <w:bCs/>
          <w:lang w:val="pt-PT"/>
        </w:rPr>
        <w:t xml:space="preserve"> </w:t>
      </w:r>
      <w:r w:rsidR="00443802">
        <w:rPr>
          <w:lang w:val="pt-PT"/>
        </w:rPr>
        <w:t>não é alcançável a partir de nenhum outro ancestral comum.</w:t>
      </w:r>
      <w:r w:rsidR="003964CF">
        <w:rPr>
          <w:lang w:val="pt-PT"/>
        </w:rPr>
        <w:t xml:space="preserve"> </w:t>
      </w:r>
      <w:r w:rsidR="00836E6A">
        <w:rPr>
          <w:lang w:val="pt-PT"/>
        </w:rPr>
        <w:t>N</w:t>
      </w:r>
      <w:r w:rsidR="00836E6A">
        <w:rPr>
          <w:lang w:val="pt-PT"/>
        </w:rPr>
        <w:t>a solução proposta</w:t>
      </w:r>
      <w:r w:rsidR="003964CF">
        <w:rPr>
          <w:lang w:val="pt-PT"/>
        </w:rPr>
        <w:t xml:space="preserve">, para </w:t>
      </w:r>
      <w:r w:rsidR="00836E6A">
        <w:rPr>
          <w:lang w:val="pt-PT"/>
        </w:rPr>
        <w:t>obter</w:t>
      </w:r>
      <w:r w:rsidR="003964CF">
        <w:rPr>
          <w:lang w:val="pt-PT"/>
        </w:rPr>
        <w:t xml:space="preserve"> o conjunto de ancestrais comuns entre dois vértices </w:t>
      </w:r>
      <w:r w:rsidR="007B08A5">
        <w:rPr>
          <w:lang w:val="pt-PT"/>
        </w:rPr>
        <w:t xml:space="preserve">num grafo dirigido, </w:t>
      </w:r>
      <w:r w:rsidR="00836E6A">
        <w:rPr>
          <w:lang w:val="pt-PT"/>
        </w:rPr>
        <w:t>é</w:t>
      </w:r>
      <w:r w:rsidR="007B08A5">
        <w:rPr>
          <w:lang w:val="pt-PT"/>
        </w:rPr>
        <w:t xml:space="preserve"> </w:t>
      </w:r>
      <w:r w:rsidR="00836E6A">
        <w:rPr>
          <w:lang w:val="pt-PT"/>
        </w:rPr>
        <w:t xml:space="preserve">inicialmente </w:t>
      </w:r>
      <w:r w:rsidR="007B08A5">
        <w:rPr>
          <w:lang w:val="pt-PT"/>
        </w:rPr>
        <w:t>aplica</w:t>
      </w:r>
      <w:r w:rsidR="00836E6A">
        <w:rPr>
          <w:lang w:val="pt-PT"/>
        </w:rPr>
        <w:t>da</w:t>
      </w:r>
      <w:r w:rsidR="007B08A5">
        <w:rPr>
          <w:lang w:val="pt-PT"/>
        </w:rPr>
        <w:t xml:space="preserve"> uma </w:t>
      </w:r>
      <w:r w:rsidR="007B08A5" w:rsidRPr="00ED4094">
        <w:rPr>
          <w:u w:val="single"/>
          <w:lang w:val="pt-PT"/>
        </w:rPr>
        <w:t>procura em largura primeiro (BFS)</w:t>
      </w:r>
      <w:r w:rsidR="007B08A5">
        <w:rPr>
          <w:lang w:val="pt-PT"/>
        </w:rPr>
        <w:t xml:space="preserve"> a partir de um deles, com o objetivo de identificar</w:t>
      </w:r>
      <w:r w:rsidR="00244765">
        <w:rPr>
          <w:lang w:val="pt-PT"/>
        </w:rPr>
        <w:t xml:space="preserve"> e marcar</w:t>
      </w:r>
      <w:r w:rsidR="007B08A5">
        <w:rPr>
          <w:lang w:val="pt-PT"/>
        </w:rPr>
        <w:t xml:space="preserve"> todos os vértices que é possível alcançar (os seus ancestrais</w:t>
      </w:r>
      <w:r w:rsidR="00244765">
        <w:rPr>
          <w:lang w:val="pt-PT"/>
        </w:rPr>
        <w:t>)</w:t>
      </w:r>
      <w:r w:rsidR="007B08A5">
        <w:rPr>
          <w:lang w:val="pt-PT"/>
        </w:rPr>
        <w:t>. De seguida</w:t>
      </w:r>
      <w:r w:rsidR="00ED4094">
        <w:rPr>
          <w:lang w:val="pt-PT"/>
        </w:rPr>
        <w:t>,</w:t>
      </w:r>
      <w:r w:rsidR="007B08A5">
        <w:rPr>
          <w:lang w:val="pt-PT"/>
        </w:rPr>
        <w:t xml:space="preserve"> </w:t>
      </w:r>
      <w:r w:rsidR="00836E6A">
        <w:rPr>
          <w:lang w:val="pt-PT"/>
        </w:rPr>
        <w:t xml:space="preserve">é aplicada </w:t>
      </w:r>
      <w:r w:rsidR="007B08A5">
        <w:rPr>
          <w:lang w:val="pt-PT"/>
        </w:rPr>
        <w:t xml:space="preserve">uma </w:t>
      </w:r>
      <w:r w:rsidR="007B08A5" w:rsidRPr="00ED4094">
        <w:rPr>
          <w:u w:val="single"/>
          <w:lang w:val="pt-PT"/>
        </w:rPr>
        <w:t>segunda BFS</w:t>
      </w:r>
      <w:r w:rsidR="007B08A5">
        <w:rPr>
          <w:lang w:val="pt-PT"/>
        </w:rPr>
        <w:t xml:space="preserve"> a partir do segundo</w:t>
      </w:r>
      <w:r w:rsidR="00244765">
        <w:rPr>
          <w:lang w:val="pt-PT"/>
        </w:rPr>
        <w:t xml:space="preserve"> vértice</w:t>
      </w:r>
      <w:r w:rsidR="00ED4094">
        <w:rPr>
          <w:lang w:val="pt-PT"/>
        </w:rPr>
        <w:t xml:space="preserve"> </w:t>
      </w:r>
      <w:r w:rsidR="00836E6A">
        <w:rPr>
          <w:lang w:val="pt-PT"/>
        </w:rPr>
        <w:t>com vista a</w:t>
      </w:r>
      <w:r w:rsidR="007B08A5">
        <w:rPr>
          <w:lang w:val="pt-PT"/>
        </w:rPr>
        <w:t xml:space="preserve"> encontrar</w:t>
      </w:r>
      <w:r w:rsidR="00836E6A">
        <w:rPr>
          <w:lang w:val="pt-PT"/>
        </w:rPr>
        <w:t xml:space="preserve"> vértices que foram anteriormente marcados (ancestrais comuns). Quando um vértice é identificado como alcançável a partir dos dois vértices dados, </w:t>
      </w:r>
      <w:r w:rsidR="00244765">
        <w:rPr>
          <w:lang w:val="pt-PT"/>
        </w:rPr>
        <w:t>o mesmo é adicionado a um conjunto de possíveis soluções, e todas as suas consecutivas adjacências (todos os ancestrais</w:t>
      </w:r>
      <w:r w:rsidR="00ED4094">
        <w:rPr>
          <w:lang w:val="pt-PT"/>
        </w:rPr>
        <w:t xml:space="preserve"> do vértice identificado</w:t>
      </w:r>
      <w:r w:rsidR="00244765">
        <w:rPr>
          <w:lang w:val="pt-PT"/>
        </w:rPr>
        <w:t>) são removidas como possíveis soluções, ou, removidas do conjunto de possíveis soluções, caso já lá estivessem contempladas.</w:t>
      </w:r>
    </w:p>
    <w:p w14:paraId="6AF03EE4" w14:textId="77777777" w:rsidR="00D07E93" w:rsidRPr="00526F20" w:rsidRDefault="00D07E93" w:rsidP="00D07E93">
      <w:pPr>
        <w:spacing w:before="240" w:line="240" w:lineRule="auto"/>
        <w:jc w:val="both"/>
        <w:rPr>
          <w:lang w:val="pt-PT"/>
        </w:rPr>
      </w:pPr>
    </w:p>
    <w:p w14:paraId="058D1118" w14:textId="77777777" w:rsidR="00A36700" w:rsidRPr="00526F20" w:rsidRDefault="002030AD">
      <w:pPr>
        <w:spacing w:before="240" w:line="240" w:lineRule="auto"/>
        <w:rPr>
          <w:b/>
          <w:lang w:val="pt-PT"/>
        </w:rPr>
      </w:pPr>
      <w:r w:rsidRPr="00526F20">
        <w:rPr>
          <w:b/>
          <w:lang w:val="pt-PT"/>
        </w:rPr>
        <w:t>Análise Teórica</w:t>
      </w:r>
    </w:p>
    <w:p w14:paraId="5CC5FE8A" w14:textId="22BEDAAC" w:rsidR="00A36700" w:rsidRPr="00526F20" w:rsidRDefault="00063E35">
      <w:pPr>
        <w:spacing w:before="240" w:line="240" w:lineRule="auto"/>
        <w:rPr>
          <w:lang w:val="pt-PT"/>
        </w:rPr>
      </w:pPr>
      <w:r>
        <w:rPr>
          <w:lang w:val="pt-PT"/>
        </w:rPr>
        <w:t>Nesta a</w:t>
      </w:r>
      <w:r w:rsidR="002030AD" w:rsidRPr="00526F20">
        <w:rPr>
          <w:lang w:val="pt-PT"/>
        </w:rPr>
        <w:t>nálise teórica</w:t>
      </w:r>
      <w:r>
        <w:rPr>
          <w:lang w:val="pt-PT"/>
        </w:rPr>
        <w:t xml:space="preserve">, </w:t>
      </w:r>
      <w:r w:rsidR="0084433D">
        <w:rPr>
          <w:lang w:val="pt-PT"/>
        </w:rPr>
        <w:t xml:space="preserve">dado um grafo de input, </w:t>
      </w:r>
      <w:r>
        <w:rPr>
          <w:lang w:val="pt-PT"/>
        </w:rPr>
        <w:t xml:space="preserve">considera-se V como o </w:t>
      </w:r>
      <w:r w:rsidR="0084433D">
        <w:rPr>
          <w:lang w:val="pt-PT"/>
        </w:rPr>
        <w:t xml:space="preserve">seu </w:t>
      </w:r>
      <w:r>
        <w:rPr>
          <w:lang w:val="pt-PT"/>
        </w:rPr>
        <w:t xml:space="preserve">número de vértices, E como o </w:t>
      </w:r>
      <w:r w:rsidR="0084433D">
        <w:rPr>
          <w:lang w:val="pt-PT"/>
        </w:rPr>
        <w:t xml:space="preserve">seu </w:t>
      </w:r>
      <w:r>
        <w:rPr>
          <w:lang w:val="pt-PT"/>
        </w:rPr>
        <w:t>número de arcos</w:t>
      </w:r>
      <w:r w:rsidR="0084433D">
        <w:rPr>
          <w:lang w:val="pt-PT"/>
        </w:rPr>
        <w:t>, e P1 e P2 como dois dos seus vértices</w:t>
      </w:r>
      <w:r w:rsidR="002030AD" w:rsidRPr="00526F20">
        <w:rPr>
          <w:lang w:val="pt-PT"/>
        </w:rPr>
        <w:t>.</w:t>
      </w:r>
    </w:p>
    <w:p w14:paraId="7E5C793F" w14:textId="44677ED0" w:rsidR="002E055A" w:rsidRPr="00CF59CA" w:rsidRDefault="002E055A" w:rsidP="002E055A">
      <w:pPr>
        <w:numPr>
          <w:ilvl w:val="0"/>
          <w:numId w:val="1"/>
        </w:numPr>
        <w:spacing w:before="240"/>
        <w:rPr>
          <w:lang w:val="pt-PT"/>
        </w:rPr>
      </w:pPr>
      <w:r w:rsidRPr="00CF59CA">
        <w:rPr>
          <w:lang w:val="pt-PT"/>
        </w:rPr>
        <w:t>Leitura dos dados de entrada</w:t>
      </w:r>
      <w:r>
        <w:rPr>
          <w:lang w:val="pt-PT"/>
        </w:rPr>
        <w:t xml:space="preserve">, </w:t>
      </w:r>
      <w:r>
        <w:rPr>
          <w:lang w:val="pt-PT"/>
        </w:rPr>
        <w:t>construção d</w:t>
      </w:r>
      <w:r w:rsidR="002F5C57">
        <w:rPr>
          <w:lang w:val="pt-PT"/>
        </w:rPr>
        <w:t>a</w:t>
      </w:r>
      <w:r>
        <w:rPr>
          <w:lang w:val="pt-PT"/>
        </w:rPr>
        <w:t xml:space="preserve"> </w:t>
      </w:r>
      <w:r w:rsidR="002F5C57">
        <w:rPr>
          <w:lang w:val="pt-PT"/>
        </w:rPr>
        <w:t>árvore genealógica</w:t>
      </w:r>
      <w:r>
        <w:rPr>
          <w:lang w:val="pt-PT"/>
        </w:rPr>
        <w:t xml:space="preserve"> e verificação da </w:t>
      </w:r>
      <w:r w:rsidR="002F5C57">
        <w:rPr>
          <w:lang w:val="pt-PT"/>
        </w:rPr>
        <w:t>sua validade</w:t>
      </w:r>
      <w:r w:rsidRPr="00CF59CA">
        <w:rPr>
          <w:lang w:val="pt-PT"/>
        </w:rPr>
        <w:t>: simples leitura do input</w:t>
      </w:r>
      <w:r w:rsidR="002F5C57">
        <w:rPr>
          <w:lang w:val="pt-PT"/>
        </w:rPr>
        <w:t xml:space="preserve"> e </w:t>
      </w:r>
      <w:r w:rsidR="00BA517B">
        <w:rPr>
          <w:lang w:val="pt-PT"/>
        </w:rPr>
        <w:t>apuração</w:t>
      </w:r>
      <w:r w:rsidR="002F5C57">
        <w:rPr>
          <w:lang w:val="pt-PT"/>
        </w:rPr>
        <w:t xml:space="preserve"> da inexistência de vértices com grau de entrada superior a 2</w:t>
      </w:r>
      <w:r w:rsidRPr="00CF59CA">
        <w:rPr>
          <w:lang w:val="pt-PT"/>
        </w:rPr>
        <w:t>, com</w:t>
      </w:r>
      <w:r>
        <w:rPr>
          <w:lang w:val="pt-PT"/>
        </w:rPr>
        <w:t xml:space="preserve"> um</w:t>
      </w:r>
      <w:r w:rsidRPr="00CF59CA">
        <w:rPr>
          <w:lang w:val="pt-PT"/>
        </w:rPr>
        <w:t xml:space="preserve"> ciclo a depender</w:t>
      </w:r>
      <w:r>
        <w:rPr>
          <w:lang w:val="pt-PT"/>
        </w:rPr>
        <w:t xml:space="preserve"> </w:t>
      </w:r>
      <w:r w:rsidRPr="00CF59CA">
        <w:rPr>
          <w:lang w:val="pt-PT"/>
        </w:rPr>
        <w:t>linearmente</w:t>
      </w:r>
      <w:r>
        <w:rPr>
          <w:lang w:val="pt-PT"/>
        </w:rPr>
        <w:t xml:space="preserve"> </w:t>
      </w:r>
      <w:r w:rsidRPr="00CF59CA">
        <w:rPr>
          <w:lang w:val="pt-PT"/>
        </w:rPr>
        <w:t xml:space="preserve">de </w:t>
      </w:r>
      <w:r>
        <w:rPr>
          <w:lang w:val="pt-PT"/>
        </w:rPr>
        <w:t>E.</w:t>
      </w:r>
      <w:r w:rsidRPr="00CF59CA">
        <w:rPr>
          <w:lang w:val="pt-PT"/>
        </w:rPr>
        <w:t xml:space="preserve"> Logo, Θ(</w:t>
      </w:r>
      <w:r>
        <w:rPr>
          <w:lang w:val="pt-PT"/>
        </w:rPr>
        <w:t>E</w:t>
      </w:r>
      <w:r w:rsidRPr="00CF59CA">
        <w:rPr>
          <w:lang w:val="pt-PT"/>
        </w:rPr>
        <w:t>)</w:t>
      </w:r>
    </w:p>
    <w:p w14:paraId="7702B403" w14:textId="2FF179BB" w:rsidR="00A36700" w:rsidRPr="00526F20" w:rsidRDefault="002E055A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 xml:space="preserve">Verificação da inexistência de ciclos no grafo: </w:t>
      </w:r>
      <w:r w:rsidR="006F51C3">
        <w:rPr>
          <w:lang w:val="pt-PT"/>
        </w:rPr>
        <w:t>procura de arcos para trás</w:t>
      </w:r>
      <w:r w:rsidR="008662C6">
        <w:rPr>
          <w:lang w:val="pt-PT"/>
        </w:rPr>
        <w:t>,</w:t>
      </w:r>
      <w:r w:rsidR="006F51C3">
        <w:rPr>
          <w:lang w:val="pt-PT"/>
        </w:rPr>
        <w:t xml:space="preserve"> com a </w:t>
      </w:r>
      <w:r>
        <w:rPr>
          <w:lang w:val="pt-PT"/>
        </w:rPr>
        <w:t>aplicação de uma DFS</w:t>
      </w:r>
      <w:r w:rsidR="006F51C3">
        <w:rPr>
          <w:lang w:val="pt-PT"/>
        </w:rPr>
        <w:t xml:space="preserve"> (dois ciclos encaixados que geram, no máximo, |V| + |E| iterações).</w:t>
      </w:r>
      <w:r w:rsidR="0084433D">
        <w:rPr>
          <w:lang w:val="pt-PT"/>
        </w:rPr>
        <w:t xml:space="preserve"> </w:t>
      </w:r>
      <w:r w:rsidR="0084433D" w:rsidRPr="00CF59CA">
        <w:rPr>
          <w:lang w:val="pt-PT"/>
        </w:rPr>
        <w:t xml:space="preserve">Logo, </w:t>
      </w:r>
      <w:r w:rsidR="0084433D">
        <w:rPr>
          <w:lang w:val="pt-PT"/>
        </w:rPr>
        <w:t>O</w:t>
      </w:r>
      <w:r w:rsidR="0084433D" w:rsidRPr="00CF59CA">
        <w:rPr>
          <w:lang w:val="pt-PT"/>
        </w:rPr>
        <w:t>(</w:t>
      </w:r>
      <w:r w:rsidR="0084433D">
        <w:rPr>
          <w:lang w:val="pt-PT"/>
        </w:rPr>
        <w:t xml:space="preserve">V + </w:t>
      </w:r>
      <w:r w:rsidR="0084433D">
        <w:rPr>
          <w:lang w:val="pt-PT"/>
        </w:rPr>
        <w:t>E</w:t>
      </w:r>
      <w:r w:rsidR="0084433D" w:rsidRPr="00CF59CA">
        <w:rPr>
          <w:lang w:val="pt-PT"/>
        </w:rPr>
        <w:t>)</w:t>
      </w:r>
    </w:p>
    <w:p w14:paraId="3DC0DA5D" w14:textId="08A81A7F" w:rsidR="00A36700" w:rsidRPr="00526F20" w:rsidRDefault="008443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Identificação (e marcação) dos ancestrais de P1: procura de vértices alcançáveis </w:t>
      </w:r>
      <w:r w:rsidR="008662C6">
        <w:rPr>
          <w:lang w:val="pt-PT"/>
        </w:rPr>
        <w:t>no grafo transposto, com a aplicação de uma BFS a partir de P1 (</w:t>
      </w:r>
      <w:r w:rsidR="008662C6">
        <w:rPr>
          <w:lang w:val="pt-PT"/>
        </w:rPr>
        <w:t>dois ciclos encaixados que geram, no máximo, |E| iterações</w:t>
      </w:r>
      <w:r w:rsidR="008662C6">
        <w:rPr>
          <w:lang w:val="pt-PT"/>
        </w:rPr>
        <w:t>).</w:t>
      </w:r>
      <w:r w:rsidR="00D33A15">
        <w:rPr>
          <w:lang w:val="pt-PT"/>
        </w:rPr>
        <w:t xml:space="preserve"> Marcação de cada vértice alcançável (tempo constante). </w:t>
      </w:r>
      <w:r w:rsidR="008662C6">
        <w:rPr>
          <w:lang w:val="pt-PT"/>
        </w:rPr>
        <w:t>Logo, O(E)</w:t>
      </w:r>
    </w:p>
    <w:p w14:paraId="2A86049E" w14:textId="1E56ECC0" w:rsidR="00A36700" w:rsidRPr="00526F20" w:rsidRDefault="008662C6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Formação do </w:t>
      </w:r>
      <w:r>
        <w:rPr>
          <w:lang w:val="pt-PT"/>
        </w:rPr>
        <w:t>conjunto de ancestrais comuns entre</w:t>
      </w:r>
      <w:r>
        <w:rPr>
          <w:lang w:val="pt-PT"/>
        </w:rPr>
        <w:t xml:space="preserve"> P1 e P2: </w:t>
      </w:r>
      <w:r w:rsidR="00D33A15">
        <w:rPr>
          <w:lang w:val="pt-PT"/>
        </w:rPr>
        <w:t>procura de vértices alcançáveis já marcados</w:t>
      </w:r>
      <w:r w:rsidR="00D47B4A">
        <w:rPr>
          <w:lang w:val="pt-PT"/>
        </w:rPr>
        <w:t xml:space="preserve">, com a </w:t>
      </w:r>
      <w:r w:rsidR="00D47B4A">
        <w:rPr>
          <w:lang w:val="pt-PT"/>
        </w:rPr>
        <w:t>aplicação de uma BFS a partir de P2</w:t>
      </w:r>
      <w:r w:rsidR="00D47B4A">
        <w:rPr>
          <w:lang w:val="pt-PT"/>
        </w:rPr>
        <w:t xml:space="preserve"> (</w:t>
      </w:r>
      <w:r w:rsidR="00D47B4A">
        <w:rPr>
          <w:lang w:val="pt-PT"/>
        </w:rPr>
        <w:t>dois ciclos encaixados que geram, no máximo, |E| iterações)</w:t>
      </w:r>
      <w:r w:rsidR="00D33A15">
        <w:rPr>
          <w:lang w:val="pt-PT"/>
        </w:rPr>
        <w:t>. Adição de cada vértice alcançável</w:t>
      </w:r>
      <w:r w:rsidR="00D47B4A">
        <w:rPr>
          <w:lang w:val="pt-PT"/>
        </w:rPr>
        <w:t xml:space="preserve"> a um conjunto ordenado (tempo logarítmico), e marcação (tempo constante) ou remoção dos seus ancestrais do conjunto ordenado (tempo logarítmico). Logo O(E </w:t>
      </w:r>
      <m:oMath>
        <m:r>
          <w:rPr>
            <w:rFonts w:ascii="Cambria Math" w:hAnsi="Cambria Math"/>
            <w:lang w:val="pt-PT"/>
          </w:rPr>
          <m:t>∙</m:t>
        </m:r>
      </m:oMath>
      <w:r w:rsidR="00D47B4A">
        <w:rPr>
          <w:lang w:val="pt-PT"/>
        </w:rPr>
        <w:t xml:space="preserve"> log(V))</w:t>
      </w:r>
    </w:p>
    <w:p w14:paraId="726BEB46" w14:textId="0180DB39" w:rsidR="00A36700" w:rsidRPr="00526F20" w:rsidRDefault="002030AD">
      <w:pPr>
        <w:numPr>
          <w:ilvl w:val="0"/>
          <w:numId w:val="1"/>
        </w:numPr>
        <w:spacing w:after="240"/>
        <w:rPr>
          <w:lang w:val="pt-PT"/>
        </w:rPr>
      </w:pPr>
      <w:r w:rsidRPr="00526F20">
        <w:rPr>
          <w:lang w:val="pt-PT"/>
        </w:rPr>
        <w:t>Apresentação dos dados. O(</w:t>
      </w:r>
      <w:r w:rsidR="002F5C57">
        <w:rPr>
          <w:lang w:val="pt-PT"/>
        </w:rPr>
        <w:t>1</w:t>
      </w:r>
      <w:r w:rsidRPr="00526F20">
        <w:rPr>
          <w:lang w:val="pt-PT"/>
        </w:rPr>
        <w:t>)</w:t>
      </w:r>
    </w:p>
    <w:p w14:paraId="312DE061" w14:textId="6ECE1AD6" w:rsidR="00A36700" w:rsidRPr="00526F20" w:rsidRDefault="002030AD">
      <w:pPr>
        <w:spacing w:before="240" w:after="240"/>
        <w:rPr>
          <w:lang w:val="pt-PT"/>
        </w:rPr>
      </w:pPr>
      <w:r w:rsidRPr="00526F20">
        <w:rPr>
          <w:lang w:val="pt-PT"/>
        </w:rPr>
        <w:t xml:space="preserve">Complexidade global da solução: </w:t>
      </w:r>
      <w:r w:rsidR="002F5C57">
        <w:rPr>
          <w:lang w:val="pt-PT"/>
        </w:rPr>
        <w:t xml:space="preserve">O(E </w:t>
      </w:r>
      <m:oMath>
        <m:r>
          <w:rPr>
            <w:rFonts w:ascii="Cambria Math" w:hAnsi="Cambria Math"/>
            <w:lang w:val="pt-PT"/>
          </w:rPr>
          <m:t>∙</m:t>
        </m:r>
      </m:oMath>
      <w:r w:rsidR="002F5C57">
        <w:rPr>
          <w:lang w:val="pt-PT"/>
        </w:rPr>
        <w:t xml:space="preserve"> log(V))</w:t>
      </w:r>
    </w:p>
    <w:p w14:paraId="23419DB6" w14:textId="77777777" w:rsidR="00A36700" w:rsidRPr="00526F20" w:rsidRDefault="00A36700">
      <w:pPr>
        <w:spacing w:before="240" w:line="240" w:lineRule="auto"/>
        <w:rPr>
          <w:lang w:val="pt-PT"/>
        </w:rPr>
      </w:pPr>
    </w:p>
    <w:p w14:paraId="274C08D0" w14:textId="77777777" w:rsidR="00A36700" w:rsidRPr="00526F20" w:rsidRDefault="002030AD">
      <w:pPr>
        <w:spacing w:before="240" w:line="240" w:lineRule="auto"/>
        <w:rPr>
          <w:b/>
          <w:lang w:val="pt-PT"/>
        </w:rPr>
      </w:pPr>
      <w:r w:rsidRPr="00526F20">
        <w:rPr>
          <w:b/>
          <w:lang w:val="pt-PT"/>
        </w:rPr>
        <w:t>Avaliação Experimental dos Resultados</w:t>
      </w:r>
    </w:p>
    <w:p w14:paraId="6FF4E531" w14:textId="31CAB6F4" w:rsidR="00492F1A" w:rsidRDefault="00492F1A" w:rsidP="00492F1A">
      <w:pPr>
        <w:spacing w:before="240" w:line="240" w:lineRule="auto"/>
        <w:jc w:val="both"/>
        <w:rPr>
          <w:lang w:val="pt-PT"/>
        </w:rPr>
      </w:pPr>
      <w:r>
        <w:rPr>
          <w:lang w:val="pt-PT"/>
        </w:rPr>
        <w:t>P</w:t>
      </w:r>
      <w:r>
        <w:rPr>
          <w:lang w:val="pt-PT"/>
        </w:rPr>
        <w:t>ara a experiência</w:t>
      </w:r>
      <w:r>
        <w:rPr>
          <w:lang w:val="pt-PT"/>
        </w:rPr>
        <w:t>, foram</w:t>
      </w:r>
      <w:r>
        <w:rPr>
          <w:lang w:val="pt-PT"/>
        </w:rPr>
        <w:t xml:space="preserve"> gerados 10 grafos de tamanho incrementa</w:t>
      </w:r>
      <w:r>
        <w:rPr>
          <w:lang w:val="pt-PT"/>
        </w:rPr>
        <w:t>l</w:t>
      </w:r>
      <w:r>
        <w:rPr>
          <w:lang w:val="pt-PT"/>
        </w:rPr>
        <w:t>. De seguida, foi cronometrado o tempo de execução do programa para cada um dos grafos gerados. Como resultado, fo</w:t>
      </w:r>
      <w:r>
        <w:rPr>
          <w:lang w:val="pt-PT"/>
        </w:rPr>
        <w:t xml:space="preserve">i </w:t>
      </w:r>
      <w:r>
        <w:rPr>
          <w:lang w:val="pt-PT"/>
        </w:rPr>
        <w:t xml:space="preserve">originado o gráfico da Figura </w:t>
      </w:r>
      <w:r>
        <w:rPr>
          <w:lang w:val="pt-PT"/>
        </w:rPr>
        <w:t>1</w:t>
      </w:r>
      <w:r>
        <w:rPr>
          <w:lang w:val="pt-PT"/>
        </w:rPr>
        <w:t xml:space="preserve">. </w:t>
      </w:r>
    </w:p>
    <w:p w14:paraId="4F93687E" w14:textId="63E69597" w:rsidR="00A36700" w:rsidRDefault="002030AD">
      <w:pPr>
        <w:spacing w:before="240" w:line="240" w:lineRule="auto"/>
        <w:jc w:val="center"/>
        <w:rPr>
          <w:lang w:val="pt-PT"/>
        </w:rPr>
      </w:pPr>
      <w:r w:rsidRPr="00526F20">
        <w:rPr>
          <w:noProof/>
          <w:lang w:val="pt-PT"/>
        </w:rPr>
        <w:drawing>
          <wp:inline distT="114300" distB="114300" distL="114300" distR="114300" wp14:anchorId="4EF76742" wp14:editId="1723E798">
            <wp:extent cx="3791414" cy="2653991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" t="1389" r="2958" b="4442"/>
                    <a:stretch/>
                  </pic:blipFill>
                  <pic:spPr bwMode="auto">
                    <a:xfrm>
                      <a:off x="0" y="0"/>
                      <a:ext cx="3853593" cy="269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DBC7B" w14:textId="77777777" w:rsidR="00BC030B" w:rsidRPr="00BC030B" w:rsidRDefault="00BC030B" w:rsidP="00BC030B">
      <w:pPr>
        <w:pStyle w:val="Caption"/>
        <w:jc w:val="center"/>
        <w:rPr>
          <w:sz w:val="2"/>
          <w:szCs w:val="2"/>
          <w:lang w:val="pt-PT"/>
        </w:rPr>
      </w:pPr>
    </w:p>
    <w:p w14:paraId="2005A896" w14:textId="36C91861" w:rsidR="00BC030B" w:rsidRPr="00526F20" w:rsidRDefault="00BC030B" w:rsidP="00BC030B">
      <w:pPr>
        <w:pStyle w:val="Caption"/>
        <w:jc w:val="center"/>
        <w:rPr>
          <w:lang w:val="pt-PT"/>
        </w:rPr>
      </w:pPr>
      <w:r w:rsidRPr="000F15D0">
        <w:rPr>
          <w:lang w:val="pt-PT"/>
        </w:rPr>
        <w:t xml:space="preserve">Figura </w:t>
      </w:r>
      <w:r>
        <w:fldChar w:fldCharType="begin"/>
      </w:r>
      <w:r w:rsidRPr="000F15D0">
        <w:rPr>
          <w:lang w:val="pt-PT"/>
        </w:rPr>
        <w:instrText xml:space="preserve"> SEQ Figura \* ARABIC </w:instrText>
      </w:r>
      <w:r>
        <w:fldChar w:fldCharType="separate"/>
      </w:r>
      <w:r w:rsidRPr="000F15D0">
        <w:rPr>
          <w:noProof/>
          <w:lang w:val="pt-PT"/>
        </w:rPr>
        <w:t>1</w:t>
      </w:r>
      <w:r>
        <w:fldChar w:fldCharType="end"/>
      </w:r>
      <w:r w:rsidRPr="000F15D0">
        <w:rPr>
          <w:lang w:val="pt-PT"/>
        </w:rPr>
        <w:t xml:space="preserve"> - Gráfico de Tempo de Execução em função de </w:t>
      </w:r>
      <w:r>
        <w:rPr>
          <w:lang w:val="pt-PT"/>
        </w:rPr>
        <w:t xml:space="preserve">E </w:t>
      </w:r>
      <m:oMath>
        <m:r>
          <m:rPr>
            <m:sty m:val="p"/>
          </m:rPr>
          <w:rPr>
            <w:rFonts w:ascii="Cambria Math" w:hAnsi="Cambria Math"/>
            <w:lang w:val="pt-PT"/>
          </w:rPr>
          <m:t>∙</m:t>
        </m:r>
      </m:oMath>
      <w:r>
        <w:rPr>
          <w:lang w:val="pt-PT"/>
        </w:rPr>
        <w:t xml:space="preserve"> log(V)</w:t>
      </w:r>
    </w:p>
    <w:p w14:paraId="029FFE9C" w14:textId="7972DF3F" w:rsidR="00A36700" w:rsidRPr="00526F20" w:rsidRDefault="00492F1A" w:rsidP="00492F1A">
      <w:pPr>
        <w:spacing w:before="120" w:after="240"/>
        <w:jc w:val="both"/>
        <w:rPr>
          <w:lang w:val="pt-PT"/>
        </w:rPr>
      </w:pPr>
      <w:r>
        <w:rPr>
          <w:lang w:val="pt-PT"/>
        </w:rPr>
        <w:t>Sendo que a linha</w:t>
      </w:r>
      <w:r>
        <w:rPr>
          <w:lang w:val="pt-PT"/>
        </w:rPr>
        <w:t xml:space="preserve"> </w:t>
      </w:r>
      <w:r>
        <w:rPr>
          <w:lang w:val="pt-PT"/>
        </w:rPr>
        <w:t xml:space="preserve">de tendência linear do gráfico </w:t>
      </w:r>
      <w:r w:rsidRPr="001F7A37">
        <w:rPr>
          <w:lang w:val="pt-PT"/>
        </w:rPr>
        <w:t>(</w:t>
      </w:r>
      <w:r>
        <w:rPr>
          <w:lang w:val="pt-PT"/>
        </w:rPr>
        <w:t>com o tempo de e</w:t>
      </w:r>
      <w:r w:rsidRPr="000F15D0">
        <w:rPr>
          <w:lang w:val="pt-PT"/>
        </w:rPr>
        <w:t>xecução</w:t>
      </w:r>
      <w:r>
        <w:rPr>
          <w:lang w:val="pt-PT"/>
        </w:rPr>
        <w:t xml:space="preserve"> em funç</w:t>
      </w:r>
      <w:r w:rsidRPr="00913428">
        <w:rPr>
          <w:lang w:val="pt-PT"/>
        </w:rPr>
        <w:t>ã</w:t>
      </w:r>
      <w:r>
        <w:rPr>
          <w:lang w:val="pt-PT"/>
        </w:rPr>
        <w:t>o da complexidade do respetivo problema</w:t>
      </w:r>
      <w:r w:rsidRPr="001F7A37">
        <w:rPr>
          <w:lang w:val="pt-PT"/>
        </w:rPr>
        <w:t>)</w:t>
      </w:r>
      <w:r>
        <w:rPr>
          <w:lang w:val="pt-PT"/>
        </w:rPr>
        <w:t xml:space="preserve"> se revela bastante próxima de todos os pontos, pode-se concluir que o gráfico est</w:t>
      </w:r>
      <w:r>
        <w:rPr>
          <w:lang w:val="pt-PT"/>
        </w:rPr>
        <w:t>á</w:t>
      </w:r>
      <w:r>
        <w:rPr>
          <w:lang w:val="pt-PT"/>
        </w:rPr>
        <w:t xml:space="preserve"> concordante com análise teórica acima descrita, pois é possível observar que o tempo de execução do programa cresce linearmente com a complexidade apontada. Logo, a c</w:t>
      </w:r>
      <w:r w:rsidRPr="00CF59CA">
        <w:rPr>
          <w:lang w:val="pt-PT"/>
        </w:rPr>
        <w:t>omplexidade global da solução</w:t>
      </w:r>
      <w:r>
        <w:rPr>
          <w:lang w:val="pt-PT"/>
        </w:rPr>
        <w:t xml:space="preserve"> verifica-se: O(E </w:t>
      </w:r>
      <m:oMath>
        <m:r>
          <w:rPr>
            <w:rFonts w:ascii="Cambria Math" w:hAnsi="Cambria Math"/>
            <w:lang w:val="pt-PT"/>
          </w:rPr>
          <m:t>∙</m:t>
        </m:r>
      </m:oMath>
      <w:r>
        <w:rPr>
          <w:lang w:val="pt-PT"/>
        </w:rPr>
        <w:t xml:space="preserve"> log(V))</w:t>
      </w:r>
      <w:r>
        <w:rPr>
          <w:lang w:val="pt-PT"/>
        </w:rPr>
        <w:t>.</w:t>
      </w:r>
    </w:p>
    <w:sectPr w:rsidR="00A36700" w:rsidRPr="00526F20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9915" w14:textId="77777777" w:rsidR="0077774E" w:rsidRDefault="0077774E">
      <w:pPr>
        <w:spacing w:line="240" w:lineRule="auto"/>
      </w:pPr>
      <w:r>
        <w:separator/>
      </w:r>
    </w:p>
  </w:endnote>
  <w:endnote w:type="continuationSeparator" w:id="0">
    <w:p w14:paraId="2B77E300" w14:textId="77777777" w:rsidR="0077774E" w:rsidRDefault="00777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13E0" w14:textId="77777777" w:rsidR="00A36700" w:rsidRDefault="002030AD">
    <w:pPr>
      <w:jc w:val="right"/>
    </w:pPr>
    <w:r>
      <w:fldChar w:fldCharType="begin"/>
    </w:r>
    <w:r>
      <w:instrText>PAGE</w:instrText>
    </w:r>
    <w:r>
      <w:fldChar w:fldCharType="separate"/>
    </w:r>
    <w:r w:rsidR="006909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4FDA" w14:textId="77777777" w:rsidR="0077774E" w:rsidRDefault="0077774E">
      <w:pPr>
        <w:spacing w:line="240" w:lineRule="auto"/>
      </w:pPr>
      <w:r>
        <w:separator/>
      </w:r>
    </w:p>
  </w:footnote>
  <w:footnote w:type="continuationSeparator" w:id="0">
    <w:p w14:paraId="76FD7E47" w14:textId="77777777" w:rsidR="0077774E" w:rsidRDefault="007777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0558" w14:textId="4657F696" w:rsidR="00A36700" w:rsidRDefault="002030AD">
    <w:pPr>
      <w:jc w:val="center"/>
      <w:rPr>
        <w:b/>
        <w:sz w:val="30"/>
        <w:szCs w:val="30"/>
      </w:rPr>
    </w:pPr>
    <w:proofErr w:type="spellStart"/>
    <w:r>
      <w:rPr>
        <w:b/>
        <w:sz w:val="30"/>
        <w:szCs w:val="30"/>
      </w:rPr>
      <w:t>Relatório</w:t>
    </w:r>
    <w:proofErr w:type="spellEnd"/>
    <w:r>
      <w:rPr>
        <w:b/>
        <w:sz w:val="30"/>
        <w:szCs w:val="30"/>
      </w:rPr>
      <w:t xml:space="preserve"> </w:t>
    </w:r>
    <w:r w:rsidR="00E628A7">
      <w:rPr>
        <w:b/>
        <w:sz w:val="30"/>
        <w:szCs w:val="30"/>
      </w:rPr>
      <w:t>2</w:t>
    </w:r>
    <w:r>
      <w:rPr>
        <w:b/>
        <w:sz w:val="30"/>
        <w:szCs w:val="30"/>
      </w:rPr>
      <w:t xml:space="preserve">º </w:t>
    </w:r>
    <w:proofErr w:type="spellStart"/>
    <w:r>
      <w:rPr>
        <w:b/>
        <w:sz w:val="30"/>
        <w:szCs w:val="30"/>
      </w:rPr>
      <w:t>projeto</w:t>
    </w:r>
    <w:proofErr w:type="spellEnd"/>
    <w:r>
      <w:rPr>
        <w:b/>
        <w:sz w:val="30"/>
        <w:szCs w:val="30"/>
      </w:rPr>
      <w:t xml:space="preserve"> ASA 2021/2022</w:t>
    </w:r>
  </w:p>
  <w:p w14:paraId="18D6A4F9" w14:textId="22DEAAFE" w:rsidR="00A36700" w:rsidRDefault="002030AD">
    <w:pPr>
      <w:spacing w:before="240" w:line="240" w:lineRule="auto"/>
    </w:pPr>
    <w:r>
      <w:rPr>
        <w:b/>
      </w:rPr>
      <w:t>Grupo:</w:t>
    </w:r>
    <w:r>
      <w:t xml:space="preserve"> al</w:t>
    </w:r>
    <w:r w:rsidR="00E628A7">
      <w:t>070</w:t>
    </w:r>
  </w:p>
  <w:p w14:paraId="7D83B5CA" w14:textId="396C9CA0" w:rsidR="00A36700" w:rsidRDefault="002030AD">
    <w:pPr>
      <w:spacing w:before="240" w:line="240" w:lineRule="auto"/>
    </w:pPr>
    <w:proofErr w:type="spellStart"/>
    <w:r>
      <w:rPr>
        <w:b/>
      </w:rPr>
      <w:t>Aluno</w:t>
    </w:r>
    <w:proofErr w:type="spellEnd"/>
    <w:r>
      <w:rPr>
        <w:b/>
      </w:rPr>
      <w:t>(s):</w:t>
    </w:r>
    <w:r>
      <w:t xml:space="preserve"> </w:t>
    </w:r>
    <w:r w:rsidR="002B3F03">
      <w:rPr>
        <w:lang w:val="pt-PT"/>
      </w:rPr>
      <w:t>Luís Freire D’Andrade</w:t>
    </w:r>
    <w:r w:rsidR="002B3F03" w:rsidRPr="004C49CF">
      <w:rPr>
        <w:lang w:val="pt-PT"/>
      </w:rPr>
      <w:t xml:space="preserve"> (</w:t>
    </w:r>
    <w:r w:rsidR="002B3F03">
      <w:rPr>
        <w:lang w:val="pt-PT"/>
      </w:rPr>
      <w:t>94179</w:t>
    </w:r>
    <w:r w:rsidR="002B3F03" w:rsidRPr="004C49CF">
      <w:rPr>
        <w:lang w:val="pt-PT"/>
      </w:rPr>
      <w:t xml:space="preserve">) e </w:t>
    </w:r>
    <w:r w:rsidR="002B3F03">
      <w:rPr>
        <w:lang w:val="pt-PT"/>
      </w:rPr>
      <w:t>Joana Maria de Brito</w:t>
    </w:r>
    <w:r w:rsidR="002B3F03" w:rsidRPr="004C49CF">
      <w:rPr>
        <w:lang w:val="pt-PT"/>
      </w:rPr>
      <w:t xml:space="preserve"> (</w:t>
    </w:r>
    <w:r w:rsidR="002B3F03">
      <w:rPr>
        <w:lang w:val="pt-PT"/>
      </w:rPr>
      <w:t>96037</w:t>
    </w:r>
    <w:r w:rsidR="002B3F03" w:rsidRPr="004C49CF">
      <w:rPr>
        <w:lang w:val="pt-PT"/>
      </w:rPr>
      <w:t>)</w:t>
    </w:r>
  </w:p>
  <w:p w14:paraId="40E1F9F6" w14:textId="77777777" w:rsidR="00A36700" w:rsidRDefault="0077774E">
    <w:pPr>
      <w:spacing w:before="240" w:line="240" w:lineRule="auto"/>
    </w:pPr>
    <w:r>
      <w:rPr>
        <w:noProof/>
      </w:rPr>
      <w:pict w14:anchorId="5E086F30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B87"/>
    <w:multiLevelType w:val="multilevel"/>
    <w:tmpl w:val="5ECE7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E03059"/>
    <w:multiLevelType w:val="multilevel"/>
    <w:tmpl w:val="FDA66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00"/>
    <w:rsid w:val="00063E35"/>
    <w:rsid w:val="002030AD"/>
    <w:rsid w:val="00244765"/>
    <w:rsid w:val="002B3F03"/>
    <w:rsid w:val="002E055A"/>
    <w:rsid w:val="002F5C57"/>
    <w:rsid w:val="00331B00"/>
    <w:rsid w:val="00392915"/>
    <w:rsid w:val="003964CF"/>
    <w:rsid w:val="00403D96"/>
    <w:rsid w:val="00443802"/>
    <w:rsid w:val="00472FF9"/>
    <w:rsid w:val="00475463"/>
    <w:rsid w:val="00492F1A"/>
    <w:rsid w:val="00526F20"/>
    <w:rsid w:val="00557A33"/>
    <w:rsid w:val="00577BA7"/>
    <w:rsid w:val="00630073"/>
    <w:rsid w:val="00655948"/>
    <w:rsid w:val="0069091C"/>
    <w:rsid w:val="006A2102"/>
    <w:rsid w:val="006F51C3"/>
    <w:rsid w:val="0077774E"/>
    <w:rsid w:val="007B08A5"/>
    <w:rsid w:val="007E7C2B"/>
    <w:rsid w:val="008323D1"/>
    <w:rsid w:val="00836E6A"/>
    <w:rsid w:val="008415A7"/>
    <w:rsid w:val="0084433D"/>
    <w:rsid w:val="008662C6"/>
    <w:rsid w:val="00952939"/>
    <w:rsid w:val="00A36700"/>
    <w:rsid w:val="00A83DCC"/>
    <w:rsid w:val="00BA517B"/>
    <w:rsid w:val="00BC030B"/>
    <w:rsid w:val="00BF2966"/>
    <w:rsid w:val="00D07E93"/>
    <w:rsid w:val="00D33A15"/>
    <w:rsid w:val="00D47B4A"/>
    <w:rsid w:val="00DE52EE"/>
    <w:rsid w:val="00E10804"/>
    <w:rsid w:val="00E2204D"/>
    <w:rsid w:val="00E628A7"/>
    <w:rsid w:val="00ED4094"/>
    <w:rsid w:val="00F8577E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7BB37"/>
  <w15:docId w15:val="{A634EB86-81BC-704F-A52B-EF0378AA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D47B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28A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A7"/>
  </w:style>
  <w:style w:type="paragraph" w:styleId="Footer">
    <w:name w:val="footer"/>
    <w:basedOn w:val="Normal"/>
    <w:link w:val="FooterChar"/>
    <w:uiPriority w:val="99"/>
    <w:unhideWhenUsed/>
    <w:rsid w:val="00E628A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A7"/>
  </w:style>
  <w:style w:type="paragraph" w:styleId="Caption">
    <w:name w:val="caption"/>
    <w:basedOn w:val="Normal"/>
    <w:next w:val="Normal"/>
    <w:uiPriority w:val="35"/>
    <w:unhideWhenUsed/>
    <w:qFormat/>
    <w:rsid w:val="00BC030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9</cp:revision>
  <dcterms:created xsi:type="dcterms:W3CDTF">2022-01-26T16:43:00Z</dcterms:created>
  <dcterms:modified xsi:type="dcterms:W3CDTF">2022-01-27T22:57:00Z</dcterms:modified>
</cp:coreProperties>
</file>