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mbria" w:cs="Cambria" w:eastAsia="Cambria" w:hAnsi="Cambria"/>
          <w:b/>
          <w:bCs/>
          <w:color w:val="16294A"/>
          <w:sz w:val="36"/>
          <w:szCs w:val="36"/>
        </w:rPr>
        <w:t xml:space="preserve">10 EJERCICIOS PROPUESTOS</w:t>
      </w:r>
    </w:p>
    <w:p>
      <w:pPr>
        <w:spacing w:after="60" w:before="0"/>
        <w:jc w:val="center"/>
      </w:pPr>
      <w:r>
        <w:rPr>
          <w:rFonts w:ascii="Cambria" w:cs="Cambria" w:eastAsia="Cambria" w:hAnsi="Cambria"/>
          <w:b/>
          <w:bCs/>
          <w:color w:val="B08D2B"/>
          <w:sz w:val="26"/>
          <w:szCs w:val="26"/>
        </w:rPr>
        <w:t xml:space="preserve">Fórmulas, funciones básicas y gráficos en Excel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Ofimática · IESTP “Cap. FAP José Abelardo Quiñones” – Tumbes</w:t>
      </w:r>
    </w:p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Indicaciones generales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Digita los datos de cada ejercicio en una hoja nueva (encabezados en la fila 1). Cambia el nombre de la hoja por “Ej1”, “Ej2”,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Usa fórmulas con referencias de celda; no escribas resultados a mano. Las fórmulas del enunciado usan punto y coma como separador.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cada gráfico incluye título, títulos de ejes (si aplica), leyenda solo cuando haya más de una serie y etiquetas de datos cuando ayuden a leerlo.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Guarda el libro como Ejercicios_ApellidoNombre.xlsx. Todos los datos son ficticios y las tarifas son referenciales.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3300"/>
        <w:gridCol w:w="1900"/>
      </w:tblGrid>
      <w:tr>
        <w:trPr>
          <w:tblHeader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Gráfico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Boleta de papelería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PRODUCTO, SUMA, IGV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Notas de estudiantes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PROMEDIO, MAX, MIN, REDONDEAR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Presupuesto mensual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SUMA, porcentajes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Circular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Ventas semanales de una bodega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SUMA, PROMEDIO, MAX, MIN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Planilla de pagos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PRODUCTO, REDONDEAR, SUMA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Barras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Consumo de energía del taller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Fórmulas, REDONDEAR, SUMA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Circular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Promedio ponderado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Referencias absolutas, REDONDEAR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agrupadas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Producción por turnos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SUMA, PROMEDIO, MAX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apiladas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Presupuesto vs. ejecución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Resta, porcentajes, CONTAR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agrupadas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Ley de Ohm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División, PROMEDIO, REDONDEAR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Dispersión</w:t>
            </w:r>
          </w:p>
        </w:tc>
      </w:tr>
    </w:tbl>
    <w:p>
      <w:pPr>
        <w:keepNext/>
        <w:pageBreakBefore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1 · Boleta de papelería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General · Básico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Una papelería registra la venta de la tabla.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400"/>
      </w:tblGrid>
      <w:tr>
        <w:trPr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P. unit. (S/)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Cuaderno A4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Lapicero azul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Resaltador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Folder manila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Resma A4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22.50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Tijera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4.20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el subtotal de cada producto con PRODUCTO.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total con SUMA, el IGV (18 %) redondeado a 2 decimales y el total a pagar.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c)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columnas con el subtotal de cada producto, con etiquetas de datos.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2 · Notas de estudiantes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General · Básico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Notas de cuatro evaluaciones de seis estudiantes.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Eval. 1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Eval. 2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Eval. 3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Eval.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Bruno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Carla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Diego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Elena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Fabián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el promedio de cada estudiante con PROMEDIO, redondeado a 1 decimal.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promedio de cada evaluación y la nota máxima y mínima de toda la tabla.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c)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columnas con el promedio de cada estudiante; resalta con otro color al de mayor promedio.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3 · Presupuesto mensual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General · Básico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Una familia tiene un ingreso mensual de S/ 2,800 y planifica los gastos de la tabla.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</w:tblGrid>
      <w:tr>
        <w:trPr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 (S/)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Alimentación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Vivienda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Transporte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Educación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Salud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Ocio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Ahorro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el total de gastos y el saldo disponible (ingreso − gastos).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Agregar una columna con el porcentaje que representa cada rubro respecto al ingreso, con formato de porcentaje.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c)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circular con la distribución de los rubros y etiquetas de porcentaje.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4 · Ventas semanales de una bodega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General · Básico  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</w:tblGrid>
      <w:tr>
        <w:trPr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Ventas (S/)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Lunes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Martes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Miércoles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Jueves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Viernes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Sábado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Domingo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560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las ventas totales de la semana y el promedio diario (redondeado a 2 decimales).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Hallar con MAX y MIN las ventas del mejor y del peor día, y la diferencia entre ambos.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c)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líneas con marcadores que muestren la evolución diaria; agrega una línea de tendencia.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5 · Planilla de pagos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Administración · Intermedio  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000"/>
        <w:gridCol w:w="2400"/>
      </w:tblGrid>
      <w:tr>
        <w:trPr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Trabajador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Tarifa (S/)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Torres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168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9.80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Díaz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Elsa Mena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152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10.25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Víctor León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176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8.90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Rocío Pino</w:t>
            </w:r>
          </w:p>
        </w:tc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12.00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el pago bruto (horas × tarifa) con PRODUCTO.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descuento del 13 % redondeado a 2 decimales y el pago neto.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c) </w:t>
      </w:r>
      <w:r>
        <w:rPr>
          <w:rFonts w:ascii="Calibri" w:cs="Calibri" w:eastAsia="Calibri" w:hAnsi="Calibri"/>
          <w:sz w:val="21"/>
          <w:szCs w:val="21"/>
        </w:rPr>
        <w:t xml:space="preserve">Calcular el total neto de la planilla, el neto promedio y el mayor neto.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d)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barras horizontales con el pago neto de cada trabajador, ordenadas de mayor a menor.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6 · Consumo de energía del taller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Electrónica Industrial · Intermedio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Un taller trabaja 26 días al mes. Tarifa referencial del ejercicio: S/ 0.70 por kWh.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400"/>
      </w:tblGrid>
      <w:tr>
        <w:trPr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Potencia (kW)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 por día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Torno CNC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4.50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Fresadora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3.70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Taladro de banco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0.75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Compresor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2.20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Iluminación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Computadoras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la energía mensual de cada equipo: kWh = potencia × horas por día × 26.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costo mensual de cada equipo (kWh × tarifa), redondeado a 2 decimales, y el costo total.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c) </w:t>
      </w:r>
      <w:r>
        <w:rPr>
          <w:rFonts w:ascii="Calibri" w:cs="Calibri" w:eastAsia="Calibri" w:hAnsi="Calibri"/>
          <w:sz w:val="21"/>
          <w:szCs w:val="21"/>
        </w:rPr>
        <w:t xml:space="preserve">Agregar la columna de porcentaje de consumo de cada equipo respecto al total de kWh.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d)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circular con el porcentaje de consumo por equipo.</w:t>
      </w:r>
    </w:p>
    <w:p>
      <w:pPr>
        <w:keepNext/>
        <w:pageBreakBefore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7 · Promedio ponderado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General · Intermedio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La nota final de un curso pondera: Práctica 30 %, Trabajo 30 % y Examen 40 %.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1900"/>
        <w:gridCol w:w="1900"/>
      </w:tblGrid>
      <w:tr>
        <w:trPr>
          <w:tblHeader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Práctica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Trabajo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Luis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Rosa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Pedro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Lucía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Jorge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Escribir los pesos (30 %, 30 %, 40 %) en celdas aparte y calcular la nota final de cada estudiante usando referencias absolutas ($) a esos pesos.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Redondear la nota final al entero más cercano con REDONDEAR.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c) </w:t>
      </w:r>
      <w:r>
        <w:rPr>
          <w:rFonts w:ascii="Calibri" w:cs="Calibri" w:eastAsia="Calibri" w:hAnsi="Calibri"/>
          <w:sz w:val="21"/>
          <w:szCs w:val="21"/>
        </w:rPr>
        <w:t xml:space="preserve">Calcular el promedio del salón en la nota final (sin redondear) con 2 decimales.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d)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columnas agrupadas con Práctica, Trabajo, Examen y Nota final por estudiante.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8 · Producción por turnos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Electrónica Industrial · Intermedio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Unidades de tableros de control ensambladas por turno durante una semana.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1900"/>
        <w:gridCol w:w="1900"/>
      </w:tblGrid>
      <w:tr>
        <w:trPr>
          <w:tblHeader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Mañana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Tarde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Noche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125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115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Miércoles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130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118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Jueves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Viernes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135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125</w:t>
            </w:r>
          </w:p>
        </w:tc>
        <w:tc>
          <w:tcPr>
            <w:tcW w:type="dxa" w:w="19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105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el total de unidades por día (SUMA por filas) y el total por turno (SUMA por columnas).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promedio diario de producción y el día de mayor producción (MAX).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c)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columnas apiladas por día con los tres turnos; agrega leyenda y etiquetas.</w:t>
      </w:r>
    </w:p>
    <w:p>
      <w:pPr>
        <w:keepNext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9 · Presupuesto vs. ejecución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Electrónica Industrial · Intermedio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Control de costos de una instalación eléctrica (montos en S/).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400"/>
      </w:tblGrid>
      <w:tr>
        <w:trPr>
          <w:tblHeader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Partida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Ejecutado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Cableado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4,200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3,980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Tableros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3,600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3,750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Luminarias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2,800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2,610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Mano de obra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5,400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5,520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Transporte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650</w:t>
            </w:r>
          </w:p>
        </w:tc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590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la diferencia (presupuestado − ejecutado) de cada partida y los totales.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porcentaje de ejecución de cada partida (ejecutado ÷ presupuestado) con formato de porcentaje.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c) </w:t>
      </w:r>
      <w:r>
        <w:rPr>
          <w:rFonts w:ascii="Calibri" w:cs="Calibri" w:eastAsia="Calibri" w:hAnsi="Calibri"/>
          <w:sz w:val="21"/>
          <w:szCs w:val="21"/>
        </w:rPr>
        <w:t xml:space="preserve">Con CONTAR, indicar cuántas partidas se ejecutaron. Identifica las que superaron su presupuesto (diferencia negativa).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d)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columnas agrupadas que comparen Presupuestado y Ejecutado por partida.</w:t>
      </w:r>
    </w:p>
    <w:p>
      <w:pPr>
        <w:keepNext/>
        <w:pageBreakBefore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Ejercicio 10 · Ley de Ohm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Electrónica Industrial · Intermedio  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>Se midieron la corriente en una resistencia al aplicar distintos voltajes.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</w:tblGrid>
      <w:tr>
        <w:trPr>
          <w:tblHeader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Voltaje V (V)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Corriente I (mA)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20.1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29.7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40.5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49.6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60.2</w:t>
            </w:r>
          </w:p>
        </w:tc>
      </w:tr>
    </w:tbl>
    <w:p>
      <w:pPr>
        <w:keepNext/>
        <w:spacing w:after="50" w:before="8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Se pide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a) </w:t>
      </w:r>
      <w:r>
        <w:rPr>
          <w:rFonts w:ascii="Calibri" w:cs="Calibri" w:eastAsia="Calibri" w:hAnsi="Calibri"/>
          <w:sz w:val="21"/>
          <w:szCs w:val="21"/>
        </w:rPr>
        <w:t xml:space="preserve">Calcular la resistencia de cada medición: R = V ÷ (I ÷ 1000), en ohmios, redondeada a 2 decimales.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16294A"/>
          <w:sz w:val="21"/>
          <w:szCs w:val="21"/>
        </w:rPr>
        <w:t xml:space="preserve">b) </w:t>
      </w:r>
      <w:r>
        <w:rPr>
          <w:rFonts w:ascii="Calibri" w:cs="Calibri" w:eastAsia="Calibri" w:hAnsi="Calibri"/>
          <w:sz w:val="21"/>
          <w:szCs w:val="21"/>
        </w:rPr>
        <w:t xml:space="preserve">Calcular el promedio, el máximo y el mínimo de R, y la variación entre el máximo y el mínimo.</w:t>
      </w:r>
    </w:p>
    <w:p>
      <w:pPr>
        <w:spacing w:after="50" w:before="0"/>
        <w:ind w:left="300"/>
      </w:pP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c) </w:t>
      </w:r>
      <w:r>
        <w:rPr>
          <w:rFonts w:ascii="Calibri" w:cs="Calibri" w:eastAsia="Calibri" w:hAnsi="Calibri"/>
          <w:b/>
          <w:bCs/>
          <w:color w:val="B08D2B"/>
          <w:sz w:val="21"/>
          <w:szCs w:val="21"/>
        </w:rPr>
        <w:t xml:space="preserve">Gráfico: </w:t>
      </w:r>
      <w:r>
        <w:rPr>
          <w:rFonts w:ascii="Calibri" w:cs="Calibri" w:eastAsia="Calibri" w:hAnsi="Calibri"/>
          <w:sz w:val="21"/>
          <w:szCs w:val="21"/>
        </w:rPr>
        <w:t xml:space="preserve">dispersión (XY) con el voltaje en el eje X y la corriente en el eje Y; agrega línea de tendencia con ecuación y R².</w:t>
      </w:r>
    </w:p>
    <w:p>
      <w:pPr>
        <w:keepNext/>
        <w:pageBreakBefore/>
        <w:shd w:fill="16294A" w:val="clear"/>
        <w:tabs>
          <w:tab w:val="right" w:pos="9800"/>
        </w:tabs>
        <w:spacing w:after="100" w:before="220"/>
      </w:pPr>
      <w:r>
        <w:rPr>
          <w:rFonts w:ascii="Cambria" w:cs="Cambria" w:eastAsia="Cambria" w:hAnsi="Cambria"/>
          <w:b/>
          <w:bCs/>
          <w:color w:val="FFFFFF"/>
          <w:sz w:val="23"/>
          <w:szCs w:val="23"/>
        </w:rPr>
        <w:t xml:space="preserve">  Respuestas clave (uso del docente)</w:t>
      </w:r>
      <w:r>
        <w:rPr>
          <w:rFonts w:ascii="Calibri" w:cs="Calibri" w:eastAsia="Calibri" w:hAnsi="Calibri"/>
          <w:color w:val="E8D9A8"/>
          <w:sz w:val="17"/>
          <w:szCs w:val="17"/>
        </w:rPr>
        <w:t xml:space="preserve">	Verificación  </w:t>
      </w:r>
    </w:p>
    <w:p>
      <w:pPr>
        <w:spacing w:after="90" w:before="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Valores para comprobar los resultados de los estudiantes. Los redondeos siguen la consigna de cada ejercicio.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100"/>
      </w:tblGrid>
      <w:tr>
        <w:trPr>
          <w:tblHeader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629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Resultados esperados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S/ 232.00; IGV S/ 41.76; total a pagar S/ 273.76. Mayor subtotal: Resma A4 (S/ 90.00).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Promedios: Ana 15.5, Bruno 11.5, Carla 18.0, Diego 10.5, Elena 15.0, Fabián 12.5. Promedio por evaluación: 13.17 / 13.83 / 13.83 / 14.50. Máx. 19; mín. 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S/ 2,640; saldo S/ 160. Mayor rubro: Alimentación (30.4 % del ingreso).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S/ 3,755; promedio S/ 536.43; máx. S/ 780 (sábado); mín. S/ 385 (martes); diferencia S/ 395.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Netos: Ana 1,432.37; Carlos 1,600.80; Elsa 1,355.46; Víctor 1,362.77; Rocío 1,670.40. Total neto S/ 7,421.80; promedio S/ 1,484.36; mayor S/ 1,670.40.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kWh/mes: Torno CNC 819.0; Fresadora 577.2; Taladro de banco 78.0; Compresor 171.6; Iluminación 312.0; Computadoras 187.2. Total 2,145.0 kWh; costo total S/ 1,501.50.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Notas finales (sin redondear → redondeada): Marta 14.9 → 15; Luis 11.0 → 11; Rosa 16.9 → 17; Pedro 10.3 → 10; Lucía 15.5 → 16; Jorge 12.0 → 12. Promedio del salón 13.43.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Totales por día: Lunes 325; Martes 338; Miércoles 350; Jueves 348; Viernes 365. Por turno: Mañana 638, Tarde 588, Noche 500. Total 1726; promedio diario 345.2; máximo 365 (viernes).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Totales: presupuestado S/ 16,650; ejecutado S/ 16,450; diferencia S/ 200 (98.8 % ejecutado). Superaron el presupuesto: Tableros (−150) y Mano de obra (−120). 5 partidas.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91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7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 (Ω): 204.08, 199.00, 202.02, 197.53, 201.61, 199.34. Promedio 200.60; máx. 204.08; mín. 197.53; variación 6.55 Ω. La tendencia es casi lineal (R² cercano a 1).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Página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de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294A" w:sz="6" w:space="4"/>
      </w:pBdr>
      <w:tabs>
        <w:tab w:val="right" w:pos="9800"/>
      </w:tabs>
    </w:pPr>
    <w:r>
      <w:rPr>
        <w:rFonts w:ascii="Cambria" w:cs="Cambria" w:eastAsia="Cambria" w:hAnsi="Cambria"/>
        <w:b/>
        <w:bCs/>
        <w:color w:val="16294A"/>
        <w:sz w:val="18"/>
        <w:szCs w:val="18"/>
      </w:rPr>
      <w:t xml:space="preserve">IESTP “Cap. FAP José Abelardo Quiñones”</w:t>
    </w:r>
    <w:r>
      <w:rPr>
        <w:rFonts w:ascii="Calibri" w:cs="Calibri" w:eastAsia="Calibri" w:hAnsi="Calibri"/>
        <w:color w:val="5A6472"/>
        <w:sz w:val="16"/>
        <w:szCs w:val="16"/>
      </w:rPr>
      <w:t xml:space="preserve">	Ofimática · 10 ejercicios propuestos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2026-10-20T22:35:49.811Z</dcterms:created>
  <dcterms:modified xsi:type="dcterms:W3CDTF">2026-10-20T22:35:49.811Z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