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yebrow"/>
        <w:rPr/>
      </w:pPr>
      <w:r>
        <w:rPr/>
        <w:t>PRÁCTICA 01  ·  ENCARGO PROFESIONAL</w:t>
      </w:r>
    </w:p>
    <w:p>
      <w:pPr>
        <w:pStyle w:val="Ttulogeneral"/>
        <w:spacing w:before="0" w:after="40"/>
        <w:contextualSpacing/>
        <w:rPr/>
      </w:pPr>
      <w:r>
        <w:rPr/>
        <w:t>SmartCampus</w:t>
      </w:r>
    </w:p>
    <w:p>
      <w:pPr>
        <w:pStyle w:val="Normal"/>
        <w:spacing w:before="0" w:after="220"/>
        <w:rPr/>
      </w:pPr>
      <w:r>
        <w:rPr>
          <w:color w:val="56626B"/>
          <w:sz w:val="26"/>
        </w:rPr>
        <w:t>Diseña y demuestra un pequeño servicio de datos</w:t>
      </w:r>
    </w:p>
    <w:tbl>
      <w:tblPr>
        <w:tblW w:w="9582" w:type="dxa"/>
        <w:jc w:val="left"/>
        <w:tblInd w:w="12" w:type="dxa"/>
        <w:tblLayout w:type="fixed"/>
        <w:tblCellMar>
          <w:top w:w="110" w:type="dxa"/>
          <w:left w:w="120" w:type="dxa"/>
          <w:bottom w:w="115" w:type="dxa"/>
          <w:right w:w="115" w:type="dxa"/>
        </w:tblCellMar>
        <w:tblLook w:firstRow="1" w:noVBand="1" w:lastRow="0" w:firstColumn="1" w:lastColumn="0" w:noHBand="0" w:val="04a0"/>
      </w:tblPr>
      <w:tblGrid>
        <w:gridCol w:w="3194"/>
        <w:gridCol w:w="3194"/>
        <w:gridCol w:w="3194"/>
      </w:tblGrid>
      <w:tr>
        <w:trPr>
          <w:cantSplit w:val="true"/>
        </w:trPr>
        <w:tc>
          <w:tcPr>
            <w:tcW w:w="3194" w:type="dxa"/>
            <w:tcBorders/>
            <w:shd w:fill="F4F5F6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color w:val="E6332A"/>
                <w:sz w:val="15"/>
              </w:rPr>
              <w:t>DURACIÓN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color w:val="33434B"/>
                <w:sz w:val="18"/>
              </w:rPr>
              <w:t>120 minutos</w:t>
            </w:r>
          </w:p>
        </w:tc>
        <w:tc>
          <w:tcPr>
            <w:tcW w:w="3194" w:type="dxa"/>
            <w:tcBorders/>
            <w:shd w:fill="F4F5F6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color w:val="E6332A"/>
                <w:sz w:val="15"/>
              </w:rPr>
              <w:t>MODALIDAD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color w:val="33434B"/>
                <w:sz w:val="18"/>
              </w:rPr>
              <w:t>Grupos</w:t>
            </w:r>
            <w:r>
              <w:rPr>
                <w:b/>
                <w:color w:val="33434B"/>
                <w:sz w:val="18"/>
              </w:rPr>
              <w:t>*</w:t>
            </w:r>
          </w:p>
        </w:tc>
        <w:tc>
          <w:tcPr>
            <w:tcW w:w="3194" w:type="dxa"/>
            <w:tcBorders/>
            <w:shd w:fill="F4F5F6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color w:val="E6332A"/>
                <w:sz w:val="15"/>
              </w:rPr>
              <w:t>ENTREGA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/>
                <w:color w:val="33434B"/>
                <w:sz w:val="18"/>
              </w:rPr>
              <w:t>Repositorio + evidencias</w:t>
            </w:r>
          </w:p>
        </w:tc>
      </w:tr>
    </w:tbl>
    <w:p>
      <w:pPr>
        <w:pStyle w:val="Normal"/>
        <w:spacing w:before="0" w:after="140"/>
        <w:rPr/>
      </w:pPr>
      <w:r>
        <w:rPr>
          <w:sz w:val="15"/>
        </w:rPr>
        <w:t>*Según las indicaciones del profesorado para esta sesión.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53"/>
      </w:tblGrid>
      <w:tr>
        <w:tc>
          <w:tcPr>
            <w:tcW w:type="dxa" w:w="9582"/>
            <w:shd w:fill="FFF8E8"/>
            <w:tcBorders>
              <w:left w:val="single" w:sz="18" w:color="E0AA33"/>
            </w:tcBorders>
          </w:tcPr>
          <w:p>
            <w:pPr>
              <w:spacing w:after="40"/>
            </w:pPr>
            <w:r>
              <w:rPr>
                <w:b/>
                <w:color w:val="B77B0B"/>
                <w:sz w:val="16"/>
              </w:rPr>
              <w:t>USO DE IA  ·  NIVEL AMARILLO</w:t>
            </w:r>
          </w:p>
          <w:p>
            <w:pPr>
              <w:spacing w:after="0"/>
            </w:pPr>
            <w:r>
              <w:rPr>
                <w:color w:val="293942"/>
                <w:sz w:val="16"/>
              </w:rPr>
              <w:t>IA permitida con trazabilidad. Es obligatorio entregar la memoria con capturas de todos los prompts utilizados (véase apartado 07).</w:t>
            </w:r>
          </w:p>
        </w:tc>
      </w:tr>
    </w:tbl>
    <w:p>
      <w:pPr>
        <w:pStyle w:val="Ttulo1"/>
        <w:rPr/>
      </w:pPr>
      <w:r>
        <w:rPr>
          <w:color w:val="33434B"/>
        </w:rPr>
        <w:t>01  El encargo</w:t>
      </w:r>
    </w:p>
    <w:p>
      <w:pPr>
        <w:pStyle w:val="Normal"/>
        <w:rPr/>
      </w:pPr>
      <w:r>
        <w:rPr/>
        <w:t>Una empresa de gestión de edificios universitarios quiere construir un prototipo para consultar la información que registran sus sensores ambientales. Dispone de mediciones en formato CSV y necesita dejar de depender de un fichero aislado: quiere almacenar las lecturas en una base de datos, analizarlas desde un notebook y consultar o registrar nuevas mediciones mediante una API.</w:t>
      </w:r>
    </w:p>
    <w:p>
      <w:pPr>
        <w:pStyle w:val="Normal"/>
        <w:spacing w:before="0" w:after="180"/>
        <w:rPr/>
      </w:pPr>
      <w:r>
        <w:rPr>
          <w:b/>
        </w:rPr>
        <w:t xml:space="preserve">Vuestro papel: </w:t>
      </w:r>
      <w:r>
        <w:rPr>
          <w:b w:val="false"/>
        </w:rPr>
        <w:t>sois el equipo encargado de entregar una primera versión funcional, reproducible y verificable del sistema. No se pide una web ni una interfaz gráfica.</w:t>
      </w:r>
    </w:p>
    <w:p>
      <w:pPr>
        <w:pStyle w:val="Ttulo1"/>
        <w:rPr/>
      </w:pPr>
      <w:r>
        <w:rPr>
          <w:color w:val="33434B"/>
        </w:rPr>
        <w:t>02  Objetivo de la práctica</w:t>
      </w:r>
    </w:p>
    <w:p>
      <w:pPr>
        <w:pStyle w:val="Normal"/>
        <w:rPr/>
      </w:pPr>
      <w:r>
        <w:rPr/>
        <w:t>Integrar los componentes trabajados en clase dentro de un mismo flujo de datos. Al terminar, vuestra solución deberá permitir: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Levantar tres servicios relacionados mediante Docker Compose.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Cargar y consultar las lecturas utilizando pandas y SQLAlchemy.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Cambiar de PostgreSQL a SQLite en el notebook modificando la conexión, sin reescribir la lógica de trabajo.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Exponer y consumir una API Flask que lea y escriba en PostgreSQL.</w:t>
      </w:r>
    </w:p>
    <w:p>
      <w:pPr>
        <w:pStyle w:val="Ttulo2"/>
        <w:rPr/>
      </w:pPr>
      <w:r>
        <w:rPr/>
        <w:t>Arquitectura de referencia</w:t>
      </w:r>
    </w:p>
    <w:p>
      <w:pPr>
        <w:pStyle w:val="Normal"/>
        <w:spacing w:before="0" w:after="120"/>
        <w:jc w:val="center"/>
        <w:rPr/>
      </w:pPr>
      <w:r>
        <w:rPr/>
        <w:drawing>
          <wp:inline distT="0" distB="0" distL="0" distR="0">
            <wp:extent cx="6047740" cy="13677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82" w:type="dxa"/>
        <w:jc w:val="left"/>
        <w:tblInd w:w="82" w:type="dxa"/>
        <w:tblLayout w:type="fixed"/>
        <w:tblCellMar>
          <w:top w:w="155" w:type="dxa"/>
          <w:left w:w="190" w:type="dxa"/>
          <w:bottom w:w="155" w:type="dxa"/>
          <w:right w:w="190" w:type="dxa"/>
        </w:tblCellMar>
        <w:tblLook w:firstRow="1" w:noVBand="1" w:lastRow="0" w:firstColumn="1" w:lastColumn="0" w:noHBand="0" w:val="04a0"/>
      </w:tblPr>
      <w:tblGrid>
        <w:gridCol w:w="9582"/>
      </w:tblGrid>
      <w:tr>
        <w:trPr>
          <w:cantSplit w:val="true"/>
        </w:trPr>
        <w:tc>
          <w:tcPr>
            <w:tcW w:w="9582" w:type="dxa"/>
            <w:tcBorders/>
            <w:shd w:fill="FFF3F2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color w:val="E6332A"/>
                <w:sz w:val="18"/>
              </w:rPr>
              <w:t>EL RESULTADO ESPERADO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color w:val="33434B"/>
                <w:sz w:val="18"/>
              </w:rPr>
              <w:t>Una llamada POST a la API añade una medición; desde Jupyter podéis comprobar después que esa medición existe en PostgreSQL. Esa prueba de extremo a extremo es el núcleo del taller.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>
          <w:color w:val="33434B"/>
        </w:rPr>
        <w:t>03  Requisitos técnicos y funcionales</w:t>
      </w:r>
    </w:p>
    <w:p>
      <w:pPr>
        <w:pStyle w:val="Normal"/>
        <w:rPr/>
      </w:pPr>
      <w:r>
        <w:rPr/>
        <w:t>Los siguientes requisitos son obligatorios. Se describe qué debe conseguir la solución y qué aspectos debéis tener en cuenta, pero no se prescribe una implementación única.</w:t>
      </w:r>
    </w:p>
    <w:p>
      <w:pPr>
        <w:pStyle w:val="Ttulo2"/>
        <w:rPr/>
      </w:pPr>
      <w:r>
        <w:rPr/>
        <w:t>Reto A · Infraestructura con Docker Compose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/>
        </w:rPr>
        <w:t xml:space="preserve">Tres servicios: </w:t>
      </w:r>
      <w:r>
        <w:rPr>
          <w:b w:val="false"/>
        </w:rPr>
        <w:t>un entorno Jupyter, una base de datos PostgreSQL y una API Flask. Elegid nombres claros para los servicios (por ejemplo, jupyter, db y api).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/>
        </w:rPr>
        <w:t xml:space="preserve">Configuración y conectividad: </w:t>
      </w:r>
      <w:r>
        <w:rPr>
          <w:b w:val="false"/>
        </w:rPr>
        <w:t>los contenedores deben comunicarse dentro de Compose; exponed al equipo anfitrión los puertos necesarios para acceder a Jupyter y a la API.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/>
        </w:rPr>
        <w:t xml:space="preserve">PostgreSQL: </w:t>
      </w:r>
      <w:r>
        <w:rPr>
          <w:b w:val="false"/>
        </w:rPr>
        <w:t>debe definirse el nombre de la base de datos, el usuario y la contraseña mediante las variables de entorno POSTGRES_DB, POSTGRES_USER y POSTGRES_PASSWORD.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/>
        </w:rPr>
        <w:t xml:space="preserve">Persistencia: </w:t>
      </w:r>
      <w:r>
        <w:rPr>
          <w:b w:val="false"/>
        </w:rPr>
        <w:t>los datos de PostgreSQL deben almacenarse en un volumen para no perderse al reiniciar los contenedores.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/>
        </w:rPr>
        <w:t xml:space="preserve">Dependencias: </w:t>
      </w:r>
      <w:r>
        <w:rPr>
          <w:b w:val="false"/>
        </w:rPr>
        <w:t>Jupyter ha de disponer de pandas, SQLAlchemy, un controlador para PostgreSQL y requests; la API tendrá Flask y lo necesario para conectarse a PostgreSQL.</w:t>
      </w:r>
    </w:p>
    <w:tbl>
      <w:tblPr>
        <w:tblW w:w="9582" w:type="dxa"/>
        <w:jc w:val="left"/>
        <w:tblInd w:w="82" w:type="dxa"/>
        <w:tblLayout w:type="fixed"/>
        <w:tblCellMar>
          <w:top w:w="155" w:type="dxa"/>
          <w:left w:w="190" w:type="dxa"/>
          <w:bottom w:w="155" w:type="dxa"/>
          <w:right w:w="190" w:type="dxa"/>
        </w:tblCellMar>
        <w:tblLook w:firstRow="1" w:noVBand="1" w:lastRow="0" w:firstColumn="1" w:lastColumn="0" w:noHBand="0" w:val="04a0"/>
      </w:tblPr>
      <w:tblGrid>
        <w:gridCol w:w="9582"/>
      </w:tblGrid>
      <w:tr>
        <w:trPr>
          <w:cantSplit w:val="true"/>
        </w:trPr>
        <w:tc>
          <w:tcPr>
            <w:tcW w:w="9582" w:type="dxa"/>
            <w:tcBorders/>
            <w:shd w:fill="F4F5F6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color w:val="E6332A"/>
                <w:sz w:val="18"/>
              </w:rPr>
              <w:t>RECORDATORIO ÚTIL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color w:val="33434B"/>
                <w:sz w:val="18"/>
              </w:rPr>
              <w:t>Para acceder de un contenedor a otro dentro de Compose, pensad en el nombre del servicio de destino. «localhost» hace referencia al propio contenedor, no a los demás.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2"/>
        <w:rPr/>
      </w:pPr>
      <w:r>
        <w:rPr/>
        <w:t>Reto B · Carga, almacenamiento y análisis</w:t>
      </w:r>
    </w:p>
    <w:p>
      <w:pPr>
        <w:pStyle w:val="Normal"/>
        <w:rPr/>
      </w:pPr>
      <w:r>
        <w:rPr/>
        <w:t>Trabajaréis con un fichero sensores.csv proporcionado para la actividad. Cada fila representa una lectura ambiental tomada en un edificio universitario.</w:t>
      </w:r>
    </w:p>
    <w:tbl>
      <w:tblPr>
        <w:tblW w:w="9468" w:type="dxa"/>
        <w:jc w:val="center"/>
        <w:tblInd w:w="0" w:type="dxa"/>
        <w:tblLayout w:type="fixed"/>
        <w:tblCellMar>
          <w:top w:w="110" w:type="dxa"/>
          <w:left w:w="105" w:type="dxa"/>
          <w:bottom w:w="110" w:type="dxa"/>
          <w:right w:w="105" w:type="dxa"/>
        </w:tblCellMar>
        <w:tblLook w:firstRow="1" w:noVBand="1" w:lastRow="0" w:firstColumn="1" w:lastColumn="0" w:noHBand="0" w:val="04a0"/>
      </w:tblPr>
      <w:tblGrid>
        <w:gridCol w:w="1927"/>
        <w:gridCol w:w="4990"/>
        <w:gridCol w:w="2551"/>
      </w:tblGrid>
      <w:tr>
        <w:trPr>
          <w:tblHeader w:val="true"/>
          <w:cantSplit w:val="true"/>
        </w:trPr>
        <w:tc>
          <w:tcPr>
            <w:tcW w:w="1927" w:type="dxa"/>
            <w:tcBorders/>
            <w:shd w:fill="33434B"/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4990" w:type="dxa"/>
            <w:tcBorders/>
            <w:shd w:fill="33434B"/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  <w:tc>
          <w:tcPr>
            <w:tcW w:w="2551" w:type="dxa"/>
            <w:tcBorders/>
            <w:shd w:fill="33434B"/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/>
                <w:color w:val="FFFFFF"/>
                <w:sz w:val="17"/>
              </w:rPr>
              <w:t>Tipo esperado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edificio</w:t>
            </w:r>
          </w:p>
        </w:tc>
        <w:tc>
          <w:tcPr>
            <w:tcW w:w="499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Identificador del edificio</w:t>
            </w:r>
          </w:p>
        </w:tc>
        <w:tc>
          <w:tcPr>
            <w:tcW w:w="2551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Texto (A, B, C…)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fecha_hora</w:t>
            </w:r>
          </w:p>
        </w:tc>
        <w:tc>
          <w:tcPr>
            <w:tcW w:w="499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Instante en que se tomó la lectura</w:t>
            </w:r>
          </w:p>
        </w:tc>
        <w:tc>
          <w:tcPr>
            <w:tcW w:w="2551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Fecha y hora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temperatura</w:t>
            </w:r>
          </w:p>
        </w:tc>
        <w:tc>
          <w:tcPr>
            <w:tcW w:w="499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Temperatura ambiente</w:t>
            </w:r>
          </w:p>
        </w:tc>
        <w:tc>
          <w:tcPr>
            <w:tcW w:w="2551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Numérico, °C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humedad</w:t>
            </w:r>
          </w:p>
        </w:tc>
        <w:tc>
          <w:tcPr>
            <w:tcW w:w="499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Humedad relativa</w:t>
            </w:r>
          </w:p>
        </w:tc>
        <w:tc>
          <w:tcPr>
            <w:tcW w:w="2551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Numérico, %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co2_ppm</w:t>
            </w:r>
          </w:p>
        </w:tc>
        <w:tc>
          <w:tcPr>
            <w:tcW w:w="499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Concentración de CO₂</w:t>
            </w:r>
          </w:p>
        </w:tc>
        <w:tc>
          <w:tcPr>
            <w:tcW w:w="2551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Entero, ppm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60"/>
        <w:rPr/>
      </w:pPr>
      <w:r>
        <w:rPr/>
        <w:t>Desde vuestro notebook de Jupyter debéis: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Leer el CSV con pandas (recordad la función pd.read_csv), revisar columnas y tipos, y preparar los datos para su almacenamiento.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Crear una conexión con SQLAlchemy y cargar las lecturas en una tabla llamada lecturas en PostgreSQL.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Reutilizar la lógica de carga y consulta para SQLite, sustituyendo únicamente el engine o la URI de conexión. Podéis encapsular la lógica común en funciones.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Mostrar cuántos registros se han cargado en cada motor y obtener al menos dos resultados: temperatura media por edificio y edificio con mayor CO₂ medio.</w:t>
      </w:r>
    </w:p>
    <w:p>
      <w:pPr>
        <w:pStyle w:val="Normal"/>
        <w:spacing w:before="0" w:after="40"/>
        <w:rPr/>
      </w:pPr>
      <w:r>
        <w:rPr/>
        <w:t>Debe apreciarse el uso de pandas y SQLAlchemy. Para las consultas podéis combinar pd.read_sql con operaciones de pandas o consultas SQL, según lo visto en clase.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2"/>
        <w:rPr/>
      </w:pPr>
      <w:r>
        <w:rPr/>
        <w:t>Reto C · API de datos con Flask</w:t>
      </w:r>
    </w:p>
    <w:p>
      <w:pPr>
        <w:pStyle w:val="Normal"/>
        <w:rPr/>
      </w:pPr>
      <w:r>
        <w:rPr/>
        <w:t>La empresa quiere consultar los datos sin abrir un notebook y enviar lecturas nuevas desde un dispositivo externo. Construid una API REST mínima que trabaje sobre la misma base PostgreSQL utilizada en el reto anterior.</w:t>
      </w:r>
    </w:p>
    <w:tbl>
      <w:tblPr>
        <w:tblW w:w="9468" w:type="dxa"/>
        <w:jc w:val="center"/>
        <w:tblInd w:w="0" w:type="dxa"/>
        <w:tblLayout w:type="fixed"/>
        <w:tblCellMar>
          <w:top w:w="110" w:type="dxa"/>
          <w:left w:w="105" w:type="dxa"/>
          <w:bottom w:w="110" w:type="dxa"/>
          <w:right w:w="105" w:type="dxa"/>
        </w:tblCellMar>
        <w:tblLook w:firstRow="1" w:noVBand="1" w:lastRow="0" w:firstColumn="1" w:lastColumn="0" w:noHBand="0" w:val="04a0"/>
      </w:tblPr>
      <w:tblGrid>
        <w:gridCol w:w="2098"/>
        <w:gridCol w:w="4195"/>
        <w:gridCol w:w="3175"/>
      </w:tblGrid>
      <w:tr>
        <w:trPr>
          <w:tblHeader w:val="true"/>
          <w:cantSplit w:val="true"/>
        </w:trPr>
        <w:tc>
          <w:tcPr>
            <w:tcW w:w="2098" w:type="dxa"/>
            <w:tcBorders/>
            <w:shd w:fill="33434B"/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/>
                <w:color w:val="FFFFFF"/>
                <w:sz w:val="17"/>
              </w:rPr>
              <w:t>Método y ruta</w:t>
            </w:r>
          </w:p>
        </w:tc>
        <w:tc>
          <w:tcPr>
            <w:tcW w:w="4195" w:type="dxa"/>
            <w:tcBorders/>
            <w:shd w:fill="33434B"/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/>
                <w:color w:val="FFFFFF"/>
                <w:sz w:val="17"/>
              </w:rPr>
              <w:t>Qué debe hacer</w:t>
            </w:r>
          </w:p>
        </w:tc>
        <w:tc>
          <w:tcPr>
            <w:tcW w:w="3175" w:type="dxa"/>
            <w:tcBorders/>
            <w:shd w:fill="33434B"/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/>
                <w:color w:val="FFFFFF"/>
                <w:sz w:val="17"/>
              </w:rPr>
              <w:t>Resultado verificable</w:t>
            </w:r>
          </w:p>
        </w:tc>
      </w:tr>
      <w:tr>
        <w:trPr>
          <w:cantSplit w:val="true"/>
        </w:trPr>
        <w:tc>
          <w:tcPr>
            <w:tcW w:w="2098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GET /health</w:t>
            </w:r>
          </w:p>
        </w:tc>
        <w:tc>
          <w:tcPr>
            <w:tcW w:w="4195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Comprobar que el servicio responde y que puede acceder a la base de datos.</w:t>
            </w:r>
          </w:p>
        </w:tc>
        <w:tc>
          <w:tcPr>
            <w:tcW w:w="3175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HTTP 200 + respuesta JSON de estado correcto.</w:t>
            </w:r>
          </w:p>
        </w:tc>
      </w:tr>
      <w:tr>
        <w:trPr>
          <w:cantSplit w:val="true"/>
        </w:trPr>
        <w:tc>
          <w:tcPr>
            <w:tcW w:w="2098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GET /lecturas</w:t>
            </w:r>
          </w:p>
        </w:tc>
        <w:tc>
          <w:tcPr>
            <w:tcW w:w="4195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Consultar las lecturas almacenadas en PostgreSQL.</w:t>
            </w:r>
          </w:p>
        </w:tc>
        <w:tc>
          <w:tcPr>
            <w:tcW w:w="3175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HTTP 200 + una colección JSON con las lecturas.</w:t>
            </w:r>
          </w:p>
        </w:tc>
      </w:tr>
      <w:tr>
        <w:trPr>
          <w:cantSplit w:val="true"/>
        </w:trPr>
        <w:tc>
          <w:tcPr>
            <w:tcW w:w="2098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POST /lecturas</w:t>
            </w:r>
          </w:p>
        </w:tc>
        <w:tc>
          <w:tcPr>
            <w:tcW w:w="4195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Recibir una nueva lectura JSON y guardarla en PostgreSQL.</w:t>
            </w:r>
          </w:p>
        </w:tc>
        <w:tc>
          <w:tcPr>
            <w:tcW w:w="3175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HTTP 201 + confirmación JSON; el registro queda persistido.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100"/>
        <w:rPr/>
      </w:pPr>
      <w:r>
        <w:rPr/>
        <w:t>El JSON recibido por POST debe utilizar los mismos cinco campos del CSV. Por ejemplo:</w:t>
      </w:r>
    </w:p>
    <w:tbl>
      <w:tblPr>
        <w:tblW w:w="9582" w:type="dxa"/>
        <w:jc w:val="left"/>
        <w:tblInd w:w="87" w:type="dxa"/>
        <w:tblLayout w:type="fixed"/>
        <w:tblCellMar>
          <w:top w:w="150" w:type="dxa"/>
          <w:left w:w="195" w:type="dxa"/>
          <w:bottom w:w="150" w:type="dxa"/>
          <w:right w:w="190" w:type="dxa"/>
        </w:tblCellMar>
        <w:tblLook w:firstRow="1" w:noVBand="1" w:lastRow="0" w:firstColumn="1" w:lastColumn="0" w:noHBand="0" w:val="04a0"/>
      </w:tblPr>
      <w:tblGrid>
        <w:gridCol w:w="9582"/>
      </w:tblGrid>
      <w:tr>
        <w:trPr>
          <w:cantSplit w:val="true"/>
        </w:trPr>
        <w:tc>
          <w:tcPr>
            <w:tcW w:w="9582" w:type="dxa"/>
            <w:tcBorders/>
            <w:shd w:fill="F4F5F6"/>
          </w:tcPr>
          <w:p>
            <w:pPr>
              <w:pStyle w:val="TableText"/>
              <w:widowControl w:val="false"/>
              <w:spacing w:before="0" w:after="0"/>
              <w:rPr/>
            </w:pPr>
            <w:r>
              <w:rPr>
                <w:rFonts w:ascii="Liberation Mono" w:hAnsi="Liberation Mono"/>
                <w:color w:val="293942"/>
                <w:sz w:val="16"/>
              </w:rPr>
              <w:t>{</w:t>
              <w:br/>
              <w:t xml:space="preserve">  "edificio": "A",</w:t>
              <w:br/>
              <w:t xml:space="preserve">  "fecha_hora": "2026-10-13 11:30:00",</w:t>
              <w:br/>
              <w:t xml:space="preserve">  "temperatura": 23.5,</w:t>
              <w:br/>
              <w:t xml:space="preserve">  "humedad": 51,</w:t>
              <w:br/>
              <w:t xml:space="preserve">  "co2_ppm": 1250</w:t>
              <w:br/>
              <w:t>}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El endpoint GET debe recuperar datos reales, no devolver una lista codificada en Python.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El endpoint POST debe insertar en la misma tabla lecturas que utilizó el notebook.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Las respuestas deben enviarse en JSON. Ante una petición POST sin campos obligatorios, devolved un error HTTP 400 con una explicación comprensible.</w:t>
      </w:r>
    </w:p>
    <w:tbl>
      <w:tblPr>
        <w:tblW w:w="9582" w:type="dxa"/>
        <w:jc w:val="left"/>
        <w:tblInd w:w="82" w:type="dxa"/>
        <w:tblLayout w:type="fixed"/>
        <w:tblCellMar>
          <w:top w:w="155" w:type="dxa"/>
          <w:left w:w="190" w:type="dxa"/>
          <w:bottom w:w="155" w:type="dxa"/>
          <w:right w:w="190" w:type="dxa"/>
        </w:tblCellMar>
        <w:tblLook w:firstRow="1" w:noVBand="1" w:lastRow="0" w:firstColumn="1" w:lastColumn="0" w:noHBand="0" w:val="04a0"/>
      </w:tblPr>
      <w:tblGrid>
        <w:gridCol w:w="9582"/>
      </w:tblGrid>
      <w:tr>
        <w:trPr>
          <w:cantSplit w:val="true"/>
        </w:trPr>
        <w:tc>
          <w:tcPr>
            <w:tcW w:w="9582" w:type="dxa"/>
            <w:tcBorders/>
            <w:shd w:fill="F4F5F6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color w:val="E6332A"/>
                <w:sz w:val="18"/>
              </w:rPr>
              <w:t>¿CÓMO PODÉIS PROBAR LA API?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color w:val="33434B"/>
                <w:sz w:val="18"/>
              </w:rPr>
              <w:t>GET puede comprobarse desde el navegador, Postman o un notebook. Para POST podéis utilizar Postman o enviar una petición HTTP con la biblioteca requests desde Python. El navegador por sí solo no envía POST al introducir una URL.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2"/>
        <w:rPr/>
      </w:pPr>
      <w:r>
        <w:rPr/>
        <w:t>Reto D · Demostración de extremo a extremo</w:t>
      </w:r>
    </w:p>
    <w:p>
      <w:pPr>
        <w:pStyle w:val="Normal"/>
        <w:rPr/>
      </w:pPr>
      <w:r>
        <w:rPr/>
        <w:t>La prueba final debe hacerse desde Jupyter. Debéis: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Consultar el número de filas existentes en PostgreSQL o registrar un valor de referencia antes de la prueba.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Enviar con requests una petición POST /lecturas con una medición nueva y reconocible.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Comprobar que la API devuelve el código esperado y consultar después PostgreSQL con SQLAlchemy para localizar la nueva medición.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Mostrar en el notebook las evidencias de la petición, la respuesta y la lectura recuperada desde la base de datos.</w:t>
      </w:r>
    </w:p>
    <w:p>
      <w:pPr>
        <w:pStyle w:val="Normal"/>
        <w:spacing w:before="0" w:after="80"/>
        <w:rPr/>
      </w:pPr>
      <w:r>
        <w:rPr>
          <w:b/>
        </w:rPr>
        <w:t xml:space="preserve">Importante: </w:t>
      </w:r>
      <w:r>
        <w:rPr>
          <w:b w:val="false"/>
        </w:rPr>
        <w:t>se evaluará la conexión real entre servicios. Una captura de JSON sin persistencia efectiva no demuestra que la integración funcione.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>
          <w:color w:val="33434B"/>
        </w:rPr>
        <w:t>04  Entrega y evidencias</w:t>
      </w:r>
    </w:p>
    <w:p>
      <w:pPr>
        <w:pStyle w:val="Normal"/>
        <w:rPr/>
      </w:pPr>
      <w:r>
        <w:rPr/>
        <w:t>Entregad un enlace al repositorio GitHub que contenga el proyecto completo, ejecutable y suficientemente documentado. El repositorio debe ser accesible para su corrección; podéis usar uno público o facilitar acceso al profesorado.</w:t>
      </w:r>
    </w:p>
    <w:p>
      <w:pPr>
        <w:pStyle w:val="Ttulo2"/>
        <w:rPr/>
      </w:pPr>
      <w:r>
        <w:rPr/>
        <w:t>Contenido mínimo del repositorio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docker-compose.yml y los Dockerfile o archivos de configuración necesarios.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Código fuente de la API Flask y archivos de dependencias.</w:t>
      </w:r>
    </w:p>
    <w:p>
      <w:pPr>
        <w:pStyle w:val="BulletText"/>
        <w:ind w:left="244" w:hanging="142"/>
        <w:rPr/>
      </w:pPr>
      <w:r>
        <w:rPr>
          <w:b/>
          <w:color w:val="E6332A"/>
        </w:rPr>
        <w:t xml:space="preserve">• </w:t>
      </w:r>
      <w:r>
        <w:rPr>
          <w:b w:val="false"/>
        </w:rPr>
        <w:t>Un notebook .ipynb con lectura del CSV, carga en PostgreSQL y SQLite, análisis y prueba final de integración.</w:t>
      </w:r>
    </w:p>
    <w:p>
      <w:pPr>
        <w:pStyle w:val="BulletText"/>
        <w:ind w:left="244" w:hanging="142"/>
        <w:rPr/>
      </w:pPr>
      <w:r>
        <w:rPr>
          <w:color w:val="E6332A"/>
        </w:rPr>
        <w:t xml:space="preserve">• </w:t>
      </w:r>
      <w:r>
        <w:t>El CSV utilizado, una carpeta evidencias/ con capturas, un README.md de ejecución y la memoria de IA del apartado 07 (o declaración de no uso).</w:t>
      </w:r>
    </w:p>
    <w:p>
      <w:pPr>
        <w:pStyle w:val="BulletText"/>
        <w:ind w:left="244" w:hanging="142"/>
        <w:rPr>
          <w:rFonts w:ascii="Lato" w:hAnsi="Lato"/>
          <w:b w:val="false"/>
        </w:rPr>
      </w:pPr>
      <w:r>
        <w:rPr/>
      </w:r>
    </w:p>
    <w:p>
      <w:pPr>
        <w:pStyle w:val="Ttulo2"/>
        <w:rPr/>
      </w:pPr>
      <w:r>
        <w:rPr/>
        <w:t>Cuatro evidencias obligatorias</w:t>
      </w:r>
    </w:p>
    <w:tbl>
      <w:tblPr>
        <w:tblW w:w="9468" w:type="dxa"/>
        <w:jc w:val="center"/>
        <w:tblInd w:w="0" w:type="dxa"/>
        <w:tblLayout w:type="fixed"/>
        <w:tblCellMar>
          <w:top w:w="110" w:type="dxa"/>
          <w:left w:w="105" w:type="dxa"/>
          <w:bottom w:w="110" w:type="dxa"/>
          <w:right w:w="105" w:type="dxa"/>
        </w:tblCellMar>
        <w:tblLook w:firstRow="1" w:noVBand="1" w:lastRow="0" w:firstColumn="1" w:lastColumn="0" w:noHBand="0" w:val="04a0"/>
      </w:tblPr>
      <w:tblGrid>
        <w:gridCol w:w="1927"/>
        <w:gridCol w:w="7540"/>
      </w:tblGrid>
      <w:tr>
        <w:trPr>
          <w:tblHeader w:val="true"/>
          <w:cantSplit w:val="true"/>
        </w:trPr>
        <w:tc>
          <w:tcPr>
            <w:tcW w:w="1927" w:type="dxa"/>
            <w:tcBorders/>
            <w:shd w:fill="33434B"/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w="7540" w:type="dxa"/>
            <w:tcBorders/>
            <w:shd w:fill="33434B"/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/>
                <w:color w:val="FFFFFF"/>
                <w:sz w:val="17"/>
              </w:rPr>
              <w:t>Qué debe verse en la captura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01 · Servicios</w:t>
            </w:r>
          </w:p>
        </w:tc>
        <w:tc>
          <w:tcPr>
            <w:tcW w:w="754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Los tres servicios en ejecución (por ejemplo, salida de docker compose ps).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02 · Bases de datos</w:t>
            </w:r>
          </w:p>
        </w:tc>
        <w:tc>
          <w:tcPr>
            <w:tcW w:w="754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Notebook con las consultas y recuentos de registros en PostgreSQL y SQLite.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03 · API</w:t>
            </w:r>
          </w:p>
        </w:tc>
        <w:tc>
          <w:tcPr>
            <w:tcW w:w="754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Respuesta JSON a GET /lecturas, y ejecución satisfactoria de POST /lecturas.</w:t>
            </w:r>
          </w:p>
        </w:tc>
      </w:tr>
      <w:tr>
        <w:trPr>
          <w:cantSplit w:val="true"/>
        </w:trPr>
        <w:tc>
          <w:tcPr>
            <w:tcW w:w="1927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04 · Integración</w:t>
            </w:r>
          </w:p>
        </w:tc>
        <w:tc>
          <w:tcPr>
            <w:tcW w:w="754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En Jupyter, POST realizado y comprobación de esa misma lectura en PostgreSQL.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2"/>
        <w:rPr/>
      </w:pPr>
      <w:r>
        <w:rPr/>
        <w:t>README: qué debe explicar</w:t>
      </w:r>
    </w:p>
    <w:p>
      <w:pPr>
        <w:pStyle w:val="Normal"/>
        <w:rPr/>
      </w:pPr>
      <w:r>
        <w:rPr/>
        <w:t>Incluid una descripción breve de la solución, servicios utilizados, requisitos previos, instrucciones para levantar Compose, cómo abrir y ejecutar el notebook, cómo probar los endpoints y cómo detener los servicios. Especificad las variables de entorno necesarias, sin publicar credenciales reales.</w:t>
      </w:r>
    </w:p>
    <w:p>
      <w:pPr>
        <w:pStyle w:val="Ttulo1"/>
        <w:rPr/>
      </w:pPr>
      <w:r>
        <w:rPr>
          <w:color w:val="33434B"/>
        </w:rPr>
        <w:t>05  Organización del trabajo</w:t>
      </w:r>
    </w:p>
    <w:tbl>
      <w:tblPr>
        <w:tblW w:w="9468" w:type="dxa"/>
        <w:jc w:val="center"/>
        <w:tblInd w:w="0" w:type="dxa"/>
        <w:tblLayout w:type="fixed"/>
        <w:tblCellMar>
          <w:top w:w="110" w:type="dxa"/>
          <w:left w:w="105" w:type="dxa"/>
          <w:bottom w:w="110" w:type="dxa"/>
          <w:right w:w="105" w:type="dxa"/>
        </w:tblCellMar>
        <w:tblLook w:firstRow="1" w:noVBand="1" w:lastRow="0" w:firstColumn="1" w:lastColumn="0" w:noHBand="0" w:val="04a0"/>
      </w:tblPr>
      <w:tblGrid>
        <w:gridCol w:w="2041"/>
        <w:gridCol w:w="7426"/>
      </w:tblGrid>
      <w:tr>
        <w:trPr>
          <w:tblHeader w:val="true"/>
          <w:cantSplit w:val="true"/>
        </w:trPr>
        <w:tc>
          <w:tcPr>
            <w:tcW w:w="2041" w:type="dxa"/>
            <w:tcBorders/>
            <w:shd w:fill="33434B"/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/>
                <w:color w:val="FFFFFF"/>
                <w:sz w:val="17"/>
              </w:rPr>
              <w:t>Tramo orientativo</w:t>
            </w:r>
          </w:p>
        </w:tc>
        <w:tc>
          <w:tcPr>
            <w:tcW w:w="7426" w:type="dxa"/>
            <w:tcBorders/>
            <w:shd w:fill="33434B"/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/>
                <w:color w:val="FFFFFF"/>
                <w:sz w:val="17"/>
              </w:rPr>
              <w:t>Objetivo</w:t>
            </w:r>
          </w:p>
        </w:tc>
      </w:tr>
      <w:tr>
        <w:trPr>
          <w:cantSplit w:val="true"/>
        </w:trPr>
        <w:tc>
          <w:tcPr>
            <w:tcW w:w="2041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0–20 min</w:t>
            </w:r>
          </w:p>
        </w:tc>
        <w:tc>
          <w:tcPr>
            <w:tcW w:w="7426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Preparar Compose y comprobar conectividad entre contenedores.</w:t>
            </w:r>
          </w:p>
        </w:tc>
      </w:tr>
      <w:tr>
        <w:trPr>
          <w:cantSplit w:val="true"/>
        </w:trPr>
        <w:tc>
          <w:tcPr>
            <w:tcW w:w="2041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20–55 min</w:t>
            </w:r>
          </w:p>
        </w:tc>
        <w:tc>
          <w:tcPr>
            <w:tcW w:w="7426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Importar el CSV, probar PostgreSQL/SQLite y obtener los análisis.</w:t>
            </w:r>
          </w:p>
        </w:tc>
      </w:tr>
      <w:tr>
        <w:trPr>
          <w:cantSplit w:val="true"/>
        </w:trPr>
        <w:tc>
          <w:tcPr>
            <w:tcW w:w="2041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55–85 min</w:t>
            </w:r>
          </w:p>
        </w:tc>
        <w:tc>
          <w:tcPr>
            <w:tcW w:w="7426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Construir y probar los tres endpoints de Flask.</w:t>
            </w:r>
          </w:p>
        </w:tc>
      </w:tr>
      <w:tr>
        <w:trPr>
          <w:cantSplit w:val="true"/>
        </w:trPr>
        <w:tc>
          <w:tcPr>
            <w:tcW w:w="2041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85–110 min</w:t>
            </w:r>
          </w:p>
        </w:tc>
        <w:tc>
          <w:tcPr>
            <w:tcW w:w="7426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Ejecutar la prueba de integración completa.</w:t>
            </w:r>
          </w:p>
        </w:tc>
      </w:tr>
      <w:tr>
        <w:trPr>
          <w:cantSplit w:val="true"/>
        </w:trPr>
        <w:tc>
          <w:tcPr>
            <w:tcW w:w="2041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7"/>
              </w:rPr>
              <w:t>110–120 min</w:t>
            </w:r>
          </w:p>
        </w:tc>
        <w:tc>
          <w:tcPr>
            <w:tcW w:w="7426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r>
              <w:t>Comprobar evidencias, cerrar la memoria de IA y subir el repositorio (registrad los prompts durante toda la sesión).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>
          <w:color w:val="33434B"/>
        </w:rPr>
        <w:t>06  Evaluación</w:t>
      </w:r>
    </w:p>
    <w:p>
      <w:pPr>
        <w:pStyle w:val="Normal"/>
        <w:rPr/>
      </w:pPr>
      <w:r>
        <w:rPr/>
        <w:t>Se valorará la funcionalidad real, la integración entre componentes y la posibilidad de reproducir el proyecto a partir del repositorio. Las capturas complementan la entrega, pero no sustituyen el código.</w:t>
      </w:r>
    </w:p>
    <w:tbl>
      <w:tblPr>
        <w:tblW w:w="9468" w:type="dxa"/>
        <w:jc w:val="center"/>
        <w:tblInd w:w="0" w:type="dxa"/>
        <w:tblLayout w:type="fixed"/>
        <w:tblCellMar>
          <w:top w:w="110" w:type="dxa"/>
          <w:left w:w="105" w:type="dxa"/>
          <w:bottom w:w="110" w:type="dxa"/>
          <w:right w:w="105" w:type="dxa"/>
        </w:tblCellMar>
        <w:tblLook w:firstRow="1" w:noVBand="1" w:lastRow="0" w:firstColumn="1" w:lastColumn="0" w:noHBand="0" w:val="04a0"/>
      </w:tblPr>
      <w:tblGrid>
        <w:gridCol w:w="1870"/>
        <w:gridCol w:w="6520"/>
        <w:gridCol w:w="1078"/>
      </w:tblGrid>
      <w:tr>
        <w:trPr>
          <w:tblHeader w:val="true"/>
          <w:cantSplit w:val="true"/>
        </w:trPr>
        <w:tc>
          <w:tcPr>
            <w:tcW w:w="1870" w:type="dxa"/>
            <w:tcBorders/>
            <w:shd w:fill="33434B"/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6520" w:type="dxa"/>
            <w:tcBorders/>
            <w:shd w:fill="33434B"/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/>
                <w:color w:val="FFFFFF"/>
                <w:sz w:val="17"/>
              </w:rPr>
              <w:t>Qué se comprobará</w:t>
            </w:r>
          </w:p>
        </w:tc>
        <w:tc>
          <w:tcPr>
            <w:tcW w:w="1078" w:type="dxa"/>
            <w:tcBorders/>
            <w:shd w:fill="33434B"/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/>
                <w:color w:val="FFFFFF"/>
                <w:sz w:val="17"/>
              </w:rPr>
              <w:t>Puntos</w:t>
            </w:r>
          </w:p>
        </w:tc>
      </w:tr>
      <w:tr>
        <w:trPr>
          <w:cantSplit w:val="true"/>
        </w:trPr>
        <w:tc>
          <w:tcPr>
            <w:tcW w:w="187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Infraestructura</w:t>
            </w:r>
          </w:p>
        </w:tc>
        <w:tc>
          <w:tcPr>
            <w:tcW w:w="652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Compose con tres servicios, comunicación y persistencia de PostgreSQL.</w:t>
            </w:r>
          </w:p>
        </w:tc>
        <w:tc>
          <w:tcPr>
            <w:tcW w:w="1078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2,0</w:t>
            </w:r>
          </w:p>
        </w:tc>
      </w:tr>
      <w:tr>
        <w:trPr>
          <w:cantSplit w:val="true"/>
        </w:trPr>
        <w:tc>
          <w:tcPr>
            <w:tcW w:w="187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Datos y portabilidad</w:t>
            </w:r>
          </w:p>
        </w:tc>
        <w:tc>
          <w:tcPr>
            <w:tcW w:w="652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Carga de lecturas y análisis con pandas/SQLAlchemy en PostgreSQL y SQLite sin duplicar la lógica.</w:t>
            </w:r>
          </w:p>
        </w:tc>
        <w:tc>
          <w:tcPr>
            <w:tcW w:w="1078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2,0</w:t>
            </w:r>
          </w:p>
        </w:tc>
      </w:tr>
      <w:tr>
        <w:trPr>
          <w:cantSplit w:val="true"/>
        </w:trPr>
        <w:tc>
          <w:tcPr>
            <w:tcW w:w="187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API Flask</w:t>
            </w:r>
          </w:p>
        </w:tc>
        <w:tc>
          <w:tcPr>
            <w:tcW w:w="652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GET /health, GET /lecturas y POST /lecturas conectados a PostgreSQL, respuestas HTTP/JSON y validación mínima.</w:t>
            </w:r>
          </w:p>
        </w:tc>
        <w:tc>
          <w:tcPr>
            <w:tcW w:w="1078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2,0</w:t>
            </w:r>
          </w:p>
        </w:tc>
      </w:tr>
      <w:tr>
        <w:trPr>
          <w:cantSplit w:val="true"/>
        </w:trPr>
        <w:tc>
          <w:tcPr>
            <w:tcW w:w="187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Integración</w:t>
            </w:r>
          </w:p>
        </w:tc>
        <w:tc>
          <w:tcPr>
            <w:tcW w:w="652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Petición POST desde Jupyter y verificación de la lectura insertada desde SQLAlchemy.</w:t>
            </w:r>
          </w:p>
        </w:tc>
        <w:tc>
          <w:tcPr>
            <w:tcW w:w="1078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FFFFF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2,5</w:t>
            </w:r>
          </w:p>
        </w:tc>
      </w:tr>
      <w:tr>
        <w:trPr>
          <w:cantSplit w:val="true"/>
        </w:trPr>
        <w:tc>
          <w:tcPr>
            <w:tcW w:w="187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Entrega</w:t>
            </w:r>
          </w:p>
        </w:tc>
        <w:tc>
          <w:tcPr>
            <w:tcW w:w="6520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r>
              <w:t>Repositorio, README reproducible, capturas técnicas y memoria de uso de IA con trazabilidad completa (o declaración de no uso).</w:t>
            </w:r>
          </w:p>
        </w:tc>
        <w:tc>
          <w:tcPr>
            <w:tcW w:w="1078" w:type="dxa"/>
            <w:tcBorders>
              <w:top w:val="single" w:sz="2" w:space="0" w:color="E4EBED"/>
              <w:left w:val="single" w:sz="2" w:space="0" w:color="E4EBED"/>
              <w:bottom w:val="single" w:sz="2" w:space="0" w:color="E4EBED"/>
              <w:right w:val="single" w:sz="2" w:space="0" w:color="E4EBED"/>
            </w:tcBorders>
            <w:shd w:fill="F4F5F6"/>
            <w:tcMar>
              <w:top w:w="92" w:type="dxa"/>
              <w:bottom w:w="92" w:type="dxa"/>
            </w:tcMar>
            <w:vAlign w:val="center"/>
          </w:tcPr>
          <w:p>
            <w:pPr>
              <w:pStyle w:val="TableText"/>
              <w:widowControl w:val="false"/>
              <w:rPr/>
            </w:pPr>
            <w:r>
              <w:rPr>
                <w:b w:val="false"/>
                <w:color w:val="293942"/>
                <w:sz w:val="16"/>
              </w:rPr>
              <w:t>1,5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582" w:type="dxa"/>
        <w:jc w:val="left"/>
        <w:tblInd w:w="82" w:type="dxa"/>
        <w:tblLayout w:type="fixed"/>
        <w:tblCellMar>
          <w:top w:w="155" w:type="dxa"/>
          <w:left w:w="190" w:type="dxa"/>
          <w:bottom w:w="155" w:type="dxa"/>
          <w:right w:w="190" w:type="dxa"/>
        </w:tblCellMar>
        <w:tblLook w:firstRow="1" w:noVBand="1" w:lastRow="0" w:firstColumn="1" w:lastColumn="0" w:noHBand="0" w:val="04a0"/>
      </w:tblPr>
      <w:tblGrid>
        <w:gridCol w:w="9582"/>
      </w:tblGrid>
      <w:tr>
        <w:trPr>
          <w:cantSplit w:val="true"/>
        </w:trPr>
        <w:tc>
          <w:tcPr>
            <w:tcW w:w="9582" w:type="dxa"/>
            <w:tcBorders/>
            <w:shd w:fill="F4F5F6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color w:val="E6332A"/>
                <w:sz w:val="18"/>
              </w:rPr>
              <w:t>EXTENSIÓN OPCIONAL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color w:val="33434B"/>
                <w:sz w:val="18"/>
              </w:rPr>
              <w:t>Si termináis antes, podéis añadir GET /resumen para devolver indicadores agregados por edificio (temperatura media, CO₂ medio y número de lecturas que superan 1.000 ppm). No es necesario para obtener la máxima calificación.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Ttulo2"/>
        <w:rPr/>
      </w:pPr>
      <w:r>
        <w:rPr/>
        <w:t>Lista de comprobación antes de entregar</w:t>
      </w:r>
    </w:p>
    <w:p>
      <w:pPr>
        <w:pStyle w:val="BulletText"/>
        <w:ind w:left="142" w:hanging="0"/>
        <w:rPr/>
      </w:pPr>
      <w:r>
        <w:rPr>
          <w:b/>
          <w:color w:val="E6332A"/>
          <w:sz w:val="20"/>
        </w:rPr>
        <w:t xml:space="preserve">☐  </w:t>
      </w:r>
      <w:r>
        <w:rPr>
          <w:b w:val="false"/>
          <w:color w:val="293942"/>
          <w:sz w:val="18"/>
        </w:rPr>
        <w:t>¿Los tres servicios arrancan usando docker compose up --build?</w:t>
      </w:r>
    </w:p>
    <w:p>
      <w:pPr>
        <w:pStyle w:val="BulletText"/>
        <w:ind w:left="142" w:hanging="0"/>
        <w:rPr/>
      </w:pPr>
      <w:r>
        <w:rPr>
          <w:b/>
          <w:color w:val="E6332A"/>
          <w:sz w:val="20"/>
        </w:rPr>
        <w:t xml:space="preserve">☐  </w:t>
      </w:r>
      <w:r>
        <w:rPr>
          <w:b w:val="false"/>
          <w:color w:val="293942"/>
          <w:sz w:val="18"/>
        </w:rPr>
        <w:t>¿El notebook puede conectarse a PostgreSQL y a SQLite?</w:t>
      </w:r>
    </w:p>
    <w:p>
      <w:pPr>
        <w:pStyle w:val="BulletText"/>
        <w:ind w:left="142" w:hanging="0"/>
        <w:rPr/>
      </w:pPr>
      <w:r>
        <w:rPr>
          <w:b/>
          <w:color w:val="E6332A"/>
          <w:sz w:val="20"/>
        </w:rPr>
        <w:t xml:space="preserve">☐  </w:t>
      </w:r>
      <w:r>
        <w:rPr>
          <w:b w:val="false"/>
          <w:color w:val="293942"/>
          <w:sz w:val="18"/>
        </w:rPr>
        <w:t>¿Se obtienen los resultados analíticos solicitados?</w:t>
      </w:r>
    </w:p>
    <w:p>
      <w:pPr>
        <w:pStyle w:val="BulletText"/>
        <w:ind w:left="142" w:hanging="0"/>
        <w:rPr/>
      </w:pPr>
      <w:r>
        <w:rPr>
          <w:b/>
          <w:color w:val="E6332A"/>
          <w:sz w:val="20"/>
        </w:rPr>
        <w:t xml:space="preserve">☐  </w:t>
      </w:r>
      <w:r>
        <w:rPr>
          <w:b w:val="false"/>
          <w:color w:val="293942"/>
          <w:sz w:val="18"/>
        </w:rPr>
        <w:t>¿Los tres endpoints de Flask responden como se espera?</w:t>
      </w:r>
    </w:p>
    <w:p>
      <w:pPr>
        <w:pStyle w:val="BulletText"/>
        <w:ind w:left="142" w:hanging="0"/>
        <w:rPr/>
      </w:pPr>
      <w:r>
        <w:rPr>
          <w:b/>
          <w:color w:val="E6332A"/>
          <w:sz w:val="20"/>
        </w:rPr>
        <w:t xml:space="preserve">☐  </w:t>
      </w:r>
      <w:r>
        <w:rPr>
          <w:b w:val="false"/>
          <w:color w:val="293942"/>
          <w:sz w:val="18"/>
        </w:rPr>
        <w:t>¿El POST desde Jupyter crea un registro verificable en PostgreSQL?</w:t>
      </w:r>
    </w:p>
    <w:p>
      <w:pPr>
        <w:pStyle w:val="BulletText"/>
        <w:ind w:left="142" w:hanging="0"/>
        <w:rPr/>
      </w:pPr>
      <w:r>
        <w:rPr>
          <w:b/>
          <w:color w:val="E6332A"/>
          <w:sz w:val="20"/>
        </w:rPr>
        <w:t xml:space="preserve">☐  </w:t>
      </w:r>
      <w:r>
        <w:rPr>
          <w:b w:val="false"/>
          <w:color w:val="293942"/>
          <w:sz w:val="18"/>
        </w:rPr>
        <w:t>¿Un compañero podría reproducir el proyecto siguiendo solo el README?</w:t>
      </w:r>
    </w:p>
    <w:p>
      <w:pPr>
        <w:pStyle w:val="BulletText"/>
        <w:ind w:left="142" w:hanging="0"/>
        <w:rPr/>
      </w:pPr>
      <w:r>
        <w:rPr>
          <w:b/>
          <w:color w:val="E6332A"/>
          <w:sz w:val="20"/>
        </w:rPr>
        <w:t xml:space="preserve">☐  </w:t>
      </w:r>
      <w:r>
        <w:rPr>
          <w:b w:val="false"/>
          <w:color w:val="293942"/>
          <w:sz w:val="18"/>
        </w:rPr>
        <w:t>¿Habéis incluido capturas y evitado subir contraseñas reales?</w:t>
      </w:r>
    </w:p>
    <w:p>
      <w:pPr>
        <w:pStyle w:val="BulletText"/>
      </w:pPr>
      <w:r>
        <w:rPr>
          <w:color w:val="E6332A"/>
        </w:rPr>
        <w:t xml:space="preserve">☐  </w:t>
      </w:r>
      <w:r>
        <w:t>¿Habéis documentado todos los prompts de IA, también los que fallaron, o declarado que no usasteis IA?</w:t>
      </w:r>
    </w:p>
    <w:p>
      <w:pPr>
        <w:pStyle w:val="Ttulo2"/>
        <w:rPr/>
      </w:pPr>
      <w:r>
        <w:rPr/>
        <w:t>Uso de recursos y aclaraciones</w:t>
      </w:r>
    </w:p>
    <w:p>
      <w:pPr>
        <w:rPr/>
      </w:pPr>
      <w:r>
        <w:t>Podéis consultar los materiales vistos en clase y la documentación oficial de Docker, pandas, SQLAlchemy y Flask. La actividad es de nivel AMARILLO: podéis utilizar IA, pero debéis verificar su resultado y documentar todas las interacciones según el apartado 07.</w:t>
      </w:r>
    </w:p>
    <w:tbl>
      <w:tblPr>
        <w:tblW w:w="9582" w:type="dxa"/>
        <w:jc w:val="left"/>
        <w:tblInd w:w="82" w:type="dxa"/>
        <w:tblLayout w:type="fixed"/>
        <w:tblCellMar>
          <w:top w:w="155" w:type="dxa"/>
          <w:left w:w="190" w:type="dxa"/>
          <w:bottom w:w="155" w:type="dxa"/>
          <w:right w:w="190" w:type="dxa"/>
        </w:tblCellMar>
        <w:tblLook w:firstRow="1" w:noVBand="1" w:lastRow="0" w:firstColumn="1" w:lastColumn="0" w:noHBand="0" w:val="04a0"/>
      </w:tblPr>
      <w:tblGrid>
        <w:gridCol w:w="9582"/>
      </w:tblGrid>
      <w:tr>
        <w:trPr>
          <w:cantSplit w:val="true"/>
        </w:trPr>
        <w:tc>
          <w:tcPr>
            <w:tcW w:w="9582" w:type="dxa"/>
            <w:tcBorders/>
            <w:shd w:fill="FFF3F2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b/>
                <w:color w:val="E6332A"/>
                <w:sz w:val="18"/>
              </w:rPr>
              <w:t>CRITERIO DE CIERRE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b w:val="false"/>
                <w:color w:val="33434B"/>
                <w:sz w:val="18"/>
              </w:rPr>
              <w:t>El objetivo no es crear una plataforma de producción: es entregar un prototipo pequeño pero funcional, donde la infraestructura, el tratamiento de datos y la API encajen entre sí.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spacing w:after="0"/>
      </w:pPr>
      <w:r>
        <w:br w:type="page"/>
      </w:r>
    </w:p>
    <w:p>
      <w:pPr>
        <w:pStyle w:val="Ttulo1"/>
        <w:spacing w:before="0"/>
      </w:pPr>
      <w:r>
        <w:t>07  Uso de IA · NIVEL AMARILLO</w:t>
      </w:r>
    </w:p>
    <w:p>
      <w:pPr/>
      <w:r>
        <w:rPr>
          <w:b w:val="0"/>
        </w:rPr>
        <w:t xml:space="preserve">En esta práctica está permitido utilizar herramientas de inteligencia artificial, tanto para consultar conceptos como para apoyar el desarrollo o la depuración del proyecto. </w:t>
      </w:r>
      <w:r>
        <w:rPr>
          <w:b/>
        </w:rPr>
        <w:t>El uso exige trazabilidad y validación propias.</w:t>
      </w:r>
    </w:p>
    <w:p>
      <w:pPr>
        <w:pStyle w:val="Ttulo2"/>
      </w:pPr>
      <w:r>
        <w:t>Memoria obligatoria de uso de IA</w:t>
      </w:r>
    </w:p>
    <w:p>
      <w:pPr/>
      <w:r>
        <w:t xml:space="preserve">Además del repositorio y de las evidencias técnicas, debéis incluir un documento </w:t>
      </w:r>
      <w:r>
        <w:rPr>
          <w:b/>
        </w:rPr>
        <w:t>memoria_uso_IA.pdf</w:t>
      </w:r>
      <w:r>
        <w:t xml:space="preserve"> (o DOCX) que recoja el proceso real de trabajo con IA. La memoria será una parte obligatoria de la entrega cuando se haya usado IA.</w:t>
      </w:r>
    </w:p>
    <w:p>
      <w:pPr>
        <w:pStyle w:val="BulletText"/>
      </w:pPr>
      <w:r>
        <w:rPr>
          <w:b/>
          <w:color w:val="293942"/>
        </w:rPr>
        <w:t>• Herramientas y finalidad.</w:t>
      </w:r>
      <w:r>
        <w:t xml:space="preserve"> Indicad qué asistentes/modelos habéis utilizado, para qué tareas (Docker, SQL, Flask, depuración, redacción, etc.) y, en trabajos en grupo, quién los utilizó.</w:t>
      </w:r>
    </w:p>
    <w:p>
      <w:pPr>
        <w:pStyle w:val="BulletText"/>
      </w:pPr>
      <w:r>
        <w:rPr>
          <w:b/>
          <w:color w:val="293942"/>
        </w:rPr>
        <w:t>• Capturas de TODOS los prompts.</w:t>
      </w:r>
      <w:r>
        <w:t xml:space="preserve"> Incorporad capturas de pantalla legibles y ordenadas cronológicamente de cada prompt enviado a la IA, también reformulaciones, reintentos y prompts que no sirvieron. Mostrad la respuesta correspondiente o la parte necesaria para comprender el resultado. No se admite una selección solo de los mejores.</w:t>
      </w:r>
    </w:p>
    <w:p>
      <w:pPr>
        <w:pStyle w:val="BulletText"/>
      </w:pPr>
      <w:r>
        <w:rPr>
          <w:b/>
          <w:color w:val="293942"/>
        </w:rPr>
        <w:t>• Qué funcionó y qué no.</w:t>
      </w:r>
      <w:r>
        <w:t xml:space="preserve"> Para cada interacción o secuencia de trabajo, explicad brevemente qué se pretendía, qué propuesta de la IA fue útil y qué respuestas fallaron, contenían errores o no se utilizaron.</w:t>
      </w:r>
    </w:p>
    <w:p>
      <w:pPr>
        <w:pStyle w:val="BulletText"/>
      </w:pPr>
      <w:r>
        <w:rPr>
          <w:b/>
          <w:color w:val="293942"/>
        </w:rPr>
        <w:t>• Correcciones y validación.</w:t>
      </w:r>
      <w:r>
        <w:t xml:space="preserve"> Indicad qué modificasteis vosotros y cómo contrastasteis el resultado: ejecución del código, errores detectados, consultas SQL, respuesta HTTP, verificación de persistencia u otras pruebas.</w:t>
      </w:r>
    </w:p>
    <w:p>
      <w:pPr>
        <w:pStyle w:val="BulletText"/>
      </w:pPr>
      <w:r>
        <w:rPr>
          <w:b/>
          <w:color w:val="293942"/>
        </w:rPr>
        <w:t>• Balance final.</w:t>
      </w:r>
      <w:r>
        <w:t xml:space="preserve"> Cerrad con una reflexión breve sobre el valor y las limitaciones reales de la IA en vuestro proyecto: dónde ahorró trabajo, dónde generó problemas y qué decisiones fueron del equipo.</w:t>
      </w:r>
    </w:p>
    <w:p>
      <w:pPr>
        <w:pStyle w:val="Ttulo2"/>
      </w:pPr>
      <w:r>
        <w:t>Condiciones y responsabilidades</w:t>
      </w:r>
    </w:p>
    <w:p>
      <w:pPr>
        <w:pStyle w:val="BulletText"/>
      </w:pPr>
      <w:r>
        <w:t>• Guardad las capturas durante la sesión, no reconstruyáis después una conversación idealizada. Numeradlas para que puedan relacionarse con la parte del código o el reto correspondiente.</w:t>
      </w:r>
    </w:p>
    <w:p>
      <w:pPr>
        <w:pStyle w:val="BulletText"/>
      </w:pPr>
      <w:r>
        <w:t>• No subáis contraseñas, tokens ni datos personales o confidenciales a las herramientas de IA, al repositorio o a las capturas; ocultad esos datos sin tapar el prompt ni la evidencia académica.</w:t>
      </w:r>
    </w:p>
    <w:p>
      <w:pPr>
        <w:pStyle w:val="BulletText"/>
      </w:pPr>
      <w:r>
        <w:t>• Todo el código y los resultados entregados deben poder ejecutarse, comprenderse, verificarse y defenderse por el equipo, aunque se hayan producido con ayuda de IA.</w:t>
      </w:r>
    </w:p>
    <w:p>
      <w:pPr>
        <w:pStyle w:val="BulletText"/>
      </w:pPr>
      <w:r>
        <w:t>• Si no habéis usado IA, incluid un archivo con una declaración expresa de «No se han utilizado herramientas de IA en esta práctica». En ese caso, no son necesarias capturas.</w:t>
      </w:r>
    </w:p>
    <w:p>
      <w:pPr>
        <w:pStyle w:val="BulletText"/>
      </w:pPr>
      <w:r>
        <w:t>• La omisión, inexactitud o falsedad en la trazabilidad exigida se tratará según el Reglamento de uso de IA y la normativa académica de la Universidad Europea.</w:t>
      </w:r>
    </w:p>
    <w:p>
      <w:pPr>
        <w:spacing w:after="0"/>
      </w:pPr>
      <w:r>
        <w:br w:type="page"/>
      </w:r>
    </w:p>
    <w:p>
      <w:pPr>
        <w:pStyle w:val="Ttulo1"/>
        <w:spacing w:before="0"/>
      </w:pPr>
      <w:r>
        <w:t>08  Retos bonus · ampliaciones opcionales</w:t>
      </w:r>
    </w:p>
    <w:p>
      <w:pPr/>
      <w:r>
        <w:rPr>
          <w:b w:val="0"/>
        </w:rPr>
        <w:t xml:space="preserve">Si termináis los retos obligatorios y podéis demostrar su funcionamiento, podéis ampliar el prototipo con estas mejoras. </w:t>
      </w:r>
      <w:r>
        <w:rPr>
          <w:b/>
        </w:rPr>
        <w:t>No son necesarias para obtener la máxima calificación de la práctica.</w:t>
      </w:r>
    </w:p>
    <w:p>
      <w:pPr>
        <w:pStyle w:val="Ttulo2"/>
        <w:spacing w:before="240"/>
      </w:pPr>
      <w:r>
        <w:t>BONUS 01  ·  GET /resumen</w:t>
      </w:r>
    </w:p>
    <w:p>
      <w:pPr>
        <w:spacing w:after="60"/>
      </w:pPr>
      <w:r>
        <w:t>Implementad un endpoint que devuelva indicadores agregados por edificio: temperatura media, CO₂ medio y número de lecturas que superan 1.000 ppm.</w:t>
      </w:r>
    </w:p>
    <w:p>
      <w:pPr>
        <w:spacing w:after="100"/>
      </w:pPr>
      <w:r>
        <w:rPr>
          <w:i/>
          <w:color w:val="5D686E"/>
          <w:sz w:val="17"/>
        </w:rPr>
        <w:t>Evidencia: llamada a /resumen y contraste de al menos un valor con el notebook.</w:t>
      </w:r>
    </w:p>
    <w:p>
      <w:pPr>
        <w:pStyle w:val="Ttulo2"/>
        <w:spacing w:before="240"/>
      </w:pPr>
      <w:r>
        <w:t>BONUS 02  ·  Filtrado de lecturas</w:t>
      </w:r>
    </w:p>
    <w:p>
      <w:pPr>
        <w:spacing w:after="60"/>
      </w:pPr>
      <w:r>
        <w:t>Ampliad GET /lecturas para aceptar filtros opcionales mediante la URL, por ejemplo /lecturas?edificio=A, sin alterar el comportamiento original cuando no hay filtros.</w:t>
      </w:r>
    </w:p>
    <w:p>
      <w:pPr>
        <w:spacing w:after="100"/>
      </w:pPr>
      <w:r>
        <w:rPr>
          <w:i/>
          <w:color w:val="5D686E"/>
          <w:sz w:val="17"/>
        </w:rPr>
        <w:t>Evidencia: misma llamada con y sin filtro; las respuestas deben ser coherentes con los registros almacenados.</w:t>
      </w:r>
    </w:p>
    <w:p>
      <w:pPr>
        <w:pStyle w:val="Ttulo2"/>
        <w:spacing w:before="240"/>
      </w:pPr>
      <w:r>
        <w:t>BONUS 03  ·  Alertas de CO₂</w:t>
      </w:r>
    </w:p>
    <w:p>
      <w:pPr>
        <w:spacing w:after="60"/>
      </w:pPr>
      <w:r>
        <w:t>Añadid GET /alertas?umbral=1000 para devolver solo las lecturas cuyo CO₂ supere el umbral indicado. Debe funcionar con un valor configurable.</w:t>
      </w:r>
    </w:p>
    <w:p>
      <w:pPr>
        <w:spacing w:after="100"/>
      </w:pPr>
      <w:r>
        <w:rPr>
          <w:i/>
          <w:color w:val="5D686E"/>
          <w:sz w:val="17"/>
        </w:rPr>
        <w:t>Evidencia: peticiones con dos umbrales diferentes y resultados verificables frente a la base de datos.</w:t>
      </w:r>
    </w:p>
    <w:p>
      <w:pPr>
        <w:pStyle w:val="Ttulo2"/>
        <w:spacing w:before="240"/>
      </w:pPr>
      <w:r>
        <w:t>BONUS 04  ·  Validación avanzada del POST</w:t>
      </w:r>
    </w:p>
    <w:p>
      <w:pPr>
        <w:spacing w:after="60"/>
      </w:pPr>
      <w:r>
        <w:t>Reforzad POST /lecturas para rechazar tipos o valores incoherentes (por ejemplo, humedad fuera de 0–100, CO₂ negativo o fecha inválida), además de los campos ausentes.</w:t>
      </w:r>
    </w:p>
    <w:p>
      <w:pPr>
        <w:spacing w:after="100"/>
      </w:pPr>
      <w:r>
        <w:rPr>
          <w:i/>
          <w:color w:val="5D686E"/>
          <w:sz w:val="17"/>
        </w:rPr>
        <w:t>Evidencia: una petición válida y varias inválidas, con HTTP 400 y mensajes comprensibles; ninguna inválida debe persistir.</w:t>
      </w:r>
    </w:p>
    <w:p>
      <w:pPr>
        <w:pStyle w:val="Ttulo2"/>
        <w:spacing w:before="240"/>
      </w:pPr>
      <w:r>
        <w:t>BONUS 05  ·  Pruebas automáticas</w:t>
      </w:r>
    </w:p>
    <w:p>
      <w:pPr>
        <w:spacing w:after="60"/>
      </w:pPr>
      <w:r>
        <w:t>Preparad un pequeño script o batería de pruebas (por ejemplo, con requests o pytest) que compruebe /health, lectura, inserción, validación de errores y persistencia de datos.</w:t>
      </w:r>
    </w:p>
    <w:p>
      <w:pPr>
        <w:spacing w:after="100"/>
      </w:pPr>
      <w:r>
        <w:rPr>
          <w:i/>
          <w:color w:val="5D686E"/>
          <w:sz w:val="17"/>
        </w:rPr>
        <w:t>Evidencia: ejecución reproducible de las pruebas, resultado y breve explicación en el README.</w:t>
      </w:r>
    </w:p>
    <w:p>
      <w:pPr>
        <w:spacing w:before="200"/>
      </w:pPr>
      <w:r>
        <w:rPr>
          <w:b/>
        </w:rPr>
        <w:t xml:space="preserve">IMPORTANTE  </w:t>
      </w:r>
      <w:r>
        <w:t>Documentad cualquier bonus realizado en el README y aportad evidencias de ejecución. Los bonus no sustituyen ninguno de los requisitos obligatorios ni la memoria de IA.</w:t>
      </w:r>
    </w:p>
    <w:sectPr>
      <w:headerReference w:type="default" r:id="rId3"/>
      <w:footerReference w:type="default" r:id="rId4"/>
      <w:type w:val="nextPage"/>
      <w:pgSz w:w="11906" w:h="16838"/>
      <w:pgMar w:left="1162" w:right="1162" w:gutter="0" w:header="414" w:top="1219" w:footer="510" w:bottom="97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Lato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jc w:val="right"/>
      <w:rPr/>
    </w:pPr>
    <w:r>
      <w:rPr>
        <w:b w:val="false"/>
        <w:color w:val="777777"/>
        <w:sz w:val="16"/>
      </w:rPr>
      <w:t xml:space="preserve">SMARTCAMPUS   /   DOCUMENTO PARA EL ESTUDIANTADO   ·   PÁGINA </w:t>
    </w:r>
    <w:r>
      <w:rPr>
        <w:color w:val="777777"/>
      </w:rPr>
      <w:fldChar w:fldCharType="begin"/>
    </w:r>
    <w:r>
      <w:rPr>
        <w:color w:val="777777"/>
      </w:rPr>
      <w:instrText xml:space="preserve"> PAGE </w:instrText>
    </w:r>
    <w:r>
      <w:rPr>
        <w:color w:val="777777"/>
      </w:rPr>
      <w:fldChar w:fldCharType="separate"/>
    </w:r>
    <w:r>
      <w:rPr>
        <w:color w:val="777777"/>
      </w:rPr>
      <w:t>5</w:t>
    </w:r>
    <w:r>
      <w:rPr>
        <w:color w:val="777777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pBdr>
        <w:bottom w:val="single" w:sz="9" w:space="5" w:color="E6332A"/>
      </w:pBdr>
      <w:tabs>
        <w:tab w:pos="9524" w:val="right"/>
      </w:tabs>
      <w:spacing w:before="0" w:after="80"/>
      <w:jc w:val="left"/>
      <w:rPr/>
    </w:pPr>
    <w:r>
      <w:drawing>
        <wp:inline xmlns:a="http://schemas.openxmlformats.org/drawingml/2006/main" xmlns:pic="http://schemas.openxmlformats.org/drawingml/2006/picture">
          <wp:extent cx="1278000" cy="3522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u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8000" cy="352231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Lato" w:hAnsi="Lato"/>
        <w:b/>
        <w:color w:val="63676B"/>
        <w:sz w:val="14"/>
      </w:rPr>
      <w:tab/>
      <w:t>PROYECTO BIG DATA I  /  TALLER EVALUABLE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left"/>
    </w:pPr>
    <w:rPr>
      <w:rFonts w:ascii="Lato" w:hAnsi="Lato" w:eastAsia="ＭＳ 明朝" w:cs=""/>
      <w:color w:val="293942"/>
      <w:kern w:val="0"/>
      <w:sz w:val="19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20" w:after="140"/>
      <w:outlineLvl w:val="0"/>
    </w:pPr>
    <w:rPr>
      <w:rFonts w:ascii="Lato" w:hAnsi="Lato" w:eastAsia="ＭＳ ゴシック" w:cs="" w:asciiTheme="majorHAnsi" w:cstheme="majorBidi" w:eastAsiaTheme="majorEastAsia" w:hAnsiTheme="majorHAnsi"/>
      <w:b/>
      <w:bCs/>
      <w:color w:val="293942"/>
      <w:sz w:val="31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80"/>
      <w:outlineLvl w:val="1"/>
    </w:pPr>
    <w:rPr>
      <w:rFonts w:ascii="Lato" w:hAnsi="Lato" w:eastAsia="ＭＳ ゴシック" w:cs="" w:asciiTheme="majorHAnsi" w:cstheme="majorBidi" w:eastAsiaTheme="majorEastAsia" w:hAnsiTheme="majorHAnsi"/>
      <w:b/>
      <w:bCs/>
      <w:color w:val="E6332A"/>
      <w:sz w:val="22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1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E6332A"/>
      </w:pBdr>
      <w:spacing w:lineRule="auto" w:line="240" w:before="0" w:after="18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293942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1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1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Text" w:customStyle="1">
    <w:name w:val="Table Text"/>
    <w:qFormat/>
    <w:pPr>
      <w:widowControl/>
      <w:bidi w:val="0"/>
      <w:spacing w:lineRule="auto" w:line="271" w:before="0" w:after="0"/>
      <w:jc w:val="left"/>
    </w:pPr>
    <w:rPr>
      <w:rFonts w:ascii="Lato" w:hAnsi="Lato" w:eastAsia="ＭＳ 明朝" w:cs=""/>
      <w:color w:val="293942"/>
      <w:kern w:val="0"/>
      <w:sz w:val="17"/>
      <w:szCs w:val="22"/>
      <w:lang w:val="en-US" w:eastAsia="en-US" w:bidi="ar-SA"/>
    </w:rPr>
  </w:style>
  <w:style w:type="paragraph" w:styleId="BulletText" w:customStyle="1">
    <w:name w:val="Bullet Text"/>
    <w:qFormat/>
    <w:pPr>
      <w:widowControl/>
      <w:bidi w:val="0"/>
      <w:spacing w:lineRule="auto" w:line="271" w:before="0" w:after="60"/>
      <w:jc w:val="left"/>
    </w:pPr>
    <w:rPr>
      <w:rFonts w:ascii="Lato" w:hAnsi="Lato" w:eastAsia="ＭＳ 明朝" w:cs=""/>
      <w:color w:val="293942"/>
      <w:kern w:val="0"/>
      <w:sz w:val="18"/>
      <w:szCs w:val="22"/>
      <w:lang w:val="en-US" w:eastAsia="en-US" w:bidi="ar-SA"/>
    </w:rPr>
  </w:style>
  <w:style w:type="paragraph" w:styleId="Eyebrow" w:customStyle="1">
    <w:name w:val="Eyebrow"/>
    <w:qFormat/>
    <w:pPr>
      <w:widowControl/>
      <w:bidi w:val="0"/>
      <w:spacing w:lineRule="auto" w:line="276" w:before="0" w:after="100"/>
      <w:jc w:val="left"/>
    </w:pPr>
    <w:rPr>
      <w:rFonts w:ascii="Lato" w:hAnsi="Lato" w:eastAsia="ＭＳ 明朝" w:cs=""/>
      <w:b/>
      <w:color w:val="E6332A"/>
      <w:kern w:val="0"/>
      <w:sz w:val="16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LibreOffice/7.5.3.2$Windows_X86_64 LibreOffice_project/9f56dff12ba03b9acd7730a5a481eea045e468f3</Application>
  <AppVersion>15.0000</AppVersion>
  <Pages>5</Pages>
  <Words>1548</Words>
  <Characters>8465</Characters>
  <CharactersWithSpaces>9886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docente · Proyecto Big Data I</dc:creator>
  <dc:description>generated by python-docx</dc:description>
  <cp:keywords>SmartCampus Big Data Docker Flask</cp:keywords>
  <dc:language>es-ES</dc:language>
  <cp:lastModifiedBy/>
  <dcterms:modified xsi:type="dcterms:W3CDTF">2026-10-13T14:11:32Z</dcterms:modified>
  <cp:revision>2</cp:revision>
  <dc:subject>Taller evaluable - infraestructura, bases de datos, API y uso de IA nivel amarillo</dc:subject>
  <dc:title>SmartCampus | Taller evaluable Proyecto Big Data 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