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deep-learning-for-traffic-management"/>
    <w:p>
      <w:pPr>
        <w:pStyle w:val="Heading1"/>
      </w:pPr>
      <w:r>
        <w:t xml:space="preserve">Deep Learning for Traffic Management</w:t>
      </w:r>
    </w:p>
    <w:p>
      <w:pPr>
        <w:pStyle w:val="FirstParagraph"/>
      </w:pPr>
      <w:r>
        <w:t xml:space="preserve">The Smart Congestion Detection and Prediction System analyzes key traffic parameters such as traffic flow, vehicle speed, traffic density, and the surrounding road environment to identify and forecast congestion patterns. By continuously monitoring traffic conditions, the system can detect congested areas, estimate their severity, predict their duration, and provide real-time updates to traffic management authorities (Singh Rathore et al., 2025).</w:t>
      </w:r>
    </w:p>
    <w:p>
      <w:pPr>
        <w:pStyle w:val="BodyText"/>
      </w:pPr>
      <w:r>
        <w:t xml:space="preserve">The system collects data from multiple sources, including traffic cameras, loop detectors, and GPS-enabled vehicles operating within the urban transportation network. Important features extracted from these sources include vehicle counts, average speeds, traffic density, road occupancy rates, and contextual road-environment attributes. These contextual attributes capture factors that influence traffic behavior and pedestrian activity, such as the presence of schools, markets, pedestrian bridges, bus stops, intersections, speed bumps, and road capacity.</w:t>
      </w:r>
    </w:p>
    <w:p>
      <w:pPr>
        <w:pStyle w:val="BodyText"/>
      </w:pPr>
      <w:r>
        <w:t xml:space="preserve">The system performs three categories of analytics:</w:t>
      </w:r>
    </w:p>
    <w:p>
      <w:pPr>
        <w:pStyle w:val="Compact"/>
        <w:numPr>
          <w:ilvl w:val="0"/>
          <w:numId w:val="1001"/>
        </w:numPr>
      </w:pPr>
      <w:r>
        <w:t xml:space="preserve">Descriptive analytics: Assess current traffic conditions and determine the congestion level of individual road segments.</w:t>
      </w:r>
    </w:p>
    <w:p>
      <w:pPr>
        <w:pStyle w:val="Compact"/>
        <w:numPr>
          <w:ilvl w:val="0"/>
          <w:numId w:val="1001"/>
        </w:numPr>
      </w:pPr>
      <w:r>
        <w:t xml:space="preserve">Predictive analytics: Forecast the occurrence of congestion, its severity, duration, and potential spatial propagation to neighboring roads.</w:t>
      </w:r>
    </w:p>
    <w:p>
      <w:pPr>
        <w:pStyle w:val="Compact"/>
        <w:numPr>
          <w:ilvl w:val="0"/>
          <w:numId w:val="1001"/>
        </w:numPr>
      </w:pPr>
      <w:r>
        <w:t xml:space="preserve">Prescriptive analytics: Recommend mitigation measures to traffic authorities, such as traffic signal adjustments, route diversions, incident response prioritization, or traveler information alerts.</w:t>
      </w:r>
    </w:p>
    <w:bookmarkStart w:id="9" w:name="architecture"/>
    <w:p>
      <w:pPr>
        <w:pStyle w:val="Heading2"/>
      </w:pPr>
      <w:r>
        <w:t xml:space="preserve">Architecture</w:t>
      </w:r>
    </w:p>
    <w:p>
      <w:pPr>
        <w:pStyle w:val="FirstParagraph"/>
      </w:pPr>
      <w:r>
        <w:t xml:space="preserve">The system architecture employs a convolutional neural network (CNN) to extract spatial traffic features from camera images, such as vehicle density and queue lengths. These visual features are combined with sensor-derived traffic measurements and road-environment attributes to build predictive models capable of detecting and forecasting congestion. A decision-support module then uses the predictions to generate recommendations for traffic management and congestion mitigation.</w:t>
      </w:r>
    </w:p>
    <w:bookmarkEnd w:id="9"/>
    <w:bookmarkStart w:id="10" w:name="socio-technical-impacts"/>
    <w:p>
      <w:pPr>
        <w:pStyle w:val="Heading2"/>
      </w:pPr>
      <w:r>
        <w:t xml:space="preserve">Socio-Technical Impacts</w:t>
      </w:r>
    </w:p>
    <w:p>
      <w:pPr>
        <w:pStyle w:val="FirstParagraph"/>
      </w:pPr>
      <w:r>
        <w:t xml:space="preserve">The proposed smart congestion detection system has the potential to generate significant social benefits by improving urban mobility, reducing travel times, lowering fuel consumption, and decreasing vehicle emissions associated with prolonged traffic congestion. More efficient traffic management can also support economic productivity and improve the quality of life of commuters (Subair, Ibitoye and Kuranga, 2024).</w:t>
      </w:r>
    </w:p>
    <w:p>
      <w:pPr>
        <w:pStyle w:val="BodyText"/>
      </w:pPr>
      <w:r>
        <w:t xml:space="preserve">However, the system raises several ethical and privacy considerations. Since data may be collected from traffic cameras and GPS-enabled devices, there is a risk of capturing information that could indirectly identify individuals or reveal travel patterns. Appropriate privacy-preserving measures should therefore be implemented, such as data anonymization, aggregation, access controls, and compliance with relevant data protection regulations.</w:t>
      </w:r>
    </w:p>
    <w:p>
      <w:pPr>
        <w:pStyle w:val="BodyText"/>
      </w:pPr>
      <w:r>
        <w:t xml:space="preserve">The system may also introduce concerns regarding fairness and bias. If the training data are collected from limited geographic areas or time periods, the predictive model may perform better in some regions than others, leading to unequal traffic management decisions. Regular monitoring and validation of model performance across different road environments are necessary to mitigate these risks.</w:t>
      </w:r>
    </w:p>
    <w:p>
      <w:pPr>
        <w:pStyle w:val="BodyText"/>
      </w:pPr>
      <w:r>
        <w:t xml:space="preserve">From a human agency perspective, the system should be viewed as a decision-support tool rather than a fully autonomous decision-maker. Traffic authorities should remain responsible for evaluating and implementing recommended actions, particularly in situations where public safety is involved. Transparency regarding how congestion predictions and recommendations are generated can help build trust among stakeholders and facilitate the responsible adoption of intelligent transportation technologies.</w:t>
      </w:r>
    </w:p>
    <w:p>
      <w:pPr>
        <w:pStyle w:val="BodyText"/>
      </w:pPr>
      <w:r>
        <w:t xml:space="preserve">Overall, the system can contribute to safer, more sustainable, and more efficient urban transportation, provided that privacy, fairness, accountability, and transparency are considered throughout its design, deployment, and operation.</w:t>
      </w:r>
    </w:p>
    <w:bookmarkEnd w:id="10"/>
    <w:bookmarkStart w:id="11" w:name="references"/>
    <w:p>
      <w:pPr>
        <w:pStyle w:val="Heading2"/>
      </w:pPr>
      <w:r>
        <w:t xml:space="preserve">REFERENCES</w:t>
      </w:r>
    </w:p>
    <w:p>
      <w:pPr>
        <w:pStyle w:val="Compact"/>
        <w:numPr>
          <w:ilvl w:val="0"/>
          <w:numId w:val="1002"/>
        </w:numPr>
      </w:pPr>
      <w:r>
        <w:t xml:space="preserve">Singh Rathore, S.P. et al. (2025) ‘Intelligent Congestion Management Through AI-Based Traffic Monitoring and Dynamic Signal Timing’, 2025 Modern Electronics Devices and Intelligent Communication Systems (MEDCOM). 2025 Modern Electronics Devices and Intelligent Communication Systems (MEDCOM), pp. 1008–1012. Available at: https://doi.org/10.1109/MEDCOM67532.2025.11405192.</w:t>
      </w:r>
    </w:p>
    <w:p>
      <w:pPr>
        <w:pStyle w:val="Compact"/>
        <w:numPr>
          <w:ilvl w:val="0"/>
          <w:numId w:val="1002"/>
        </w:numPr>
      </w:pPr>
      <w:r>
        <w:t xml:space="preserve">Subair, S.O., Ibitoye, B.A. and Kuranga, A.T. (2024) ‘Evaluation of Traffic Congestion in an Urban Roads: A Review’, ABUAD Journal of Engineering and Applied Sciences, 2(2), pp. 1–7. Available at: https://doi.org/10.53982/ajeas.2024.0202.01-j.</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2026-10-19T21:07:33Z</dcterms:created>
  <dcterms:modified xsi:type="dcterms:W3CDTF">2026-10-19T21:07:33Z</dcterms:modified>
</cp:coreProperties>
</file>

<file path=docProps/custom.xml><?xml version="1.0" encoding="utf-8"?>
<Properties xmlns="http://schemas.openxmlformats.org/officeDocument/2006/custom-properties" xmlns:vt="http://schemas.openxmlformats.org/officeDocument/2006/docPropsVTypes"/>
</file>