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50f2079678d88ea148065b9865660cd05fe2a3"/>
    <w:p>
      <w:pPr>
        <w:pStyle w:val="Heading1"/>
      </w:pPr>
      <w:r>
        <w:t xml:space="preserve">Agent Dialogue: Alice (Procurement) and Bob (Inventory Control)</w:t>
      </w:r>
    </w:p>
    <w:bookmarkStart w:id="9" w:name="agent-goals-and-interaction"/>
    <w:p>
      <w:pPr>
        <w:pStyle w:val="Heading2"/>
      </w:pPr>
      <w:r>
        <w:t xml:space="preserve">1. Agent Goals and Interaction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Alice (procurement agent)</w:t>
      </w:r>
      <w:r>
        <w:t xml:space="preserve">: goal is to decide whether, and how much, stock to order. Before issuing a purchase order she needs to know the current stock level of a product and its specifications (features). Alice is the</w:t>
      </w:r>
      <w:r>
        <w:t xml:space="preserve"> </w:t>
      </w:r>
      <w:r>
        <w:rPr>
          <w:b/>
          <w:bCs/>
        </w:rPr>
        <w:t xml:space="preserve">initiator</w:t>
      </w:r>
      <w:r>
        <w:t xml:space="preserve"> </w:t>
      </w:r>
      <w:r>
        <w:t xml:space="preserve">of the conversation.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 (warehouse inventory agent)</w:t>
      </w:r>
      <w:r>
        <w:t xml:space="preserve">: goal is to maintain an authoritative, accurate record of stock levels and product attributes, and to respond truthfully to queries from authorized agents. Bob is the</w:t>
      </w:r>
      <w:r>
        <w:t xml:space="preserve"> </w:t>
      </w:r>
      <w:r>
        <w:rPr>
          <w:b/>
          <w:bCs/>
        </w:rPr>
        <w:t xml:space="preserve">responder</w:t>
      </w:r>
      <w:r>
        <w:t xml:space="preserve">, remaining passive until asked. If Bob cannot answer a query (e.g. the product is unknown), he replies with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tell</w:t>
      </w:r>
      <w:r>
        <w:t xml:space="preserve">.</w:t>
      </w:r>
    </w:p>
    <w:bookmarkEnd w:id="9"/>
    <w:bookmarkStart w:id="10" w:name="ontology"/>
    <w:p>
      <w:pPr>
        <w:pStyle w:val="Heading2"/>
      </w:pPr>
      <w:r>
        <w:t xml:space="preserve">2. Ontology</w:t>
      </w:r>
    </w:p>
    <w:p>
      <w:pPr>
        <w:pStyle w:val="FirstParagraph"/>
      </w:pPr>
      <w:r>
        <w:t xml:space="preserve">Both agents interpret the vocabulary below identically, under the shared ontology</w:t>
      </w:r>
      <w:r>
        <w:t xml:space="preserve"> </w:t>
      </w:r>
      <w:r>
        <w:rPr>
          <w:rStyle w:val="VerbatimChar"/>
        </w:rPr>
        <w:t xml:space="preserve">warehouse-stock-ontology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— a sellable item, identified by a symbol (e.g. </w:t>
      </w:r>
      <w:r>
        <w:rPr>
          <w:rStyle w:val="VerbatimChar"/>
        </w:rPr>
        <w:t xml:space="preserve">television-50in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— an attribute of a product (e.g. the number of HDMI ports it has).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— a non-negative integer count of stock.</w:t>
      </w:r>
    </w:p>
    <w:p>
      <w:pPr>
        <w:pStyle w:val="BodyText"/>
      </w:pPr>
      <w:r>
        <w:rPr>
          <w:b/>
          <w:bCs/>
        </w:rPr>
        <w:t xml:space="preserve">Predicates/relations used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(stock-level ?product ?quantity)</w:t>
      </w:r>
      <w:r>
        <w:t xml:space="preserve"> </w:t>
      </w:r>
      <w:r>
        <w:t xml:space="preserve">— the quantity of</w:t>
      </w:r>
      <w:r>
        <w:t xml:space="preserve"> </w:t>
      </w:r>
      <w:r>
        <w:rPr>
          <w:rStyle w:val="VerbatimChar"/>
        </w:rPr>
        <w:t xml:space="preserve">?product</w:t>
      </w:r>
      <w:r>
        <w:t xml:space="preserve"> </w:t>
      </w:r>
      <w:r>
        <w:t xml:space="preserve">currently held in the warehouse.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(has-feature ?product ?feature ?value)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?product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?feature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?value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hdmi-ports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(procure-decision ?product ?decision)</w:t>
      </w:r>
      <w:r>
        <w:t xml:space="preserve"> </w:t>
      </w:r>
      <w:r>
        <w:t xml:space="preserve">— the decision on whether/how much to procure</w:t>
      </w:r>
      <w:r>
        <w:t xml:space="preserve"> </w:t>
      </w:r>
      <w:r>
        <w:rPr>
          <w:rStyle w:val="VerbatimChar"/>
        </w:rPr>
        <w:t xml:space="preserve">?product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proceed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).</w:t>
      </w:r>
    </w:p>
    <w:bookmarkEnd w:id="10"/>
    <w:bookmarkStart w:id="15" w:name="kqml-dialogue"/>
    <w:p>
      <w:pPr>
        <w:pStyle w:val="Heading2"/>
      </w:pPr>
      <w:r>
        <w:t xml:space="preserve">3. KQML Dialogue</w:t>
      </w:r>
    </w:p>
    <w:bookmarkStart w:id="11" w:name="exchange-1-stock-level-query"/>
    <w:p>
      <w:pPr>
        <w:pStyle w:val="Heading3"/>
      </w:pPr>
      <w:r>
        <w:t xml:space="preserve">Exchange 1 — stock level query</w:t>
      </w:r>
    </w:p>
    <w:p>
      <w:pPr>
        <w:pStyle w:val="SourceCode"/>
      </w:pPr>
      <w:r>
        <w:rPr>
          <w:rStyle w:val="NormalTok"/>
        </w:rPr>
        <w:t xml:space="preserve">(ask-one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(stock-level television-50in ?quantity)</w:t>
      </w:r>
      <w:r>
        <w:br/>
      </w:r>
      <w:r>
        <w:rPr>
          <w:rStyle w:val="NormalTok"/>
        </w:rPr>
        <w:t xml:space="preserve">  :reply-with q1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  <w:r>
        <w:br/>
      </w:r>
      <w:r>
        <w:br/>
      </w:r>
      <w:r>
        <w:rPr>
          <w:rStyle w:val="NormalTok"/>
        </w:rPr>
        <w:t xml:space="preserve">(tell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(stock-level television-50in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:in-reply-to q1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</w:p>
    <w:bookmarkEnd w:id="11"/>
    <w:bookmarkStart w:id="12" w:name="exchange-2-hdmi-ports-query"/>
    <w:p>
      <w:pPr>
        <w:pStyle w:val="Heading3"/>
      </w:pPr>
      <w:r>
        <w:t xml:space="preserve">Exchange 2 — HDMI ports query</w:t>
      </w:r>
    </w:p>
    <w:p>
      <w:pPr>
        <w:pStyle w:val="SourceCode"/>
      </w:pPr>
      <w:r>
        <w:rPr>
          <w:rStyle w:val="NormalTok"/>
        </w:rPr>
        <w:t xml:space="preserve">(ask-one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(has-feature television-50in hdmi-ports ?n)</w:t>
      </w:r>
      <w:r>
        <w:br/>
      </w:r>
      <w:r>
        <w:rPr>
          <w:rStyle w:val="NormalTok"/>
        </w:rPr>
        <w:t xml:space="preserve">  :reply-with q2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  <w:r>
        <w:br/>
      </w:r>
      <w:r>
        <w:br/>
      </w:r>
      <w:r>
        <w:rPr>
          <w:rStyle w:val="NormalTok"/>
        </w:rPr>
        <w:t xml:space="preserve">(tell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(has-feature television-50in hdmi-ports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:in-reply-to q2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</w:p>
    <w:bookmarkEnd w:id="12"/>
    <w:bookmarkStart w:id="13" w:name="X92b503a90c7ed7f16f6726632ad8cfde6bc9617"/>
    <w:p>
      <w:pPr>
        <w:pStyle w:val="Heading3"/>
      </w:pPr>
      <w:r>
        <w:t xml:space="preserve">Exchange 3 — unknown product (error handling)</w:t>
      </w:r>
    </w:p>
    <w:p>
      <w:pPr>
        <w:pStyle w:val="SourceCode"/>
      </w:pPr>
      <w:r>
        <w:rPr>
          <w:rStyle w:val="NormalTok"/>
        </w:rPr>
        <w:t xml:space="preserve">(ask-one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(stock-level television-80in ?quantity)</w:t>
      </w:r>
      <w:r>
        <w:br/>
      </w:r>
      <w:r>
        <w:rPr>
          <w:rStyle w:val="NormalTok"/>
        </w:rPr>
        <w:t xml:space="preserve">  :reply-with q3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  <w:r>
        <w:br/>
      </w:r>
      <w:r>
        <w:br/>
      </w:r>
      <w:r>
        <w:rPr>
          <w:rStyle w:val="NormalTok"/>
        </w:rPr>
        <w:t xml:space="preserve">(sorry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(unknown-product television-80in)</w:t>
      </w:r>
      <w:r>
        <w:br/>
      </w:r>
      <w:r>
        <w:rPr>
          <w:rStyle w:val="NormalTok"/>
        </w:rPr>
        <w:t xml:space="preserve">  :in-reply-to q3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</w:p>
    <w:bookmarkEnd w:id="13"/>
    <w:bookmarkStart w:id="14" w:name="exchange-4-procurement-decision"/>
    <w:p>
      <w:pPr>
        <w:pStyle w:val="Heading3"/>
      </w:pPr>
      <w:r>
        <w:t xml:space="preserve">Exchange 4 — procurement decision</w:t>
      </w:r>
    </w:p>
    <w:p>
      <w:pPr>
        <w:pStyle w:val="SourceCode"/>
      </w:pPr>
      <w:r>
        <w:rPr>
          <w:rStyle w:val="NormalTok"/>
        </w:rPr>
        <w:t xml:space="preserve">(achieve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(procure-decision television-50in ?decision)</w:t>
      </w:r>
      <w:r>
        <w:br/>
      </w:r>
      <w:r>
        <w:rPr>
          <w:rStyle w:val="NormalTok"/>
        </w:rPr>
        <w:t xml:space="preserve">  :reply-with q4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  <w:r>
        <w:br/>
      </w:r>
      <w:r>
        <w:br/>
      </w:r>
      <w:r>
        <w:rPr>
          <w:rStyle w:val="NormalTok"/>
        </w:rPr>
        <w:t xml:space="preserve">(tell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(procure-decision television-50in proceed)</w:t>
      </w:r>
      <w:r>
        <w:br/>
      </w:r>
      <w:r>
        <w:rPr>
          <w:rStyle w:val="NormalTok"/>
        </w:rPr>
        <w:t xml:space="preserve">  :in-reply-to q4</w:t>
      </w:r>
      <w:r>
        <w:br/>
      </w:r>
      <w:r>
        <w:rPr>
          <w:rStyle w:val="NormalTok"/>
        </w:rPr>
        <w:t xml:space="preserve">  :language KIF</w:t>
      </w:r>
      <w:r>
        <w:br/>
      </w:r>
      <w:r>
        <w:rPr>
          <w:rStyle w:val="NormalTok"/>
        </w:rPr>
        <w:t xml:space="preserve">  :ontology warehouse-stock-ontology)</w:t>
      </w:r>
    </w:p>
    <w:p>
      <w:pPr>
        <w:pStyle w:val="FirstParagraph"/>
      </w:pPr>
      <w:r>
        <w:t xml:space="preserve">With 42 units in stock, 4 HDMI ports confirmed, and a</w:t>
      </w:r>
      <w:r>
        <w:t xml:space="preserve"> </w:t>
      </w:r>
      <w:r>
        <w:rPr>
          <w:rStyle w:val="VerbatimChar"/>
        </w:rPr>
        <w:t xml:space="preserve">proceed</w:t>
      </w:r>
      <w:r>
        <w:t xml:space="preserve"> </w:t>
      </w:r>
      <w:r>
        <w:t xml:space="preserve">decision, Alice has what she needs to carry on with procurement for</w:t>
      </w:r>
      <w:r>
        <w:t xml:space="preserve"> </w:t>
      </w:r>
      <w:r>
        <w:rPr>
          <w:rStyle w:val="VerbatimChar"/>
        </w:rPr>
        <w:t xml:space="preserve">television-50in</w:t>
      </w:r>
      <w:r>
        <w:t xml:space="preserve">.</w:t>
      </w:r>
    </w:p>
    <w:bookmarkEnd w:id="14"/>
    <w:bookmarkEnd w:id="15"/>
    <w:bookmarkStart w:id="22" w:name="same-dialogue-using-fipa-acl"/>
    <w:p>
      <w:pPr>
        <w:pStyle w:val="Heading2"/>
      </w:pPr>
      <w:r>
        <w:t xml:space="preserve">4. Same Dialogue Using FIPA ACL</w:t>
      </w:r>
    </w:p>
    <w:p>
      <w:pPr>
        <w:pStyle w:val="FirstParagraph"/>
      </w:pPr>
      <w:r>
        <w:t xml:space="preserve">The exchanges above map onto FIPA ACL performatives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KQML performative</w:t>
            </w:r>
          </w:p>
        </w:tc>
        <w:tc>
          <w:tcPr/>
          <w:p>
            <w:pPr>
              <w:pStyle w:val="Compact"/>
            </w:pPr>
            <w:r>
              <w:t xml:space="preserve">FIPA ACL performative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query-ref</w:t>
            </w:r>
          </w:p>
        </w:tc>
        <w:tc>
          <w:tcPr/>
          <w:p>
            <w:pPr>
              <w:pStyle w:val="Compact"/>
            </w:pPr>
            <w:r>
              <w:t xml:space="preserve">request the value of a referential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</w:t>
            </w:r>
          </w:p>
        </w:tc>
        <w:tc>
          <w:tcPr/>
          <w:p>
            <w:pPr>
              <w:pStyle w:val="Compact"/>
            </w:pPr>
            <w:r>
              <w:t xml:space="preserve">assert that a proposition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report that the request could not be fulfilled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ask the receiver to perform an action / bring about a state of affairs</w:t>
            </w:r>
          </w:p>
        </w:tc>
      </w:tr>
    </w:tbl>
    <w:p>
      <w:pPr>
        <w:pStyle w:val="BodyText"/>
      </w:pPr>
      <w:r>
        <w:t xml:space="preserve">FIPA messages add a</w:t>
      </w:r>
      <w:r>
        <w:t xml:space="preserve"> </w:t>
      </w:r>
      <w:r>
        <w:rPr>
          <w:rStyle w:val="VerbatimChar"/>
        </w:rPr>
        <w:t xml:space="preserve">:protocol</w:t>
      </w:r>
      <w:r>
        <w:t xml:space="preserve"> </w:t>
      </w:r>
      <w:r>
        <w:t xml:space="preserve">(the interaction protocol being followed,</w:t>
      </w:r>
      <w:r>
        <w:t xml:space="preserve"> </w:t>
      </w:r>
      <w:r>
        <w:rPr>
          <w:rStyle w:val="VerbatimChar"/>
        </w:rPr>
        <w:t xml:space="preserve">fipa-query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:conversation-id</w:t>
      </w:r>
      <w:r>
        <w:t xml:space="preserve"> </w:t>
      </w:r>
      <w:r>
        <w:t xml:space="preserve">(groups all messages belonging to this dialogue), and use</w:t>
      </w:r>
      <w:r>
        <w:t xml:space="preserve"> </w:t>
      </w:r>
      <w:r>
        <w:rPr>
          <w:rStyle w:val="VerbatimChar"/>
        </w:rPr>
        <w:t xml:space="preserve">fipa-sl</w:t>
      </w:r>
      <w:r>
        <w:t xml:space="preserve"> </w:t>
      </w:r>
      <w:r>
        <w:t xml:space="preserve">as the content language in place of KIF.</w:t>
      </w:r>
    </w:p>
    <w:p>
      <w:pPr>
        <w:pStyle w:val="BodyText"/>
      </w:pPr>
      <w:r>
        <w:t xml:space="preserve">Rather than four standalone exchanges, the dialogue is organized around two standard FIPA interaction protocols, each of which already defines its own success/failure branches: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Exchange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Performatives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level, HDMI ports, unknown-product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fipa-query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query-ref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inform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fipa-request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inform-done</w:t>
            </w:r>
          </w:p>
        </w:tc>
      </w:tr>
    </w:tbl>
    <w:bookmarkStart w:id="19" w:name="fipa-query-protocol-fipa-query"/>
    <w:p>
      <w:pPr>
        <w:pStyle w:val="Heading3"/>
      </w:pPr>
      <w:r>
        <w:t xml:space="preserve">FIPA Query Protocol (</w:t>
      </w:r>
      <w:r>
        <w:rPr>
          <w:rStyle w:val="VerbatimChar"/>
        </w:rPr>
        <w:t xml:space="preserve">fipa-query</w:t>
      </w:r>
      <w:r>
        <w:t xml:space="preserve">)</w:t>
      </w:r>
    </w:p>
    <w:bookmarkStart w:id="16" w:name="exchange-1-stock-level-query-1"/>
    <w:p>
      <w:pPr>
        <w:pStyle w:val="Heading4"/>
      </w:pPr>
      <w:r>
        <w:t xml:space="preserve">Exchange 1 — stock level query</w:t>
      </w:r>
    </w:p>
    <w:p>
      <w:pPr>
        <w:pStyle w:val="SourceCode"/>
      </w:pPr>
      <w:r>
        <w:rPr>
          <w:rStyle w:val="NormalTok"/>
        </w:rPr>
        <w:t xml:space="preserve">(query-ref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(stock-level television-50in)</w:t>
      </w:r>
      <w:r>
        <w:br/>
      </w:r>
      <w:r>
        <w:rPr>
          <w:rStyle w:val="NormalTok"/>
        </w:rPr>
        <w:t xml:space="preserve">  :reply-with q1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fipa-query</w:t>
      </w:r>
      <w:r>
        <w:br/>
      </w:r>
      <w:r>
        <w:rPr>
          <w:rStyle w:val="NormalTok"/>
        </w:rPr>
        <w:t xml:space="preserve">  :conversation-id conv1)</w:t>
      </w:r>
      <w:r>
        <w:br/>
      </w:r>
      <w:r>
        <w:br/>
      </w:r>
      <w:r>
        <w:rPr>
          <w:rStyle w:val="NormalTok"/>
        </w:rPr>
        <w:t xml:space="preserve">(inform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(stock-level television-50in)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:in-reply-to q1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fipa-query</w:t>
      </w:r>
      <w:r>
        <w:br/>
      </w:r>
      <w:r>
        <w:rPr>
          <w:rStyle w:val="NormalTok"/>
        </w:rPr>
        <w:t xml:space="preserve">  :conversation-id conv1)</w:t>
      </w:r>
    </w:p>
    <w:bookmarkEnd w:id="16"/>
    <w:bookmarkStart w:id="17" w:name="exchange-2-hdmi-ports-query-1"/>
    <w:p>
      <w:pPr>
        <w:pStyle w:val="Heading4"/>
      </w:pPr>
      <w:r>
        <w:t xml:space="preserve">Exchange 2 — HDMI ports query</w:t>
      </w:r>
    </w:p>
    <w:p>
      <w:pPr>
        <w:pStyle w:val="SourceCode"/>
      </w:pPr>
      <w:r>
        <w:rPr>
          <w:rStyle w:val="NormalTok"/>
        </w:rPr>
        <w:t xml:space="preserve">(query-ref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(has-feature television-50in hdmi-ports)</w:t>
      </w:r>
      <w:r>
        <w:br/>
      </w:r>
      <w:r>
        <w:rPr>
          <w:rStyle w:val="NormalTok"/>
        </w:rPr>
        <w:t xml:space="preserve">  :reply-with q2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fipa-query</w:t>
      </w:r>
      <w:r>
        <w:br/>
      </w:r>
      <w:r>
        <w:rPr>
          <w:rStyle w:val="NormalTok"/>
        </w:rPr>
        <w:t xml:space="preserve">  :conversation-id conv1)</w:t>
      </w:r>
      <w:r>
        <w:br/>
      </w:r>
      <w:r>
        <w:br/>
      </w:r>
      <w:r>
        <w:rPr>
          <w:rStyle w:val="NormalTok"/>
        </w:rPr>
        <w:t xml:space="preserve">(inform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(has-feature television-50in hdmi-ports)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:in-reply-to q2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fipa-query</w:t>
      </w:r>
      <w:r>
        <w:br/>
      </w:r>
      <w:r>
        <w:rPr>
          <w:rStyle w:val="NormalTok"/>
        </w:rPr>
        <w:t xml:space="preserve">  :conversation-id conv1)</w:t>
      </w:r>
    </w:p>
    <w:bookmarkEnd w:id="17"/>
    <w:bookmarkStart w:id="18" w:name="Xf5a9974365f2a1e8b4f973f2a03dd26a5a731e9"/>
    <w:p>
      <w:pPr>
        <w:pStyle w:val="Heading4"/>
      </w:pPr>
      <w:r>
        <w:t xml:space="preserve">Exchange 3 — unknown product (failure branch)</w:t>
      </w:r>
    </w:p>
    <w:p>
      <w:pPr>
        <w:pStyle w:val="SourceCode"/>
      </w:pPr>
      <w:r>
        <w:rPr>
          <w:rStyle w:val="NormalTok"/>
        </w:rPr>
        <w:t xml:space="preserve">(query-ref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(stock-level television-80in)</w:t>
      </w:r>
      <w:r>
        <w:br/>
      </w:r>
      <w:r>
        <w:rPr>
          <w:rStyle w:val="NormalTok"/>
        </w:rPr>
        <w:t xml:space="preserve">  :reply-with q3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fipa-query</w:t>
      </w:r>
      <w:r>
        <w:br/>
      </w:r>
      <w:r>
        <w:rPr>
          <w:rStyle w:val="NormalTok"/>
        </w:rPr>
        <w:t xml:space="preserve">  :conversation-id conv1)</w:t>
      </w:r>
      <w:r>
        <w:br/>
      </w:r>
      <w:r>
        <w:br/>
      </w:r>
      <w:r>
        <w:rPr>
          <w:rStyle w:val="NormalTok"/>
        </w:rPr>
        <w:t xml:space="preserve">(failure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(unknown-product television-80in)</w:t>
      </w:r>
      <w:r>
        <w:br/>
      </w:r>
      <w:r>
        <w:rPr>
          <w:rStyle w:val="NormalTok"/>
        </w:rPr>
        <w:t xml:space="preserve">  :in-reply-to q3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fipa-query</w:t>
      </w:r>
      <w:r>
        <w:br/>
      </w:r>
      <w:r>
        <w:rPr>
          <w:rStyle w:val="NormalTok"/>
        </w:rPr>
        <w:t xml:space="preserve">  :conversation-id conv1)</w:t>
      </w:r>
    </w:p>
    <w:bookmarkEnd w:id="18"/>
    <w:bookmarkEnd w:id="19"/>
    <w:bookmarkStart w:id="21" w:name="fipa-request-protocol-fipa-request"/>
    <w:p>
      <w:pPr>
        <w:pStyle w:val="Heading3"/>
      </w:pPr>
      <w:r>
        <w:t xml:space="preserve">FIPA Request Protocol (fipa-request)</w:t>
      </w:r>
    </w:p>
    <w:bookmarkStart w:id="20" w:name="exchange-4-procurement-decision-1"/>
    <w:p>
      <w:pPr>
        <w:pStyle w:val="Heading4"/>
      </w:pPr>
      <w:r>
        <w:t xml:space="preserve">Exchange 4 — procurement decision</w:t>
      </w:r>
    </w:p>
    <w:p>
      <w:pPr>
        <w:pStyle w:val="SourceCode"/>
      </w:pPr>
      <w:r>
        <w:rPr>
          <w:rStyle w:val="NormalTok"/>
        </w:rPr>
        <w:t xml:space="preserve">(request</w:t>
      </w:r>
      <w:r>
        <w:br/>
      </w:r>
      <w:r>
        <w:rPr>
          <w:rStyle w:val="NormalTok"/>
        </w:rPr>
        <w:t xml:space="preserve">  :sender alice</w:t>
      </w:r>
      <w:r>
        <w:br/>
      </w:r>
      <w:r>
        <w:rPr>
          <w:rStyle w:val="NormalTok"/>
        </w:rPr>
        <w:t xml:space="preserve">  :receiver bob</w:t>
      </w:r>
      <w:r>
        <w:br/>
      </w:r>
      <w:r>
        <w:rPr>
          <w:rStyle w:val="NormalTok"/>
        </w:rPr>
        <w:t xml:space="preserve">  :content (action bob (decide-procurement television-50in))</w:t>
      </w:r>
      <w:r>
        <w:br/>
      </w:r>
      <w:r>
        <w:rPr>
          <w:rStyle w:val="NormalTok"/>
        </w:rPr>
        <w:t xml:space="preserve">  :reply-with q4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fipa-request</w:t>
      </w:r>
      <w:r>
        <w:br/>
      </w:r>
      <w:r>
        <w:rPr>
          <w:rStyle w:val="NormalTok"/>
        </w:rPr>
        <w:t xml:space="preserve">  :conversation-id conv1)</w:t>
      </w:r>
      <w:r>
        <w:br/>
      </w:r>
      <w:r>
        <w:br/>
      </w:r>
      <w:r>
        <w:br/>
      </w:r>
      <w:r>
        <w:rPr>
          <w:rStyle w:val="NormalTok"/>
        </w:rPr>
        <w:t xml:space="preserve">(inform-done</w:t>
      </w:r>
      <w:r>
        <w:br/>
      </w:r>
      <w:r>
        <w:rPr>
          <w:rStyle w:val="NormalTok"/>
        </w:rPr>
        <w:t xml:space="preserve">  :sender bob</w:t>
      </w:r>
      <w:r>
        <w:br/>
      </w:r>
      <w:r>
        <w:rPr>
          <w:rStyle w:val="NormalTok"/>
        </w:rPr>
        <w:t xml:space="preserve">  :receiver alice</w:t>
      </w:r>
      <w:r>
        <w:br/>
      </w:r>
      <w:r>
        <w:rPr>
          <w:rStyle w:val="NormalTok"/>
        </w:rPr>
        <w:t xml:space="preserve">  :content (done</w:t>
      </w:r>
      <w:r>
        <w:br/>
      </w:r>
      <w:r>
        <w:rPr>
          <w:rStyle w:val="NormalTok"/>
        </w:rPr>
        <w:t xml:space="preserve">             (action bob (decide-procurement television-50in))</w:t>
      </w:r>
      <w:r>
        <w:br/>
      </w:r>
      <w:r>
        <w:rPr>
          <w:rStyle w:val="NormalTok"/>
        </w:rPr>
        <w:t xml:space="preserve">             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(procure-decision television-50in) proceed))</w:t>
      </w:r>
      <w:r>
        <w:br/>
      </w:r>
      <w:r>
        <w:rPr>
          <w:rStyle w:val="NormalTok"/>
        </w:rPr>
        <w:t xml:space="preserve">  :in-reply-to q4</w:t>
      </w:r>
      <w:r>
        <w:br/>
      </w:r>
      <w:r>
        <w:rPr>
          <w:rStyle w:val="NormalTok"/>
        </w:rPr>
        <w:t xml:space="preserve">  :language fipa-sl</w:t>
      </w:r>
      <w:r>
        <w:br/>
      </w:r>
      <w:r>
        <w:rPr>
          <w:rStyle w:val="NormalTok"/>
        </w:rPr>
        <w:t xml:space="preserve">  :ontology warehouse-stock-ontology</w:t>
      </w:r>
      <w:r>
        <w:br/>
      </w:r>
      <w:r>
        <w:rPr>
          <w:rStyle w:val="NormalTok"/>
        </w:rPr>
        <w:t xml:space="preserve">  :protocol fipa-request</w:t>
      </w:r>
      <w:r>
        <w:br/>
      </w:r>
      <w:r>
        <w:rPr>
          <w:rStyle w:val="NormalTok"/>
        </w:rPr>
        <w:t xml:space="preserve">  :conversation-id conv1)</w:t>
      </w:r>
    </w:p>
    <w:bookmarkEnd w:id="20"/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2026-10-19T20:44:36Z</dcterms:created>
  <dcterms:modified xsi:type="dcterms:W3CDTF">2026-10-19T20:44:36Z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