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before="0" w:after="120"/>
      </w:pPr>
      <w:r>
        <w:t xml:space="preserve">XAUUSD — padrões intraday por horário (alvo ou 23:30, sem stop)</w:t>
      </w:r>
    </w:p>
    <w:p>
      <w:pPr>
        <w:spacing w:before="0" w:after="120"/>
      </w:pPr>
      <w:r>
        <w:t xml:space="preserve">Tabela completa · Raw Trading (IC Markets) · M15 · 23/01/2024 a 16/10/2026 (682 dias úteis) · horários do servidor</w:t>
      </w:r>
    </w:p>
    <w:p>
      <w:pPr>
        <w:pStyle w:val="Heading1"/>
        <w:keepNext/>
        <w:spacing w:before="240" w:after="120"/>
      </w:pPr>
      <w:r>
        <w:t xml:space="preserve">1. Regra e como ler</w:t>
      </w:r>
    </w:p>
    <w:p>
      <w:pPr>
        <w:spacing w:before="0" w:after="40"/>
      </w:pPr>
      <w:r>
        <w:t xml:space="preserve">•  Entrada na abertura da vela M15 do horário (hora do servidor). Sai quando o preço atinge o alvo a favor ou às 23:30 do servidor (fechamento da vela 23:15). Sem stop; 1 operação por dia útil por horário.</w:t>
      </w:r>
    </w:p>
    <w:p>
      <w:pPr>
        <w:spacing w:before="0" w:after="40"/>
      </w:pPr>
      <w:r>
        <w:t xml:space="preserve">•  Custo: 20 pts de spread no fechamento (compra fecha no bid, venda fecha no ask). Comissão, slippage e swap NÃO incluídos. 1 ponto = 0,01 de preço.</w:t>
      </w:r>
    </w:p>
    <w:p>
      <w:pPr>
        <w:spacing w:before="0" w:after="40"/>
      </w:pPr>
      <w:r>
        <w:t xml:space="preserve">•  Varredura: 88 horários (00:00 a 22:00, de 15 em 15 min) x 2 lados x 4 alvos (200, 300, 400, 500 pts) = 680 combinações.</w:t>
      </w:r>
    </w:p>
    <w:p>
      <w:pPr>
        <w:spacing w:before="0" w:after="40"/>
      </w:pPr>
      <w:r>
        <w:t xml:space="preserve">•  % alvo = % dos dias em que o alvo foi atingido. Wilson 95% = limite inferior estatístico dessa taxa. % desc. / % valid. = taxa na descoberta (primeiros 60% dos dias, até 10/09/2025) e na validação (últimos 40%).</w:t>
      </w:r>
    </w:p>
    <w:p>
      <w:pPr>
        <w:spacing w:before="0" w:after="40"/>
      </w:pPr>
      <w:r>
        <w:t xml:space="preserve">•  Média/dia = resultado médio por operação (pts, já com spread). Dias s/ alvo = dias em que o alvo não foi atingido e a operação fechou às 23:30; Perda média s/ alvo = resultado médio desses dias.</w:t>
      </w:r>
    </w:p>
    <w:p>
      <w:pPr>
        <w:spacing w:before="0" w:after="40"/>
      </w:pPr>
      <w:r>
        <w:t xml:space="preserve">•  % p/ empatar = taxa de acerto necessária para a média zerar, dada a perda média dos dias sem alvo. Se % alvo &lt; % p/ empatar, o padrão perde dinheiro.</w:t>
      </w:r>
    </w:p>
    <w:p>
      <w:pPr>
        <w:spacing w:before="0" w:after="40"/>
      </w:pPr>
      <w:r>
        <w:t xml:space="preserve">•  MAE médio = quanto o preço andou contra a posição, em média, até o alvo/23:30 (risco sem stop). Min. mediana = tempo mediano até bater o alvo.</w:t>
      </w:r>
    </w:p>
    <w:p>
      <w:pPr>
        <w:spacing w:before="0" w:after="40"/>
      </w:pPr>
      <w:r>
        <w:t xml:space="preserve">•  Anos 24/25/26: sinal da média em cada ano (+ ou -).</w:t>
      </w:r>
    </w:p>
    <w:p>
      <w:pPr>
        <w:pStyle w:val="Heading1"/>
        <w:keepNext/>
        <w:spacing w:before="240" w:after="120"/>
      </w:pPr>
      <w:r>
        <w:t xml:space="preserve">2. Horários mais estáveis (positivos na descoberta, na validação e em todos os anos)</w:t>
      </w:r>
    </w:p>
    <w:p>
      <w:pPr>
        <w:spacing w:before="0" w:after="100"/>
      </w:pPr>
      <w:r>
        <w:rPr>
          <w:i/>
          <w:color w:val="595959"/>
          <w:sz w:val="16"/>
          <w:szCs w:val="16"/>
        </w:rPr>
        <w:t xml:space="preserve">Filtro: média &gt; 0 nos dois trechos, todos os anos positivos, % alvo ≥ 88%. Dos 680 testes, 133 têm média positiva e 43 são positivos nos dois trechos; só estes 10 passam também no filtro anual. Com 680 testes, parte disso pode ser acaso.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Alvo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-2.843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-17.718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-1.039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-3.344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-16.074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-1.055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-2.470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-10.900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-3.296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-17.718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-4.118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-16.074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-3.108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-16.074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-2.684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-14.066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-2.771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-12.185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-2.525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-13.973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-1.137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-10.882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240" w:after="120"/>
      </w:pPr>
      <w:r>
        <w:t xml:space="preserve">3. Todas as combinações positivas nos dois trechos (43)</w:t>
      </w:r>
    </w:p>
    <w:p>
      <w:pPr>
        <w:pStyle w:val="Heading3"/>
        <w:keepNext/>
        <w:spacing w:before="140" w:after="60"/>
      </w:pPr>
      <w:r>
        <w:t xml:space="preserve">COMPRA · alvo 200 pts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Alvo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-2.470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-10.900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-4.118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-16.074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-3.867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-17.718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-2.695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-10.228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-3.299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-20.721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-2.771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-12.185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-1.137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-10.882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-2.808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-13.973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-1.020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-5.289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-643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-4.384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-2.648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-18.740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-916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-4.628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COMPRA · alvo 300 pts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Alvo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-3.296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-17.718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-3.108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-16.074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-1.020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-10.882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-901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-5.289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-2.571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-18.740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-2.684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-14.066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-5.008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-2.525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-13.973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-802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-4.628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-2.827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-11.427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++-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COMPRA · alvo 400 pts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Alvo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-2.843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-17.718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-1.039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-3.344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-16.074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-1.055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-2.096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-13.385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-884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-10.882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-1.200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-8.285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-2.637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-15.137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-1.005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-719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-4.628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-2.371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-17.779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-1.055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-2.319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-18.106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09:30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-2.728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-13.359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-1.082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296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-6.832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-1.649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-16.183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-1.023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COMPRA · alvo 500 pts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Alvo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-1.910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-13.385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-1.080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-1.171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-8.285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-3.399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-17.718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-1.253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-2.434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-15.137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-1.157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-865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-10.882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09:30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-2.561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-13.359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-1.227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-660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-4.628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-2.212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-18.106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-1.123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-3.458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-17.465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-1.260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++-</w:t>
            </w:r>
          </w:p>
        </w:tc>
      </w:tr>
    </w:tbl>
    <w:p>
      <w:pPr>
        <w:spacing w:before="0" w:after="60"/>
      </w:pPr>
    </w:p>
    <w:p>
      <w:pPr>
        <w:spacing w:before="0" w:after="60"/>
      </w:pPr>
      <w:r>
        <w:t xml:space="preserve">Nenhuma venda é positiva nos dois trechos.</w:t>
      </w:r>
    </w:p>
    <w:p>
      <w:pPr>
        <w:pStyle w:val="Heading1"/>
        <w:keepNext/>
        <w:spacing w:before="240" w:after="120"/>
      </w:pPr>
      <w:r>
        <w:t xml:space="preserve">4. A venda das 04:20 (o horário que você apontou)</w:t>
      </w:r>
    </w:p>
    <w:p>
      <w:pPr>
        <w:spacing w:before="0" w:after="40"/>
      </w:pPr>
      <w:r>
        <w:rPr>
          <w:b/>
          <w:sz w:val="18"/>
          <w:szCs w:val="18"/>
        </w:rPr>
        <w:t xml:space="preserve">Janela dos últimos 17 meses (M5, 15/05/2025 a 16/10/2026, 369 dias), entrada exata às 04:20, 20 pts de spread: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972"/>
        <w:gridCol w:w="1215"/>
        <w:gridCol w:w="1750"/>
        <w:gridCol w:w="1750"/>
        <w:gridCol w:w="1166"/>
        <w:gridCol w:w="1750"/>
        <w:gridCol w:w="2771"/>
        <w:gridCol w:w="1701"/>
        <w:gridCol w:w="1312"/>
        <w:gridCol w:w="1317"/>
      </w:tblGrid>
      <w:tr>
        <w:trPr>
          <w:cantSplit/>
          <w:tblHeader/>
        </w:trPr>
        <w:tc>
          <w:tcPr>
            <w:tcW w:w="97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Alvo</w:t>
            </w:r>
          </w:p>
        </w:tc>
        <w:tc>
          <w:tcPr>
            <w:tcW w:w="121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% alvo</w:t>
            </w:r>
          </w:p>
        </w:tc>
        <w:tc>
          <w:tcPr>
            <w:tcW w:w="175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Bateu / dias</w:t>
            </w:r>
          </w:p>
        </w:tc>
        <w:tc>
          <w:tcPr>
            <w:tcW w:w="175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Min. mediana</w:t>
            </w:r>
          </w:p>
        </w:tc>
        <w:tc>
          <w:tcPr>
            <w:tcW w:w="116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Min. p90</w:t>
            </w:r>
          </w:p>
        </w:tc>
        <w:tc>
          <w:tcPr>
            <w:tcW w:w="175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Dias s/ alvo</w:t>
            </w:r>
          </w:p>
        </w:tc>
        <w:tc>
          <w:tcPr>
            <w:tcW w:w="277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Perda média s/ alvo</w:t>
            </w:r>
          </w:p>
        </w:tc>
        <w:tc>
          <w:tcPr>
            <w:tcW w:w="170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Pior dia</w:t>
            </w:r>
          </w:p>
        </w:tc>
        <w:tc>
          <w:tcPr>
            <w:tcW w:w="131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Média/dia</w:t>
            </w:r>
          </w:p>
        </w:tc>
        <w:tc>
          <w:tcPr>
            <w:tcW w:w="1317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MAE médio</w:t>
            </w:r>
          </w:p>
        </w:tc>
      </w:tr>
      <w:tr>
        <w:trPr>
          <w:cantSplit/>
        </w:trPr>
        <w:tc>
          <w:tcPr>
            <w:tcW w:w="972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100</w:t>
            </w:r>
          </w:p>
        </w:tc>
        <w:tc>
          <w:tcPr>
            <w:tcW w:w="121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97,6%</w:t>
            </w:r>
          </w:p>
        </w:tc>
        <w:tc>
          <w:tcPr>
            <w:tcW w:w="175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360/369</w:t>
            </w:r>
          </w:p>
        </w:tc>
        <w:tc>
          <w:tcPr>
            <w:tcW w:w="175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5</w:t>
            </w:r>
          </w:p>
        </w:tc>
        <w:tc>
          <w:tcPr>
            <w:tcW w:w="116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30</w:t>
            </w:r>
          </w:p>
        </w:tc>
        <w:tc>
          <w:tcPr>
            <w:tcW w:w="175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9</w:t>
            </w:r>
          </w:p>
        </w:tc>
        <w:tc>
          <w:tcPr>
            <w:tcW w:w="27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-4.826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-11.578</w:t>
            </w:r>
          </w:p>
        </w:tc>
        <w:tc>
          <w:tcPr>
            <w:tcW w:w="13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-20</w:t>
            </w:r>
          </w:p>
        </w:tc>
        <w:tc>
          <w:tcPr>
            <w:tcW w:w="131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-593</w:t>
            </w:r>
          </w:p>
        </w:tc>
      </w:tr>
      <w:tr>
        <w:trPr>
          <w:cantSplit/>
        </w:trPr>
        <w:tc>
          <w:tcPr>
            <w:tcW w:w="97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200</w:t>
            </w:r>
          </w:p>
        </w:tc>
        <w:tc>
          <w:tcPr>
            <w:tcW w:w="121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95,7%</w:t>
            </w:r>
          </w:p>
        </w:tc>
        <w:tc>
          <w:tcPr>
            <w:tcW w:w="175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353/369</w:t>
            </w:r>
          </w:p>
        </w:tc>
        <w:tc>
          <w:tcPr>
            <w:tcW w:w="175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5</w:t>
            </w:r>
          </w:p>
        </w:tc>
        <w:tc>
          <w:tcPr>
            <w:tcW w:w="116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83</w:t>
            </w:r>
          </w:p>
        </w:tc>
        <w:tc>
          <w:tcPr>
            <w:tcW w:w="175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16</w:t>
            </w:r>
          </w:p>
        </w:tc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-5.079</w:t>
            </w:r>
          </w:p>
        </w:tc>
        <w:tc>
          <w:tcPr>
            <w:tcW w:w="17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-11.578</w:t>
            </w:r>
          </w:p>
        </w:tc>
        <w:tc>
          <w:tcPr>
            <w:tcW w:w="13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-29</w:t>
            </w:r>
          </w:p>
        </w:tc>
        <w:tc>
          <w:tcPr>
            <w:tcW w:w="131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-836</w:t>
            </w:r>
          </w:p>
        </w:tc>
      </w:tr>
      <w:tr>
        <w:trPr>
          <w:cantSplit/>
        </w:trPr>
        <w:tc>
          <w:tcPr>
            <w:tcW w:w="972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300</w:t>
            </w:r>
          </w:p>
        </w:tc>
        <w:tc>
          <w:tcPr>
            <w:tcW w:w="121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94,9%</w:t>
            </w:r>
          </w:p>
        </w:tc>
        <w:tc>
          <w:tcPr>
            <w:tcW w:w="175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350/369</w:t>
            </w:r>
          </w:p>
        </w:tc>
        <w:tc>
          <w:tcPr>
            <w:tcW w:w="175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10</w:t>
            </w:r>
          </w:p>
        </w:tc>
        <w:tc>
          <w:tcPr>
            <w:tcW w:w="116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166</w:t>
            </w:r>
          </w:p>
        </w:tc>
        <w:tc>
          <w:tcPr>
            <w:tcW w:w="175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19</w:t>
            </w:r>
          </w:p>
        </w:tc>
        <w:tc>
          <w:tcPr>
            <w:tcW w:w="27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-5.060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-11.578</w:t>
            </w:r>
          </w:p>
        </w:tc>
        <w:tc>
          <w:tcPr>
            <w:tcW w:w="13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+24</w:t>
            </w:r>
          </w:p>
        </w:tc>
        <w:tc>
          <w:tcPr>
            <w:tcW w:w="131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-988</w:t>
            </w:r>
          </w:p>
        </w:tc>
      </w:tr>
      <w:tr>
        <w:trPr>
          <w:cantSplit/>
        </w:trPr>
        <w:tc>
          <w:tcPr>
            <w:tcW w:w="97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400</w:t>
            </w:r>
          </w:p>
        </w:tc>
        <w:tc>
          <w:tcPr>
            <w:tcW w:w="121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93,0%</w:t>
            </w:r>
          </w:p>
        </w:tc>
        <w:tc>
          <w:tcPr>
            <w:tcW w:w="175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343/369</w:t>
            </w:r>
          </w:p>
        </w:tc>
        <w:tc>
          <w:tcPr>
            <w:tcW w:w="175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15</w:t>
            </w:r>
          </w:p>
        </w:tc>
        <w:tc>
          <w:tcPr>
            <w:tcW w:w="116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280</w:t>
            </w:r>
          </w:p>
        </w:tc>
        <w:tc>
          <w:tcPr>
            <w:tcW w:w="175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26</w:t>
            </w:r>
          </w:p>
        </w:tc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-4.968</w:t>
            </w:r>
          </w:p>
        </w:tc>
        <w:tc>
          <w:tcPr>
            <w:tcW w:w="17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-17.190</w:t>
            </w:r>
          </w:p>
        </w:tc>
        <w:tc>
          <w:tcPr>
            <w:tcW w:w="13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+22</w:t>
            </w:r>
          </w:p>
        </w:tc>
        <w:tc>
          <w:tcPr>
            <w:tcW w:w="131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-1.210</w:t>
            </w:r>
          </w:p>
        </w:tc>
      </w:tr>
      <w:tr>
        <w:trPr>
          <w:cantSplit/>
        </w:trPr>
        <w:tc>
          <w:tcPr>
            <w:tcW w:w="972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500</w:t>
            </w:r>
          </w:p>
        </w:tc>
        <w:tc>
          <w:tcPr>
            <w:tcW w:w="121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89,7%</w:t>
            </w:r>
          </w:p>
        </w:tc>
        <w:tc>
          <w:tcPr>
            <w:tcW w:w="175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331/369</w:t>
            </w:r>
          </w:p>
        </w:tc>
        <w:tc>
          <w:tcPr>
            <w:tcW w:w="175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25</w:t>
            </w:r>
          </w:p>
        </w:tc>
        <w:tc>
          <w:tcPr>
            <w:tcW w:w="116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345</w:t>
            </w:r>
          </w:p>
        </w:tc>
        <w:tc>
          <w:tcPr>
            <w:tcW w:w="175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38</w:t>
            </w:r>
          </w:p>
        </w:tc>
        <w:tc>
          <w:tcPr>
            <w:tcW w:w="27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-4.755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-18.085</w:t>
            </w:r>
          </w:p>
        </w:tc>
        <w:tc>
          <w:tcPr>
            <w:tcW w:w="13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-41</w:t>
            </w:r>
          </w:p>
        </w:tc>
        <w:tc>
          <w:tcPr>
            <w:tcW w:w="131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-1.464</w:t>
            </w:r>
          </w:p>
        </w:tc>
      </w:tr>
      <w:tr>
        <w:trPr>
          <w:cantSplit/>
        </w:trPr>
        <w:tc>
          <w:tcPr>
            <w:tcW w:w="97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700</w:t>
            </w:r>
          </w:p>
        </w:tc>
        <w:tc>
          <w:tcPr>
            <w:tcW w:w="121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84,0%</w:t>
            </w:r>
          </w:p>
        </w:tc>
        <w:tc>
          <w:tcPr>
            <w:tcW w:w="175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310/369</w:t>
            </w:r>
          </w:p>
        </w:tc>
        <w:tc>
          <w:tcPr>
            <w:tcW w:w="175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40</w:t>
            </w:r>
          </w:p>
        </w:tc>
        <w:tc>
          <w:tcPr>
            <w:tcW w:w="116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377</w:t>
            </w:r>
          </w:p>
        </w:tc>
        <w:tc>
          <w:tcPr>
            <w:tcW w:w="175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59</w:t>
            </w:r>
          </w:p>
        </w:tc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-4.238</w:t>
            </w:r>
          </w:p>
        </w:tc>
        <w:tc>
          <w:tcPr>
            <w:tcW w:w="170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-18.085</w:t>
            </w:r>
          </w:p>
        </w:tc>
        <w:tc>
          <w:tcPr>
            <w:tcW w:w="13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-90</w:t>
            </w:r>
          </w:p>
        </w:tc>
        <w:tc>
          <w:tcPr>
            <w:tcW w:w="131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-1.774</w:t>
            </w:r>
          </w:p>
        </w:tc>
      </w:tr>
      <w:tr>
        <w:trPr>
          <w:cantSplit/>
        </w:trPr>
        <w:tc>
          <w:tcPr>
            <w:tcW w:w="972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1000</w:t>
            </w:r>
          </w:p>
        </w:tc>
        <w:tc>
          <w:tcPr>
            <w:tcW w:w="121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79,4%</w:t>
            </w:r>
          </w:p>
        </w:tc>
        <w:tc>
          <w:tcPr>
            <w:tcW w:w="175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293/369</w:t>
            </w:r>
          </w:p>
        </w:tc>
        <w:tc>
          <w:tcPr>
            <w:tcW w:w="175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85</w:t>
            </w:r>
          </w:p>
        </w:tc>
        <w:tc>
          <w:tcPr>
            <w:tcW w:w="116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704</w:t>
            </w:r>
          </w:p>
        </w:tc>
        <w:tc>
          <w:tcPr>
            <w:tcW w:w="175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76</w:t>
            </w:r>
          </w:p>
        </w:tc>
        <w:tc>
          <w:tcPr>
            <w:tcW w:w="27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-4.442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-18.085</w:t>
            </w:r>
          </w:p>
        </w:tc>
        <w:tc>
          <w:tcPr>
            <w:tcW w:w="13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-121</w:t>
            </w:r>
          </w:p>
        </w:tc>
        <w:tc>
          <w:tcPr>
            <w:tcW w:w="131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-2.230</w:t>
            </w:r>
          </w:p>
        </w:tc>
      </w:tr>
    </w:tbl>
    <w:p>
      <w:pPr>
        <w:spacing w:before="0" w:after="60"/>
      </w:pPr>
    </w:p>
    <w:p>
      <w:pPr>
        <w:spacing w:before="0" w:after="80"/>
      </w:pPr>
      <w:r>
        <w:rPr>
          <w:sz w:val="17"/>
          <w:szCs w:val="17"/>
        </w:rPr>
        <w:t xml:space="preserve">Dias SEM bater 300 pts nesta janela (resultado em pts às 23:30): 29/05/25 (-7.018), 30/06/25 (-3.512), 11/07/25 (-2.832), 15/08/25 (-247), 01/09/25 (-3.669), 12/09/25 (-315), 06/10/25 (-5.559), 08/10/25 (-5.644), 22/12/25 (-6.817), 05/01/26 (-5.134), 20/01/26 (-9.244), 18/02/26 (-8.508), 10/03/26 (-4.444), 27/03/26 (-11.578), 06/05/26 (-7.516), 15/06/26 (-1.996), 09/09/26 (-2.889), 29/09/26 (-5.189), 09/10/26 (-4.030).</w:t>
      </w:r>
    </w:p>
    <w:p>
      <w:pPr>
        <w:spacing w:before="0" w:after="40"/>
      </w:pPr>
      <w:r>
        <w:rPr>
          <w:b/>
          <w:sz w:val="18"/>
          <w:szCs w:val="18"/>
        </w:rPr>
        <w:t xml:space="preserve">No período todo (682 dias, M15) a mesma venda, alvo 300: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Alvo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-3.133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-18.031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-1.170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-2.996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-17.457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-1.069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-3.038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-16.641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-1.150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-3.260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-16.312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-1.120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---</w:t>
            </w:r>
          </w:p>
        </w:tc>
      </w:tr>
    </w:tbl>
    <w:p>
      <w:pPr>
        <w:spacing w:before="0" w:after="60"/>
      </w:pPr>
    </w:p>
    <w:p>
      <w:pPr>
        <w:spacing w:before="0" w:after="100"/>
      </w:pPr>
      <w:r>
        <w:rPr>
          <w:i/>
          <w:color w:val="595959"/>
          <w:sz w:val="16"/>
          <w:szCs w:val="16"/>
        </w:rPr>
        <w:t xml:space="preserve">Conclusão: a venda às 04:20 funciona na janela recente, mas no período de 682 dias bate só 85 a 87% e a média é negativa. Ela depende do regime dos últimos 17 meses.</w:t>
      </w:r>
    </w:p>
    <w:p>
      <w:pPr>
        <w:pStyle w:val="Heading1"/>
        <w:keepNext/>
        <w:spacing w:before="240" w:after="120"/>
      </w:pPr>
      <w:r>
        <w:t xml:space="preserve">5. Compra x venda e regime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3926"/>
        <w:gridCol w:w="1963"/>
        <w:gridCol w:w="4907"/>
        <w:gridCol w:w="4908"/>
      </w:tblGrid>
      <w:tr>
        <w:trPr>
          <w:cantSplit/>
          <w:tblHeader/>
        </w:trPr>
        <w:tc>
          <w:tcPr>
            <w:tcW w:w="392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Período</w:t>
            </w:r>
          </w:p>
        </w:tc>
        <w:tc>
          <w:tcPr>
            <w:tcW w:w="196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Dias</w:t>
            </w:r>
          </w:p>
        </w:tc>
        <w:tc>
          <w:tcPr>
            <w:tcW w:w="4907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% alvo médio VENDA (entradas 00-12h, alvo 300)</w:t>
            </w:r>
          </w:p>
        </w:tc>
        <w:tc>
          <w:tcPr>
            <w:tcW w:w="490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% alvo médio COMPRA (entradas 00-12h, alvo 300)</w:t>
            </w:r>
          </w:p>
        </w:tc>
      </w:tr>
      <w:tr>
        <w:trPr>
          <w:cantSplit/>
        </w:trPr>
        <w:tc>
          <w:tcPr>
            <w:tcW w:w="3926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23/01/2024 a 14/05/2025</w:t>
            </w:r>
          </w:p>
        </w:tc>
        <w:tc>
          <w:tcPr>
            <w:tcW w:w="196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328</w:t>
            </w:r>
          </w:p>
        </w:tc>
        <w:tc>
          <w:tcPr>
            <w:tcW w:w="490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82,1%</w:t>
            </w:r>
          </w:p>
        </w:tc>
        <w:tc>
          <w:tcPr>
            <w:tcW w:w="490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88,8%</w:t>
            </w:r>
          </w:p>
        </w:tc>
      </w:tr>
      <w:tr>
        <w:trPr>
          <w:cantSplit/>
        </w:trPr>
        <w:tc>
          <w:tcPr>
            <w:tcW w:w="3926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15/05/2025 a 16/10/2026</w:t>
            </w:r>
          </w:p>
        </w:tc>
        <w:tc>
          <w:tcPr>
            <w:tcW w:w="196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354</w:t>
            </w:r>
          </w:p>
        </w:tc>
        <w:tc>
          <w:tcPr>
            <w:tcW w:w="490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92,7%</w:t>
            </w:r>
          </w:p>
        </w:tc>
        <w:tc>
          <w:tcPr>
            <w:tcW w:w="490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93,1%</w:t>
            </w:r>
          </w:p>
        </w:tc>
      </w:tr>
    </w:tbl>
    <w:p>
      <w:pPr>
        <w:spacing w:before="0" w:after="60"/>
      </w:pPr>
    </w:p>
    <w:p>
      <w:pPr>
        <w:spacing w:before="0" w:after="100"/>
      </w:pPr>
      <w:r>
        <w:rPr>
          <w:i/>
          <w:color w:val="595959"/>
          <w:sz w:val="16"/>
          <w:szCs w:val="16"/>
        </w:rPr>
        <w:t xml:space="preserve">A compra bate mais que a venda em quase todo horário porque o ouro subiu muito no período. Parte da vantagem da compra pode ser a tendência de alta e não o horário.</w:t>
      </w:r>
    </w:p>
    <w:p>
      <w:pPr>
        <w:pStyle w:val="Heading1"/>
        <w:keepNext/>
        <w:spacing w:before="240" w:after="120"/>
      </w:pPr>
      <w:r>
        <w:t xml:space="preserve">6. Dias sem alvo dos melhores horários (para conferir no gráfico)</w:t>
      </w:r>
    </w:p>
    <w:p>
      <w:pPr>
        <w:pStyle w:val="Heading3"/>
        <w:keepNext/>
        <w:spacing w:before="140" w:after="60"/>
      </w:pPr>
      <w:r>
        <w:t xml:space="preserve">01:00 COMPRA · alvo 300 pts · 47 dias sem alvo de 682</w:t>
      </w:r>
    </w:p>
    <w:p>
      <w:pPr>
        <w:spacing w:before="0" w:after="60"/>
      </w:pPr>
      <w:r>
        <w:rPr>
          <w:sz w:val="16"/>
          <w:szCs w:val="16"/>
        </w:rPr>
        <w:t xml:space="preserve">02/02/24 (-1.727); 05/02/24 (-1.552); 09/02/24 (-912); 14/02/24 (-297); 26/02/24 (-342); 12/03/24 (-2.560); 14/03/24 (-1.201); 19/03/24 (-199); 22/04/24 (-5.939); 30/04/24 (-4.504); 13/05/24 (-2.558); 29/05/24 (-2.370); 04/06/24 (-2.435); 13/06/24 (-2.137); 17/06/24 (-1.241); 25/06/24 (-1.601); 12/07/24 (-392); 19/07/24 (-4.573); 19/08/24 (-661); 22/08/24 (-2.794); 27/09/24 (-1.990); 02/10/24 (-422); 09/10/24 (-1.401); 31/10/24 (-4.012); 11/11/24 (-6.335); 02/12/24 (-1.537); 27/12/24 (-2.008); 13/01/25 (-2.840); 17/01/25 (-1.197); 23/01/25 (-303); 27/01/25 (-2.759); 29/01/25 (-670); 25/02/25 (-3.658); 21/03/25 (-2.115); 01/05/25 (-5.870); 07/05/25 (-7.036); 16/06/25 (-6.440); 24/06/25 (-4.574); 27/06/25 (-5.394); 21/08/25 (-1.137); 04/09/25 (-1.229); 15/01/26 (-1.644); 16/01/26 (-2.539); 03/06/26 (-5.624); 05/06/26 (-16.074); 24/06/26 (-11.733); 07/10/26 (-5.544)</w:t>
      </w:r>
    </w:p>
    <w:p>
      <w:pPr>
        <w:pStyle w:val="Heading3"/>
        <w:keepNext/>
        <w:spacing w:before="140" w:after="60"/>
      </w:pPr>
      <w:r>
        <w:t xml:space="preserve">01:15 COMPRA · alvo 300 pts · 42 dias sem alvo de 682</w:t>
      </w:r>
    </w:p>
    <w:p>
      <w:pPr>
        <w:spacing w:before="0" w:after="60"/>
      </w:pPr>
      <w:r>
        <w:rPr>
          <w:sz w:val="16"/>
          <w:szCs w:val="16"/>
        </w:rPr>
        <w:t xml:space="preserve">02/02/24 (-1.832); 05/02/24 (-1.580); 08/02/24 (-258); 09/02/24 (-949); 12/02/24 (-537); 12/03/24 (-2.564); 14/03/24 (-1.188); 19/03/24 (-278); 30/04/24 (-4.551); 29/05/24 (-2.451); 04/06/24 (-2.479); 17/06/24 (-1.159); 08/07/24 (-3.117); 19/07/24 (-4.522); 19/08/24 (-146); 22/08/24 (-2.892); 27/09/24 (-2.016); 02/10/24 (-349); 09/10/24 (-1.367); 31/10/24 (-4.018); 11/11/24 (-6.076); 13/01/25 (-2.806); 29/01/25 (-753); 25/02/25 (-3.446); 21/03/25 (-2.123); 07/05/25 (-4.489); 16/06/25 (-6.510); 27/06/25 (-5.083); 07/07/25 (-208); 08/07/25 (-4.222); 17/07/25 (-1.239); 24/07/25 (-2.163); 11/08/25 (-4.488); 21/08/25 (-1.246); 02/12/25 (-2.349); 07/01/26 (-4.511); 22/05/26 (-3.183); 10/06/26 (-17.718); 24/06/26 (-11.412); 16/07/26 (-8.909); 28/07/26 (-5.030); 03/08/26 (-2.232)</w:t>
      </w:r>
    </w:p>
    <w:p>
      <w:pPr>
        <w:pStyle w:val="Heading3"/>
        <w:keepNext/>
        <w:spacing w:before="140" w:after="60"/>
      </w:pPr>
      <w:r>
        <w:t xml:space="preserve">01:00 COMPRA · alvo 200 pts · 21 dias sem alvo de 682</w:t>
      </w:r>
    </w:p>
    <w:p>
      <w:pPr>
        <w:spacing w:before="0" w:after="60"/>
      </w:pPr>
      <w:r>
        <w:rPr>
          <w:sz w:val="16"/>
          <w:szCs w:val="16"/>
        </w:rPr>
        <w:t xml:space="preserve">22/04/24 (-5.939); 30/04/24 (-4.504); 29/05/24 (-2.370); 04/06/24 (-2.435); 13/06/24 (-2.137); 17/06/24 (-1.241); 19/07/24 (-4.573); 19/08/24 (-661); 02/10/24 (-422); 11/11/24 (-6.335); 27/12/24 (-2.008); 27/01/25 (-2.759); 25/02/25 (-3.658); 01/05/25 (-5.870); 07/05/25 (-7.036); 24/06/25 (-4.574); 27/06/25 (-5.394); 04/09/25 (-1.229); 15/01/26 (-1.644); 03/06/26 (-5.624); 05/06/26 (-16.074)</w:t>
      </w:r>
    </w:p>
    <w:p>
      <w:pPr>
        <w:pStyle w:val="Heading3"/>
        <w:keepNext/>
        <w:spacing w:before="140" w:after="60"/>
      </w:pPr>
      <w:r>
        <w:t xml:space="preserve">09:45 COMPRA · alvo 200 pts · 31 dias sem alvo de 682</w:t>
      </w:r>
    </w:p>
    <w:p>
      <w:pPr>
        <w:spacing w:before="0" w:after="60"/>
      </w:pPr>
      <w:r>
        <w:rPr>
          <w:sz w:val="16"/>
          <w:szCs w:val="16"/>
        </w:rPr>
        <w:t xml:space="preserve">23/01/24 (-212); 02/02/24 (-1.858); 05/02/24 (-459); 01/04/24 (-1.311); 30/04/24 (-3.060); 02/05/24 (-1.267); 13/05/24 (-1.459); 04/06/24 (-2.137); 08/07/24 (-2.181); 16/09/24 (-620); 17/09/24 (-1.646); 14/10/24 (-1.180); 28/10/24 (-197); 30/10/24 (-306); 31/10/24 (-3.653); 12/12/24 (-3.567); 17/12/24 (-1.014); 23/12/24 (-1.905); 27/12/24 (-1.944); 20/03/25 (-572); 01/05/25 (-687); 22/05/25 (-3.798); 27/05/25 (-1.262); 25/07/25 (-2.171); 30/09/25 (-1.445); 22/10/25 (-6.750); 13/05/26 (-2.030); 08/07/26 (-5.001); 03/08/26 (-1.134); 01/09/26 (-10.900); 10/09/26 (-10.850)</w:t>
      </w:r>
    </w:p>
    <w:p>
      <w:pPr>
        <w:pStyle w:val="Heading1"/>
        <w:keepNext/>
        <w:spacing w:before="240" w:after="120"/>
      </w:pPr>
      <w:r>
        <w:t xml:space="preserve">7. Conversão de horários (exemplo)</w:t>
      </w:r>
    </w:p>
    <w:p>
      <w:pPr>
        <w:spacing w:before="0" w:after="100"/>
      </w:pPr>
      <w:r>
        <w:rPr>
          <w:i/>
          <w:color w:val="595959"/>
          <w:sz w:val="16"/>
          <w:szCs w:val="16"/>
        </w:rPr>
        <w:t xml:space="preserve">Servidor = UTC+3 durante o horário de verão dos EUA (segunda semana de março a primeira semana de novembro) e UTC+2 no resto do ano. Local = Brasília (UTC-3, sem horário de verão): servidor -6h no verão dos EUA e -5h no inverno. Londres = servidor -2h o ano todo (nas 2 a 3 semanas em que EUA e Europa mudam em datas diferentes, a diferença é de 1h). NY = servidor -7h. Em 2026 a mudança do servidor para UTC+2 é em 01/11/2026.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2771"/>
        <w:gridCol w:w="3695"/>
        <w:gridCol w:w="3695"/>
        <w:gridCol w:w="2771"/>
        <w:gridCol w:w="2772"/>
      </w:tblGrid>
      <w:tr>
        <w:trPr>
          <w:cantSplit/>
          <w:tblHeader/>
        </w:trPr>
        <w:tc>
          <w:tcPr>
            <w:tcW w:w="277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Servidor</w:t>
            </w:r>
          </w:p>
        </w:tc>
        <w:tc>
          <w:tcPr>
            <w:tcW w:w="36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Brasília (servidor UTC+3, mar-nov)</w:t>
            </w:r>
          </w:p>
        </w:tc>
        <w:tc>
          <w:tcPr>
            <w:tcW w:w="36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Brasília (servidor UTC+2, nov-mar)</w:t>
            </w:r>
          </w:p>
        </w:tc>
        <w:tc>
          <w:tcPr>
            <w:tcW w:w="277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Londres</w:t>
            </w:r>
          </w:p>
        </w:tc>
        <w:tc>
          <w:tcPr>
            <w:tcW w:w="277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Nova York</w:t>
            </w:r>
          </w:p>
        </w:tc>
      </w:tr>
      <w:tr>
        <w:trPr>
          <w:cantSplit/>
        </w:trPr>
        <w:tc>
          <w:tcPr>
            <w:tcW w:w="2771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01:00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19:00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20:00</w:t>
            </w:r>
          </w:p>
        </w:tc>
        <w:tc>
          <w:tcPr>
            <w:tcW w:w="27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23:00</w:t>
            </w:r>
          </w:p>
        </w:tc>
        <w:tc>
          <w:tcPr>
            <w:tcW w:w="277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18:00</w:t>
            </w:r>
          </w:p>
        </w:tc>
      </w:tr>
      <w:tr>
        <w:trPr>
          <w:cantSplit/>
        </w:trPr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01:15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19:15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20:15</w:t>
            </w:r>
          </w:p>
        </w:tc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23:15</w:t>
            </w:r>
          </w:p>
        </w:tc>
        <w:tc>
          <w:tcPr>
            <w:tcW w:w="277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18:15</w:t>
            </w:r>
          </w:p>
        </w:tc>
      </w:tr>
      <w:tr>
        <w:trPr>
          <w:cantSplit/>
        </w:trPr>
        <w:tc>
          <w:tcPr>
            <w:tcW w:w="2771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04:20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22:20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23:20</w:t>
            </w:r>
          </w:p>
        </w:tc>
        <w:tc>
          <w:tcPr>
            <w:tcW w:w="27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02:20</w:t>
            </w:r>
          </w:p>
        </w:tc>
        <w:tc>
          <w:tcPr>
            <w:tcW w:w="277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21:20</w:t>
            </w:r>
          </w:p>
        </w:tc>
      </w:tr>
      <w:tr>
        <w:trPr>
          <w:cantSplit/>
        </w:trPr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06:00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00:00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01:00</w:t>
            </w:r>
          </w:p>
        </w:tc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04:00</w:t>
            </w:r>
          </w:p>
        </w:tc>
        <w:tc>
          <w:tcPr>
            <w:tcW w:w="277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23:00</w:t>
            </w:r>
          </w:p>
        </w:tc>
      </w:tr>
      <w:tr>
        <w:trPr>
          <w:cantSplit/>
        </w:trPr>
        <w:tc>
          <w:tcPr>
            <w:tcW w:w="2771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09:45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03:45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04:45</w:t>
            </w:r>
          </w:p>
        </w:tc>
        <w:tc>
          <w:tcPr>
            <w:tcW w:w="27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07:45</w:t>
            </w:r>
          </w:p>
        </w:tc>
        <w:tc>
          <w:tcPr>
            <w:tcW w:w="277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02:45</w:t>
            </w:r>
          </w:p>
        </w:tc>
      </w:tr>
      <w:tr>
        <w:trPr>
          <w:cantSplit/>
        </w:trPr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11:45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05:45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06:45</w:t>
            </w:r>
          </w:p>
        </w:tc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09:45</w:t>
            </w:r>
          </w:p>
        </w:tc>
        <w:tc>
          <w:tcPr>
            <w:tcW w:w="277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04:45</w:t>
            </w:r>
          </w:p>
        </w:tc>
      </w:tr>
      <w:tr>
        <w:trPr>
          <w:cantSplit/>
        </w:trPr>
        <w:tc>
          <w:tcPr>
            <w:tcW w:w="2771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12:00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06:00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07:00</w:t>
            </w:r>
          </w:p>
        </w:tc>
        <w:tc>
          <w:tcPr>
            <w:tcW w:w="27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10:00</w:t>
            </w:r>
          </w:p>
        </w:tc>
        <w:tc>
          <w:tcPr>
            <w:tcW w:w="277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05:00</w:t>
            </w:r>
          </w:p>
        </w:tc>
      </w:tr>
      <w:tr>
        <w:trPr>
          <w:cantSplit/>
        </w:trPr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14:00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08:00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09:00</w:t>
            </w:r>
          </w:p>
        </w:tc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12:00</w:t>
            </w:r>
          </w:p>
        </w:tc>
        <w:tc>
          <w:tcPr>
            <w:tcW w:w="277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07:00</w:t>
            </w:r>
          </w:p>
        </w:tc>
      </w:tr>
      <w:tr>
        <w:trPr>
          <w:cantSplit/>
        </w:trPr>
        <w:tc>
          <w:tcPr>
            <w:tcW w:w="2771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23:30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17:30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18:30</w:t>
            </w:r>
          </w:p>
        </w:tc>
        <w:tc>
          <w:tcPr>
            <w:tcW w:w="27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21:30</w:t>
            </w:r>
          </w:p>
        </w:tc>
        <w:tc>
          <w:tcPr>
            <w:tcW w:w="277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16:30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240" w:after="120"/>
      </w:pPr>
      <w:r>
        <w:t xml:space="preserve">8. Limites e avisos</w:t>
      </w:r>
    </w:p>
    <w:p>
      <w:pPr>
        <w:spacing w:before="0" w:after="40"/>
      </w:pPr>
      <w:r>
        <w:t xml:space="preserve">•  Resultado retrospectivo (2024 a 2026), sem comissão, slippage e swap; spread fixo de 20 pts (o spread real varia por horário e é maior na abertura asiática).</w:t>
      </w:r>
    </w:p>
    <w:p>
      <w:pPr>
        <w:spacing w:before="0" w:after="40"/>
      </w:pPr>
      <w:r>
        <w:t xml:space="preserve">•  Sem stop: um dia sem alvo perde em média 2.500 a 5.000 pts e o pior dia chega a -10.900 a -18.100 pts. O ganho de cada acerto é só o alvo (200 a 500 pts).</w:t>
      </w:r>
    </w:p>
    <w:p>
      <w:pPr>
        <w:spacing w:before="0" w:after="40"/>
      </w:pPr>
      <w:r>
        <w:t xml:space="preserve">•  Entrada na abertura da vela M15: a execução real dentro da vela pode diferir. A saída por alvo assume execução no preço do alvo.</w:t>
      </w:r>
    </w:p>
    <w:p>
      <w:pPr>
        <w:spacing w:before="0" w:after="40"/>
      </w:pPr>
      <w:r>
        <w:t xml:space="preserve">•  680 combinações testadas: parte dos 'bons' horários é acaso. Validação = últimos 40% dos dias (de 11/09/2025 a 16/10/2026), fora da amostra de descoberta, mas é um único período e o ouro estava em alta.</w:t>
      </w:r>
    </w:p>
    <w:p>
      <w:pPr>
        <w:spacing w:before="0" w:after="40"/>
      </w:pPr>
      <w:r>
        <w:t xml:space="preserve">•  Os dados completos (680 linhas) estão em docs/relatorios/mba/xau_horarios/xau_horarios_todos.csv.</w:t>
      </w:r>
    </w:p>
    <w:p>
      <w:r>
        <w:br w:type="page"/>
      </w:r>
    </w:p>
    <w:p>
      <w:pPr>
        <w:pStyle w:val="Heading1"/>
        <w:keepNext/>
        <w:spacing w:before="240" w:after="120"/>
      </w:pPr>
      <w:r>
        <w:t xml:space="preserve">Anexo — todas as 680 combinações</w:t>
      </w:r>
    </w:p>
    <w:p>
      <w:pPr>
        <w:spacing w:before="0" w:after="100"/>
      </w:pPr>
      <w:r>
        <w:rPr>
          <w:i/>
          <w:color w:val="595959"/>
          <w:sz w:val="16"/>
          <w:szCs w:val="16"/>
        </w:rPr>
        <w:t xml:space="preserve">Ordenadas por horário, lado e alvo.</w:t>
      </w:r>
    </w:p>
    <w:p>
      <w:pPr>
        <w:pStyle w:val="Heading2"/>
        <w:keepNext/>
        <w:spacing w:before="200" w:after="80"/>
      </w:pPr>
      <w:r>
        <w:t xml:space="preserve">COMPRA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Alvo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-4.118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-16.074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-3.108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-16.074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-3.344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-16.074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-3.458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-17.465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-3.867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-17.718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-17.718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-2.843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-17.718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-3.399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-17.718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-4.805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-24.925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-24.925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-4.242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-24.925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-24.925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-5.330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-22.033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-4.599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-22.033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-4.317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-22.033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-4.058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-22.033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-19.571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-4.001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-19.571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-3.747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-19.571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-3.771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-24.505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-4.447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-19.275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-4.134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-19.275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-19.275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-24.508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-4.422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-16.577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-3.880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-16.577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-3.492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-16.577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-3.577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-21.374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-4.089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-21.643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-3.453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-21.643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-3.499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-21.643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-3.425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-21.643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-3.501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-14.280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-3.854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-53.244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-53.244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-53.244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-13.874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-13.874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-3.386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-3.252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-28.782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-4.038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-28.782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-3.853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-28.782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-3.714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-28.782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-47.494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-4.204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-47.494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-47.494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-3.616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-47.494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-11.850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-3.740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-15.638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-24.617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-3.776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-24.617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-3.906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-23.648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-3.740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-23.648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-3.435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-23.648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-3.544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-23.648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-3.590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-11.298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-3.370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-11.298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-12.997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-3.354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-22.793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-4.026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-20.854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-3.802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-20.854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-20.854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-3.339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-20.854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-1.602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-3.800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-13.107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-3.385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-13.107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-13.107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-22.837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-3.990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-12.686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-3.689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-12.686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-3.582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-12.686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-3.482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-18.397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-4.119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-22.802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-3.837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-22.802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-3.626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-22.802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-3.329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-22.802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-12.462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-3.621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-18.524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-3.395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-18.524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-3.397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-20.424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-2.771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-12.185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-3.324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-18.493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-2.843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-18.493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-2.798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-18.493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-3.299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-20.721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-20.721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-20.721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-3.116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-20.721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-4.917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-23.283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-4.247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-23.283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-4.088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-28.269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-3.776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-28.269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-28.030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-4.111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-28.030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-28.030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-3.875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-28.030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-3.614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-22.399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-3.755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-22.399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-22.399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-22.399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112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-4.431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-27.297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-27.297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-27.297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-27.297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-4.159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-26.952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-3.703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-26.952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-3.410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-26.952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-26.952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-4.119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-25.588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-3.536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-25.588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-3.211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-25.588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-3.611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-35.662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-3.526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-13.088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-3.486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-21.922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-21.922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-3.247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-21.922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-3.297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-17.454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-3.410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-17.454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-3.314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-19.343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-3.118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-19.343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-18.955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-3.388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-18.955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-3.152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-18.955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-18.955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-3.120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-15.567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-3.358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-17.032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-3.183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-17.032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-2.970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-17.032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-3.052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-11.427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-2.827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-11.427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-2.929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-12.041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-2.728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-12.041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-17.602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-3.304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-17.602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-3.286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-17.602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-2.977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-17.602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-2.874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-13.359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-13.359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-2.728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-13.359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-2.561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-13.359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-2.470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-10.900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-2.889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-12.917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-3.093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-20.013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-2.876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-20.013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-3.940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-30.672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-30.672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-30.672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-3.149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-30.672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-19.869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-3.580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-20.876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-3.359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-20.876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-3.280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-20.876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-4.144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-22.282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-4.235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-27.768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-27.768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-3.584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-27.768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-3.209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-19.085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-3.137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-19.085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-3.012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-19.085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-2.876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-19.085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-3.314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-18.375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-2.982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-18.375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-3.195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-18.375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-18.375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-3.038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-11.049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-3.120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-18.174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-2.755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-18.174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-2.637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-18.174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-3.338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-22.198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-2.706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-22.198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-2.690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-22.198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-2.537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-22.198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-3.424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-20.662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-3.153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-20.662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-2.790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-20.662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-2.626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-20.662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-2.695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-10.228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-2.684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-14.066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-2.637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-15.137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-2.434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-15.137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-2.808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-13.973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-2.525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-13.973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-2.591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-19.327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-2.325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-19.327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-2.648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-18.740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-2.571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-18.740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-2.719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-19.119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-2.474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-19.119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-2.648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-18.203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-2.968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-18.203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-2.810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-18.203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-2.572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-18.203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-2.677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-18.106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-2.547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-18.106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-2.319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-18.106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-2.212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-18.106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-3.259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-17.779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-2.612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-17.779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-2.371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-17.779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-2.180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-17.779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-2.348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-9.558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-2.522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-13.385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-2.096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-13.385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-1.910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-13.385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-2.235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-7.113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-2.296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-2.315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-2.007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-2.111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-6.076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-2.076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-6.139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-2.201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-11.076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-2.031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-11.076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-2.350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-9.640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-2.240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-9.640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-2.252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-15.911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-2.241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-15.911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-2.488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-14.400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-2.193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-14.400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-2.157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-14.400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-2.172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-14.400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-2.834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-23.935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-2.562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-23.935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-2.283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-23.935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-2.341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-23.935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-2.575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-13.532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-2.814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-13.532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-2.528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-13.532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-2.364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-13.532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-2.102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-8.236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-2.297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-12.629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-2.316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-12.629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-2.284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-12.629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-2.658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-14.233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-2.561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-14.233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-2.491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-17.764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-2.269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-17.764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-1.794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-9.812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-1.922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-12.341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-1.963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-12.341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-1.910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-12.341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-2.511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-17.759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-2.355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-17.759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-2.182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-17.759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-2.150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-17.759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-1.944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-11.294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-1.914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-11.294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-1.934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-11.294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-1.826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-11.294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-2.147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-13.238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-1.900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-13.238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-1.770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-13.238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-1.706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-13.238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-6.663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-1.667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-16.183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-1.649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-16.183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-1.692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-16.183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-1.650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-10.126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-1.440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-10.126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-1.360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-10.126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-1.392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-10.126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-1.604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-9.604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-1.520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-9.604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-9.604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-9.604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-1.394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-8.048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-1.371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-8.285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-1.200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-8.285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-1.171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-8.285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-1.445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-7.172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-1.303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-7.172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-15.067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-15.067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-17.569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-17.569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-1.297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-17.569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-1.265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-17.569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-6.911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-1.155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-6.911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-1.112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-8.126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-15.587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-10.882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-1.020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-10.882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-10.882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-10.882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-1.020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-5.289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-5.289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-13.593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-13.593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-11.106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-1.082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-11.106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-11.106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-11.106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-5.008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-5.008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-5.008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-5.008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-6.333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-8.223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-8.223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-8.223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-8.052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-8.052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-8.052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-8.122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-8.122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-8.122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-8.122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-6.494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-6.494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-6.694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-6.694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-6.832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-6.832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-8.343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-12.165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-12.165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-12.165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-12.165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-7.643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-7.643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-7.643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-7.643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-6.226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-7.451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-7.451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-7.451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-6.734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-6.734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-6.734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-6.734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-5.834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-5.834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-5.834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-5.834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00" w:after="80"/>
      </w:pPr>
      <w:r>
        <w:t xml:space="preserve">VENDA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Alvo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-3.659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-16.102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-3.544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-16.102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-3.245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-16.102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-3.159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-16.102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-1.643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-3.661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-10.670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-3.832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-23.278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-3.523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-23.278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-3.332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-23.278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-14.608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-3.486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-14.608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-3.328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-14.608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-3.089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-14.608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-3.339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-14.403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-21.967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-3.341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-21.967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-3.282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-21.967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-3.376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-12.256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-3.342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-12.256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-3.316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-12.256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-3.054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-12.256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-3.375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-9.718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-3.107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-9.718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-9.718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-3.018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-18.440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-4.163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-22.156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-22.156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-3.509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-22.156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-3.357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-22.156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-21.646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-3.818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-21.646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-3.486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-21.646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-3.350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-21.646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-3.590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-17.390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-3.684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-21.284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-3.461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-21.284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-3.140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-21.284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-3.101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-17.463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-3.080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-17.463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-17.463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-2.930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-17.463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-3.449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-16.773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-3.096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-16.773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-2.980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-16.773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-16.773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-3.259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-16.821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-3.073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-16.821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-16.821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-2.910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-16.821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-3.200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-12.842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-3.133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-18.031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-3.103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-18.031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-3.062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-18.031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-3.048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-17.457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-17.457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-2.927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-17.457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-2.767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-17.457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-3.026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-16.641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-3.038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-16.641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-16.641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-2.915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-16.641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-3.561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-16.312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-3.260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-16.312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-3.058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-16.312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-3.008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-16.312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-3.030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-7.689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-2.855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-9.132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-2.688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-9.132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-2.651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-13.625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-3.013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-9.001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-2.883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-14.354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-2.891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-14.354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-2.831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-14.661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-2.833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-14.287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-3.050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-17.776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-2.945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-17.776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-2.862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-17.776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-3.278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-14.878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-3.162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-15.115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-3.010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-15.115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-2.843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-15.115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-3.419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-11.010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-3.189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-14.958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-3.128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-14.958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-3.040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-14.958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-3.044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-10.568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-3.105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-14.939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-2.833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-14.939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-2.786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-14.939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-3.165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-14.487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-3.179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-14.487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-3.056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-14.487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-2.940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-14.654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-3.286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-12.997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-3.131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-12.997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-2.996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-12.997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-2.820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-12.997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-3.064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-14.170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-2.911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-14.170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-2.988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-14.170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-2.708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-14.170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-2.860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-13.857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-2.839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-13.857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-2.690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-13.857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-2.557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-13.857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-3.074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-13.104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-3.048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-13.104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-2.776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-13.104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-2.579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-13.104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-3.012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-12.459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-3.179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-12.459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-2.795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-12.459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-2.792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-12.459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-3.195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-11.088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-3.068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-11.088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-2.868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-11.088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-2.676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-11.088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-2.984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-10.913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-2.837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-10.913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-17.989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-2.854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-17.989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-2.664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-2.655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-2.717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-2.634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-12.084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-2.644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-7.487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-2.625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-7.487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-2.694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-7.897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-2.554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-8.095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-3.066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-18.314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-2.817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-18.314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-2.691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-18.314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-2.629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-18.314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-3.152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-18.132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-3.008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-18.132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-2.714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-18.132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-2.602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-18.132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-2.605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-7.999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-2.444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-7.999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-2.417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-7.999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-2.250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-7.999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-3.076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-17.687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-2.581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-17.687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-2.764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-17.687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-2.497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-17.687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-2.861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-16.962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-2.751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-16.962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-2.651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-16.962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-2.493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-16.962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-2.458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-8.008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-2.482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-16.824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-2.378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-16.824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-2.245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-16.824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-2.485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-7.457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-2.540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-10.507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-2.368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-10.507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-2.241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-10.507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-2.724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-10.636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-2.482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-10.636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-2.556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-16.431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-2.431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-16.431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-2.745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-20.327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-2.689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-20.327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-2.656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-20.327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-2.537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-20.327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-2.583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-11.418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-2.543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-11.418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-2.338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-11.418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-2.256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-11.418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-2.329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-8.709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-2.425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-8.709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-2.164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-8.709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-2.167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-8.709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-2.125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-8.003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-2.082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-8.003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-2.046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-8.003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-2.014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-8.003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-2.381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-6.634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-2.426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-16.305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-2.363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-16.305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-2.277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-16.305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-2.316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-7.281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-2.417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-16.243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-2.292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-16.243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-2.173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-16.243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-2.745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-16.216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-2.561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-16.216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-2.448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-16.216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-2.405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-16.216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-2.744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-18.213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-2.658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-18.213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-2.569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-18.213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-2.466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-18.213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-2.408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-7.885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-2.534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-2.421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-2.355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-2.999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-15.503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-2.851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-15.503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-2.753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-15.503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-2.503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-15.503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-2.485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-8.496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-2.465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-8.966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-2.361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-8.966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-2.424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-9.836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-2.521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-12.855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-2.396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-12.855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-2.312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-12.855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-2.466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-12.855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-2.904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-13.830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-2.664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-13.830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-2.557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-13.830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-2.618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-15.146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-2.589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-11.788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-2.630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-11.788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-2.484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-11.788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-2.373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-11.788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-2.274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-7.618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-2.396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-9.159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-2.471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-9.159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-2.390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-9.159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-2.700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-15.516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-2.520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-15.516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-2.356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-15.516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-2.184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-15.516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-2.235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-7.522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-2.192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-15.408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-2.055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-15.408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-1.984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-15.408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-2.255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-9.558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-2.526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-15.044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-2.400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-15.044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-2.238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-15.044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-2.486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-14.940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-2.367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-14.940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-2.298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-14.940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-2.220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-14.940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-2.250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-9.714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-2.224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-11.158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-2.046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-11.158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-1.956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-11.158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-2.150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-10.319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-2.040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-10.319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-1.970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-10.319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-1.971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-10.319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-1.903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-10.111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-1.956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-10.111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-1.838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-10.111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-1.681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-10.111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-1.589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-6.486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-1.673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-9.583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-9.583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-1.594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-10.078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-1.871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-7.917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-1.751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-8.140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-1.607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-8.140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-8.140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-1.767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-7.612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-1.598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-7.612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-1.582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-7.612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-1.516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-7.612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-1.582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-11.653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-1.427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-11.653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-1.363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-11.653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-1.392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-15.332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-1.608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-10.478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-1.459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-10.478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-1.378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-11.501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-1.365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-13.945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-4.472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-1.179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-6.179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-1.094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-6.179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-29.072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-1.207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-7.728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-1.284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-14.090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-1.210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-14.090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-1.056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-14.090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-1.005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-6.740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-6.740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-6.740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-1.061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-5.748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-959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-5.952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-5.952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-5.952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-6.478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-991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-6.478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-6.478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-6.478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-1.017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-14.828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-14.828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-14.828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-14.828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-6.195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-6.195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-6.195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-6.195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-5.214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-5.214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-5.214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-5.214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-4.435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-4.435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-4.435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-5.336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-9.297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-13.833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-13.833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-13.833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-13.833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-11.255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-11.255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-11.255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-11.255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-11.090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-6.700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-8.705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-8.705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-8.705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-8.705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-10.129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-10.129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-10.129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-10.129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-3.893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-8.106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-8.106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-8.106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-7.511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-7.511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-7.511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-7.511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</w:tbl>
    <w:p>
      <w:pPr>
        <w:spacing w:before="0" w:after="60"/>
      </w:pPr>
    </w:p>
    <w:sectPr>
      <w:footerReference w:type="default" r:id="rId3"/>
      <w:pgSz w:w="16838" w:h="11906" w:orient="landscape"/>
      <w:pgMar w:top="567" w:right="567" w:bottom="767" w:left="567" w:header="300" w:footer="3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sz w:val="16"/>
      </w:rPr>
      <w:t xml:space="preserve">XAUUSD — tabela · página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cs="Arial" w:eastAsia="Arial"/>
        <w:sz w:val="19"/>
        <w:szCs w:val="19"/>
        <w:lang w:val="pt-BR"/>
      </w:rPr>
    </w:rPrDefault>
    <w:pPrDefault>
      <w:pPr>
        <w:spacing w:after="80" w:line="252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color w:val="404040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XAUUSD — tabela completa</dc:title>
  <dc:creator>MarketBehaviorAnalyzer</dc:creator>
  <dcterms:created xsi:type="dcterms:W3CDTF">2026-10-18T12:00:00Z</dcterms:created>
</cp:coreProperties>
</file>