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line="240" w:lineRule="auto"/>
        <w:ind w:left="0" w:firstLine="0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UNIVERSIDADE DE MOGI DAS CRUZES </w:t>
      </w:r>
    </w:p>
    <w:p w:rsidR="00000000" w:rsidDel="00000000" w:rsidP="00000000" w:rsidRDefault="00000000" w:rsidRPr="00000000" w14:paraId="00000002">
      <w:pPr>
        <w:spacing w:after="480" w:lin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BACHARELADO EM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8" w:line="36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8"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FABRICIO ROCHA DE SOUZA</w:t>
      </w:r>
    </w:p>
    <w:p w:rsidR="00000000" w:rsidDel="00000000" w:rsidP="00000000" w:rsidRDefault="00000000" w:rsidRPr="00000000" w14:paraId="00000005">
      <w:pPr>
        <w:spacing w:after="168"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LUIZ EDUARDO DIAS</w:t>
      </w:r>
    </w:p>
    <w:p w:rsidR="00000000" w:rsidDel="00000000" w:rsidP="00000000" w:rsidRDefault="00000000" w:rsidRPr="00000000" w14:paraId="00000006">
      <w:pPr>
        <w:spacing w:after="168"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8"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8"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8"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ADSUM: VERIFICAÇÃO DE PRESENÇA ACADÊMICA EM MÚLTIPLOS FATORES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8" w:line="360" w:lineRule="auto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8" w:line="360" w:lineRule="auto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Mogi das Cruzes</w:t>
      </w:r>
    </w:p>
    <w:p w:rsidR="00000000" w:rsidDel="00000000" w:rsidP="00000000" w:rsidRDefault="00000000" w:rsidRPr="00000000" w14:paraId="00000013">
      <w:pPr>
        <w:spacing w:after="168" w:line="360" w:lineRule="auto"/>
        <w:jc w:val="center"/>
        <w:rPr/>
        <w:sectPr>
          <w:headerReference r:id="rId7" w:type="default"/>
          <w:headerReference r:id="rId8" w:type="first"/>
          <w:footerReference r:id="rId9" w:type="first"/>
          <w:pgSz w:h="16834" w:w="11909" w:orient="portrait"/>
          <w:pgMar w:bottom="1133.8582677165355" w:top="1700.7874015748032" w:left="1700.7874015748032" w:right="1133.8582677165355" w:header="720" w:footer="720"/>
          <w:pgNumType w:start="2"/>
        </w:sect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8"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FABRICIO ROCHA DE SOUZA</w:t>
      </w:r>
    </w:p>
    <w:p w:rsidR="00000000" w:rsidDel="00000000" w:rsidP="00000000" w:rsidRDefault="00000000" w:rsidRPr="00000000" w14:paraId="00000015">
      <w:pPr>
        <w:spacing w:after="168"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LUIZ EDUARDO DIAS</w:t>
      </w:r>
    </w:p>
    <w:p w:rsidR="00000000" w:rsidDel="00000000" w:rsidP="00000000" w:rsidRDefault="00000000" w:rsidRPr="00000000" w14:paraId="00000016">
      <w:pPr>
        <w:spacing w:after="168"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8" w:line="360" w:lineRule="auto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8" w:line="360" w:lineRule="auto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ADSUM: VERIFICAÇÃO DE PRESENÇA ACADÊMICA EM MÚLTIPLOS FATORES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8" w:line="240" w:lineRule="auto"/>
        <w:ind w:left="3402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Trabalho desenvolvido para finalização do curso de Bacharelado em Engenharia de Software da Universidade de Mogi das Cruzes, sob orientação do Prof. Alessandro Aparecido da Silva Horas, contendo software e documentação de Projeto de Final de Curso para a obtenção de título de Bacharel em Engenharia de Software.</w:t>
      </w:r>
    </w:p>
    <w:p w:rsidR="00000000" w:rsidDel="00000000" w:rsidP="00000000" w:rsidRDefault="00000000" w:rsidRPr="00000000" w14:paraId="00000022">
      <w:pPr>
        <w:spacing w:after="168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8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Mogi das Cruzes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8" w:line="360" w:lineRule="auto"/>
        <w:jc w:val="center"/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8" w:line="36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RESUMO</w:t>
      </w:r>
    </w:p>
    <w:p w:rsidR="00000000" w:rsidDel="00000000" w:rsidP="00000000" w:rsidRDefault="00000000" w:rsidRPr="00000000" w14:paraId="00000026">
      <w:pPr>
        <w:spacing w:after="168" w:line="360" w:lineRule="auto"/>
        <w:ind w:firstLine="113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8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8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ABSTRACT</w:t>
      </w:r>
    </w:p>
    <w:p w:rsidR="00000000" w:rsidDel="00000000" w:rsidP="00000000" w:rsidRDefault="00000000" w:rsidRPr="00000000" w14:paraId="00000033">
      <w:pPr>
        <w:spacing w:after="168" w:line="360" w:lineRule="auto"/>
        <w:ind w:firstLine="113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8" w:lineRule="auto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Keywords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8" w:line="360" w:lineRule="auto"/>
        <w:jc w:val="center"/>
        <w:rPr>
          <w:b w:val="1"/>
          <w:bCs w:val="1"/>
          <w:smallCap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highlight w:val="white"/>
          <w:rtl w:val="0"/>
        </w:rPr>
        <w:t xml:space="preserve">LISTA DE FIGURAS</w:t>
      </w:r>
    </w:p>
    <w:p w:rsidR="00000000" w:rsidDel="00000000" w:rsidP="00000000" w:rsidRDefault="00000000" w:rsidRPr="00000000" w14:paraId="00000041">
      <w:pPr>
        <w:tabs>
          <w:tab w:val="left" w:leader="none" w:pos="8789"/>
        </w:tabs>
        <w:spacing w:after="168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Figura 1 - </w:t>
      </w:r>
      <w:r w:rsidDel="00000000" w:rsidR="00000000" w:rsidRPr="00000000">
        <w:rPr>
          <w:sz w:val="24"/>
          <w:szCs w:val="24"/>
          <w:rtl w:val="0"/>
        </w:rPr>
        <w:t xml:space="preserve">Diagrama de Arquitetura do projeto Adsum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8" w:line="360" w:lineRule="auto"/>
        <w:jc w:val="center"/>
        <w:rPr>
          <w:b w:val="1"/>
          <w:bCs w:val="1"/>
          <w:smallCap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highlight w:val="white"/>
          <w:rtl w:val="0"/>
        </w:rPr>
        <w:t xml:space="preserve">SUMÁRIO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dt>
      <w:sdtPr>
        <w:id w:val="-14491684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qr30wdwiws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xqv35uwb6q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OBJETIVOS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zcfwd25c0k8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OBJETIVO GERAL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v3tl9pvwpba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 OBJETIVOS ESPECÍFICOS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vtsy14prdu8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REVISÃO DA LITERATURA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v33kvhsnbp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FERRAMENTAS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g9nf1qsbxz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 BACKEND E API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xmtxpd1so5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 BANCO DE DADOS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4v5o4u6qtb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1.3.3 FRONTEND E APLICATIVO DO ALUNO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8zkdvwbaf9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1.3.4 EXECUTÁVEL DE SALA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uzwpdb50obo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1.3.5 RECONHECIMENTO FACIAL E GEOLOCALIZAÇÃO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b0bruiqblp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1.3.6 INFRAESTRUTURA E HOSPEDAGEM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igobqw4824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DIAGRAMAS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9i7k2lm3c4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 DIAGRAMA DE ARQUITETURA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le636hx58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REFERÊNCIAS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INTRODUÇÃO</w:t>
        <w:tab/>
        <w:t xml:space="preserve">8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1.1 OBJETIVOS</w:t>
        <w:tab/>
        <w:t xml:space="preserve">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1.1.1 OBJETIVO GERAL</w:t>
        <w:tab/>
        <w:t xml:space="preserve">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1.1.2 OBJETIVOS ESPECÍFICOS</w:t>
        <w:tab/>
        <w:t xml:space="preserve">10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1.2 REVISÃO DA LITERATURA</w:t>
        <w:tab/>
        <w:t xml:space="preserve">10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1.3 FERRAMENTAS</w:t>
        <w:tab/>
        <w:t xml:space="preserve">11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1.3.1 BACKEND E API</w:t>
        <w:tab/>
        <w:t xml:space="preserve">11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1.3.2 BANCO DE DADOS</w:t>
        <w:tab/>
        <w:t xml:space="preserve">12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1.3.3 FRONTEND E APLICATIVO DO ALUNO</w:t>
        <w:tab/>
        <w:t xml:space="preserve">12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1.3.4 EXECUTÁVEL DE SALA</w:t>
        <w:tab/>
        <w:t xml:space="preserve">12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1.3.5 RECONHECIMENTO FACIAL E GEOLOCALIZAÇÃO</w:t>
        <w:tab/>
        <w:t xml:space="preserve">13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1.3.6 INFRAESTRUTURA E HOSPEDAGEM</w:t>
        <w:tab/>
        <w:t xml:space="preserve">13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1.4 DIAGRAMAS</w:t>
        <w:tab/>
        <w:t xml:space="preserve">14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1.4.1 DIAGRAMA DE ARQUITETURA</w:t>
        <w:tab/>
        <w:t xml:space="preserve">14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REFERÊNCIAS</w:t>
        <w:tab/>
        <w:t xml:space="preserve">17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36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36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36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36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60" w:line="360" w:lineRule="auto"/>
        <w:rPr>
          <w:b w:val="1"/>
          <w:bCs w:val="1"/>
          <w:sz w:val="28"/>
          <w:szCs w:val="28"/>
        </w:rPr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360" w:line="360" w:lineRule="auto"/>
        <w:rPr/>
      </w:pPr>
      <w:bookmarkStart w:colFirst="0" w:colLast="0" w:name="_heading=h.2qr30wdwiwsl" w:id="0"/>
      <w:bookmarkEnd w:id="0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83">
      <w:pPr>
        <w:spacing w:after="24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ambiente acadêmico, a automação costuma ser associada a sistemas de atendimento online, plataformas de gestão de aprendizagem digital e dispositivos de controle de entrada. Soluções digitais para controle de presença também existem, mas sua adoção ainda é pontual, sobretudo no ensino superior: apesar do avanço de tecnologias de identificação digital nas últimas duas décadas, a chamada oral permanece o método predominante em boa parte das instituições de ensino superior brasileiras.</w:t>
      </w:r>
    </w:p>
    <w:p w:rsidR="00000000" w:rsidDel="00000000" w:rsidP="00000000" w:rsidRDefault="00000000" w:rsidRPr="00000000" w14:paraId="00000084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turmas com número elevado de matriculados, o procedimento consome tempo de aula que poderia ser destinado ao conteúdo pedagógico. Um levantamento realizado pelos autores deste trabalho, em uma turma de 90 alunos, registrou consumo de 5 a 10 minutos por aula somente com a chamada oral, o que representa entre 1,5 e 3 horas mensais de tempo letivo comprometido por turma. Multiplicado pelo número de disciplinas e turmas de uma instituição, o impacto agregado é considerável, ainda que raramente mensurado com rigor pela própria instituição.</w:t>
      </w:r>
    </w:p>
    <w:p w:rsidR="00000000" w:rsidDel="00000000" w:rsidP="00000000" w:rsidRDefault="00000000" w:rsidRPr="00000000" w14:paraId="00000085">
      <w:pPr>
        <w:spacing w:after="200" w:before="200" w:line="360" w:lineRule="auto"/>
        <w:ind w:left="0" w:firstLine="708.661417322834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problemática que permeia a chamada oral, é possível notar diversas fragilidades que decorrem desse método de registro de presença além do tempo gasto, como o cenário de um aluno responder no lugar de outro, principalmente em uma turma com grande número de alunos, na qual se torna inviável para o docente memorizar a fisionomia ou voz de cada um dos alunos. O tópico se agrava ainda mais quando observado o caso de alunos que respondem à chamada e saem da sala, algo que pode agravar o número de reprovações por falta de frequência, como apontado por Barbosa, Fraga Junior e Lima Junior (2023). Além disso, pode impactar o prestígio da instituição em resultados de avaliações externas pela falta de absorção do conhecimento por parte dos estudantes, diminuindo indicadores apresentados pelo MEC, como o Índice Geral de Cursos (INEP, 2020). Com todos esses pontos, o que orienta esse estudo é a questão de como ter um mecanismo de gestão de presença mais eficiente que evite ao máximo métodos que burlem o registro de presença e reduzam os problemas apresentados.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relevância do projeto se baseia em algumas esferas, como o contexto acadêmico, social e tecnológico. </w:t>
      </w:r>
    </w:p>
    <w:p w:rsidR="00000000" w:rsidDel="00000000" w:rsidP="00000000" w:rsidRDefault="00000000" w:rsidRPr="00000000" w14:paraId="00000087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ponto de vista acadêmico, o projeto integra diversos conhecimentos adquiridos durante a graduação de Engenharia de Software, como a arquitetura de sistema, segurança da informação e suas implicações, banco de dados e desenvolvimento web em um só produto, no qual se mostra relevante a construção da ferramenta baseada em decisões técnicas que contribuem para agregação de valor atribuído ao sistema.</w:t>
      </w:r>
    </w:p>
    <w:p w:rsidR="00000000" w:rsidDel="00000000" w:rsidP="00000000" w:rsidRDefault="00000000" w:rsidRPr="00000000" w14:paraId="00000088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esfera social, o impacto pode ser observado no retorno de tempo de aula para os professores e alunos, o que retira a responsabilidade do registro manual pelo professor, facilitando o dia a dia de aula e mantendo o fluxo de aula mais fluido. Ao reduzir a possibilidade de fraude no registro, o Adsum tende a aumentar a permanência do aluno na aula o que, consequentemente, pode contribuir para a diminuição de reprovações e evasão no ensino superior.</w:t>
      </w:r>
    </w:p>
    <w:p w:rsidR="00000000" w:rsidDel="00000000" w:rsidP="00000000" w:rsidRDefault="00000000" w:rsidRPr="00000000" w14:paraId="00000089">
      <w:pPr>
        <w:spacing w:after="200" w:before="20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contexto tecnológico, o Adsum tem o objetivo de agregar múltiplos fatores para registro de presença a fim de evitar o máximo possível de fraudes pelos estudantes. A arquitetura combina uma aplicação web em Django para a gestão do administrador e professor, um executável em PySide6 empacotado com PyInstaller que exibe o QR Code rotativo e um Progressive Web App para o aluno, responsável pela leitura do QR Code e envio do token manual, para liberação da captura facial com prova de vida.</w:t>
      </w:r>
    </w:p>
    <w:p w:rsidR="00000000" w:rsidDel="00000000" w:rsidP="00000000" w:rsidRDefault="00000000" w:rsidRPr="00000000" w14:paraId="0000008A">
      <w:pPr>
        <w:pStyle w:val="Heading2"/>
        <w:spacing w:after="240" w:before="360" w:line="360" w:lineRule="auto"/>
        <w:rPr/>
      </w:pPr>
      <w:bookmarkStart w:colFirst="0" w:colLast="0" w:name="_heading=h.xqv35uwb6qnv" w:id="1"/>
      <w:bookmarkEnd w:id="1"/>
      <w:r w:rsidDel="00000000" w:rsidR="00000000" w:rsidRPr="00000000">
        <w:rPr>
          <w:rtl w:val="0"/>
        </w:rPr>
        <w:t xml:space="preserve">1.1 OBJETIVOS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Reduzir o tempo gasto em chamadas orais numa universidade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Combater fraudes em registros de chamadas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0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Garantir a conformidade referente a tratamento de dados biométricos conforme a Lei Geral de Proteção de Dados Pessoais (BRASIL, 2018).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240" w:before="360" w:line="360" w:lineRule="auto"/>
        <w:ind w:firstLine="720"/>
        <w:rPr/>
      </w:pPr>
      <w:bookmarkStart w:colFirst="0" w:colLast="0" w:name="_heading=h.zcfwd25c0k81" w:id="2"/>
      <w:bookmarkEnd w:id="2"/>
      <w:r w:rsidDel="00000000" w:rsidR="00000000" w:rsidRPr="00000000">
        <w:rPr>
          <w:rtl w:val="0"/>
        </w:rPr>
        <w:t xml:space="preserve">1.1.1 OBJETIVO GERAL</w:t>
      </w:r>
    </w:p>
    <w:p w:rsidR="00000000" w:rsidDel="00000000" w:rsidP="00000000" w:rsidRDefault="00000000" w:rsidRPr="00000000" w14:paraId="0000008F">
      <w:pPr>
        <w:spacing w:after="200" w:before="20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possui como objetivo geral desenvolver a ferramenta Adsum, um sistema de verificação de presença acadêmica em múltiplos fatores, que combina QR Code rotativo, token de preenchimento manual e reconhecimento facial com prova de vida, a fim de reduzir fraudes e o tempo de chamada em ambientes universitários, em conformidade com a Lei Geral de Proteção de Dados Pessoais.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240" w:before="360" w:line="360" w:lineRule="auto"/>
        <w:ind w:firstLine="720"/>
        <w:rPr/>
      </w:pPr>
      <w:bookmarkStart w:colFirst="0" w:colLast="0" w:name="_heading=h.v3tl9pvwpbae" w:id="3"/>
      <w:bookmarkEnd w:id="3"/>
      <w:r w:rsidDel="00000000" w:rsidR="00000000" w:rsidRPr="00000000">
        <w:rPr>
          <w:rtl w:val="0"/>
        </w:rPr>
        <w:t xml:space="preserve">1.1.2 OBJETIVOS ESPECÍFICOS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arquitetura de monolito modular em Django e Django REST Framework, dando suporte aos módulos de conta, matrícula, check-in, biometria e auditoria;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o motor de confiança responsável por combinar as análises de cada fator de validação e gerar um veredito único, com registro auditável;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a interface web do professor, com cadastro e configuração de turmas e chamadas, aprovação de pendências e exportação do diário;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o executável de sala em PySide6, empacotado com PyInstaller, para exibição do QR Code rotativo, digitação do token manual e captura facial com prova de vida;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o aplicativo web progressivo do aluno para leitura do QR Code, envio do token manual e consulta ao histórico de presença;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disponibilizar a central de privacidade prevista pela Lei Geral de Proteção de Dados Pessoais (LGPD), com consentimento versionado, exportação e eliminação de dados;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o desempenho e a robustez da solução por meio de testes de carga e cobertura mínima de 50% nas classes principais.</w:t>
      </w:r>
    </w:p>
    <w:p w:rsidR="00000000" w:rsidDel="00000000" w:rsidP="00000000" w:rsidRDefault="00000000" w:rsidRPr="00000000" w14:paraId="00000098">
      <w:pPr>
        <w:pStyle w:val="Heading2"/>
        <w:spacing w:after="240" w:before="360" w:line="360" w:lineRule="auto"/>
        <w:rPr/>
      </w:pPr>
      <w:bookmarkStart w:colFirst="0" w:colLast="0" w:name="_heading=h.vtsy14prdu8e" w:id="4"/>
      <w:bookmarkEnd w:id="4"/>
      <w:r w:rsidDel="00000000" w:rsidR="00000000" w:rsidRPr="00000000">
        <w:rPr>
          <w:rtl w:val="0"/>
        </w:rPr>
        <w:t xml:space="preserve">1.2 REVISÃO DA LITERATURA</w:t>
      </w:r>
    </w:p>
    <w:p w:rsidR="00000000" w:rsidDel="00000000" w:rsidP="00000000" w:rsidRDefault="00000000" w:rsidRPr="00000000" w14:paraId="0000009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gestão de presença de alunos com uso de tecnologia é algo recorrente em demais trabalhos acadêmicos brasileiros, já que a digitalização e automação desse tipo de registro é algo fundamental no momento atual de massiva expansão tecnológica.</w:t>
      </w:r>
    </w:p>
    <w:p w:rsidR="00000000" w:rsidDel="00000000" w:rsidP="00000000" w:rsidRDefault="00000000" w:rsidRPr="00000000" w14:paraId="0000009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Rocha e Rocha (2024), na aplicação Checkinclassroom, utilizaram na prova de conceito recursos de reconhecimento facial pela Webcam, como principal recurso para registro da chamada, utilizando Python, face_recognition e React. O trabalho trouxe aspectos importantes para demonstrar a viabilidade de registros de presença usando um dado biométrico como fonte.</w:t>
      </w:r>
    </w:p>
    <w:p w:rsidR="00000000" w:rsidDel="00000000" w:rsidP="00000000" w:rsidRDefault="00000000" w:rsidRPr="00000000" w14:paraId="0000009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projeto de Mufato, Borges e Florian (2025), é demonstrada uma solução para registro de presença usando QR Code como autenticação digital, juntamente com fatores de validação como Geolocalização e Google Authenticator, tratando a segurança como um fator crucial de sucesso. </w:t>
      </w:r>
    </w:p>
    <w:p w:rsidR="00000000" w:rsidDel="00000000" w:rsidP="00000000" w:rsidRDefault="00000000" w:rsidRPr="00000000" w14:paraId="0000009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Baseando-se nos trabalhos apresentados, é possível notar a necessidade de se estar em conformidade com a LGPD ao tratar dados sensíveis e também a possibilidade de utilizar múltiplos fatores de autenticação para minimizar o cenário de fraude de chamadas que podem ocorrer ao aplicar uma solução de registro de presença, cenário esse que o Adsum busca mitigar.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240" w:before="360" w:line="360" w:lineRule="auto"/>
        <w:rPr/>
      </w:pPr>
      <w:bookmarkStart w:colFirst="0" w:colLast="0" w:name="_heading=h.v33kvhsnbpu4" w:id="5"/>
      <w:bookmarkEnd w:id="5"/>
      <w:r w:rsidDel="00000000" w:rsidR="00000000" w:rsidRPr="00000000">
        <w:rPr>
          <w:rtl w:val="0"/>
        </w:rPr>
        <w:t xml:space="preserve">1.3 FERRAMENTAS</w:t>
      </w:r>
    </w:p>
    <w:p w:rsidR="00000000" w:rsidDel="00000000" w:rsidP="00000000" w:rsidRDefault="00000000" w:rsidRPr="00000000" w14:paraId="0000009E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fim de viabilizar os objetivos descritos, o projeto Adsum aderiu um conjunto de diversas ferramentas como frameworks, bibliotecas e serviços de nuvem, que foram escolhidos por critério de adequação ao escopo do projeto, maturidade da equipe e cronograma estabelecido.</w:t>
      </w:r>
    </w:p>
    <w:p w:rsidR="00000000" w:rsidDel="00000000" w:rsidP="00000000" w:rsidRDefault="00000000" w:rsidRPr="00000000" w14:paraId="0000009F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justificativa relacionada a cada uma das ferramentas escolhidas está a seguir.</w:t>
      </w:r>
    </w:p>
    <w:p w:rsidR="00000000" w:rsidDel="00000000" w:rsidP="00000000" w:rsidRDefault="00000000" w:rsidRPr="00000000" w14:paraId="000000A0">
      <w:pPr>
        <w:pStyle w:val="Heading3"/>
        <w:spacing w:line="360" w:lineRule="auto"/>
        <w:rPr/>
      </w:pPr>
      <w:bookmarkStart w:colFirst="0" w:colLast="0" w:name="_heading=h.g9nf1qsbxzzj" w:id="6"/>
      <w:bookmarkEnd w:id="6"/>
      <w:r w:rsidDel="00000000" w:rsidR="00000000" w:rsidRPr="00000000">
        <w:rPr>
          <w:rtl w:val="0"/>
        </w:rPr>
        <w:t xml:space="preserve">1.3.1 BACKEND E API</w:t>
      </w:r>
    </w:p>
    <w:p w:rsidR="00000000" w:rsidDel="00000000" w:rsidP="00000000" w:rsidRDefault="00000000" w:rsidRPr="00000000" w14:paraId="000000A1">
      <w:pPr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cerne do sistema é construído em Django, framework web em python que já disponibiliza camada de ORM, sistema de autenticação e painel administrativo pré-construídos (DJANGO SOFTWARE FOUNDATION, 2026). A adoção de um framework consolidado tem como objetivo reduzir o número de decisões arquiteturais que o time precisaria tomar por conta própria, já que diferente de outros frameworks web em python como o Express e o Flask, possui mais configurações adicionadas na sua inicialização como apontado por Brito e Carvalho (2022). </w:t>
      </w:r>
    </w:p>
    <w:p w:rsidR="00000000" w:rsidDel="00000000" w:rsidP="00000000" w:rsidRDefault="00000000" w:rsidRPr="00000000" w14:paraId="000000A2">
      <w:pPr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Aproveitando esse mesmo ecossistema a criação e exposição de endpoints REST é feita com Django REST Framework(DRF), que é responsável por serializar informações, disponibilizar a autenticação via token e a navegação de API do sistema (ENCODE OSS LTD, 2026).</w:t>
      </w:r>
    </w:p>
    <w:p w:rsidR="00000000" w:rsidDel="00000000" w:rsidP="00000000" w:rsidRDefault="00000000" w:rsidRPr="00000000" w14:paraId="000000A3">
      <w:pPr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autenticação de dois fatores da aplicação é de responsabilidade do pyotp, uma biblioteca Python que segue princípios de senhas temporárias baseadas em tempo (TOTP) o que evita que o time necessita implantar um algoritmo de geração e validação de códigos (PYOTP, 2026).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eading=h.xmtxpd1so5dz" w:id="7"/>
      <w:bookmarkEnd w:id="7"/>
      <w:r w:rsidDel="00000000" w:rsidR="00000000" w:rsidRPr="00000000">
        <w:rPr>
          <w:rtl w:val="0"/>
        </w:rPr>
        <w:t xml:space="preserve">1.3.2 BANCO DE DADOS</w:t>
      </w:r>
    </w:p>
    <w:p w:rsidR="00000000" w:rsidDel="00000000" w:rsidP="00000000" w:rsidRDefault="00000000" w:rsidRPr="00000000" w14:paraId="000000A5">
      <w:pPr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os dados relacionais que devem ser persistidos o Adsum utiliza PostgreSQL que é um sistema gerenciador de banco de dados open source (POSTGRESQL GLOBAL DEVELOPMENT GROUP, 2026). A escolha se deu por suas funções de encriptação nativas que comparado com outros SGBDs open source, como o MariaDB e o Firebird se sobressai em quesito de segurança como demonstrado por Rosa e Lazarin (2023).</w:t>
      </w:r>
    </w:p>
    <w:p w:rsidR="00000000" w:rsidDel="00000000" w:rsidP="00000000" w:rsidRDefault="00000000" w:rsidRPr="00000000" w14:paraId="000000A6">
      <w:pPr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 cache e armazenamentos efémeros foi selecionado o Redis, cuja a estrutura se baseia em no princípio de chave-valor com expiração automática de dados (TTL) que atende diretamente a exigência dos tokens rotativos sem que haja a necessidade de configurar uma rotina de exclusão de dados (REDIS LTD,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eading=h.4v5o4u6qtbol" w:id="8"/>
      <w:bookmarkEnd w:id="8"/>
      <w:r w:rsidDel="00000000" w:rsidR="00000000" w:rsidRPr="00000000">
        <w:rPr>
          <w:rtl w:val="0"/>
        </w:rPr>
        <w:t xml:space="preserve">1.3.3 FRONTEND E APLICATIVO DO ALUNO</w:t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 interface do sistema utiliza Django Templates com páginas HTML renderizados no servidor juntamente de HTMX, uma biblioteca JavaScript que permite realizar requisições assíncronas e atualizações parciais nas páginas diretamente por atributos declarados no HTML, sem exigir uma camada de JavaScript dedicada (HTMX, 2026). Essa combinação reduz a complexidade do frontend em relação a um framework de single-page application como dito por Sottili (2024).</w:t>
      </w:r>
    </w:p>
    <w:p w:rsidR="00000000" w:rsidDel="00000000" w:rsidP="00000000" w:rsidRDefault="00000000" w:rsidRPr="00000000" w14:paraId="000000A9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interações pontuais dos usuários que precisam de mais dinamismo, como abrir uma janela ou alternar entre abas, é utilizado Alpine.js que é um framework leve para adicionar um comportamento reativo diretamente na marcação HTML, sem necessitar uma etapa de build (ALPINE.JS, 2026).</w:t>
      </w:r>
    </w:p>
    <w:p w:rsidR="00000000" w:rsidDel="00000000" w:rsidP="00000000" w:rsidRDefault="00000000" w:rsidRPr="00000000" w14:paraId="000000A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estilização das interfaces é feita com Tailwind CSS, um framework de classes utilitárias que permite compor a identidade visual do sistema sem a manutenção de arquivos de estilo extensos e repetidos entre as páginas (TAILWIND LABS, 2026).</w:t>
      </w:r>
    </w:p>
    <w:p w:rsidR="00000000" w:rsidDel="00000000" w:rsidP="00000000" w:rsidRDefault="00000000" w:rsidRPr="00000000" w14:paraId="000000AB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do aluno reaproveita a mesma base de tecnologias, mas depende de um Web App Manifest e de um Service Worker, que são tecnologias para a criação de Progressive Web Apps (PWA) que permitem a instalação da página web na tela inicial do smartphone o que aumenta a praticidade no acesso e o impacto de instabilidades de rede durante o check-in em sala.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heading=h.8zkdvwbaf9vy" w:id="9"/>
      <w:bookmarkEnd w:id="9"/>
      <w:r w:rsidDel="00000000" w:rsidR="00000000" w:rsidRPr="00000000">
        <w:rPr>
          <w:rtl w:val="0"/>
        </w:rPr>
        <w:t xml:space="preserve">1.3.4 EXECUTÁVEL DE SALA</w:t>
      </w:r>
    </w:p>
    <w:p w:rsidR="00000000" w:rsidDel="00000000" w:rsidP="00000000" w:rsidRDefault="00000000" w:rsidRPr="00000000" w14:paraId="000000A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máquina em cada sala de aula executa um cliente desktop desenvolvido com PySide6 um conjunto oficial de bindings Python para o framework Qt, que é responsável pela interface gráfica que exibe o QR Code rotativo, recebe a digitação do token manual e exibe o painel de reconhecimento facial (THE QT COMPANY, 2026).</w:t>
      </w:r>
    </w:p>
    <w:p w:rsidR="00000000" w:rsidDel="00000000" w:rsidP="00000000" w:rsidRDefault="00000000" w:rsidRPr="00000000" w14:paraId="000000A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código se torna um executável Windows por meio do PyInstaller, uma ferramenta que empacota uma aplicação Python junto de suas dependências em um único arquivo, dispensando a instalação prévia de um interpretador Python na máquina de destino (PYINSTALLER,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heading=h.uzwpdb50obov" w:id="10"/>
      <w:bookmarkEnd w:id="10"/>
      <w:r w:rsidDel="00000000" w:rsidR="00000000" w:rsidRPr="00000000">
        <w:rPr>
          <w:rtl w:val="0"/>
        </w:rPr>
        <w:t xml:space="preserve">1.3.5 RECONHECIMENTO FACIAL E GEOLOCALIZAÇÃO</w:t>
      </w:r>
    </w:p>
    <w:p w:rsidR="00000000" w:rsidDel="00000000" w:rsidP="00000000" w:rsidRDefault="00000000" w:rsidRPr="00000000" w14:paraId="000000B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verificação facial do terceiro fator do motor de confiança é realizada com InsightFace uma biblioteca de análise facial 2D e 3D da qual o Adsum utiliza o pacote de modelos buffalo_l para gerar o embedding comparando as informações por similaridade de cosseno (</w:t>
      </w:r>
      <w:r w:rsidDel="00000000" w:rsidR="00000000" w:rsidRPr="00000000">
        <w:rPr>
          <w:sz w:val="24"/>
          <w:szCs w:val="24"/>
          <w:rtl w:val="0"/>
        </w:rPr>
        <w:t xml:space="preserve">DEEPINSIGHT</w:t>
      </w:r>
      <w:r w:rsidDel="00000000" w:rsidR="00000000" w:rsidRPr="00000000">
        <w:rPr>
          <w:sz w:val="24"/>
          <w:szCs w:val="24"/>
          <w:rtl w:val="0"/>
        </w:rPr>
        <w:t xml:space="preserve">, 2026).</w:t>
      </w:r>
    </w:p>
    <w:p w:rsidR="00000000" w:rsidDel="00000000" w:rsidP="00000000" w:rsidRDefault="00000000" w:rsidRPr="00000000" w14:paraId="000000B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considerou a acurácia relatada pelos próprios mantenedores no benchmark público LFW, ainda assim a revisão humana obrigatória para qualquer chamada Pendente ou Rejeitada vem com o objetivo de mitigar eventuais falhas de reconhecimento em condições reais de iluminação da sala de aula.</w:t>
      </w:r>
    </w:p>
    <w:p w:rsidR="00000000" w:rsidDel="00000000" w:rsidP="00000000" w:rsidRDefault="00000000" w:rsidRPr="00000000" w14:paraId="000000B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fator complementar de auditoria, o aplicativo do aluno consulta a localização do dispositivo por meio da Geolocation API que padroniza o acesso a coordenadas geográficas em navegadores compatíveis, sem depender de bibliotecas nativas específicas de cada sistema operacional (W3C, 2026).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heading=h.b0bruiqblpz5" w:id="11"/>
      <w:bookmarkEnd w:id="11"/>
      <w:r w:rsidDel="00000000" w:rsidR="00000000" w:rsidRPr="00000000">
        <w:rPr>
          <w:rtl w:val="0"/>
        </w:rPr>
        <w:t xml:space="preserve">1.3.6 INFRAESTRUTURA E HOSPEDAGEM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hospedagem do backend Django é feita na Railway uma plataforma de deploy que integra build automatizado a partir do repositório GitHub, provisionamento de variáveis de ambiente e emissão automática de certificado TLS para o domínio do projeto (RAILWAY CORPORATION, 2026).</w:t>
      </w:r>
    </w:p>
    <w:p w:rsidR="00000000" w:rsidDel="00000000" w:rsidP="00000000" w:rsidRDefault="00000000" w:rsidRPr="00000000" w14:paraId="000000B5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de dados PostgreSQL roda na Neon, serviço que oferece recuperação point-in-time dos últimos sete dias e exige conexão cifrada o que reduz a responsabilidade operacional do time sobre backups a aplicação de correções de segurança do banco (NEON, INC., 2026).</w:t>
      </w:r>
    </w:p>
    <w:p w:rsidR="00000000" w:rsidDel="00000000" w:rsidP="00000000" w:rsidRDefault="00000000" w:rsidRPr="00000000" w14:paraId="000000B6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Redis para os tokens rotativos é hospedado na Upstash que é compatível com o volume de requisições esperado no piloto do projeto (UPSTASH, 2026).</w:t>
      </w:r>
    </w:p>
    <w:p w:rsidR="00000000" w:rsidDel="00000000" w:rsidP="00000000" w:rsidRDefault="00000000" w:rsidRPr="00000000" w14:paraId="000000B7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combinação de três serviços gerenciados de forma especializada, em vez de um servidor único, foi adotada para reduzir o tempo dedicado à administração de infraestrutura em benefício do desenvolvimento das regras de negócio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240" w:before="360" w:line="360" w:lineRule="auto"/>
        <w:rPr/>
      </w:pPr>
      <w:bookmarkStart w:colFirst="0" w:colLast="0" w:name="_heading=h.igobqw48245a" w:id="12"/>
      <w:bookmarkEnd w:id="12"/>
      <w:r w:rsidDel="00000000" w:rsidR="00000000" w:rsidRPr="00000000">
        <w:rPr>
          <w:rtl w:val="0"/>
        </w:rPr>
        <w:t xml:space="preserve">1.4 DIAGRAMAS</w:t>
      </w:r>
    </w:p>
    <w:p w:rsidR="00000000" w:rsidDel="00000000" w:rsidP="00000000" w:rsidRDefault="00000000" w:rsidRPr="00000000" w14:paraId="000000B9">
      <w:pPr>
        <w:pStyle w:val="Heading3"/>
        <w:spacing w:after="240" w:before="360" w:line="360" w:lineRule="auto"/>
        <w:rPr/>
      </w:pPr>
      <w:bookmarkStart w:colFirst="0" w:colLast="0" w:name="_heading=h.19i7k2lm3c4i" w:id="13"/>
      <w:bookmarkEnd w:id="13"/>
      <w:r w:rsidDel="00000000" w:rsidR="00000000" w:rsidRPr="00000000">
        <w:rPr>
          <w:rtl w:val="0"/>
        </w:rPr>
        <w:t xml:space="preserve">1.4.1 DIAGRAMA DE ARQUITETURA</w:t>
      </w:r>
    </w:p>
    <w:p w:rsidR="00000000" w:rsidDel="00000000" w:rsidP="00000000" w:rsidRDefault="00000000" w:rsidRPr="00000000" w14:paraId="000000B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57800" cy="77303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809" l="1367" r="1279" t="11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3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="288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1 - Diagrama de Arquitetura do projeto Adsum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solução do Adsum possui uma arquitetura que utiliza camadas diferentes de forma integrada. Sob a perspectiva das personas que utilizam a ferramenta, existe o Administrador, Professor e Aluno. O Administrador possui a visão macro para realizar a gestão de registro de salas e máquinas, além da gestão de perfil de acesso à ferramenta. O Professor atua na camada de gestão das turmas, gestão de presenças, chamadas, pendências, registro manual e consulta ao histórico dos registros. O Aluno faz a interação com uma PWA no dispositivo, que permite login, leitura do QR Code, envio de token manual e visualização do histórico de presença, além do uso do executável na máquina disponibilizada na sala, para realização da digitação do token e validação facial com prova de vida.</w:t>
      </w:r>
    </w:p>
    <w:p w:rsidR="00000000" w:rsidDel="00000000" w:rsidP="00000000" w:rsidRDefault="00000000" w:rsidRPr="00000000" w14:paraId="000000BD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interação das personas com o Adsum é feita em diferentes blocos. A visualização pelo front-end web é construído com Django Templates, HTMX, </w:t>
      </w:r>
      <w:r w:rsidDel="00000000" w:rsidR="00000000" w:rsidRPr="00000000">
        <w:rPr>
          <w:sz w:val="24"/>
          <w:szCs w:val="24"/>
          <w:rtl w:val="0"/>
        </w:rPr>
        <w:t xml:space="preserve">Alpine.js</w:t>
      </w:r>
      <w:r w:rsidDel="00000000" w:rsidR="00000000" w:rsidRPr="00000000">
        <w:rPr>
          <w:sz w:val="24"/>
          <w:szCs w:val="24"/>
          <w:rtl w:val="0"/>
        </w:rPr>
        <w:t xml:space="preserve"> e Tailwind CSS, para a navegação feita por todas as personas. O executável instalado nas máquinas da sala é escrito em Python com PySide6, usando o PyInstaller como empacotador. O executável fica responsável por fazer a exibição do QR Code rotativo, permitir a digitação do token manual e liberar a validação facial com prova de vida pela webcam disponível na máquina. Os blocos em questão realizam a comunicação com o back-end a partir de uma API REST.</w:t>
      </w:r>
    </w:p>
    <w:p w:rsidR="00000000" w:rsidDel="00000000" w:rsidP="00000000" w:rsidRDefault="00000000" w:rsidRPr="00000000" w14:paraId="000000BE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back-end usa Python 3.13, Django 5 e Django REST Framework, sendo um monolito modular hospedado no Railway. A organização é feita em 10 diferentes módulos: accounts, para usuários e autenticação TOTP; auditory, para trilhar de auditoria com hash encadeado; analytics, para dashboard e demais indicadores de frequência; biometrics, para o embedding facial cifrado e gerencia o reconhecimento facial; validator, sendo o motor de confiança que combina os fatores e gera o veredito; checkin, para sessão de chamada, QR Code e registro de presença; teacher_panel, que engloba as interfaces do professor; student_panel, sendo as interfaces do aluno; class_client, sendo a API dedicada ao executável; privacy, que centraliza termos previstos na LGPD.</w:t>
      </w:r>
    </w:p>
    <w:p w:rsidR="00000000" w:rsidDel="00000000" w:rsidP="00000000" w:rsidRDefault="00000000" w:rsidRPr="00000000" w14:paraId="000000BF">
      <w:pPr>
        <w:spacing w:line="360" w:lineRule="auto"/>
        <w:ind w:left="0" w:firstLine="708.6614173228347"/>
        <w:jc w:val="both"/>
        <w:rPr>
          <w:sz w:val="24"/>
          <w:szCs w:val="24"/>
        </w:rPr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  <w:pgNumType w:start="8"/>
        </w:sectPr>
      </w:pPr>
      <w:r w:rsidDel="00000000" w:rsidR="00000000" w:rsidRPr="00000000">
        <w:rPr>
          <w:sz w:val="24"/>
          <w:szCs w:val="24"/>
          <w:rtl w:val="0"/>
        </w:rPr>
        <w:t xml:space="preserve">Os dados a serem consumidos são dois serviços complementares com responsabilidades definidas. O banco principal e relacional é viabilizado pelo PostgreSQL 16 hospedado no Neon, contemplando o registro de dados persistentes, como informações de usuários, registros de presença, auditoria, termos de uso e outros complementares. O uso do Redis 7, hospedado no Upstash, é usado como banco de cache e armazenando, principalmente, tokens temporários dos QR Codes usando TTL.</w:t>
      </w:r>
    </w:p>
    <w:p w:rsidR="00000000" w:rsidDel="00000000" w:rsidP="00000000" w:rsidRDefault="00000000" w:rsidRPr="00000000" w14:paraId="000000C0">
      <w:pPr>
        <w:pStyle w:val="Heading1"/>
        <w:spacing w:after="240" w:before="360" w:line="360" w:lineRule="auto"/>
        <w:jc w:val="left"/>
        <w:rPr/>
      </w:pPr>
      <w:bookmarkStart w:colFirst="0" w:colLast="0" w:name="_heading=h.7le636hx5817" w:id="14"/>
      <w:bookmarkEnd w:id="1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C1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ALPINE.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Alpine.js documentation.</w:t>
      </w:r>
      <w:r w:rsidDel="00000000" w:rsidR="00000000" w:rsidRPr="00000000">
        <w:rPr>
          <w:sz w:val="24"/>
          <w:szCs w:val="24"/>
          <w:rtl w:val="0"/>
        </w:rPr>
        <w:t xml:space="preserve"> [S. l.]: Alpine.js, 2026. Disponível em: https://alpinejs.dev/. Acesso em: 28 ago. 2026.</w:t>
      </w:r>
    </w:p>
    <w:p w:rsidR="00000000" w:rsidDel="00000000" w:rsidP="00000000" w:rsidRDefault="00000000" w:rsidRPr="00000000" w14:paraId="000000C2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BARBOSA, Rafael de Carvalho; FRAGA JUNIOR, Jailton; LIMA JUNIOR, Paulo. </w:t>
      </w:r>
      <w:r w:rsidDel="00000000" w:rsidR="00000000" w:rsidRPr="00000000">
        <w:rPr>
          <w:sz w:val="24"/>
          <w:szCs w:val="24"/>
          <w:rtl w:val="0"/>
        </w:rPr>
        <w:t xml:space="preserve">Em que medida o desempenho acadêmico contribui para a evasão?</w:t>
      </w:r>
      <w:r w:rsidDel="00000000" w:rsidR="00000000" w:rsidRPr="00000000">
        <w:rPr>
          <w:sz w:val="24"/>
          <w:szCs w:val="24"/>
          <w:rtl w:val="0"/>
        </w:rPr>
        <w:t xml:space="preserve"> O caso de um curso de Licenciatura em Física.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Brasileira de Ensino de Física</w:t>
      </w:r>
      <w:r w:rsidDel="00000000" w:rsidR="00000000" w:rsidRPr="00000000">
        <w:rPr>
          <w:sz w:val="24"/>
          <w:szCs w:val="24"/>
          <w:rtl w:val="0"/>
        </w:rPr>
        <w:t xml:space="preserve">, [s. l.], v. 45, e20230210, 2023. DOI: https://doi.org/10.1590/1806-9126-RBEF-2023-0210. Disponível em: https://www.scielo.br/j/rbef/a/j8wYwypcfQrVgCtmVzGVy5p/?lang=pt. Acesso em: 22 ago. 2026.</w:t>
      </w:r>
    </w:p>
    <w:p w:rsidR="00000000" w:rsidDel="00000000" w:rsidP="00000000" w:rsidRDefault="00000000" w:rsidRPr="00000000" w14:paraId="000000C3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 n. 13.709, de 14 de agosto de 2018.</w:t>
      </w:r>
      <w:r w:rsidDel="00000000" w:rsidR="00000000" w:rsidRPr="00000000">
        <w:rPr>
          <w:sz w:val="24"/>
          <w:szCs w:val="24"/>
          <w:rtl w:val="0"/>
        </w:rPr>
        <w:t xml:space="preserve"> Lei Geral de Proteção de Dados Pessoais (LGPD). Brasília, DF: Presidência da República, 2018. Disponível em: https://www.planalto.gov.br/ccivil_03/_ato2015-2018/2018/lei/l13709.htm. Acesso em: 21 ago. 2026.</w:t>
      </w:r>
    </w:p>
    <w:p w:rsidR="00000000" w:rsidDel="00000000" w:rsidP="00000000" w:rsidRDefault="00000000" w:rsidRPr="00000000" w14:paraId="000000C4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BRITO, Rodrigo de; CARVALHO, Carlos André Batista de. </w:t>
      </w:r>
      <w:r w:rsidDel="00000000" w:rsidR="00000000" w:rsidRPr="00000000">
        <w:rPr>
          <w:sz w:val="24"/>
          <w:szCs w:val="24"/>
          <w:rtl w:val="0"/>
        </w:rPr>
        <w:t xml:space="preserve">Análise de segurança em aplicações Web construídas a partir dos frameworks Django, Express e Flask</w:t>
      </w:r>
      <w:r w:rsidDel="00000000" w:rsidR="00000000" w:rsidRPr="00000000">
        <w:rPr>
          <w:sz w:val="24"/>
          <w:szCs w:val="24"/>
          <w:rtl w:val="0"/>
        </w:rPr>
        <w:t xml:space="preserve">. In: WORKSHOP DE TRABALHOS DE INICIAÇÃO CIENTÍFICA E DE GRADUAÇÃO - SIMPÓSIO BRASILEIRO DE CIBERSEGURANÇA, 22., 2022, Santa Maria.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Anais Estendidos</w:t>
      </w:r>
      <w:r w:rsidDel="00000000" w:rsidR="00000000" w:rsidRPr="00000000">
        <w:rPr>
          <w:sz w:val="24"/>
          <w:szCs w:val="24"/>
          <w:rtl w:val="0"/>
        </w:rPr>
        <w:t xml:space="preserve"> [...]. Porto Alegre: Sociedade Brasileira de Computação, 2022. p. 171-184. Disponível em: https://sol.sbc.org.br/index.php/sbseg_estendido/article/view/21708. Acesso em: 21 ago. 2026.</w:t>
      </w:r>
    </w:p>
    <w:p w:rsidR="00000000" w:rsidDel="00000000" w:rsidP="00000000" w:rsidRDefault="00000000" w:rsidRPr="00000000" w14:paraId="000000C5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DEEPINSIGHT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InsightFace:</w:t>
      </w:r>
      <w:r w:rsidDel="00000000" w:rsidR="00000000" w:rsidRPr="00000000">
        <w:rPr>
          <w:sz w:val="24"/>
          <w:szCs w:val="24"/>
          <w:rtl w:val="0"/>
        </w:rPr>
        <w:t xml:space="preserve"> 2D and 3D face analysis project. [S. l.]: DeepInsight, 2026. Disponível em: https://github.com/deepinsight/insightface. Acesso em: 28 ago. 2026.</w:t>
      </w:r>
    </w:p>
    <w:p w:rsidR="00000000" w:rsidDel="00000000" w:rsidP="00000000" w:rsidRDefault="00000000" w:rsidRPr="00000000" w14:paraId="000000C6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DJANGO SOFTWARE FOUNDATION.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Django documentation.</w:t>
      </w:r>
      <w:r w:rsidDel="00000000" w:rsidR="00000000" w:rsidRPr="00000000">
        <w:rPr>
          <w:sz w:val="24"/>
          <w:szCs w:val="24"/>
          <w:rtl w:val="0"/>
        </w:rPr>
        <w:t xml:space="preserve"> Lawrence, Kansas: Django Software Foundation, 2026. Disponível em: https://docs.djangoproject.com/. Acesso em: 28 ago. 2026.</w:t>
      </w:r>
    </w:p>
    <w:p w:rsidR="00000000" w:rsidDel="00000000" w:rsidP="00000000" w:rsidRDefault="00000000" w:rsidRPr="00000000" w14:paraId="000000C7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ENCODE OSS LTD.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Django REST framework documentation.</w:t>
      </w:r>
      <w:r w:rsidDel="00000000" w:rsidR="00000000" w:rsidRPr="00000000">
        <w:rPr>
          <w:sz w:val="24"/>
          <w:szCs w:val="24"/>
          <w:rtl w:val="0"/>
        </w:rPr>
        <w:t xml:space="preserve"> [S. l.]: Encode OSS Ltd, 2026. Disponível em: https://www.django-rest-framework.org/. Acesso em: 28 ago. 2026.</w:t>
      </w:r>
    </w:p>
    <w:p w:rsidR="00000000" w:rsidDel="00000000" w:rsidP="00000000" w:rsidRDefault="00000000" w:rsidRPr="00000000" w14:paraId="000000C8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HTMX.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htmx documentation.</w:t>
      </w:r>
      <w:r w:rsidDel="00000000" w:rsidR="00000000" w:rsidRPr="00000000">
        <w:rPr>
          <w:sz w:val="24"/>
          <w:szCs w:val="24"/>
          <w:rtl w:val="0"/>
        </w:rPr>
        <w:t xml:space="preserve"> [S. l.]: BigSky Software, 2026. Disponível em: https://htmx.org/docs/. Acesso em: 28 ago. 2026.</w:t>
      </w:r>
    </w:p>
    <w:p w:rsidR="00000000" w:rsidDel="00000000" w:rsidP="00000000" w:rsidRDefault="00000000" w:rsidRPr="00000000" w14:paraId="000000C9">
      <w:pPr>
        <w:spacing w:after="20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NACIONAL DE ESTUDOS E PESQUISAS EDUCACIONAIS ANÍSIO TEIXEIRA (INEP).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 Geral de Cursos (IGC)</w:t>
      </w:r>
      <w:r w:rsidDel="00000000" w:rsidR="00000000" w:rsidRPr="00000000">
        <w:rPr>
          <w:sz w:val="24"/>
          <w:szCs w:val="24"/>
          <w:rtl w:val="0"/>
        </w:rPr>
        <w:t xml:space="preserve">. Brasília, DF: INEP, 2020. Atualizado em 22 ago. 2025. Disponível em: https://www.gov.br/inep/pt-br/areas-de-atuacao/pesquisas-estatisticas-e-indicadores/indicadores-de-qualidade-da-educacao-superior/indice-geral-de-cursos-igc. Acesso em: 22 ago. 2026.</w:t>
      </w:r>
    </w:p>
    <w:p w:rsidR="00000000" w:rsidDel="00000000" w:rsidP="00000000" w:rsidRDefault="00000000" w:rsidRPr="00000000" w14:paraId="000000CA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MUFATO, Matheus Pestiglio; BORGES, João Henrique Gião; FLORIAN, Fabiana. Desenvolvimento de uma solução tecnológica para controle de presença com foco em segurança e autenticação digital.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FT,</w:t>
      </w:r>
      <w:r w:rsidDel="00000000" w:rsidR="00000000" w:rsidRPr="00000000">
        <w:rPr>
          <w:sz w:val="24"/>
          <w:szCs w:val="24"/>
          <w:rtl w:val="0"/>
        </w:rPr>
        <w:t xml:space="preserve"> [s. l.], v. 29, ed. 152, nov. 2025. ISSN 1678-0817. Disponível em: https://revistaft.com.br/desenvolvimento-de-uma-solucao-tecnologica-para-controle-de-presenca-com-foco-em-seguranca-e-autenticacao-digital/. Acesso em: 21 ago. 2026.</w:t>
      </w:r>
    </w:p>
    <w:p w:rsidR="00000000" w:rsidDel="00000000" w:rsidP="00000000" w:rsidRDefault="00000000" w:rsidRPr="00000000" w14:paraId="000000CB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NEON, INC.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Neon documentation.</w:t>
      </w:r>
      <w:r w:rsidDel="00000000" w:rsidR="00000000" w:rsidRPr="00000000">
        <w:rPr>
          <w:sz w:val="24"/>
          <w:szCs w:val="24"/>
          <w:rtl w:val="0"/>
        </w:rPr>
        <w:t xml:space="preserve"> [S. l.]: Neon, Inc., 2026. Disponível em: https://neon.com/docs. Acesso em: 28 ago. 2026.</w:t>
      </w:r>
    </w:p>
    <w:p w:rsidR="00000000" w:rsidDel="00000000" w:rsidP="00000000" w:rsidRDefault="00000000" w:rsidRPr="00000000" w14:paraId="000000CC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 GLOBAL DEVELOPMENT GROUP.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 16 documentation.</w:t>
      </w:r>
      <w:r w:rsidDel="00000000" w:rsidR="00000000" w:rsidRPr="00000000">
        <w:rPr>
          <w:sz w:val="24"/>
          <w:szCs w:val="24"/>
          <w:rtl w:val="0"/>
        </w:rPr>
        <w:t xml:space="preserve"> [S. l.]: PostgreSQL Global Development Group, 2026. Disponível em: https://www.postgresql.org/. Acesso em: 28 ago. 2026.</w:t>
      </w:r>
    </w:p>
    <w:p w:rsidR="00000000" w:rsidDel="00000000" w:rsidP="00000000" w:rsidRDefault="00000000" w:rsidRPr="00000000" w14:paraId="000000CD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PYINSTALLER.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PyInstaller Manual:</w:t>
      </w:r>
      <w:r w:rsidDel="00000000" w:rsidR="00000000" w:rsidRPr="00000000">
        <w:rPr>
          <w:sz w:val="24"/>
          <w:szCs w:val="24"/>
          <w:rtl w:val="0"/>
        </w:rPr>
        <w:t xml:space="preserve"> version 6.22.2. [S. l.]: PyInstaller Development Team, 2026. Disponível em: https://pyinstaller.org/. Acesso em: 28 ago. 2026.</w:t>
      </w:r>
    </w:p>
    <w:p w:rsidR="00000000" w:rsidDel="00000000" w:rsidP="00000000" w:rsidRDefault="00000000" w:rsidRPr="00000000" w14:paraId="000000CE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PYOTP.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pyotp:</w:t>
      </w:r>
      <w:r w:rsidDel="00000000" w:rsidR="00000000" w:rsidRPr="00000000">
        <w:rPr>
          <w:sz w:val="24"/>
          <w:szCs w:val="24"/>
          <w:rtl w:val="0"/>
        </w:rPr>
        <w:t xml:space="preserve"> Python One-Time Password library documentation. [S. l.]: pyotp, 2026. Disponível em: https://pyauth.github.io/pyotp/. Acesso em: 28 ago. 2026.</w:t>
      </w:r>
    </w:p>
    <w:p w:rsidR="00000000" w:rsidDel="00000000" w:rsidP="00000000" w:rsidRDefault="00000000" w:rsidRPr="00000000" w14:paraId="000000CF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RAILWAY CORPORATION.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Railway docs.</w:t>
      </w:r>
      <w:r w:rsidDel="00000000" w:rsidR="00000000" w:rsidRPr="00000000">
        <w:rPr>
          <w:sz w:val="24"/>
          <w:szCs w:val="24"/>
          <w:rtl w:val="0"/>
        </w:rPr>
        <w:t xml:space="preserve"> [S. l.]: Railway Corporation, 2026. Disponível em: https://docs.railway.com/. Acesso em: 28 ago. 2026.</w:t>
      </w:r>
    </w:p>
    <w:p w:rsidR="00000000" w:rsidDel="00000000" w:rsidP="00000000" w:rsidRDefault="00000000" w:rsidRPr="00000000" w14:paraId="000000D0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 LTD.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Redis documentation.</w:t>
      </w:r>
      <w:r w:rsidDel="00000000" w:rsidR="00000000" w:rsidRPr="00000000">
        <w:rPr>
          <w:sz w:val="24"/>
          <w:szCs w:val="24"/>
          <w:rtl w:val="0"/>
        </w:rPr>
        <w:t xml:space="preserve"> [S. l.]: Redis Ltd, 2026. Disponível em: https://redis.io/docs/. Acesso em: 28 ago. 2026.</w:t>
      </w:r>
    </w:p>
    <w:p w:rsidR="00000000" w:rsidDel="00000000" w:rsidP="00000000" w:rsidRDefault="00000000" w:rsidRPr="00000000" w14:paraId="000000D1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ROCHA, Nataly Lucena Moreira da; ROCHA, Tiago Ferreira da.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Checkinclassroom:</w:t>
      </w:r>
      <w:r w:rsidDel="00000000" w:rsidR="00000000" w:rsidRPr="00000000">
        <w:rPr>
          <w:sz w:val="24"/>
          <w:szCs w:val="24"/>
          <w:rtl w:val="0"/>
        </w:rPr>
        <w:t xml:space="preserve"> sistema de controle de presença com reconhecimento facial. 2024. Trabalho de Conclusão de Curso (Análise e Desenvolvimento de Sistemas) - Instituto Federal de Educação, Ciência e Tecnologia da Paraíba, Campus Monteiro, Monteiro, 2024. Disponível em: https://repositorio.ifpb.edu.br/handle/177683/4371. Acesso em: 18 ago. 2026.</w:t>
      </w:r>
    </w:p>
    <w:p w:rsidR="00000000" w:rsidDel="00000000" w:rsidP="00000000" w:rsidRDefault="00000000" w:rsidRPr="00000000" w14:paraId="000000D2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ROSA, André de Souza; LAZARIN, Nilson Mori. Uma análise de desempenho de funções de encriptação nativas de SGDBs Open Source. In: SIMPÓSIO BRASILEIRO DE SEGURANÇA DA INFORMAÇÃO E DE SISTEMAS COMPUTACIONAIS, 23., 2023, Juiz de Fora.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Anais Estendidos</w:t>
      </w:r>
      <w:r w:rsidDel="00000000" w:rsidR="00000000" w:rsidRPr="00000000">
        <w:rPr>
          <w:sz w:val="24"/>
          <w:szCs w:val="24"/>
          <w:rtl w:val="0"/>
        </w:rPr>
        <w:t xml:space="preserve"> [...]. Porto Alegre: Sociedade Brasileira de Computação, 2023. p. 117-128. Disponível em: https://sol.sbc.org.br/index.php/sbseg_estendido/article/view/27285. Acesso em: 21 ago. 2026.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SOTTILI, Eduardo Lagans.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HTMX: avaliação de uma nova ferramenta para desenvolvimento web</w:t>
      </w:r>
      <w:r w:rsidDel="00000000" w:rsidR="00000000" w:rsidRPr="00000000">
        <w:rPr>
          <w:sz w:val="24"/>
          <w:szCs w:val="24"/>
          <w:rtl w:val="0"/>
        </w:rPr>
        <w:t xml:space="preserve">. 2024. Instituto Federal de Educação, Ciência e Tecnologia do Rio Grande do Sul, Bento Gonçalves, 2024. Disponível em: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sz w:val="24"/>
            <w:szCs w:val="24"/>
            <w:rtl w:val="0"/>
          </w:rPr>
          <w:t xml:space="preserve">https://repositorio.ifrs.edu.br/handle/123456789/2062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TAILWIND LABS.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Tailwind CSS documentation.</w:t>
      </w:r>
      <w:r w:rsidDel="00000000" w:rsidR="00000000" w:rsidRPr="00000000">
        <w:rPr>
          <w:sz w:val="24"/>
          <w:szCs w:val="24"/>
          <w:rtl w:val="0"/>
        </w:rPr>
        <w:t xml:space="preserve"> [S. l.]: Tailwind Labs Inc., 2026. Disponível em: https://tailwindcss.com/docs. Acesso em: 28 ago. 2026.</w:t>
      </w:r>
    </w:p>
    <w:p w:rsidR="00000000" w:rsidDel="00000000" w:rsidP="00000000" w:rsidRDefault="00000000" w:rsidRPr="00000000" w14:paraId="000000D5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QT COMPANY.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Qt for Python:</w:t>
      </w:r>
      <w:r w:rsidDel="00000000" w:rsidR="00000000" w:rsidRPr="00000000">
        <w:rPr>
          <w:sz w:val="24"/>
          <w:szCs w:val="24"/>
          <w:rtl w:val="0"/>
        </w:rPr>
        <w:t xml:space="preserve"> PySide6 documentation. [S. l.]: The Qt Company, 2026. Disponível em: https://doc.qt.io/qtforpython-6/. Acesso em: 28 ago. 2026.</w:t>
      </w:r>
    </w:p>
    <w:p w:rsidR="00000000" w:rsidDel="00000000" w:rsidP="00000000" w:rsidRDefault="00000000" w:rsidRPr="00000000" w14:paraId="000000D6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UPSTASH.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Upstash documentation.</w:t>
      </w:r>
      <w:r w:rsidDel="00000000" w:rsidR="00000000" w:rsidRPr="00000000">
        <w:rPr>
          <w:sz w:val="24"/>
          <w:szCs w:val="24"/>
          <w:rtl w:val="0"/>
        </w:rPr>
        <w:t xml:space="preserve"> [S. l.]: Upstash, 2026. Disponível em: https://upstash.com/docs. Acesso em: 28 ago. 2026.</w:t>
      </w:r>
    </w:p>
    <w:p w:rsidR="00000000" w:rsidDel="00000000" w:rsidP="00000000" w:rsidRDefault="00000000" w:rsidRPr="00000000" w14:paraId="000000D7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W3C.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Geolocation API.</w:t>
      </w:r>
      <w:r w:rsidDel="00000000" w:rsidR="00000000" w:rsidRPr="00000000">
        <w:rPr>
          <w:sz w:val="24"/>
          <w:szCs w:val="24"/>
          <w:rtl w:val="0"/>
        </w:rPr>
        <w:t xml:space="preserve"> [S. l.]: World Wide Web Consortium, 2026. Disponível em: https://www.w3.org/TR/geolocation/. Acesso em: 28 ago. 2026.</w:t>
      </w:r>
    </w:p>
    <w:sectPr>
      <w:type w:val="nextPage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60" w:line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360" w:lin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="360" w:lineRule="auto"/>
      <w:ind w:firstLine="72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epositorio.ifrs.edu.br/handle/123456789/2062" TargetMode="External"/><Relationship Id="rId10" Type="http://schemas.openxmlformats.org/officeDocument/2006/relationships/image" Target="media/image1.png"/><Relationship Id="rId12" Type="http://schemas.openxmlformats.org/officeDocument/2006/relationships/hyperlink" Target="https://repositorio.ifrs.edu.br/handle/123456789/2062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EOq43zKVgpTVsB2J3GItJ53R0Q==">CgMxLjAyDmguMnFyMzB3ZHdpd3NsMg5oLnhxdjM1dXdiNnFudjIOaC56Y2Z3ZDI1YzBrODEyDmgudjN0bDlwdndwYmFlMg5oLnZ0c3kxNHByZHU4ZTIOaC52MzNrdmhzbmJwdTQyDmguZzluZjFxc2J4enpqMg5oLnhtdHhwZDFzbzVkejIOaC40djVvNHU2cXRib2wyDmguOHprZHZ3YmFmOXZ5Mg5oLnV6d3BkYjUwb2JvdjIOaC5iMGJydWlxYmxwejUyDmguaWdvYnF3NDgyNDVhMg5oLjE5aTdrMmxtM2M0aTIOaC43bGU2MzZoeDU4MTc4AHIhMUhua1VIdkhiOEhuUTRpTElnUnNENFdpT3pWWEZicH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