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7E1" w:rsidRPr="007C6D48" w:rsidRDefault="007630B9" w:rsidP="007C6D48">
      <w:pPr>
        <w:ind w:firstLine="708"/>
        <w:rPr>
          <w:rFonts w:ascii="Arial" w:hAnsi="Arial" w:cs="Arial"/>
          <w:sz w:val="28"/>
          <w:szCs w:val="28"/>
        </w:rPr>
      </w:pPr>
      <w:r w:rsidRPr="007C6D48">
        <w:rPr>
          <w:rFonts w:ascii="Arial" w:hAnsi="Arial" w:cs="Arial"/>
          <w:sz w:val="28"/>
          <w:szCs w:val="28"/>
        </w:rPr>
        <w:t>Introdução à Gestão Empresarial</w:t>
      </w:r>
      <w:r w:rsidR="007C6D48" w:rsidRPr="007C6D48">
        <w:rPr>
          <w:rFonts w:ascii="Arial" w:hAnsi="Arial" w:cs="Arial"/>
          <w:sz w:val="28"/>
          <w:szCs w:val="28"/>
        </w:rPr>
        <w:t xml:space="preserve"> – Modelagem do Trabalho</w:t>
      </w:r>
    </w:p>
    <w:p w:rsidR="007630B9" w:rsidRDefault="007630B9" w:rsidP="007630B9">
      <w:pPr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63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existência humana é marcada pelo trabalho. Desde que abandonou o nomadismo e o extrativismo, ele é obrigado a caçar e pescar, construir moradias, cultivar alimentos, criar rebanhos e gados, podendo-se considerar todas essas atividades como trabalho. O dicionário define trabalho como sendo a aplicação das forças e faculdades humanas para alcançar determinado fim ou ainda a atividade coordenada, de caráter físico e/ou intelectual, necessária à realização de qualquer ta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refa serviço ou empreendimento.</w:t>
      </w:r>
    </w:p>
    <w:p w:rsidR="007630B9" w:rsidRDefault="007630B9" w:rsidP="007630B9">
      <w:pPr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63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Este ato adquiriu diferentes características conforme a época e a civilização em que esteve inserido, passando pelo escravismo da antiguidade e das colônias </w:t>
      </w:r>
      <w:r w:rsidR="00E55C69" w:rsidRPr="00763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europeias</w:t>
      </w:r>
      <w:r w:rsidRPr="00763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pela servidão feudal e pela manufatura de artesãos. No entanto, com a revolução industrial, o trabalho sofreu uma forte mudança em sua natureza, que a partir deste momento entra nu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 processo de constante mudança.</w:t>
      </w:r>
    </w:p>
    <w:p w:rsidR="007630B9" w:rsidRDefault="007630B9" w:rsidP="007630B9">
      <w:pPr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63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Administração como ciência surge quando se pensa em racionalizar o trabalho em função do tempo. O estudo de Taylor previa a sepa</w:t>
      </w:r>
      <w:r w:rsidR="00EE6A4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ração do trabalho em processos. </w:t>
      </w:r>
      <w:r w:rsidRPr="00763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Neste mesmo período, na França, o engenheiro Henri Fayol descreve os princípios gerais da Administração, estes que caracterizam o pensamento administrativo do começo do século. </w:t>
      </w:r>
    </w:p>
    <w:p w:rsidR="007630B9" w:rsidRDefault="007630B9" w:rsidP="007630B9">
      <w:pPr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63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Sob a influência das escolas Científica Clássica da Administração, o trabalho passa a ser marcado pela centralização do comando e pela divisão do trabalho. O operário é visto como um mero operador da máquina, um recurso que pode ser encontrado em abundância no ambiente, dado o crescimento das cidades e o ganho de eficiência das indústrias.</w:t>
      </w:r>
    </w:p>
    <w:p w:rsidR="007C6D48" w:rsidRDefault="007630B9" w:rsidP="007630B9">
      <w:pPr>
        <w:shd w:val="clear" w:color="auto" w:fill="FFFFFF"/>
        <w:spacing w:after="0" w:line="245" w:lineRule="atLeast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63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No cenário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atual, </w:t>
      </w:r>
      <w:r w:rsidRPr="00763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marcado pela globalização, como Chiavenato (2004) afirma, é importante haver uma flexibilidade no interior das organizações. Entretanto, mesmo diante de intensas e rápidas mudanças, das necessidades de adaptação, da concorrência, a modelagem dos cargos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ou desenho organizacional </w:t>
      </w:r>
      <w:r w:rsidRPr="00763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continua sendo fundamental. É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ela que</w:t>
      </w:r>
      <w:r w:rsidRPr="00763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oferecerá ao funcionário um respaldo para sua atuação. A modelagem não deve engessar o funcionário, mas fornecer a ele segurança e liberdade no agir. A definição das tarefas é fundamental para evitar o retrabalho, o desperdício de recursos e para que haja sintonia entre os diferentes setores organizacionais.</w:t>
      </w:r>
    </w:p>
    <w:p w:rsidR="007C6D48" w:rsidRDefault="007C6D48" w:rsidP="007630B9">
      <w:pPr>
        <w:shd w:val="clear" w:color="auto" w:fill="FFFFFF"/>
        <w:spacing w:after="0" w:line="245" w:lineRule="atLeast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7630B9" w:rsidRDefault="007C6D48" w:rsidP="007630B9">
      <w:pPr>
        <w:shd w:val="clear" w:color="auto" w:fill="FFFFFF"/>
        <w:spacing w:after="0" w:line="245" w:lineRule="atLeast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</w:t>
      </w:r>
      <w:r w:rsidR="007630B9" w:rsidRPr="00763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Brasil, que desde a década de 90 por meio dos pr</w:t>
      </w:r>
      <w:bookmarkStart w:id="0" w:name="_GoBack"/>
      <w:bookmarkEnd w:id="0"/>
      <w:r w:rsidR="007630B9" w:rsidRPr="00763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ocessos de privatizações tem recebido a entrada maciça de empresas estrangeiras, visa agir de acordo com pa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drões globais na administração. M</w:t>
      </w:r>
      <w:r w:rsidR="007630B9" w:rsidRPr="007630B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esmo assim, ainda temos um longo caminho a trilhar no que se refera à análise organizacional, à modelagem de processos e à administração do capital intelectual. Sobretudo nas empresas familiares e no setor público que tendem a atuar de modo mais conservador, mais rígido e mais resistente à mudança.</w:t>
      </w:r>
    </w:p>
    <w:p w:rsidR="007C6D48" w:rsidRDefault="007C6D48" w:rsidP="007C6D48">
      <w:pPr>
        <w:shd w:val="clear" w:color="auto" w:fill="FFFFFF"/>
        <w:spacing w:after="0" w:line="245" w:lineRule="atLeast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Quando falamos de modelagem do trabalho ou estrutura organizacional, não podemos deixar de definir “</w:t>
      </w:r>
      <w:r w:rsidRPr="007C6D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Cargo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”, que </w:t>
      </w:r>
      <w:r w:rsidRPr="007C6D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é a composição de todas as </w:t>
      </w:r>
      <w:r w:rsidRPr="007C6D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atividades desempenhadas por uma pessoa que ocupa uma posição de deveres e responsabilidade dentro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Pr="007C6D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 uma organizaçã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o.</w:t>
      </w:r>
    </w:p>
    <w:p w:rsidR="007C6D48" w:rsidRDefault="007C6D48" w:rsidP="007C6D48">
      <w:pPr>
        <w:shd w:val="clear" w:color="auto" w:fill="FFFFFF"/>
        <w:spacing w:after="0" w:line="245" w:lineRule="atLeast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E11187" w:rsidRDefault="007C6D48" w:rsidP="00E11187">
      <w:pPr>
        <w:shd w:val="clear" w:color="auto" w:fill="FFFFFF"/>
        <w:spacing w:after="0" w:line="245" w:lineRule="atLeast"/>
        <w:ind w:firstLine="708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C6D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desenho dos cargos é a maneira pela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Pr="007C6D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qual se projetam e estruturam os cargos individuais e os combinam em unidades, departamentos e divisões. Existem três diferentes abordagens ao desenho de cargos e tarefas:</w:t>
      </w:r>
      <w:r w:rsidRPr="007C6D48">
        <w:rPr>
          <w:rFonts w:eastAsia="Times New Roman"/>
          <w:sz w:val="24"/>
          <w:szCs w:val="24"/>
          <w:lang w:eastAsia="pt-BR"/>
        </w:rPr>
        <w:t> </w:t>
      </w:r>
      <w:r w:rsidRPr="007C6D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</w:p>
    <w:p w:rsidR="00E11187" w:rsidRDefault="00E11187" w:rsidP="00E11187">
      <w:pPr>
        <w:shd w:val="clear" w:color="auto" w:fill="FFFFFF"/>
        <w:spacing w:after="0" w:line="245" w:lineRule="atLeast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11187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Abordagem Clássica</w:t>
      </w:r>
      <w:r w:rsidRPr="00E1118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Pr="00E11187">
        <w:rPr>
          <w:rFonts w:eastAsia="Times New Roman"/>
          <w:sz w:val="24"/>
          <w:szCs w:val="24"/>
          <w:lang w:eastAsia="pt-BR"/>
        </w:rPr>
        <w:t xml:space="preserve">- </w:t>
      </w:r>
      <w:r w:rsidRPr="00E1118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Tem como objetivo reduzir o tempo gasto para execução da tarefa e reduzir o esforço do operário para lhe dar condições de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aumentar sua eficiência, utilizando</w:t>
      </w:r>
      <w:r w:rsidRPr="00E1118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um sistema de incentivos salariais e prêmios de produção para quem ultrapassasse o tempo-padrão.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 modelo clássico havia apenas</w:t>
      </w:r>
      <w:r w:rsidRPr="00E1118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Pr="00E1118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Planejamento (ge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rencia) e Execução (operários), dando ênfase às tarefas.</w:t>
      </w:r>
    </w:p>
    <w:p w:rsidR="00E11187" w:rsidRDefault="00E11187" w:rsidP="00E11187">
      <w:pPr>
        <w:shd w:val="clear" w:color="auto" w:fill="FFFFFF"/>
        <w:spacing w:after="0" w:line="245" w:lineRule="atLeast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E11187" w:rsidRDefault="00E11187" w:rsidP="00E11187">
      <w:pPr>
        <w:shd w:val="clear" w:color="auto" w:fill="FFFFFF"/>
        <w:spacing w:after="0" w:line="245" w:lineRule="atLeast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11187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Abordagem Humanística</w:t>
      </w:r>
      <w:r w:rsidRPr="00E1118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– O funcionário não é tratado como má</w:t>
      </w:r>
      <w:r w:rsidRPr="00E1118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quina ou robô, como no desenho clássico, mas como membro de um grupo social. Seu objetivo é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Pr="00E1118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motivar e incentivar as pessoas por meio das tarefas, e com isso, aumentar sua produtividade ou pelo menos mantê-la em níveis elevados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dando ênfase às pessoas, </w:t>
      </w:r>
      <w:r w:rsidRPr="00E1118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mas peca por não modificar a essência da tarefa e das condições sob as quais ela é executada.</w:t>
      </w:r>
    </w:p>
    <w:p w:rsidR="00E11187" w:rsidRPr="00E11187" w:rsidRDefault="00E11187" w:rsidP="00E11187">
      <w:pPr>
        <w:shd w:val="clear" w:color="auto" w:fill="FFFFFF"/>
        <w:spacing w:after="0" w:line="245" w:lineRule="atLeast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E11187" w:rsidRDefault="00E11187" w:rsidP="007630B9">
      <w:pPr>
        <w:ind w:firstLine="708"/>
        <w:jc w:val="both"/>
        <w:rPr>
          <w:rFonts w:eastAsia="Times New Roman"/>
          <w:sz w:val="24"/>
          <w:szCs w:val="24"/>
          <w:lang w:eastAsia="pt-BR"/>
        </w:rPr>
      </w:pPr>
      <w:r w:rsidRPr="00E11187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Abordagem contingencial</w:t>
      </w:r>
      <w:r w:rsidRPr="00E1118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- </w:t>
      </w:r>
      <w:r w:rsidRPr="00E1118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Esta abordagem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tem</w:t>
      </w:r>
      <w:r w:rsidRPr="00E1118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um enfoque sistêmico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pois estabelece</w:t>
      </w:r>
      <w:r w:rsidRPr="00E1118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as relações entre as partes do sistema.</w:t>
      </w:r>
    </w:p>
    <w:p w:rsidR="00E11187" w:rsidRDefault="00E11187" w:rsidP="007630B9">
      <w:pPr>
        <w:ind w:firstLine="708"/>
        <w:jc w:val="both"/>
        <w:rPr>
          <w:rFonts w:eastAsia="Times New Roman"/>
          <w:sz w:val="24"/>
          <w:szCs w:val="24"/>
          <w:lang w:eastAsia="pt-BR"/>
        </w:rPr>
      </w:pPr>
    </w:p>
    <w:p w:rsidR="00E11187" w:rsidRDefault="00E11187" w:rsidP="00E11187">
      <w:pPr>
        <w:ind w:left="2832"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1118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Atividades</w:t>
      </w:r>
    </w:p>
    <w:p w:rsidR="00E11187" w:rsidRDefault="00EE6A4B" w:rsidP="00E11187">
      <w:pPr>
        <w:pStyle w:val="PargrafodaLista"/>
        <w:numPr>
          <w:ilvl w:val="0"/>
          <w:numId w:val="1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Pesquise sobre Taylor: quem foi, qual período foi marcado por ele, fale sobre sua principal teoria “Realização do trabalho por meio de processos”</w:t>
      </w:r>
    </w:p>
    <w:p w:rsidR="00EE6A4B" w:rsidRDefault="00EE6A4B" w:rsidP="00E11187">
      <w:pPr>
        <w:pStyle w:val="PargrafodaLista"/>
        <w:numPr>
          <w:ilvl w:val="0"/>
          <w:numId w:val="1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Também faça uma pesquisa sobre Fayol e descreva os princípios gerais da Administração, elaborados por ele.</w:t>
      </w:r>
    </w:p>
    <w:p w:rsidR="00EE6A4B" w:rsidRDefault="00EE6A4B" w:rsidP="00E11187">
      <w:pPr>
        <w:pStyle w:val="PargrafodaLista"/>
        <w:numPr>
          <w:ilvl w:val="0"/>
          <w:numId w:val="1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Faça uma pesquisa sobre Chiavenato e qual a importância desse estudo para as organizações atuais?</w:t>
      </w:r>
    </w:p>
    <w:p w:rsidR="00AD66D3" w:rsidRDefault="00AD66D3" w:rsidP="00E11187">
      <w:pPr>
        <w:pStyle w:val="PargrafodaLista"/>
        <w:numPr>
          <w:ilvl w:val="0"/>
          <w:numId w:val="1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Faça uma </w:t>
      </w:r>
      <w:r w:rsidR="0097494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abordagem sua sobre o vídeo “Introdução à Administração”</w:t>
      </w:r>
    </w:p>
    <w:p w:rsidR="00EE6A4B" w:rsidRDefault="00EE6A4B" w:rsidP="00EE6A4B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EE6A4B" w:rsidRDefault="00EE6A4B" w:rsidP="00EE6A4B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Essas questões devem ser enviadas em arquivo eletrônico, com nome do aluno para o e-mail: </w:t>
      </w:r>
      <w:hyperlink r:id="rId5" w:history="1">
        <w:r w:rsidRPr="00D77AAB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ana.picolomini@gmail.com</w:t>
        </w:r>
      </w:hyperlink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EE6A4B" w:rsidRDefault="00EE6A4B" w:rsidP="00EE6A4B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EE6A4B" w:rsidRPr="00EE6A4B" w:rsidRDefault="00EE6A4B" w:rsidP="00EE6A4B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sectPr w:rsidR="00EE6A4B" w:rsidRPr="00EE6A4B" w:rsidSect="005A4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B511D"/>
    <w:multiLevelType w:val="hybridMultilevel"/>
    <w:tmpl w:val="C624F5E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30B9"/>
    <w:rsid w:val="005A47E1"/>
    <w:rsid w:val="007630B9"/>
    <w:rsid w:val="007C6D48"/>
    <w:rsid w:val="00974944"/>
    <w:rsid w:val="00A23C0B"/>
    <w:rsid w:val="00AD66D3"/>
    <w:rsid w:val="00C67A17"/>
    <w:rsid w:val="00E11187"/>
    <w:rsid w:val="00E55C69"/>
    <w:rsid w:val="00EE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3897B1-BE3A-4001-A5C9-94C2BCE5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7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7C6D48"/>
  </w:style>
  <w:style w:type="paragraph" w:styleId="PargrafodaLista">
    <w:name w:val="List Paragraph"/>
    <w:basedOn w:val="Normal"/>
    <w:uiPriority w:val="34"/>
    <w:qFormat/>
    <w:rsid w:val="00E111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6A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a.picolomi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740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</dc:creator>
  <cp:lastModifiedBy>Luiz R. Ribas Romera</cp:lastModifiedBy>
  <cp:revision>6</cp:revision>
  <dcterms:created xsi:type="dcterms:W3CDTF">2014-07-20T21:33:00Z</dcterms:created>
  <dcterms:modified xsi:type="dcterms:W3CDTF">2014-07-30T00:19:00Z</dcterms:modified>
</cp:coreProperties>
</file>