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3A" w:rsidRPr="001E753A" w:rsidRDefault="001E753A" w:rsidP="001E753A">
      <w:pPr>
        <w:rPr>
          <w:sz w:val="32"/>
          <w:szCs w:val="32"/>
        </w:rPr>
      </w:pPr>
      <w:r>
        <w:rPr>
          <w:sz w:val="32"/>
          <w:szCs w:val="32"/>
        </w:rPr>
        <w:t xml:space="preserve">Exemplo da Fase Requisitos e </w:t>
      </w:r>
      <w:r w:rsidRPr="001E753A">
        <w:rPr>
          <w:sz w:val="32"/>
          <w:szCs w:val="32"/>
        </w:rPr>
        <w:t xml:space="preserve">Diagrama de Casos de Uso </w:t>
      </w:r>
      <w:r>
        <w:rPr>
          <w:sz w:val="32"/>
          <w:szCs w:val="32"/>
        </w:rPr>
        <w:t>com</w:t>
      </w:r>
      <w:r w:rsidRPr="001E753A">
        <w:rPr>
          <w:sz w:val="32"/>
          <w:szCs w:val="32"/>
        </w:rPr>
        <w:t xml:space="preserve"> Descrição</w:t>
      </w:r>
    </w:p>
    <w:p w:rsidR="00A87459" w:rsidRDefault="001E753A">
      <w:r>
        <w:rPr>
          <w:noProof/>
          <w:lang w:eastAsia="pt-BR"/>
        </w:rPr>
        <w:drawing>
          <wp:inline distT="0" distB="0" distL="0" distR="0">
            <wp:extent cx="5391150" cy="27908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>
      <w:r>
        <w:rPr>
          <w:noProof/>
          <w:lang w:eastAsia="pt-BR"/>
        </w:rPr>
        <w:drawing>
          <wp:inline distT="0" distB="0" distL="0" distR="0">
            <wp:extent cx="5391150" cy="308483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>
      <w:r>
        <w:rPr>
          <w:noProof/>
          <w:lang w:eastAsia="pt-BR"/>
        </w:rPr>
        <w:lastRenderedPageBreak/>
        <w:drawing>
          <wp:inline distT="0" distB="0" distL="0" distR="0">
            <wp:extent cx="5391150" cy="238569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>
      <w:r>
        <w:rPr>
          <w:noProof/>
          <w:lang w:eastAsia="pt-BR"/>
        </w:rPr>
        <w:drawing>
          <wp:inline distT="0" distB="0" distL="0" distR="0">
            <wp:extent cx="5391150" cy="221043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>
      <w:r>
        <w:rPr>
          <w:noProof/>
          <w:lang w:eastAsia="pt-BR"/>
        </w:rPr>
        <w:drawing>
          <wp:inline distT="0" distB="0" distL="0" distR="0">
            <wp:extent cx="5398770" cy="340296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>
      <w:r>
        <w:rPr>
          <w:noProof/>
          <w:lang w:eastAsia="pt-BR"/>
        </w:rPr>
        <w:lastRenderedPageBreak/>
        <w:drawing>
          <wp:inline distT="0" distB="0" distL="0" distR="0">
            <wp:extent cx="5398770" cy="291782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>
      <w:r>
        <w:rPr>
          <w:noProof/>
          <w:lang w:eastAsia="pt-BR"/>
        </w:rPr>
        <w:drawing>
          <wp:inline distT="0" distB="0" distL="0" distR="0">
            <wp:extent cx="5391150" cy="232981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>
      <w:r>
        <w:rPr>
          <w:noProof/>
          <w:lang w:eastAsia="pt-BR"/>
        </w:rPr>
        <w:drawing>
          <wp:inline distT="0" distB="0" distL="0" distR="0">
            <wp:extent cx="5398770" cy="333184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A2" w:rsidRDefault="00020CA2">
      <w:r>
        <w:rPr>
          <w:noProof/>
          <w:lang w:eastAsia="pt-BR"/>
        </w:rPr>
        <w:lastRenderedPageBreak/>
        <w:drawing>
          <wp:inline distT="0" distB="0" distL="0" distR="0">
            <wp:extent cx="5398770" cy="220281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A2" w:rsidRDefault="00020CA2">
      <w:r w:rsidRPr="00020CA2">
        <w:rPr>
          <w:noProof/>
          <w:lang w:eastAsia="pt-BR"/>
        </w:rPr>
        <w:drawing>
          <wp:inline distT="0" distB="0" distL="0" distR="0">
            <wp:extent cx="5398770" cy="3045460"/>
            <wp:effectExtent l="19050" t="0" r="0" b="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>
      <w:r>
        <w:rPr>
          <w:noProof/>
          <w:lang w:eastAsia="pt-BR"/>
        </w:rPr>
        <w:drawing>
          <wp:inline distT="0" distB="0" distL="0" distR="0">
            <wp:extent cx="5398770" cy="319659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A2" w:rsidRDefault="00020CA2"/>
    <w:p w:rsidR="00020CA2" w:rsidRDefault="00020CA2"/>
    <w:p w:rsidR="001E753A" w:rsidRDefault="001E753A">
      <w:r>
        <w:rPr>
          <w:noProof/>
          <w:lang w:eastAsia="pt-BR"/>
        </w:rPr>
        <w:drawing>
          <wp:inline distT="0" distB="0" distL="0" distR="0">
            <wp:extent cx="5398770" cy="298958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3A" w:rsidRDefault="001E753A"/>
    <w:p w:rsidR="00C6675B" w:rsidRDefault="00C6675B">
      <w:r w:rsidRPr="00C6675B">
        <w:drawing>
          <wp:inline distT="0" distB="0" distL="0" distR="0">
            <wp:extent cx="5400040" cy="2751955"/>
            <wp:effectExtent l="0" t="0" r="0" b="0"/>
            <wp:docPr id="26" name="Objeto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193456"/>
                      <a:chOff x="827088" y="2043113"/>
                      <a:chExt cx="8229600" cy="4193456"/>
                    </a:xfrm>
                  </a:grpSpPr>
                  <a:sp>
                    <a:nvSpPr>
                      <a:cNvPr id="428035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827088" y="2043113"/>
                        <a:ext cx="8229600" cy="4193456"/>
                      </a:xfrm>
                      <a:prstGeom prst="rect">
                        <a:avLst/>
                      </a:prstGeom>
                      <a:noFill/>
                      <a:ln w="762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8600" algn="just">
                            <a:tabLst>
                              <a:tab pos="677863" algn="l"/>
                            </a:tabLst>
                            <a:defRPr/>
                          </a:pPr>
                          <a:r>
                            <a:rPr lang="pt-BR" sz="2800" u="sng" dirty="0">
                              <a:solidFill>
                                <a:schemeClr val="folHlink"/>
                              </a:solidFill>
                              <a:cs typeface="Tahoma" pitchFamily="34" charset="0"/>
                            </a:rPr>
                            <a:t>Exercícios:</a:t>
                          </a:r>
                        </a:p>
                        <a:p>
                          <a:pPr indent="-228600" algn="just" eaLnBrk="0" hangingPunct="0">
                            <a:tabLst>
                              <a:tab pos="677863" algn="l"/>
                            </a:tabLst>
                            <a:defRPr/>
                          </a:pPr>
                          <a:r>
                            <a:rPr lang="pt-BR" sz="2400" dirty="0">
                              <a:cs typeface="Tahoma" pitchFamily="34" charset="0"/>
                            </a:rPr>
                            <a:t>1) Identifique os atores e elabore o diagrama de casos de uso para o sistema de controle de uma biblioteca descrito a seguir:</a:t>
                          </a:r>
                        </a:p>
                        <a:p>
                          <a:pPr indent="-2286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SzPct val="80000"/>
                            <a:tabLst>
                              <a:tab pos="677863" algn="l"/>
                            </a:tabLst>
                            <a:defRPr/>
                          </a:pPr>
                          <a:endParaRPr lang="en-US" b="1" u="sng" dirty="0"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cs typeface="Times New Roman" pitchFamily="18" charset="0"/>
                          </a:endParaRPr>
                        </a:p>
                        <a:p>
                          <a:pPr indent="-228600" algn="just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SzPct val="80000"/>
                            <a:buFontTx/>
                            <a:buChar char="•"/>
                            <a:tabLst>
                              <a:tab pos="677863" algn="l"/>
                            </a:tabLst>
                            <a:defRPr/>
                          </a:pPr>
                          <a:r>
                            <a:rPr lang="pt-BR" b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É um sistema de suporte para uma biblioteca</a:t>
                          </a:r>
                        </a:p>
                        <a:p>
                          <a:pPr indent="-228600" algn="just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SzPct val="80000"/>
                            <a:buFontTx/>
                            <a:buChar char="•"/>
                            <a:tabLst>
                              <a:tab pos="677863" algn="l"/>
                            </a:tabLst>
                            <a:defRPr/>
                          </a:pPr>
                          <a:r>
                            <a:rPr lang="pt-BR" b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A biblioteca empresta livros </a:t>
                          </a:r>
                          <a:r>
                            <a:rPr lang="pt-BR" b="1" dirty="0" smtClean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para </a:t>
                          </a:r>
                          <a:r>
                            <a:rPr lang="pt-BR" b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clientes, que são registrados no sistema, no qual também estão registrados os </a:t>
                          </a:r>
                          <a:r>
                            <a:rPr lang="pt-BR" b="1" dirty="0" smtClean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livros.</a:t>
                          </a:r>
                          <a:endParaRPr lang="pt-BR" b="1" dirty="0"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cs typeface="Times New Roman" pitchFamily="18" charset="0"/>
                          </a:endParaRPr>
                        </a:p>
                        <a:p>
                          <a:pPr indent="-228600" algn="just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SzPct val="80000"/>
                            <a:buFontTx/>
                            <a:buChar char="•"/>
                            <a:tabLst>
                              <a:tab pos="677863" algn="l"/>
                            </a:tabLst>
                            <a:defRPr/>
                          </a:pPr>
                          <a:r>
                            <a:rPr lang="pt-BR" b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A biblioteca controla a compra de novos títulos. De títulos populares compra-se </a:t>
                          </a:r>
                          <a:r>
                            <a:rPr lang="pt-BR" b="1" dirty="0" smtClean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vários exemplares. </a:t>
                          </a:r>
                          <a:r>
                            <a:rPr lang="pt-BR" b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Livros antigos </a:t>
                          </a:r>
                          <a:r>
                            <a:rPr lang="pt-BR" b="1" dirty="0" smtClean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são </a:t>
                          </a:r>
                          <a:r>
                            <a:rPr lang="pt-BR" b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removidos quando estão ultrapassados ou </a:t>
                          </a:r>
                          <a:r>
                            <a:rPr lang="pt-BR" b="1" dirty="0" smtClean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deteriorados.</a:t>
                          </a:r>
                          <a:endParaRPr lang="pt-BR" b="1" dirty="0"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cs typeface="Times New Roman" pitchFamily="18" charset="0"/>
                          </a:endParaRPr>
                        </a:p>
                        <a:p>
                          <a:pPr indent="-228600" algn="just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SzPct val="80000"/>
                            <a:buFontTx/>
                            <a:buChar char="•"/>
                            <a:tabLst>
                              <a:tab pos="677863" algn="l"/>
                            </a:tabLst>
                            <a:defRPr/>
                          </a:pPr>
                          <a:r>
                            <a:rPr lang="pt-BR" b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Bibliotecário é um funcionário da biblioteca que interage com os clientes e seu trabalho</a:t>
                          </a:r>
                          <a:r>
                            <a:rPr lang="pt-BR" sz="2100" dirty="0">
                              <a:cs typeface="Tahoma" pitchFamily="34" charset="0"/>
                            </a:rPr>
                            <a:t> </a:t>
                          </a:r>
                          <a:r>
                            <a:rPr lang="pt-BR" b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cs typeface="Times New Roman" pitchFamily="18" charset="0"/>
                            </a:rPr>
                            <a:t>é auxiliado pelo sistema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6675B" w:rsidRDefault="00C6675B" w:rsidP="00C6675B">
      <w:pPr>
        <w:numPr>
          <w:ilvl w:val="0"/>
          <w:numId w:val="1"/>
        </w:num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 xml:space="preserve">Um cliente pode reservar um livro, que não está disponível no momento na biblioteca, de forma que quando ele for devolvido ou comprado pela biblioteca, o cliente é avisado para que ele possa emprestar o livro. </w:t>
      </w:r>
    </w:p>
    <w:p w:rsidR="00C6675B" w:rsidRPr="005F7186" w:rsidRDefault="00C6675B" w:rsidP="00C6675B">
      <w:pPr>
        <w:numPr>
          <w:ilvl w:val="0"/>
          <w:numId w:val="1"/>
        </w:num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 xml:space="preserve">A reserva é cancelada quando o cliente retira o livro ou revista, ou quando o cliente não desejar mais o livro. </w:t>
      </w:r>
    </w:p>
    <w:p w:rsidR="00C6675B" w:rsidRPr="005F7186" w:rsidRDefault="00C6675B" w:rsidP="00C6675B">
      <w:pPr>
        <w:numPr>
          <w:ilvl w:val="0"/>
          <w:numId w:val="1"/>
        </w:num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>A biblioteca pode facilmente criar, atualizar, e apagar informações sobre seus títulos, clientes, empréstimos, e reservas no sistema</w:t>
      </w:r>
    </w:p>
    <w:p w:rsidR="00C6675B" w:rsidRDefault="00C6675B" w:rsidP="00C6675B">
      <w:pPr>
        <w:numPr>
          <w:ilvl w:val="0"/>
          <w:numId w:val="1"/>
        </w:num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lastRenderedPageBreak/>
        <w:t xml:space="preserve">O sistema deve lidar com clientes que devolvem com atraso os livros emprestados ou quando não devolvem, </w:t>
      </w:r>
      <w:proofErr w:type="gramStart"/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>por exemplo</w:t>
      </w:r>
      <w:proofErr w:type="gramEnd"/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 xml:space="preserve"> criando multas para os dois tipos de situações.</w:t>
      </w:r>
    </w:p>
    <w:p w:rsidR="00C6675B" w:rsidRDefault="00C6675B" w:rsidP="00C6675B">
      <w:pPr>
        <w:numPr>
          <w:ilvl w:val="0"/>
          <w:numId w:val="1"/>
        </w:num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</w:p>
    <w:p w:rsidR="00C6675B" w:rsidRDefault="00C6675B" w:rsidP="00C6675B">
      <w:pPr>
        <w:spacing w:after="0"/>
        <w:ind w:left="36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  <w:proofErr w:type="gramStart"/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>2</w:t>
      </w:r>
      <w:proofErr w:type="gramEnd"/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>) Identifique os atores e elabore o diagrama de casos de uso para um sistema de controle de uma máquina que vende Coca-Cola, descrito a seguir:</w:t>
      </w:r>
    </w:p>
    <w:p w:rsidR="00C6675B" w:rsidRPr="005F7186" w:rsidRDefault="00C6675B" w:rsidP="00C6675B">
      <w:pPr>
        <w:pStyle w:val="PargrafodaLista"/>
        <w:numPr>
          <w:ilvl w:val="0"/>
          <w:numId w:val="2"/>
        </w:num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>É um sistema de venda de Coca-cola em máquina automatizada;</w:t>
      </w:r>
    </w:p>
    <w:p w:rsidR="00C6675B" w:rsidRPr="005F7186" w:rsidRDefault="00C6675B" w:rsidP="00C6675B">
      <w:pPr>
        <w:pStyle w:val="PargrafodaLista"/>
        <w:numPr>
          <w:ilvl w:val="0"/>
          <w:numId w:val="2"/>
        </w:num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>O sistema deve estar preparado para receber e conferir o dinheiro colocado pelo Cliente, inclusive para dar o troco correto;</w:t>
      </w:r>
    </w:p>
    <w:p w:rsidR="00C6675B" w:rsidRPr="005F7186" w:rsidRDefault="00C6675B" w:rsidP="00C6675B">
      <w:pPr>
        <w:pStyle w:val="PargrafodaLista"/>
        <w:numPr>
          <w:ilvl w:val="0"/>
          <w:numId w:val="2"/>
        </w:num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</w:pPr>
      <w:r w:rsidRPr="005F7186">
        <w:rPr>
          <w:rFonts w:ascii="Verdana" w:hAnsi="Verdana"/>
          <w:b/>
          <w:bCs/>
          <w:color w:val="000000"/>
          <w:sz w:val="20"/>
          <w:szCs w:val="20"/>
          <w:shd w:val="clear" w:color="auto" w:fill="FFFFCC"/>
        </w:rPr>
        <w:t>Deve controlar a recarga de refrigerantes pelo Técnico, bem como o recolhimento do dinheiro da máquina.</w:t>
      </w:r>
    </w:p>
    <w:p w:rsidR="00C6675B" w:rsidRDefault="00C6675B"/>
    <w:sectPr w:rsidR="00C6675B" w:rsidSect="00A87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25F75"/>
    <w:multiLevelType w:val="hybridMultilevel"/>
    <w:tmpl w:val="9F364DEC"/>
    <w:lvl w:ilvl="0" w:tplc="C6764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FA3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208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E1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F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FC8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8E1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D4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D87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9107EC6"/>
    <w:multiLevelType w:val="hybridMultilevel"/>
    <w:tmpl w:val="90602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E753A"/>
    <w:rsid w:val="00020CA2"/>
    <w:rsid w:val="00163F3C"/>
    <w:rsid w:val="001E753A"/>
    <w:rsid w:val="00A87459"/>
    <w:rsid w:val="00C6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4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53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6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ampicolomini</cp:lastModifiedBy>
  <cp:revision>2</cp:revision>
  <dcterms:created xsi:type="dcterms:W3CDTF">2014-03-17T13:55:00Z</dcterms:created>
  <dcterms:modified xsi:type="dcterms:W3CDTF">2014-03-18T16:04:00Z</dcterms:modified>
</cp:coreProperties>
</file>