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2AB5" w14:textId="77777777" w:rsidR="00DF0FEF" w:rsidRPr="00DF0FEF" w:rsidRDefault="00DF0FEF" w:rsidP="00DF0FEF">
      <w:pPr>
        <w:rPr>
          <w:rFonts w:ascii="Verdana" w:hAnsi="Verdana"/>
          <w:sz w:val="20"/>
          <w:szCs w:val="20"/>
          <w:lang w:val="pt-BR"/>
        </w:rPr>
      </w:pPr>
      <w:r w:rsidRPr="00DF0FEF">
        <w:rPr>
          <w:rFonts w:ascii="Verdana" w:hAnsi="Verdana"/>
          <w:sz w:val="20"/>
          <w:szCs w:val="20"/>
          <w:lang w:val="pt-BR"/>
        </w:rPr>
        <w:t>Precisamos que você consiga alguns documentos solicitados pelos gestores, segue abaixo:</w:t>
      </w:r>
    </w:p>
    <w:p w14:paraId="05470E44" w14:textId="77777777" w:rsidR="00DF0FEF" w:rsidRDefault="00DF0FEF" w:rsidP="00DF0FEF">
      <w:pPr>
        <w:rPr>
          <w:rFonts w:ascii="Verdana" w:hAnsi="Verdana"/>
          <w:sz w:val="20"/>
          <w:szCs w:val="20"/>
        </w:rPr>
      </w:pPr>
      <w:r>
        <w:rPr>
          <w:rFonts w:ascii="Verdana" w:hAnsi="Verdana"/>
          <w:sz w:val="20"/>
          <w:szCs w:val="20"/>
        </w:rPr>
        <w:t>1- Estrutura Acionária;</w:t>
      </w:r>
    </w:p>
    <w:p w14:paraId="11FAF623" w14:textId="77777777" w:rsidR="00DF0FEF" w:rsidRPr="00DF0FEF" w:rsidRDefault="00DF0FEF" w:rsidP="00DF0FEF">
      <w:pPr>
        <w:numPr>
          <w:ilvl w:val="0"/>
          <w:numId w:val="1"/>
        </w:numPr>
        <w:spacing w:before="100" w:beforeAutospacing="1" w:after="100" w:afterAutospacing="1" w:line="240" w:lineRule="auto"/>
        <w:rPr>
          <w:rFonts w:ascii="Verdana" w:hAnsi="Verdana"/>
          <w:sz w:val="20"/>
          <w:szCs w:val="20"/>
          <w:lang w:val="pt-BR"/>
        </w:rPr>
      </w:pPr>
      <w:r w:rsidRPr="00DF0FEF">
        <w:rPr>
          <w:rFonts w:ascii="Verdana" w:hAnsi="Verdana"/>
          <w:sz w:val="20"/>
          <w:szCs w:val="20"/>
          <w:lang w:val="pt-BR"/>
        </w:rPr>
        <w:t>Deise de Fátima Almeida Alves CPF 845.596.406-53 4.000 ações, Presidente;</w:t>
      </w:r>
    </w:p>
    <w:p w14:paraId="63C14F5D" w14:textId="77777777" w:rsidR="00DF0FEF" w:rsidRPr="00DF0FEF" w:rsidRDefault="00DF0FEF" w:rsidP="00DF0FEF">
      <w:pPr>
        <w:numPr>
          <w:ilvl w:val="0"/>
          <w:numId w:val="1"/>
        </w:numPr>
        <w:spacing w:before="100" w:beforeAutospacing="1" w:after="100" w:afterAutospacing="1" w:line="240" w:lineRule="auto"/>
        <w:rPr>
          <w:rFonts w:ascii="Verdana" w:hAnsi="Verdana"/>
          <w:sz w:val="20"/>
          <w:szCs w:val="20"/>
          <w:lang w:val="pt-BR"/>
        </w:rPr>
      </w:pPr>
      <w:r w:rsidRPr="00DF0FEF">
        <w:rPr>
          <w:rFonts w:ascii="Verdana" w:hAnsi="Verdana"/>
          <w:sz w:val="20"/>
          <w:szCs w:val="20"/>
          <w:lang w:val="pt-BR"/>
        </w:rPr>
        <w:t>Edison Montenegro Gomes Filho CPF 556.151.719-87 500 ações, Secretário;</w:t>
      </w:r>
    </w:p>
    <w:p w14:paraId="0A0E9AE6" w14:textId="77777777" w:rsidR="00DF0FEF" w:rsidRDefault="00DF0FEF" w:rsidP="00DF0FEF">
      <w:pPr>
        <w:numPr>
          <w:ilvl w:val="0"/>
          <w:numId w:val="1"/>
        </w:numPr>
        <w:spacing w:before="100" w:beforeAutospacing="1" w:after="100" w:afterAutospacing="1" w:line="240" w:lineRule="auto"/>
        <w:rPr>
          <w:rFonts w:ascii="Verdana" w:hAnsi="Verdana"/>
          <w:sz w:val="20"/>
          <w:szCs w:val="20"/>
        </w:rPr>
      </w:pPr>
      <w:r>
        <w:rPr>
          <w:rFonts w:ascii="Verdana" w:hAnsi="Verdana"/>
          <w:sz w:val="20"/>
          <w:szCs w:val="20"/>
        </w:rPr>
        <w:t>Anexo ATA;</w:t>
      </w:r>
    </w:p>
    <w:p w14:paraId="6D59238C" w14:textId="77777777" w:rsidR="00DF0FEF" w:rsidRDefault="00DF0FEF" w:rsidP="00DF0FEF">
      <w:pPr>
        <w:rPr>
          <w:rFonts w:ascii="Verdana" w:hAnsi="Verdana"/>
          <w:sz w:val="20"/>
          <w:szCs w:val="20"/>
        </w:rPr>
      </w:pPr>
      <w:r>
        <w:rPr>
          <w:rFonts w:ascii="Verdana" w:hAnsi="Verdana"/>
          <w:sz w:val="20"/>
          <w:szCs w:val="20"/>
        </w:rPr>
        <w:t> </w:t>
      </w:r>
    </w:p>
    <w:p w14:paraId="0FB5A254" w14:textId="77777777" w:rsidR="00DF0FEF" w:rsidRDefault="00DF0FEF" w:rsidP="00DF0FEF">
      <w:pPr>
        <w:rPr>
          <w:rFonts w:ascii="Verdana" w:hAnsi="Verdana"/>
          <w:sz w:val="20"/>
          <w:szCs w:val="20"/>
        </w:rPr>
      </w:pPr>
      <w:r>
        <w:rPr>
          <w:rFonts w:ascii="Verdana" w:hAnsi="Verdana"/>
          <w:sz w:val="20"/>
          <w:szCs w:val="20"/>
        </w:rPr>
        <w:t>2- Grupo Econômico;</w:t>
      </w:r>
    </w:p>
    <w:p w14:paraId="46213CB8" w14:textId="77777777" w:rsidR="00DF0FEF" w:rsidRDefault="00DF0FEF" w:rsidP="00DF0FEF">
      <w:pPr>
        <w:numPr>
          <w:ilvl w:val="0"/>
          <w:numId w:val="2"/>
        </w:numPr>
        <w:spacing w:before="100" w:beforeAutospacing="1" w:after="100" w:afterAutospacing="1" w:line="240" w:lineRule="auto"/>
        <w:rPr>
          <w:rFonts w:ascii="Verdana" w:hAnsi="Verdana"/>
          <w:sz w:val="20"/>
          <w:szCs w:val="20"/>
        </w:rPr>
      </w:pPr>
      <w:r>
        <w:rPr>
          <w:rFonts w:ascii="Verdana" w:hAnsi="Verdana"/>
          <w:sz w:val="20"/>
          <w:szCs w:val="20"/>
        </w:rPr>
        <w:t>Não possui, seu acionistas tem participação em outras empresas, não classificamos como Grupo e nem coligadas, pois são empresas independentes que não se relacionam com a empresa.</w:t>
      </w:r>
    </w:p>
    <w:p w14:paraId="04232E46" w14:textId="77777777" w:rsidR="00DF0FEF" w:rsidRDefault="00DF0FEF" w:rsidP="00DF0FEF">
      <w:pPr>
        <w:rPr>
          <w:rFonts w:ascii="Verdana" w:hAnsi="Verdana"/>
          <w:sz w:val="20"/>
          <w:szCs w:val="20"/>
        </w:rPr>
      </w:pPr>
      <w:r>
        <w:rPr>
          <w:rFonts w:ascii="Verdana" w:hAnsi="Verdana"/>
          <w:sz w:val="20"/>
          <w:szCs w:val="20"/>
        </w:rPr>
        <w:t> </w:t>
      </w:r>
    </w:p>
    <w:p w14:paraId="54B2D539" w14:textId="77777777" w:rsidR="00DF0FEF" w:rsidRDefault="00DF0FEF" w:rsidP="00DF0FEF">
      <w:pPr>
        <w:rPr>
          <w:rFonts w:ascii="Verdana" w:hAnsi="Verdana"/>
          <w:sz w:val="20"/>
          <w:szCs w:val="20"/>
        </w:rPr>
      </w:pPr>
      <w:r>
        <w:rPr>
          <w:rFonts w:ascii="Verdana" w:hAnsi="Verdana"/>
          <w:sz w:val="20"/>
          <w:szCs w:val="20"/>
        </w:rPr>
        <w:t>3- Análise Coligadas;</w:t>
      </w:r>
    </w:p>
    <w:p w14:paraId="6BAAC279" w14:textId="77777777" w:rsidR="00DF0FEF" w:rsidRDefault="00DF0FEF" w:rsidP="00DF0FEF">
      <w:pPr>
        <w:numPr>
          <w:ilvl w:val="0"/>
          <w:numId w:val="3"/>
        </w:numPr>
        <w:spacing w:before="100" w:beforeAutospacing="1" w:after="100" w:afterAutospacing="1" w:line="240" w:lineRule="auto"/>
        <w:rPr>
          <w:rFonts w:ascii="Verdana" w:hAnsi="Verdana"/>
          <w:sz w:val="20"/>
          <w:szCs w:val="20"/>
        </w:rPr>
      </w:pPr>
      <w:r>
        <w:rPr>
          <w:rFonts w:ascii="Verdana" w:hAnsi="Verdana"/>
          <w:sz w:val="20"/>
          <w:szCs w:val="20"/>
        </w:rPr>
        <w:t>não possui;</w:t>
      </w:r>
    </w:p>
    <w:p w14:paraId="10F382D6" w14:textId="77777777" w:rsidR="00DF0FEF" w:rsidRDefault="00DF0FEF" w:rsidP="00DF0FEF">
      <w:pPr>
        <w:rPr>
          <w:rFonts w:ascii="Verdana" w:hAnsi="Verdana"/>
          <w:sz w:val="20"/>
          <w:szCs w:val="20"/>
        </w:rPr>
      </w:pPr>
      <w:r>
        <w:rPr>
          <w:rFonts w:ascii="Verdana" w:hAnsi="Verdana"/>
          <w:sz w:val="20"/>
          <w:szCs w:val="20"/>
        </w:rPr>
        <w:t>4- Histórico da Corporação;</w:t>
      </w:r>
    </w:p>
    <w:p w14:paraId="68EF0E5A" w14:textId="77777777" w:rsidR="00DF0FEF" w:rsidRDefault="00DF0FEF" w:rsidP="00DF0FEF">
      <w:pPr>
        <w:numPr>
          <w:ilvl w:val="0"/>
          <w:numId w:val="4"/>
        </w:numPr>
        <w:spacing w:before="100" w:beforeAutospacing="1" w:after="100" w:afterAutospacing="1" w:line="240" w:lineRule="auto"/>
        <w:rPr>
          <w:rFonts w:ascii="Verdana" w:hAnsi="Verdana"/>
          <w:sz w:val="20"/>
          <w:szCs w:val="20"/>
        </w:rPr>
      </w:pPr>
      <w:r>
        <w:rPr>
          <w:rFonts w:ascii="Verdana" w:hAnsi="Verdana"/>
          <w:sz w:val="20"/>
          <w:szCs w:val="20"/>
        </w:rPr>
        <w:t>A Danpetro Distribuidora de Combustíveis foi fundada em 2002 e atua no ramo de distribuição de combustíveis( Óleo diesel, Gasolina e Etanol). Esta localizada a margem da Rodovia BR 324, km 99 na cidade de Feira de Santana, a segunda cidade mais populosa do estado da Bahia e o mais importante entroncamento rodoviário do Nordeste.</w:t>
      </w:r>
    </w:p>
    <w:p w14:paraId="36067EE5" w14:textId="77777777" w:rsidR="00DF0FEF" w:rsidRDefault="00DF0FEF" w:rsidP="00DF0FEF">
      <w:pPr>
        <w:numPr>
          <w:ilvl w:val="0"/>
          <w:numId w:val="4"/>
        </w:numPr>
        <w:spacing w:before="100" w:beforeAutospacing="1" w:after="100" w:afterAutospacing="1" w:line="240" w:lineRule="auto"/>
        <w:rPr>
          <w:rFonts w:ascii="Verdana" w:hAnsi="Verdana"/>
          <w:sz w:val="20"/>
          <w:szCs w:val="20"/>
        </w:rPr>
      </w:pPr>
      <w:r>
        <w:rPr>
          <w:rFonts w:ascii="Verdana" w:hAnsi="Verdana"/>
          <w:sz w:val="20"/>
          <w:szCs w:val="20"/>
        </w:rPr>
        <w:t>A empresa foi funda pelo Sr. Daniel Rufino, em fevereiro de 2015 entra na sociedade Sra Deise de Fátima. Sr. Daniel sai em Janeiro de 2017 entrando Sr. Edison Montenegro Gomes Filho compondo o quadro atual dos acionistas.</w:t>
      </w:r>
    </w:p>
    <w:p w14:paraId="323ED5C2" w14:textId="77777777" w:rsidR="00DF0FEF" w:rsidRDefault="00DF0FEF" w:rsidP="00DF0FEF">
      <w:pPr>
        <w:rPr>
          <w:rFonts w:ascii="Verdana" w:hAnsi="Verdana"/>
          <w:sz w:val="20"/>
          <w:szCs w:val="20"/>
        </w:rPr>
      </w:pPr>
      <w:r>
        <w:rPr>
          <w:rFonts w:ascii="Verdana" w:hAnsi="Verdana"/>
          <w:sz w:val="20"/>
          <w:szCs w:val="20"/>
        </w:rPr>
        <w:t>5- Análise Setorial</w:t>
      </w:r>
    </w:p>
    <w:p w14:paraId="2F9B40A7" w14:textId="77777777" w:rsidR="00DF0FEF" w:rsidRDefault="00DF0FEF" w:rsidP="00DF0FEF">
      <w:pPr>
        <w:numPr>
          <w:ilvl w:val="0"/>
          <w:numId w:val="5"/>
        </w:numPr>
        <w:spacing w:before="100" w:beforeAutospacing="1" w:after="100" w:afterAutospacing="1" w:line="240" w:lineRule="auto"/>
        <w:rPr>
          <w:rFonts w:ascii="Verdana" w:hAnsi="Verdana"/>
          <w:sz w:val="20"/>
          <w:szCs w:val="20"/>
        </w:rPr>
      </w:pPr>
      <w:r>
        <w:rPr>
          <w:rFonts w:ascii="Verdana" w:hAnsi="Verdana"/>
          <w:sz w:val="20"/>
          <w:szCs w:val="20"/>
        </w:rPr>
        <w:t>referencia...</w:t>
      </w:r>
    </w:p>
    <w:p w14:paraId="720C23F3" w14:textId="77777777" w:rsidR="00DF0FEF" w:rsidRDefault="00DF0FEF" w:rsidP="00DF0FEF">
      <w:pPr>
        <w:numPr>
          <w:ilvl w:val="0"/>
          <w:numId w:val="5"/>
        </w:numPr>
        <w:spacing w:before="100" w:beforeAutospacing="1" w:after="100" w:afterAutospacing="1" w:line="240" w:lineRule="auto"/>
        <w:rPr>
          <w:rFonts w:ascii="Verdana" w:hAnsi="Verdana"/>
          <w:sz w:val="20"/>
          <w:szCs w:val="20"/>
        </w:rPr>
      </w:pPr>
      <w:hyperlink r:id="rId5" w:tgtFrame="_blank" w:history="1">
        <w:r>
          <w:rPr>
            <w:rStyle w:val="Hyperlink"/>
            <w:rFonts w:ascii="Verdana" w:hAnsi="Verdana"/>
            <w:sz w:val="20"/>
            <w:szCs w:val="20"/>
          </w:rPr>
          <w:t>http://www.sindicombustiveis.com.br/noticias/</w:t>
        </w:r>
      </w:hyperlink>
    </w:p>
    <w:p w14:paraId="56CC26F3" w14:textId="77777777" w:rsidR="00DF0FEF" w:rsidRDefault="00DF0FEF" w:rsidP="00DF0FEF">
      <w:pPr>
        <w:numPr>
          <w:ilvl w:val="0"/>
          <w:numId w:val="5"/>
        </w:numPr>
        <w:spacing w:before="100" w:beforeAutospacing="1" w:after="100" w:afterAutospacing="1" w:line="240" w:lineRule="auto"/>
        <w:rPr>
          <w:rFonts w:ascii="Verdana" w:hAnsi="Verdana"/>
          <w:sz w:val="20"/>
          <w:szCs w:val="20"/>
        </w:rPr>
      </w:pPr>
      <w:hyperlink r:id="rId6" w:tgtFrame="_blank" w:history="1">
        <w:r>
          <w:rPr>
            <w:rStyle w:val="Hyperlink"/>
            <w:rFonts w:ascii="Verdana" w:hAnsi="Verdana"/>
            <w:sz w:val="20"/>
            <w:szCs w:val="20"/>
          </w:rPr>
          <w:t>http://www.secom.ba.gov.br/2019/05/149010/Complexo-sucroalcooleiro-projeta-tornar-Bahia-autossuficiente-em-etanol-e-acucar.html</w:t>
        </w:r>
      </w:hyperlink>
    </w:p>
    <w:p w14:paraId="70FF13E9" w14:textId="77777777" w:rsidR="00DF0FEF" w:rsidRDefault="00DF0FEF" w:rsidP="00DF0FEF">
      <w:pPr>
        <w:rPr>
          <w:rFonts w:ascii="Verdana" w:hAnsi="Verdana"/>
          <w:sz w:val="20"/>
          <w:szCs w:val="20"/>
        </w:rPr>
      </w:pPr>
      <w:r>
        <w:rPr>
          <w:rFonts w:ascii="Verdana" w:hAnsi="Verdana"/>
          <w:sz w:val="20"/>
          <w:szCs w:val="20"/>
        </w:rPr>
        <w:t>6- Análise de Balanços.</w:t>
      </w:r>
    </w:p>
    <w:p w14:paraId="04ABD778" w14:textId="77777777" w:rsidR="00DF0FEF" w:rsidRDefault="00DF0FEF" w:rsidP="00DF0FEF">
      <w:pPr>
        <w:rPr>
          <w:rFonts w:ascii="Verdana" w:hAnsi="Verdana"/>
          <w:sz w:val="20"/>
          <w:szCs w:val="20"/>
        </w:rPr>
      </w:pPr>
    </w:p>
    <w:p w14:paraId="4F75D9F4" w14:textId="77777777" w:rsidR="00DF0FEF" w:rsidRDefault="00DF0FEF" w:rsidP="00DF0FEF">
      <w:pPr>
        <w:numPr>
          <w:ilvl w:val="0"/>
          <w:numId w:val="6"/>
        </w:numPr>
        <w:spacing w:before="100" w:beforeAutospacing="1" w:after="100" w:afterAutospacing="1" w:line="240" w:lineRule="auto"/>
        <w:rPr>
          <w:rFonts w:ascii="Verdana" w:hAnsi="Verdana"/>
          <w:sz w:val="20"/>
          <w:szCs w:val="20"/>
        </w:rPr>
      </w:pPr>
      <w:r>
        <w:rPr>
          <w:rFonts w:ascii="Verdana" w:hAnsi="Verdana"/>
          <w:sz w:val="20"/>
          <w:szCs w:val="20"/>
        </w:rPr>
        <w:t>Anexo balanços e DRE 3 últimos anos</w:t>
      </w:r>
    </w:p>
    <w:p w14:paraId="1BA42E37" w14:textId="77777777" w:rsidR="002C5F3F" w:rsidRDefault="00DF0FEF">
      <w:bookmarkStart w:id="0" w:name="_GoBack"/>
      <w:bookmarkEnd w:id="0"/>
    </w:p>
    <w:sectPr w:rsidR="002C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146A0"/>
    <w:multiLevelType w:val="multilevel"/>
    <w:tmpl w:val="599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E4EC3"/>
    <w:multiLevelType w:val="multilevel"/>
    <w:tmpl w:val="C48CC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13186"/>
    <w:multiLevelType w:val="multilevel"/>
    <w:tmpl w:val="5BCA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670BA"/>
    <w:multiLevelType w:val="multilevel"/>
    <w:tmpl w:val="B03C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214AF"/>
    <w:multiLevelType w:val="multilevel"/>
    <w:tmpl w:val="5B10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85E8E"/>
    <w:multiLevelType w:val="multilevel"/>
    <w:tmpl w:val="4F5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C4"/>
    <w:rsid w:val="001D7BF1"/>
    <w:rsid w:val="00322290"/>
    <w:rsid w:val="008D49C4"/>
    <w:rsid w:val="00DF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DCB40-9B7C-467D-8A2A-96B6012C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om.ba.gov.br/2019/05/149010/Complexo-sucroalcooleiro-projeta-tornar-Bahia-autossuficiente-em-etanol-e-acucar.html" TargetMode="External"/><Relationship Id="rId5" Type="http://schemas.openxmlformats.org/officeDocument/2006/relationships/hyperlink" Target="http://www.sindicombustiveis.com.br/noticia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2019-11-29T14:22:00Z</dcterms:created>
  <dcterms:modified xsi:type="dcterms:W3CDTF">2019-11-29T14:23:00Z</dcterms:modified>
</cp:coreProperties>
</file>