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730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72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 xml:space="preserve">UC008 - &lt;editar </w:t>
                                  </w:r>
                                  <w:r>
                                    <w:rPr>
                                      <w:lang w:val="pt-BR" w:eastAsia="es-ES" w:bidi="ar-SA"/>
                                    </w:rPr>
                                    <w:t>conteúdo</w:t>
                                  </w:r>
                                  <w:r>
                                    <w:rPr/>
                                    <w:t xml:space="preserve"> do módulo informativo&gt;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.0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72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 xml:space="preserve">UC008 - &lt;editar </w:t>
                            </w:r>
                            <w:r>
                              <w:rPr>
                                <w:lang w:val="pt-BR" w:eastAsia="es-ES" w:bidi="ar-SA"/>
                              </w:rPr>
                              <w:t>conteúdo</w:t>
                            </w:r>
                            <w:r>
                              <w:rPr/>
                              <w:t xml:space="preserve"> do módulo informativo&gt;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&lt;Editar conteúdo do módulo informativo&gt;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>Possibilita a uma Autoridade de NÍVEL A realizar a edição de uma notícia do módulo informativo.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NÍVEL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>
          <w:color w:val="0000FF"/>
          <w:lang w:val="pt-BR"/>
        </w:rPr>
        <w:t>2 O Ator clica em login para entrar no Sistema</w:t>
      </w:r>
    </w:p>
    <w:p>
      <w:pPr>
        <w:pStyle w:val="Instruo"/>
        <w:rPr/>
      </w:pPr>
      <w:r>
        <w:rPr/>
        <w:t>P2. Acessar Tela de Notícias</w:t>
      </w:r>
    </w:p>
    <w:p>
      <w:pPr>
        <w:pStyle w:val="Instruo"/>
        <w:rPr/>
      </w:pPr>
      <w:r>
        <w:rPr>
          <w:lang w:val="pt-BR"/>
        </w:rPr>
        <w:tab/>
      </w:r>
      <w:r>
        <w:rPr>
          <w:lang w:val="pt-PT"/>
        </w:rPr>
        <w:t xml:space="preserve">1 O Ator </w:t>
      </w:r>
      <w:r>
        <w:rPr>
          <w:lang w:val="pt-BR"/>
        </w:rPr>
        <w:t>clica em Notícias na barra lateral esquerda</w:t>
      </w:r>
    </w:p>
    <w:p>
      <w:pPr>
        <w:pStyle w:val="Normal"/>
        <w:rPr/>
      </w:pPr>
      <w:r>
        <w:rPr>
          <w:color w:val="0000FF"/>
          <w:lang w:val="pt-BR"/>
        </w:rPr>
        <w:t xml:space="preserve">P3. </w:t>
      </w:r>
      <w:r>
        <w:rPr>
          <w:color w:val="0000FF"/>
          <w:lang w:val="pt-BR"/>
        </w:rPr>
        <w:t>Abrir</w:t>
      </w:r>
      <w:r>
        <w:rPr>
          <w:color w:val="0000FF"/>
          <w:lang w:val="pt-BR"/>
        </w:rPr>
        <w:t xml:space="preserve"> Notícia</w:t>
      </w:r>
    </w:p>
    <w:p>
      <w:pPr>
        <w:pStyle w:val="Normal"/>
        <w:rPr/>
      </w:pPr>
      <w:r>
        <w:rPr>
          <w:color w:val="0000FF"/>
          <w:lang w:val="pt-BR"/>
        </w:rPr>
        <w:tab/>
        <w:t>1 O Ator visualiza o feed de notícias, escolhe uma notícia e clica sobre ela</w:t>
      </w:r>
    </w:p>
    <w:p>
      <w:pPr>
        <w:pStyle w:val="Normal"/>
        <w:rPr/>
      </w:pPr>
      <w:r>
        <w:rPr>
          <w:color w:val="0000FF"/>
          <w:lang w:val="pt-PT"/>
        </w:rPr>
        <w:t>P4. Editar Notícia</w:t>
      </w:r>
    </w:p>
    <w:p>
      <w:pPr>
        <w:pStyle w:val="Normal"/>
        <w:rPr/>
      </w:pPr>
      <w:r>
        <w:rPr>
          <w:color w:val="0000FF"/>
          <w:lang w:val="pt-PT"/>
        </w:rPr>
        <w:tab/>
        <w:t>2 O Ator clica no ícone Editar, abrindo a uma tela igual a de criação de notícia que está preenchida com a notícia a ser editada</w:t>
      </w:r>
    </w:p>
    <w:p>
      <w:pPr>
        <w:pStyle w:val="Normal"/>
        <w:rPr/>
      </w:pPr>
      <w:r>
        <w:rPr>
          <w:color w:val="0000FF"/>
          <w:lang w:val="pt-PT"/>
        </w:rPr>
        <w:tab/>
        <w:t>3 O Ator faz as alterações necessárias</w:t>
      </w:r>
    </w:p>
    <w:p>
      <w:pPr>
        <w:pStyle w:val="Normal"/>
        <w:rPr/>
      </w:pPr>
      <w:r>
        <w:rPr>
          <w:color w:val="0000FF"/>
          <w:lang w:val="pt-PT"/>
        </w:rPr>
        <w:t>P5. Salvar alterações</w:t>
      </w:r>
    </w:p>
    <w:p>
      <w:pPr>
        <w:pStyle w:val="Normal"/>
        <w:rPr/>
      </w:pPr>
      <w:r>
        <w:rPr>
          <w:color w:val="0000FF"/>
          <w:lang w:val="pt-PT"/>
        </w:rPr>
        <w:tab/>
        <w:t>1 O Ator clica em Salvar</w:t>
      </w:r>
    </w:p>
    <w:p>
      <w:pPr>
        <w:pStyle w:val="Normal"/>
        <w:rPr/>
      </w:pPr>
      <w:r>
        <w:rPr>
          <w:color w:val="0000FF"/>
          <w:lang w:val="pt-PT"/>
        </w:rPr>
        <w:tab/>
        <w:t>2 O Ator confirma a intenção de salvar após verificar a aparência final da Notícia</w:t>
      </w:r>
    </w:p>
    <w:p>
      <w:pPr>
        <w:pStyle w:val="Normal"/>
        <w:rPr/>
      </w:pPr>
      <w:r>
        <w:rPr>
          <w:color w:val="0000FF"/>
          <w:lang w:val="pt-PT"/>
        </w:rPr>
        <w:tab/>
        <w:t>3 O Ator insere a sua senha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 xml:space="preserve">&lt; FA01 – </w:t>
      </w:r>
      <w:r>
        <w:rPr/>
        <w:t>Primeiro Fluxo Alternativo</w:t>
      </w:r>
      <w:r>
        <w:rPr/>
        <w:t xml:space="preserve"> &gt;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1678305</wp:posOffset>
                      </wp:positionV>
                      <wp:extent cx="927100" cy="73152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00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6pt,115.75pt" to="138.95pt,173.2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5"/>
      <w:gridCol w:w="1692"/>
      <w:gridCol w:w="1700"/>
    </w:tblGrid>
    <w:tr>
      <w:trPr>
        <w:cantSplit w:val="true"/>
      </w:trPr>
      <w:tc>
        <w:tcPr>
          <w:tcW w:w="6245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0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5"/>
      <w:gridCol w:w="1434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5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92</TotalTime>
  <Application>LibreOffice/5.4.2.2$Windows_X86_64 LibreOffice_project/22b09f6418e8c2d508a9eaf86b2399209b0990f4</Application>
  <Pages>6</Pages>
  <Words>659</Words>
  <Characters>3138</Characters>
  <CharactersWithSpaces>3703</CharactersWithSpaces>
  <Paragraphs>115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2017-11-18T14:07:44Z</dcterms:modified>
  <cp:revision>30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