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1DBEA" w14:textId="77777777" w:rsidR="004B2DA3" w:rsidRPr="004B2DA3" w:rsidRDefault="004B2DA3" w:rsidP="004B2DA3">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4B2DA3">
        <w:rPr>
          <w:rFonts w:ascii="Times New Roman" w:eastAsia="Times New Roman" w:hAnsi="Times New Roman" w:cs="Times New Roman"/>
          <w:b/>
          <w:bCs/>
          <w:sz w:val="36"/>
          <w:szCs w:val="36"/>
          <w:lang w:eastAsia="pt-BR"/>
        </w:rPr>
        <w:t>Artigo 2: Nutrição Consciente: Alimentando o Corpo Além das Calorias</w:t>
      </w:r>
    </w:p>
    <w:p w14:paraId="6E3E641D" w14:textId="77777777" w:rsidR="004B2DA3" w:rsidRPr="004B2DA3" w:rsidRDefault="004B2DA3" w:rsidP="004B2DA3">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B2DA3">
        <w:rPr>
          <w:rFonts w:ascii="Times New Roman" w:eastAsia="Times New Roman" w:hAnsi="Times New Roman" w:cs="Times New Roman"/>
          <w:b/>
          <w:bCs/>
          <w:sz w:val="27"/>
          <w:szCs w:val="27"/>
          <w:lang w:eastAsia="pt-BR"/>
        </w:rPr>
        <w:t>Introdução: A Relação Sagrada com o Prato</w:t>
      </w:r>
    </w:p>
    <w:p w14:paraId="6A93B102" w14:textId="77777777" w:rsidR="004B2DA3" w:rsidRPr="004B2DA3" w:rsidRDefault="004B2DA3" w:rsidP="004B2DA3">
      <w:pPr>
        <w:spacing w:before="100" w:beforeAutospacing="1" w:after="100" w:afterAutospacing="1" w:line="240" w:lineRule="auto"/>
        <w:rPr>
          <w:rFonts w:ascii="Times New Roman" w:eastAsia="Times New Roman" w:hAnsi="Times New Roman" w:cs="Times New Roman"/>
          <w:sz w:val="24"/>
          <w:szCs w:val="24"/>
          <w:lang w:eastAsia="pt-BR"/>
        </w:rPr>
      </w:pPr>
      <w:r w:rsidRPr="004B2DA3">
        <w:rPr>
          <w:rFonts w:ascii="Times New Roman" w:eastAsia="Times New Roman" w:hAnsi="Times New Roman" w:cs="Times New Roman"/>
          <w:sz w:val="24"/>
          <w:szCs w:val="24"/>
          <w:lang w:eastAsia="pt-BR"/>
        </w:rPr>
        <w:t>Em um mundo dominado por tabelas nutricionais complexas, dietas da moda e contagem obsessiva de calorias, nós nos esquecemos do verdadeiro significado de nos nutrir. Comer virou um ato mecânico, muitas vezes feito na frente de telas, motivado pela ansiedade ou pela pressa. No entanto, a verdadeira saúde do corpo floresce quando resgatamos a relação sagrada com o alimento. Nutrição consciente não é sobre restrição ou punição; é sobre escolher alimentos que carregam vitalidade, compreender as mensagens biológicas do próprio organismo e transformar a refeição em um momento de profunda conexão e presença.</w:t>
      </w:r>
    </w:p>
    <w:p w14:paraId="3EFA78F6" w14:textId="77777777" w:rsidR="004B2DA3" w:rsidRPr="004B2DA3" w:rsidRDefault="004B2DA3" w:rsidP="004B2DA3">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B2DA3">
        <w:rPr>
          <w:rFonts w:ascii="Times New Roman" w:eastAsia="Times New Roman" w:hAnsi="Times New Roman" w:cs="Times New Roman"/>
          <w:b/>
          <w:bCs/>
          <w:sz w:val="27"/>
          <w:szCs w:val="27"/>
          <w:lang w:eastAsia="pt-BR"/>
        </w:rPr>
        <w:t>A Diferença Entre Fome Física e Fome Emocional</w:t>
      </w:r>
    </w:p>
    <w:p w14:paraId="29FF4A0A" w14:textId="77777777" w:rsidR="004B2DA3" w:rsidRPr="004B2DA3" w:rsidRDefault="004B2DA3" w:rsidP="004B2DA3">
      <w:pPr>
        <w:spacing w:before="100" w:beforeAutospacing="1" w:after="100" w:afterAutospacing="1" w:line="240" w:lineRule="auto"/>
        <w:rPr>
          <w:rFonts w:ascii="Times New Roman" w:eastAsia="Times New Roman" w:hAnsi="Times New Roman" w:cs="Times New Roman"/>
          <w:sz w:val="24"/>
          <w:szCs w:val="24"/>
          <w:lang w:eastAsia="pt-BR"/>
        </w:rPr>
      </w:pPr>
      <w:r w:rsidRPr="004B2DA3">
        <w:rPr>
          <w:rFonts w:ascii="Times New Roman" w:eastAsia="Times New Roman" w:hAnsi="Times New Roman" w:cs="Times New Roman"/>
          <w:sz w:val="24"/>
          <w:szCs w:val="24"/>
          <w:lang w:eastAsia="pt-BR"/>
        </w:rPr>
        <w:t xml:space="preserve">Para alimentar o corpo corretamente, o primeiro passo indispensável é aprender a decifrar a origem da nossa fome. A </w:t>
      </w:r>
      <w:r w:rsidRPr="004B2DA3">
        <w:rPr>
          <w:rFonts w:ascii="Times New Roman" w:eastAsia="Times New Roman" w:hAnsi="Times New Roman" w:cs="Times New Roman"/>
          <w:b/>
          <w:bCs/>
          <w:sz w:val="24"/>
          <w:szCs w:val="24"/>
          <w:lang w:eastAsia="pt-BR"/>
        </w:rPr>
        <w:t>fome física</w:t>
      </w:r>
      <w:r w:rsidRPr="004B2DA3">
        <w:rPr>
          <w:rFonts w:ascii="Times New Roman" w:eastAsia="Times New Roman" w:hAnsi="Times New Roman" w:cs="Times New Roman"/>
          <w:sz w:val="24"/>
          <w:szCs w:val="24"/>
          <w:lang w:eastAsia="pt-BR"/>
        </w:rPr>
        <w:t xml:space="preserve"> nasce de uma necessidade biológica do organismo por combustível. Ela surge de maneira gradual, dá sinais claros (como o estômago roncando ou uma leve queda de energia) e pode ser satisfeita com qualquer alimento nutritivo real, como um prato de comida ou uma fruta.</w:t>
      </w:r>
    </w:p>
    <w:p w14:paraId="41C81ED9" w14:textId="77777777" w:rsidR="004B2DA3" w:rsidRPr="004B2DA3" w:rsidRDefault="004B2DA3" w:rsidP="004B2DA3">
      <w:pPr>
        <w:spacing w:before="100" w:beforeAutospacing="1" w:after="100" w:afterAutospacing="1" w:line="240" w:lineRule="auto"/>
        <w:rPr>
          <w:rFonts w:ascii="Times New Roman" w:eastAsia="Times New Roman" w:hAnsi="Times New Roman" w:cs="Times New Roman"/>
          <w:sz w:val="24"/>
          <w:szCs w:val="24"/>
          <w:lang w:eastAsia="pt-BR"/>
        </w:rPr>
      </w:pPr>
      <w:r w:rsidRPr="004B2DA3">
        <w:rPr>
          <w:rFonts w:ascii="Times New Roman" w:eastAsia="Times New Roman" w:hAnsi="Times New Roman" w:cs="Times New Roman"/>
          <w:sz w:val="24"/>
          <w:szCs w:val="24"/>
          <w:lang w:eastAsia="pt-BR"/>
        </w:rPr>
        <w:t xml:space="preserve">Já a </w:t>
      </w:r>
      <w:r w:rsidRPr="004B2DA3">
        <w:rPr>
          <w:rFonts w:ascii="Times New Roman" w:eastAsia="Times New Roman" w:hAnsi="Times New Roman" w:cs="Times New Roman"/>
          <w:b/>
          <w:bCs/>
          <w:sz w:val="24"/>
          <w:szCs w:val="24"/>
          <w:lang w:eastAsia="pt-BR"/>
        </w:rPr>
        <w:t>fome emocional</w:t>
      </w:r>
      <w:r w:rsidRPr="004B2DA3">
        <w:rPr>
          <w:rFonts w:ascii="Times New Roman" w:eastAsia="Times New Roman" w:hAnsi="Times New Roman" w:cs="Times New Roman"/>
          <w:sz w:val="24"/>
          <w:szCs w:val="24"/>
          <w:lang w:eastAsia="pt-BR"/>
        </w:rPr>
        <w:t xml:space="preserve"> é um mecanismo de compensação psicológica. Ela surge de repente, de forma urgente, e geralmente exige um alimento muito específico — quase sempre rico em açúcar, gordura ou carboidratos refinados (como doces, fast-food ou massas). A fome emocional não busca nutrientes; ela busca anestesiar sentimentos de tédio, solidão, estresse ou frustração. Aprender a pausar por 10 segundos e perguntar a si mesmo "Eu preciso de energia ou de conforto?" é o primeiro grande filtro para uma vida saudável.</w:t>
      </w:r>
    </w:p>
    <w:p w14:paraId="35545408" w14:textId="77777777" w:rsidR="004B2DA3" w:rsidRPr="004B2DA3" w:rsidRDefault="004B2DA3" w:rsidP="004B2DA3">
      <w:pPr>
        <w:spacing w:before="100" w:beforeAutospacing="1" w:after="100" w:afterAutospacing="1" w:line="240" w:lineRule="auto"/>
        <w:rPr>
          <w:rFonts w:ascii="Times New Roman" w:eastAsia="Times New Roman" w:hAnsi="Times New Roman" w:cs="Times New Roman"/>
          <w:sz w:val="24"/>
          <w:szCs w:val="24"/>
          <w:lang w:eastAsia="pt-BR"/>
        </w:rPr>
      </w:pPr>
      <w:r w:rsidRPr="004B2DA3">
        <w:rPr>
          <w:rFonts w:ascii="Times New Roman" w:eastAsia="Times New Roman" w:hAnsi="Times New Roman" w:cs="Times New Roman"/>
          <w:i/>
          <w:iCs/>
          <w:sz w:val="24"/>
          <w:szCs w:val="24"/>
          <w:lang w:eastAsia="pt-BR"/>
        </w:rPr>
        <w:t xml:space="preserve">(Nota de Link Interno: Essa busca por anestesia emocional no prato é um reflexo claro de mentes sobrecarregadas. Veja como resolver a raiz desse problema no nosso texto sobre </w:t>
      </w:r>
      <w:r w:rsidRPr="004B2DA3">
        <w:rPr>
          <w:rFonts w:ascii="Times New Roman" w:eastAsia="Times New Roman" w:hAnsi="Times New Roman" w:cs="Times New Roman"/>
          <w:b/>
          <w:bCs/>
          <w:i/>
          <w:iCs/>
          <w:sz w:val="24"/>
          <w:szCs w:val="24"/>
          <w:lang w:eastAsia="pt-BR"/>
        </w:rPr>
        <w:t xml:space="preserve">[O </w:t>
      </w:r>
      <w:proofErr w:type="spellStart"/>
      <w:r w:rsidRPr="004B2DA3">
        <w:rPr>
          <w:rFonts w:ascii="Times New Roman" w:eastAsia="Times New Roman" w:hAnsi="Times New Roman" w:cs="Times New Roman"/>
          <w:b/>
          <w:bCs/>
          <w:i/>
          <w:iCs/>
          <w:sz w:val="24"/>
          <w:szCs w:val="24"/>
          <w:lang w:eastAsia="pt-BR"/>
        </w:rPr>
        <w:t>Detox</w:t>
      </w:r>
      <w:proofErr w:type="spellEnd"/>
      <w:r w:rsidRPr="004B2DA3">
        <w:rPr>
          <w:rFonts w:ascii="Times New Roman" w:eastAsia="Times New Roman" w:hAnsi="Times New Roman" w:cs="Times New Roman"/>
          <w:b/>
          <w:bCs/>
          <w:i/>
          <w:iCs/>
          <w:sz w:val="24"/>
          <w:szCs w:val="24"/>
          <w:lang w:eastAsia="pt-BR"/>
        </w:rPr>
        <w:t xml:space="preserve"> Mental: Como Limpar o Excesso de Informação]</w:t>
      </w:r>
      <w:r w:rsidRPr="004B2DA3">
        <w:rPr>
          <w:rFonts w:ascii="Times New Roman" w:eastAsia="Times New Roman" w:hAnsi="Times New Roman" w:cs="Times New Roman"/>
          <w:i/>
          <w:iCs/>
          <w:sz w:val="24"/>
          <w:szCs w:val="24"/>
          <w:lang w:eastAsia="pt-BR"/>
        </w:rPr>
        <w:t>).</w:t>
      </w:r>
    </w:p>
    <w:p w14:paraId="7F2891A4" w14:textId="77777777" w:rsidR="004B2DA3" w:rsidRPr="004B2DA3" w:rsidRDefault="004B2DA3" w:rsidP="004B2DA3">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B2DA3">
        <w:rPr>
          <w:rFonts w:ascii="Times New Roman" w:eastAsia="Times New Roman" w:hAnsi="Times New Roman" w:cs="Times New Roman"/>
          <w:b/>
          <w:bCs/>
          <w:sz w:val="27"/>
          <w:szCs w:val="27"/>
          <w:lang w:eastAsia="pt-BR"/>
        </w:rPr>
        <w:t>Alimentos Vivos Contra a Inflamação Silenciosa</w:t>
      </w:r>
    </w:p>
    <w:p w14:paraId="52683F82" w14:textId="77777777" w:rsidR="004B2DA3" w:rsidRPr="004B2DA3" w:rsidRDefault="004B2DA3" w:rsidP="004B2DA3">
      <w:pPr>
        <w:spacing w:before="100" w:beforeAutospacing="1" w:after="100" w:afterAutospacing="1" w:line="240" w:lineRule="auto"/>
        <w:rPr>
          <w:rFonts w:ascii="Times New Roman" w:eastAsia="Times New Roman" w:hAnsi="Times New Roman" w:cs="Times New Roman"/>
          <w:sz w:val="24"/>
          <w:szCs w:val="24"/>
          <w:lang w:eastAsia="pt-BR"/>
        </w:rPr>
      </w:pPr>
      <w:r w:rsidRPr="004B2DA3">
        <w:rPr>
          <w:rFonts w:ascii="Times New Roman" w:eastAsia="Times New Roman" w:hAnsi="Times New Roman" w:cs="Times New Roman"/>
          <w:sz w:val="24"/>
          <w:szCs w:val="24"/>
          <w:lang w:eastAsia="pt-BR"/>
        </w:rPr>
        <w:t>A base da maioria das doenças modernas — desde o cansaço crônico até problemas cardiovasculares e dores articulares — é a inflamação crônica subclínica. Um corpo inflamado é um corpo que gasta energia preciosa tentando se defender de si mesmo. A melhor forma de apagar esse incêndio interno é priorizar os chamados alimentos vivos e antioxidantes.</w:t>
      </w:r>
    </w:p>
    <w:p w14:paraId="04592CAE" w14:textId="77777777" w:rsidR="004B2DA3" w:rsidRPr="004B2DA3" w:rsidRDefault="004B2DA3" w:rsidP="004B2DA3">
      <w:pPr>
        <w:spacing w:before="100" w:beforeAutospacing="1" w:after="100" w:afterAutospacing="1" w:line="240" w:lineRule="auto"/>
        <w:rPr>
          <w:rFonts w:ascii="Times New Roman" w:eastAsia="Times New Roman" w:hAnsi="Times New Roman" w:cs="Times New Roman"/>
          <w:sz w:val="24"/>
          <w:szCs w:val="24"/>
          <w:lang w:eastAsia="pt-BR"/>
        </w:rPr>
      </w:pPr>
      <w:r w:rsidRPr="004B2DA3">
        <w:rPr>
          <w:rFonts w:ascii="Times New Roman" w:eastAsia="Times New Roman" w:hAnsi="Times New Roman" w:cs="Times New Roman"/>
          <w:sz w:val="24"/>
          <w:szCs w:val="24"/>
          <w:lang w:eastAsia="pt-BR"/>
        </w:rPr>
        <w:t>Adicione cores vivas ao seu prato. Alimentos como o mirtilo, a cúrcuma, as folhas verdes escuras (como a couve e o espinafre), o gengibre e as gorduras boas do abacate e do azeite de oliva agem como verdadeiros remédios naturais. Eles neutralizam os radicais livres e devolvem às células o ambiente ideal para que elas se regenerem e funcionem perfeitamente.</w:t>
      </w:r>
    </w:p>
    <w:p w14:paraId="6C13C981" w14:textId="77777777" w:rsidR="004B2DA3" w:rsidRPr="004B2DA3" w:rsidRDefault="004B2DA3" w:rsidP="004B2DA3">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B2DA3">
        <w:rPr>
          <w:rFonts w:ascii="Times New Roman" w:eastAsia="Times New Roman" w:hAnsi="Times New Roman" w:cs="Times New Roman"/>
          <w:b/>
          <w:bCs/>
          <w:sz w:val="27"/>
          <w:szCs w:val="27"/>
          <w:lang w:eastAsia="pt-BR"/>
        </w:rPr>
        <w:t>O Ritual da Mastigação Lenta</w:t>
      </w:r>
    </w:p>
    <w:p w14:paraId="4E263FD7" w14:textId="77777777" w:rsidR="004B2DA3" w:rsidRPr="004B2DA3" w:rsidRDefault="004B2DA3" w:rsidP="004B2DA3">
      <w:pPr>
        <w:spacing w:before="100" w:beforeAutospacing="1" w:after="100" w:afterAutospacing="1" w:line="240" w:lineRule="auto"/>
        <w:rPr>
          <w:rFonts w:ascii="Times New Roman" w:eastAsia="Times New Roman" w:hAnsi="Times New Roman" w:cs="Times New Roman"/>
          <w:sz w:val="24"/>
          <w:szCs w:val="24"/>
          <w:lang w:eastAsia="pt-BR"/>
        </w:rPr>
      </w:pPr>
      <w:r w:rsidRPr="004B2DA3">
        <w:rPr>
          <w:rFonts w:ascii="Times New Roman" w:eastAsia="Times New Roman" w:hAnsi="Times New Roman" w:cs="Times New Roman"/>
          <w:sz w:val="24"/>
          <w:szCs w:val="24"/>
          <w:lang w:eastAsia="pt-BR"/>
        </w:rPr>
        <w:t>Você pode consumir o alimento mais orgânico e caro do mundo, mas se você o engolir com pressa, seu corpo não conseguirá absorver os benefícios. O processo de digestão começa na boca. A saliva contém enzimas fundamentais que iniciam a quebra dos carboidratos, e os dentes realizam a trituração mecânica necessária para poupar o estômago de um esforço hercúleo.</w:t>
      </w:r>
    </w:p>
    <w:p w14:paraId="2C6BFD30" w14:textId="77777777" w:rsidR="004B2DA3" w:rsidRPr="004B2DA3" w:rsidRDefault="004B2DA3" w:rsidP="004B2DA3">
      <w:pPr>
        <w:spacing w:before="100" w:beforeAutospacing="1" w:after="100" w:afterAutospacing="1" w:line="240" w:lineRule="auto"/>
        <w:rPr>
          <w:rFonts w:ascii="Times New Roman" w:eastAsia="Times New Roman" w:hAnsi="Times New Roman" w:cs="Times New Roman"/>
          <w:sz w:val="24"/>
          <w:szCs w:val="24"/>
          <w:lang w:eastAsia="pt-BR"/>
        </w:rPr>
      </w:pPr>
      <w:r w:rsidRPr="004B2DA3">
        <w:rPr>
          <w:rFonts w:ascii="Times New Roman" w:eastAsia="Times New Roman" w:hAnsi="Times New Roman" w:cs="Times New Roman"/>
          <w:sz w:val="24"/>
          <w:szCs w:val="24"/>
          <w:lang w:eastAsia="pt-BR"/>
        </w:rPr>
        <w:t>Quando comemos rápido demais, pedaços grandes de comida chegam ao trato digestivo, gerando fermentação, gases, distensão abdominal e má absorção de nutrientes. Além disso, comer com pressa impede que os hormônios da saciedade façam o seu trabalho, fazendo com que você consuma muito mais do que seu organismo realmente precisa para se manter forte.</w:t>
      </w:r>
    </w:p>
    <w:p w14:paraId="45DCEB5C" w14:textId="77777777" w:rsidR="004B2DA3" w:rsidRPr="004B2DA3" w:rsidRDefault="004B2DA3" w:rsidP="004B2DA3">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B2DA3">
        <w:rPr>
          <w:rFonts w:ascii="Segoe UI Emoji" w:eastAsia="Times New Roman" w:hAnsi="Segoe UI Emoji" w:cs="Segoe UI Emoji"/>
          <w:b/>
          <w:bCs/>
          <w:sz w:val="27"/>
          <w:szCs w:val="27"/>
          <w:lang w:eastAsia="pt-BR"/>
        </w:rPr>
        <w:lastRenderedPageBreak/>
        <w:t>🏆</w:t>
      </w:r>
      <w:r w:rsidRPr="004B2DA3">
        <w:rPr>
          <w:rFonts w:ascii="Times New Roman" w:eastAsia="Times New Roman" w:hAnsi="Times New Roman" w:cs="Times New Roman"/>
          <w:b/>
          <w:bCs/>
          <w:sz w:val="27"/>
          <w:szCs w:val="27"/>
          <w:lang w:eastAsia="pt-BR"/>
        </w:rPr>
        <w:t xml:space="preserve"> A Dica de Ouro: A Regra dos 20 Minutos e o Chá Antropofágico</w:t>
      </w:r>
    </w:p>
    <w:p w14:paraId="473E08DB" w14:textId="77777777" w:rsidR="004B2DA3" w:rsidRPr="004B2DA3" w:rsidRDefault="004B2DA3" w:rsidP="004B2DA3">
      <w:pPr>
        <w:spacing w:before="100" w:beforeAutospacing="1" w:after="100" w:afterAutospacing="1" w:line="240" w:lineRule="auto"/>
        <w:rPr>
          <w:rFonts w:ascii="Times New Roman" w:eastAsia="Times New Roman" w:hAnsi="Times New Roman" w:cs="Times New Roman"/>
          <w:sz w:val="24"/>
          <w:szCs w:val="24"/>
          <w:lang w:eastAsia="pt-BR"/>
        </w:rPr>
      </w:pPr>
      <w:r w:rsidRPr="004B2DA3">
        <w:rPr>
          <w:rFonts w:ascii="Times New Roman" w:eastAsia="Times New Roman" w:hAnsi="Times New Roman" w:cs="Times New Roman"/>
          <w:sz w:val="24"/>
          <w:szCs w:val="24"/>
          <w:lang w:eastAsia="pt-BR"/>
        </w:rPr>
        <w:t xml:space="preserve">A sua dica de ouro para transformar sua nutrição hoje é aplicar rigorosamente a </w:t>
      </w:r>
      <w:r w:rsidRPr="004B2DA3">
        <w:rPr>
          <w:rFonts w:ascii="Times New Roman" w:eastAsia="Times New Roman" w:hAnsi="Times New Roman" w:cs="Times New Roman"/>
          <w:b/>
          <w:bCs/>
          <w:sz w:val="24"/>
          <w:szCs w:val="24"/>
          <w:lang w:eastAsia="pt-BR"/>
        </w:rPr>
        <w:t>Regra dos 20 Minutos</w:t>
      </w:r>
      <w:r w:rsidRPr="004B2DA3">
        <w:rPr>
          <w:rFonts w:ascii="Times New Roman" w:eastAsia="Times New Roman" w:hAnsi="Times New Roman" w:cs="Times New Roman"/>
          <w:sz w:val="24"/>
          <w:szCs w:val="24"/>
          <w:lang w:eastAsia="pt-BR"/>
        </w:rPr>
        <w:t>. Esse é o tempo exato que o sistema digestivo leva para enviar sinais químicos ao cérebro (através do hormônio leptina) avisando que o corpo já está satisfeito. Se você come em 5 ou 10 minutos, você ultrapassa o limite da saciedade sem perceber.</w:t>
      </w:r>
    </w:p>
    <w:p w14:paraId="31E68AA2" w14:textId="77777777" w:rsidR="004B2DA3" w:rsidRPr="004B2DA3" w:rsidRDefault="004B2DA3" w:rsidP="004B2DA3">
      <w:pPr>
        <w:spacing w:before="100" w:beforeAutospacing="1" w:after="100" w:afterAutospacing="1" w:line="240" w:lineRule="auto"/>
        <w:rPr>
          <w:rFonts w:ascii="Times New Roman" w:eastAsia="Times New Roman" w:hAnsi="Times New Roman" w:cs="Times New Roman"/>
          <w:sz w:val="24"/>
          <w:szCs w:val="24"/>
          <w:lang w:eastAsia="pt-BR"/>
        </w:rPr>
      </w:pPr>
      <w:r w:rsidRPr="004B2DA3">
        <w:rPr>
          <w:rFonts w:ascii="Times New Roman" w:eastAsia="Times New Roman" w:hAnsi="Times New Roman" w:cs="Times New Roman"/>
          <w:sz w:val="24"/>
          <w:szCs w:val="24"/>
          <w:lang w:eastAsia="pt-BR"/>
        </w:rPr>
        <w:t xml:space="preserve">Para potencializar esse hábito, adote o ritual de consumir uma pequena xícara (cerca de 50ml) de um chá morno e digestivo de </w:t>
      </w:r>
      <w:r w:rsidRPr="004B2DA3">
        <w:rPr>
          <w:rFonts w:ascii="Times New Roman" w:eastAsia="Times New Roman" w:hAnsi="Times New Roman" w:cs="Times New Roman"/>
          <w:b/>
          <w:bCs/>
          <w:sz w:val="24"/>
          <w:szCs w:val="24"/>
          <w:lang w:eastAsia="pt-BR"/>
        </w:rPr>
        <w:t>alecrim com hortelã</w:t>
      </w:r>
      <w:r w:rsidRPr="004B2DA3">
        <w:rPr>
          <w:rFonts w:ascii="Times New Roman" w:eastAsia="Times New Roman" w:hAnsi="Times New Roman" w:cs="Times New Roman"/>
          <w:sz w:val="24"/>
          <w:szCs w:val="24"/>
          <w:lang w:eastAsia="pt-BR"/>
        </w:rPr>
        <w:t xml:space="preserve"> exatamente 15 minutos </w:t>
      </w:r>
      <w:r w:rsidRPr="004B2DA3">
        <w:rPr>
          <w:rFonts w:ascii="Times New Roman" w:eastAsia="Times New Roman" w:hAnsi="Times New Roman" w:cs="Times New Roman"/>
          <w:i/>
          <w:iCs/>
          <w:sz w:val="24"/>
          <w:szCs w:val="24"/>
          <w:lang w:eastAsia="pt-BR"/>
        </w:rPr>
        <w:t>antes</w:t>
      </w:r>
      <w:r w:rsidRPr="004B2DA3">
        <w:rPr>
          <w:rFonts w:ascii="Times New Roman" w:eastAsia="Times New Roman" w:hAnsi="Times New Roman" w:cs="Times New Roman"/>
          <w:sz w:val="24"/>
          <w:szCs w:val="24"/>
          <w:lang w:eastAsia="pt-BR"/>
        </w:rPr>
        <w:t xml:space="preserve"> da sua refeição principal. Esse composto amargo estimula a produção de suco gástrico e enzimas pancreáticas de forma natural, preparando o estômago para uma digestão leve e eficiente, eliminando aquela moleza pesada que costuma dar logo após o almoço.</w:t>
      </w:r>
    </w:p>
    <w:p w14:paraId="746130DB" w14:textId="77777777" w:rsidR="004B2DA3" w:rsidRPr="004B2DA3" w:rsidRDefault="004B2DA3" w:rsidP="004B2DA3">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4B2DA3">
        <w:rPr>
          <w:rFonts w:ascii="Times New Roman" w:eastAsia="Times New Roman" w:hAnsi="Times New Roman" w:cs="Times New Roman"/>
          <w:b/>
          <w:bCs/>
          <w:sz w:val="27"/>
          <w:szCs w:val="27"/>
          <w:lang w:eastAsia="pt-BR"/>
        </w:rPr>
        <w:t>Conclusão: O Alimento como Respeito</w:t>
      </w:r>
    </w:p>
    <w:p w14:paraId="4F9C30C0" w14:textId="77777777" w:rsidR="004B2DA3" w:rsidRPr="004B2DA3" w:rsidRDefault="004B2DA3" w:rsidP="004B2DA3">
      <w:pPr>
        <w:spacing w:before="100" w:beforeAutospacing="1" w:after="100" w:afterAutospacing="1" w:line="240" w:lineRule="auto"/>
        <w:rPr>
          <w:rFonts w:ascii="Times New Roman" w:eastAsia="Times New Roman" w:hAnsi="Times New Roman" w:cs="Times New Roman"/>
          <w:sz w:val="24"/>
          <w:szCs w:val="24"/>
          <w:lang w:eastAsia="pt-BR"/>
        </w:rPr>
      </w:pPr>
      <w:r w:rsidRPr="004B2DA3">
        <w:rPr>
          <w:rFonts w:ascii="Times New Roman" w:eastAsia="Times New Roman" w:hAnsi="Times New Roman" w:cs="Times New Roman"/>
          <w:sz w:val="24"/>
          <w:szCs w:val="24"/>
          <w:lang w:eastAsia="pt-BR"/>
        </w:rPr>
        <w:t>Mudar a forma de comer é mudar a forma de viver. Cada garfada é uma escolha entre inflamar o seu organismo ou regenerá-lo. Ao comer com atenção, honrando o caminho que o alimento fez até o seu prato e saboreando cada textura, a nutrição deixa de ser uma obrigação estética e passa a ser o combustível para uma vida cheia de propósito e vigor.</w:t>
      </w:r>
    </w:p>
    <w:p w14:paraId="34DCB17F" w14:textId="77777777" w:rsidR="00DC5DEE" w:rsidRDefault="00DC5DEE"/>
    <w:sectPr w:rsidR="00DC5DEE" w:rsidSect="002D72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FA2"/>
    <w:rsid w:val="002D7288"/>
    <w:rsid w:val="004B2DA3"/>
    <w:rsid w:val="00922FA2"/>
    <w:rsid w:val="00DC5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5B804"/>
  <w15:chartTrackingRefBased/>
  <w15:docId w15:val="{FD2BEE81-2C5C-47F5-87B4-3D8BE49A7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173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720</Words>
  <Characters>3894</Characters>
  <Application>Microsoft Office Word</Application>
  <DocSecurity>0</DocSecurity>
  <Lines>32</Lines>
  <Paragraphs>9</Paragraphs>
  <ScaleCrop>false</ScaleCrop>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PAULO TAVARES PEREIRA</dc:creator>
  <cp:keywords/>
  <dc:description/>
  <cp:lastModifiedBy>ANTONIO PAULO TAVARES PEREIRA</cp:lastModifiedBy>
  <cp:revision>3</cp:revision>
  <dcterms:created xsi:type="dcterms:W3CDTF">2026-06-12T13:18:00Z</dcterms:created>
  <dcterms:modified xsi:type="dcterms:W3CDTF">2026-06-12T13:21:00Z</dcterms:modified>
</cp:coreProperties>
</file>