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753225" cy="6032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753225" cy="6032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3225" cy="60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Plano de Aulas – 2026.2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Semestral – 2ª-feira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46040</wp:posOffset>
                </wp:positionH>
                <wp:positionV relativeFrom="paragraph">
                  <wp:posOffset>-4761</wp:posOffset>
                </wp:positionV>
                <wp:extent cx="6753225" cy="6032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46040</wp:posOffset>
                </wp:positionH>
                <wp:positionV relativeFrom="paragraph">
                  <wp:posOffset>-4761</wp:posOffset>
                </wp:positionV>
                <wp:extent cx="6753225" cy="6032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3225" cy="60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Professor(a): LUAN TAVARES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 Frontend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Modalidade de TF: 2º, 3º ou 4º ano – alunos fazem TF em sala de aula a partir das 22h00. </w:t>
      </w:r>
    </w:p>
    <w:p w:rsidR="00000000" w:rsidDel="00000000" w:rsidP="00000000" w:rsidRDefault="00000000" w:rsidRPr="00000000" w14:paraId="0000000C">
      <w:pPr>
        <w:tabs>
          <w:tab w:val="left" w:leader="none" w:pos="3168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1800"/>
        <w:gridCol w:w="5457"/>
        <w:tblGridChange w:id="0">
          <w:tblGrid>
            <w:gridCol w:w="960"/>
            <w:gridCol w:w="1800"/>
            <w:gridCol w:w="54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AULA</w:t>
            </w:r>
          </w:p>
        </w:tc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 DA AULA</w:t>
            </w:r>
          </w:p>
        </w:tc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CONTEÚDO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17/AGO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de arquivos estáticos e DOM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24/AGO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CSS, Seletores e JS Reativo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31/AGO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Vite, Forms e Listeners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14/SET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Navegadores Web e API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21/SET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TypeScript e Pré-compilação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28/SET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05/OUT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PROVA 1º BIMESTRE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12/OUT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19/OUT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 de View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26/OUT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02/NOV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09/NOV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Introdução ao React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16/NOV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Estados, Efeitos e Referências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23/NOV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Websockets e Mensageria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30/NOV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MCP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07/DEZ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PROVA 2º BIMESTRE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14/DEZ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PROVA SUB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21/DEZ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EXAME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Temas sobrando: Escalabilidade com Websockets e Filas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Next e Servidor MCP</w:t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749821" cy="123699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360" w:lineRule="auto"/>
      <w:ind w:left="708" w:firstLine="708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