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Theme="minorAscii" w:hAnsiTheme="minorAscii"/>
        </w:rPr>
      </w:pPr>
    </w:p>
    <w:p w14:paraId="0000000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Theme="minorAscii" w:hAnsiTheme="minorAscii"/>
        </w:rPr>
      </w:pPr>
    </w:p>
    <w:p w14:paraId="0000000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Theme="minorAscii" w:hAnsiTheme="minorAscii"/>
        </w:rPr>
      </w:pPr>
    </w:p>
    <w:p w14:paraId="00000004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b/>
          <w:sz w:val="28"/>
          <w:szCs w:val="28"/>
        </w:rPr>
      </w:pPr>
      <w:r>
        <w:rPr>
          <w:rFonts w:hint="default" w:eastAsia="Montserrat" w:cs="Montserrat" w:asciiTheme="minorAscii" w:hAnsiTheme="minorAscii"/>
          <w:b/>
          <w:sz w:val="28"/>
          <w:szCs w:val="28"/>
          <w:rtl w:val="0"/>
        </w:rPr>
        <w:t>Proposta Comercial</w:t>
      </w:r>
    </w:p>
    <w:p w14:paraId="00000005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A</w:t>
      </w:r>
    </w:p>
    <w:p w14:paraId="78DF9216">
      <w:pPr>
        <w:spacing w:before="240" w:after="0" w:line="276" w:lineRule="auto"/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</w:pPr>
      <w:r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  <w:t>{{NOME_EMPRESA}}</w:t>
      </w:r>
    </w:p>
    <w:p w14:paraId="00000007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4261CCBD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08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Aos cuidados de</w:t>
      </w:r>
    </w:p>
    <w:p w14:paraId="56B8DBB0">
      <w:pPr>
        <w:spacing w:before="240" w:after="0" w:line="276" w:lineRule="auto"/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</w:pPr>
      <w:r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  <w:t>{{NOME_RESPONSAVEL}}</w:t>
      </w:r>
    </w:p>
    <w:p w14:paraId="0000000B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27CBA4D7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0C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Prezados,</w:t>
      </w:r>
    </w:p>
    <w:p w14:paraId="0000000D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B4AE1C9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644FA3CE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0E">
      <w:pPr>
        <w:spacing w:before="240" w:after="0" w:line="276" w:lineRule="auto"/>
        <w:rPr>
          <w:rFonts w:hint="default" w:eastAsia="Montserrat" w:cs="Montserrat" w:asciiTheme="minorAscii" w:hAnsiTheme="minorAscii"/>
          <w:b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ab/>
      </w: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 xml:space="preserve">Apresentamos a vocês uma proposta de </w:t>
      </w:r>
      <w:r>
        <w:rPr>
          <w:rFonts w:hint="default" w:eastAsia="Montserrat" w:cs="Montserrat" w:asciiTheme="minorAscii" w:hAnsiTheme="minorAscii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F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ab/>
      </w: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10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11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70C467B5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12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13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Atenciosamente,</w:t>
      </w:r>
    </w:p>
    <w:p w14:paraId="00000019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sz w:val="22"/>
          <w:szCs w:val="22"/>
        </w:rPr>
      </w:pPr>
      <w:bookmarkStart w:id="0" w:name="_heading=h.gjdgxs" w:colFirst="0" w:colLast="0"/>
      <w:bookmarkEnd w:id="0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1. Desafios da sua empresa</w:t>
      </w:r>
    </w:p>
    <w:p w14:paraId="0000001A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B">
      <w:pPr>
        <w:numPr>
          <w:ilvl w:val="0"/>
          <w:numId w:val="1"/>
        </w:numPr>
        <w:spacing w:before="24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Falta de monitoramento em tempo real dos veículos e maquinários;</w:t>
      </w:r>
    </w:p>
    <w:p w14:paraId="0000001C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Alto consumo de combustível devido a rotas ineficientes;</w:t>
      </w:r>
    </w:p>
    <w:p w14:paraId="0000001D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Acidentes causados por fadiga ou imprudência dos motoristas;</w:t>
      </w:r>
    </w:p>
    <w:p w14:paraId="0000001E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Dificuldade no controle de jornadas e conformidade com a legislação trabalhista;</w:t>
      </w:r>
    </w:p>
    <w:p w14:paraId="0000001F">
      <w:pPr>
        <w:numPr>
          <w:ilvl w:val="0"/>
          <w:numId w:val="1"/>
        </w:numPr>
        <w:spacing w:before="0" w:beforeAutospacing="0" w:after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Falta de dados para análise e tomada de decisões estratégicas.</w:t>
      </w:r>
    </w:p>
    <w:p w14:paraId="00000020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21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sz w:val="22"/>
          <w:szCs w:val="22"/>
        </w:rPr>
      </w:pPr>
      <w:bookmarkStart w:id="1" w:name="_heading=h.30j0zll" w:colFirst="0" w:colLast="0"/>
      <w:bookmarkEnd w:id="1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2. Vantagem competitiva</w:t>
      </w:r>
    </w:p>
    <w:p w14:paraId="00000022">
      <w:pPr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3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Monitoramento em tempo real: 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Acompanhe a localização dos veículos, comportamento dos motoristas e condições operacionais.</w:t>
      </w:r>
    </w:p>
    <w:p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Controle de jornada e escalas: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5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Análise de desempenho: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6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Redução de riscos: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7">
      <w:pPr>
        <w:numPr>
          <w:ilvl w:val="0"/>
          <w:numId w:val="2"/>
        </w:numPr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Maior eficiência operacional: 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Planejamento inteligente de rotas, controle de custos e gestão eficiente de recursos.</w:t>
      </w:r>
    </w:p>
    <w:p w14:paraId="00000028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b w:val="0"/>
          <w:sz w:val="28"/>
          <w:szCs w:val="28"/>
        </w:rPr>
      </w:pPr>
      <w:bookmarkStart w:id="2" w:name="_heading=h.1fob9te" w:colFirst="0" w:colLast="0"/>
      <w:bookmarkEnd w:id="2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3. Funcionalidades do Verdio</w:t>
      </w:r>
    </w:p>
    <w:p w14:paraId="00000029">
      <w:pPr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Rastreamento GPRS e Satelital: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Monitoramento 24/7 com cobertura global.</w:t>
      </w:r>
    </w:p>
    <w:p w14:paraId="0000002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Identificação de Motorista RFID: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Controle de acesso e jornada dos condutores.</w:t>
      </w:r>
    </w:p>
    <w:p w14:paraId="0000002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Videomonitoramento MDVR: 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Gravação e transmissão de imagens para aumentar a segurança da frota.</w:t>
      </w:r>
    </w:p>
    <w:p w14:paraId="0000002D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Sensores de Fadiga: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Alertas inteligentes para evitar acidentes.</w:t>
      </w:r>
    </w:p>
    <w:p w14:paraId="0000002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Telemetria CAN: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F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Controle de Áreas Restritas: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Gestão de acessos e otimização de segurança operacional.</w:t>
      </w:r>
    </w:p>
    <w:p w14:paraId="0000003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Monitoramento de Jornada: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Controle de horários e cumprimento da legislação trabalhista.</w:t>
      </w:r>
    </w:p>
    <w:p w14:paraId="00000031">
      <w:pPr>
        <w:numPr>
          <w:ilvl w:val="0"/>
          <w:numId w:val="3"/>
        </w:numPr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Gestão de Custos: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Análise detalhada de despesas com combustível, manutenção e infrações.</w:t>
      </w:r>
    </w:p>
    <w:p w14:paraId="00000032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b w:val="0"/>
          <w:sz w:val="28"/>
          <w:szCs w:val="28"/>
        </w:rPr>
      </w:pPr>
      <w:bookmarkStart w:id="3" w:name="_heading=h.yyj0gfhskqo" w:colFirst="0" w:colLast="0"/>
      <w:bookmarkEnd w:id="3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4. Vantagens exclusivas</w:t>
      </w:r>
    </w:p>
    <w:p w14:paraId="00000033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Redução de custos operacionais e de manutenção;</w:t>
      </w:r>
    </w:p>
    <w:p w14:paraId="00000034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Otimização da produtividade e do tempo de trabalho;</w:t>
      </w:r>
    </w:p>
    <w:p w14:paraId="00000035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Maior segurança para motoristas e bens transportados;</w:t>
      </w:r>
    </w:p>
    <w:p w14:paraId="00000036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Controle detalhado de cada veículo da frota;</w:t>
      </w:r>
    </w:p>
    <w:p w14:paraId="00000037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Relatórios gerenciais e dashboards intuitivos;</w:t>
      </w:r>
    </w:p>
    <w:p w14:paraId="00000039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22"/>
          <w:szCs w:val="22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Conformidade com normas de segurança e legislação trabalhista.</w:t>
      </w:r>
      <w:bookmarkStart w:id="4" w:name="_heading=h.km738l9m6qkr" w:colFirst="0" w:colLast="0"/>
      <w:bookmarkEnd w:id="4"/>
    </w:p>
    <w:p w14:paraId="2E1F3BB4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15B0E062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6EC3913C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278B1C82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1E3E869F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79C8DE76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23DD6E74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0000003A">
      <w:pPr>
        <w:pStyle w:val="3"/>
        <w:keepNext w:val="0"/>
        <w:keepLines w:val="0"/>
        <w:spacing w:line="276" w:lineRule="auto"/>
        <w:rPr>
          <w:rFonts w:hint="default" w:asciiTheme="minorAscii" w:hAnsiTheme="minorAscii"/>
        </w:rPr>
      </w:pPr>
      <w:bookmarkStart w:id="5" w:name="_heading=h.tyjcwt" w:colFirst="0" w:colLast="0"/>
      <w:bookmarkEnd w:id="5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 xml:space="preserve">5. Valor dos Serviços </w:t>
      </w:r>
    </w:p>
    <w:p w14:paraId="0000003B">
      <w:pPr>
        <w:spacing w:after="240" w:line="276" w:lineRule="auto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C">
      <w:pPr>
        <w:spacing w:after="240" w:line="276" w:lineRule="auto"/>
        <w:rPr>
          <w:rFonts w:hint="default" w:eastAsia="Montserrat" w:cs="Montserrat" w:asciiTheme="minorAscii" w:hAnsiTheme="minorAscii"/>
          <w:b/>
          <w:sz w:val="16"/>
          <w:szCs w:val="16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Informações-base:</w:t>
      </w:r>
    </w:p>
    <w:p w14:paraId="0000003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Número de veículos a serem monitorados: </w:t>
      </w:r>
    </w:p>
    <w:p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Número de motoristas: </w:t>
      </w:r>
    </w:p>
    <w:p w14:paraId="77D071CE">
      <w:pPr>
        <w:numPr>
          <w:ilvl w:val="0"/>
          <w:numId w:val="5"/>
        </w:numPr>
        <w:spacing w:after="240" w:line="276" w:lineRule="auto"/>
        <w:ind w:left="720" w:hanging="360"/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Tempo médio de operação diária: </w:t>
      </w:r>
    </w:p>
    <w:p w14:paraId="00000040">
      <w:pPr>
        <w:spacing w:after="240" w:line="276" w:lineRule="auto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Proposta padrão:</w:t>
      </w:r>
    </w:p>
    <w:tbl>
      <w:tblPr>
        <w:tblStyle w:val="22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3948"/>
        <w:gridCol w:w="2922"/>
      </w:tblGrid>
      <w:tr w14:paraId="5156496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color w:val="FFFFFF"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color w:val="FFFFFF"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color w:val="FFFFFF"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347FA6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Setup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Instalação do sistema, treinamento da equipe e suporte inicial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12FBBAF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Rastreadores GPRS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Equipamento de rastreamento para monitoramento em tempo real via GSM/GPRS 2G ou 4G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03F97A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Rastreadores Satelitais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Equipamento de rastreamento com cobertura via satélite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327A66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Identificador de Motorista / RFID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Equipamento que permite realizar liberação do veículo e identificar o motorista individualmente por cartão magnético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274AA14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MDVR e Sensor de Fadiga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 xml:space="preserve">Monitoramento de atenção do motorista e alertas preventivos além de videomonitoramento 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201292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4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Câmeras Adicionais (02)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Câmeras embarcadas com transmissão e gravação remota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1E2592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9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Telemetria CAN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Monitoramento de combustível, temperatura e RPM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141D31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9" w:hRule="atLeast"/>
        </w:trPr>
        <w:tc>
          <w:tcPr>
            <w:tcW w:w="6138" w:type="dxa"/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rPr>
                <w:rFonts w:hint="default" w:eastAsia="Calibri" w:cs="Calibri" w:asciiTheme="minorAscii" w:hAnsiTheme="minorAscii"/>
                <w:sz w:val="22"/>
                <w:szCs w:val="22"/>
                <w:lang w:val="pt-BR"/>
              </w:rPr>
            </w:pPr>
            <w:r>
              <w:rPr>
                <w:rFonts w:hint="default" w:asciiTheme="minorAscii" w:hAnsiTheme="minorAscii"/>
                <w:b/>
              </w:rPr>
              <w:t>Total Mensal por Veículo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</w:tbl>
    <w:p w14:paraId="4C1EF64D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sz w:val="22"/>
          <w:szCs w:val="22"/>
        </w:rPr>
      </w:pPr>
      <w:bookmarkStart w:id="6" w:name="_heading=h.yxnf5ia59fq2" w:colFirst="0" w:colLast="0"/>
      <w:bookmarkEnd w:id="6"/>
    </w:p>
    <w:p w14:paraId="0000005D">
      <w:pPr>
        <w:rPr>
          <w:rFonts w:hint="default" w:asciiTheme="minorAscii" w:hAnsiTheme="minorAscii"/>
        </w:rPr>
      </w:pPr>
    </w:p>
    <w:p w14:paraId="359AE10C">
      <w:pPr>
        <w:rPr>
          <w:rFonts w:hint="default" w:eastAsia="Montserrat" w:asciiTheme="minorAscii" w:hAnsiTheme="minorAscii"/>
          <w:b/>
          <w:rtl w:val="0"/>
        </w:rPr>
      </w:pPr>
      <w:r>
        <w:rPr>
          <w:rFonts w:hint="default" w:eastAsia="Montserrat" w:asciiTheme="minorAscii" w:hAnsiTheme="minorAscii"/>
          <w:b/>
          <w:rtl w:val="0"/>
        </w:rPr>
        <w:t xml:space="preserve">Valor Mensal Total </w:t>
      </w:r>
      <w:r>
        <w:rPr>
          <w:rFonts w:hint="default" w:eastAsia="Montserrat" w:asciiTheme="minorAscii" w:hAnsiTheme="minorAscii"/>
          <w:b/>
          <w:rtl w:val="0"/>
          <w:lang w:val="pt-BR"/>
        </w:rPr>
        <w:t>d</w:t>
      </w:r>
      <w:r>
        <w:rPr>
          <w:rFonts w:hint="default" w:eastAsia="Montserrat" w:asciiTheme="minorAscii" w:hAnsiTheme="minorAscii"/>
          <w:b/>
          <w:rtl w:val="0"/>
        </w:rPr>
        <w:t>a Frota</w:t>
      </w:r>
      <w:r>
        <w:rPr>
          <w:rFonts w:hint="default" w:eastAsia="Montserrat" w:asciiTheme="minorAscii" w:hAnsiTheme="minorAscii"/>
          <w:b/>
          <w:rtl w:val="0"/>
          <w:lang w:val="pt-BR"/>
        </w:rPr>
        <w:t xml:space="preserve">: 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rtl w:val="0"/>
          <w:lang w:val="pt-BR"/>
        </w:rPr>
        <w:t>{{VALOR_MENSAL_FROTA}}</w:t>
      </w:r>
    </w:p>
    <w:p w14:paraId="10CF3B7A">
      <w:pPr>
        <w:rPr>
          <w:rFonts w:hint="default" w:eastAsia="Montserrat" w:asciiTheme="minorAscii" w:hAnsiTheme="minorAscii"/>
          <w:b/>
          <w:rtl w:val="0"/>
          <w:lang w:val="pt-BR"/>
        </w:rPr>
      </w:pPr>
      <w:r>
        <w:rPr>
          <w:rFonts w:hint="default" w:eastAsia="Montserrat" w:asciiTheme="minorAscii" w:hAnsiTheme="minorAscii"/>
          <w:b/>
          <w:rtl w:val="0"/>
        </w:rPr>
        <w:t>Valor Total do Contrato</w:t>
      </w:r>
      <w:r>
        <w:rPr>
          <w:rFonts w:hint="default" w:eastAsia="Montserrat" w:asciiTheme="minorAscii" w:hAnsiTheme="minorAscii"/>
          <w:b/>
          <w:rtl w:val="0"/>
          <w:lang w:val="pt-BR"/>
        </w:rPr>
        <w:t xml:space="preserve">: 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rtl w:val="0"/>
          <w:lang w:val="pt-BR"/>
        </w:rPr>
        <w:t>{{VALOR_TOTAL_CONTRATO}}</w:t>
      </w:r>
    </w:p>
    <w:p w14:paraId="58E34008">
      <w:pPr>
        <w:rPr>
          <w:rFonts w:hint="default" w:asciiTheme="minorAscii" w:hAnsiTheme="minorAscii"/>
          <w:lang w:val="pt-BR"/>
        </w:rPr>
      </w:pPr>
      <w:r>
        <w:rPr>
          <w:rFonts w:hint="default" w:eastAsia="Montserrat" w:cs="Montserrat" w:asciiTheme="minorAscii" w:hAnsiTheme="minorAscii"/>
          <w:b/>
          <w:rtl w:val="0"/>
        </w:rPr>
        <w:t>Quantidade de Veículos Contratados:</w:t>
      </w:r>
      <w:r>
        <w:rPr>
          <w:rFonts w:hint="default" w:asciiTheme="minorAscii" w:hAnsiTheme="minorAscii"/>
          <w:b/>
        </w:rPr>
        <w:t xml:space="preserve"> </w:t>
      </w:r>
      <w:r>
        <w:rPr>
          <w:rFonts w:hint="default" w:asciiTheme="minorAscii" w:hAnsiTheme="minorAscii"/>
          <w:b/>
          <w:lang w:val="pt-BR"/>
        </w:rPr>
        <w:t xml:space="preserve">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lang w:val="pt-BR"/>
        </w:rPr>
        <w:t>{{QTD_VEICULOS}}</w:t>
      </w:r>
    </w:p>
    <w:p w14:paraId="00000060">
      <w:pPr>
        <w:rPr>
          <w:rFonts w:hint="default" w:eastAsia="Montserrat" w:cs="Montserrat" w:asciiTheme="minorAscii" w:hAnsiTheme="minorAscii"/>
          <w:b/>
          <w:sz w:val="32"/>
          <w:szCs w:val="32"/>
        </w:rPr>
      </w:pPr>
      <w:r>
        <w:rPr>
          <w:rFonts w:hint="default" w:eastAsia="Montserrat" w:cs="Montserrat" w:asciiTheme="minorAscii" w:hAnsiTheme="minorAscii"/>
          <w:b/>
          <w:rtl w:val="0"/>
        </w:rPr>
        <w:t>Tempo de Contrato:</w:t>
      </w:r>
      <w:r>
        <w:rPr>
          <w:rFonts w:hint="default" w:asciiTheme="minorAscii" w:hAnsiTheme="minorAscii"/>
          <w:b/>
        </w:rPr>
        <w:t xml:space="preserve"> </w:t>
      </w:r>
      <w:r>
        <w:rPr>
          <w:rFonts w:hint="default" w:asciiTheme="minorAscii" w:hAnsiTheme="minorAscii"/>
          <w:b/>
          <w:lang w:val="pt-BR"/>
        </w:rPr>
        <w:t xml:space="preserve">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lang w:val="pt-BR"/>
        </w:rPr>
        <w:t>{{TEMPO_CONTRATO}}</w:t>
      </w:r>
    </w:p>
    <w:p w14:paraId="00000061">
      <w:pPr>
        <w:rPr>
          <w:rFonts w:hint="default" w:eastAsia="Montserrat" w:cs="Montserrat" w:asciiTheme="minorAscii" w:hAnsiTheme="minorAscii"/>
          <w:b/>
          <w:sz w:val="32"/>
          <w:szCs w:val="32"/>
        </w:rPr>
      </w:pPr>
    </w:p>
    <w:p w14:paraId="00000062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b w:val="0"/>
          <w:sz w:val="28"/>
          <w:szCs w:val="28"/>
        </w:rPr>
      </w:pPr>
      <w:bookmarkStart w:id="7" w:name="_heading=h.3dy6vkm" w:colFirst="0" w:colLast="0"/>
      <w:bookmarkEnd w:id="7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6. Termo de confidencialidade</w:t>
      </w:r>
    </w:p>
    <w:p w14:paraId="00000063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4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b/>
          <w:sz w:val="16"/>
          <w:szCs w:val="16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Proposta válida até </w:t>
      </w:r>
      <w:r>
        <w:rPr>
          <w:rFonts w:hint="default" w:eastAsia="Montserrat" w:cs="Montserrat" w:asciiTheme="minorAscii" w:hAnsiTheme="minorAscii"/>
          <w:b/>
          <w:sz w:val="16"/>
          <w:szCs w:val="16"/>
          <w:rtl w:val="0"/>
          <w:lang w:val="pt-BR"/>
        </w:rPr>
        <w:t xml:space="preserve"> </w:t>
      </w:r>
      <w:r>
        <w:rPr>
          <w:rFonts w:hint="default" w:eastAsia="Montserrat" w:asciiTheme="minorAscii" w:hAnsiTheme="minorAscii"/>
          <w:b/>
          <w:sz w:val="16"/>
          <w:szCs w:val="16"/>
          <w:rtl w:val="0"/>
        </w:rPr>
        <w:t>{{DATA_VALIDADE}}</w:t>
      </w:r>
      <w:bookmarkStart w:id="8" w:name="_GoBack"/>
      <w:bookmarkEnd w:id="8"/>
    </w:p>
    <w:p w14:paraId="00000066">
      <w:pPr>
        <w:spacing w:before="240" w:after="0" w:line="276" w:lineRule="auto"/>
        <w:jc w:val="both"/>
        <w:rPr>
          <w:rFonts w:hint="default" w:asciiTheme="minorAscii" w:hAnsiTheme="minorAscii"/>
          <w:sz w:val="20"/>
          <w:szCs w:val="20"/>
        </w:rPr>
      </w:pPr>
    </w:p>
    <w:p w14:paraId="00000067">
      <w:pPr>
        <w:spacing w:before="240" w:after="0" w:line="276" w:lineRule="auto"/>
        <w:rPr>
          <w:rFonts w:hint="default" w:asciiTheme="minorAscii" w:hAnsiTheme="minorAscii"/>
          <w:sz w:val="20"/>
          <w:szCs w:val="20"/>
        </w:rPr>
      </w:pPr>
    </w:p>
    <w:p w14:paraId="00000068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69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De Acordo Comercial</w:t>
      </w:r>
    </w:p>
    <w:p w14:paraId="0000006A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8"/>
          <w:szCs w:val="28"/>
        </w:rPr>
      </w:pPr>
    </w:p>
    <w:p w14:paraId="0000006B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0"/>
          <w:szCs w:val="20"/>
        </w:rPr>
      </w:pPr>
    </w:p>
    <w:p w14:paraId="0DE803C9">
      <w:pPr>
        <w:spacing w:before="240" w:after="0" w:line="276" w:lineRule="auto"/>
        <w:jc w:val="center"/>
        <w:rPr>
          <w:rFonts w:hint="default" w:eastAsia="Montserrat" w:asciiTheme="minorAscii" w:hAnsiTheme="minorAscii"/>
          <w:b/>
          <w:sz w:val="20"/>
          <w:szCs w:val="20"/>
          <w:rtl w:val="0"/>
        </w:rPr>
      </w:pPr>
      <w:r>
        <w:rPr>
          <w:rFonts w:hint="default" w:eastAsia="Montserrat" w:asciiTheme="minorAscii" w:hAnsiTheme="minorAscii"/>
          <w:b/>
          <w:sz w:val="20"/>
          <w:szCs w:val="20"/>
          <w:rtl w:val="0"/>
        </w:rPr>
        <w:t>{{NOME_CONSULTOR}}</w:t>
      </w:r>
    </w:p>
    <w:p w14:paraId="0000006D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b/>
          <w:sz w:val="20"/>
          <w:szCs w:val="20"/>
        </w:rPr>
      </w:pPr>
      <w:r>
        <w:rPr>
          <w:rFonts w:hint="default" w:eastAsia="Montserrat" w:cs="Montserrat" w:asciiTheme="minorAscii" w:hAnsiTheme="minorAscii"/>
          <w:b/>
          <w:sz w:val="20"/>
          <w:szCs w:val="20"/>
          <w:rtl w:val="0"/>
        </w:rPr>
        <w:t>Consultor de Negócios Verdio</w:t>
      </w: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eastAsia="Arial" w:cs="Arial" w:asciiTheme="minorAscii" w:hAnsiTheme="minorAscii"/>
          <w:sz w:val="24"/>
          <w:szCs w:val="2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985" w:right="1416" w:bottom="1417" w:left="1418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2">
    <w:pPr>
      <w:ind w:left="-1417" w:firstLine="0"/>
    </w:pPr>
    <w:r>
      <w:drawing>
        <wp:inline distT="114300" distB="114300" distL="114300" distR="114300">
          <wp:extent cx="7486015" cy="1348105"/>
          <wp:effectExtent l="0" t="0" r="0" b="0"/>
          <wp:docPr id="17953293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9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333" cy="1348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0">
    <w:pPr>
      <w:tabs>
        <w:tab w:val="center" w:pos="4252"/>
        <w:tab w:val="right" w:pos="8504"/>
      </w:tabs>
      <w:spacing w:after="0" w:line="240" w:lineRule="auto"/>
      <w:ind w:left="-1417" w:firstLine="0"/>
      <w:jc w:val="both"/>
      <w:rPr>
        <w:color w:val="000000"/>
      </w:rPr>
    </w:pPr>
    <w:r>
      <w:drawing>
        <wp:inline distT="114300" distB="114300" distL="114300" distR="114300">
          <wp:extent cx="7514590" cy="1247775"/>
          <wp:effectExtent l="0" t="0" r="0" b="0"/>
          <wp:docPr id="179532935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4908" cy="124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1" o:spid="_x0000_s4098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4097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6A6B6B"/>
    <w:rsid w:val="12D01E72"/>
    <w:rsid w:val="1DBE2225"/>
    <w:rsid w:val="2AE87D6C"/>
    <w:rsid w:val="340C6529"/>
    <w:rsid w:val="6E883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foot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Cabeçalho Char"/>
    <w:basedOn w:val="8"/>
    <w:link w:val="12"/>
    <w:uiPriority w:val="99"/>
  </w:style>
  <w:style w:type="character" w:customStyle="1" w:styleId="17">
    <w:name w:val="Rodapé Char"/>
    <w:basedOn w:val="8"/>
    <w:link w:val="13"/>
    <w:uiPriority w:val="99"/>
  </w:style>
  <w:style w:type="table" w:customStyle="1" w:styleId="18">
    <w:name w:val="_Style 3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fyfTdDZeRelKZ7iFbT9BPx50w==">CgMxLjAyCGguZ2pkZ3hzMgloLjMwajB6bGwyCWguMWZvYjl0ZTINaC55eWowZ2Zoc2txbzIOaC5rbTczOGw5bTZxa3IyCGgudHlqY3d0Mg5oLnl4bmY1aWE1OWZxMjIJaC4zZHk2dmttOABqKwoUc3VnZ2VzdC5lMGFubjN0b3k0eDQSE05pY2FlbGxlIENhdmFsY2FudGVqKwoUc3VnZ2VzdC5vbDYwOTU3emJ4dmkSE05pY2FlbGxlIENhdmFsY2FudGVyITFHbGZoQm82U2Z6SnpjZlYtVGF4R0NXb3lyRU5KSm83Z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2021-11-26T15:45:00Z</dcterms:created>
  <dc:creator>Victor - Marketing</dc:creator>
  <cp:lastModifiedBy>luiz.bicalho</cp:lastModifiedBy>
  <dcterms:modified xsi:type="dcterms:W3CDTF">2025-05-26T18:22:17Z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2AB6220AD437498F9CEE53594D089B5B_12</vt:lpwstr>
  </property>
</Properties>
</file>