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Proposta Comercial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{{NOME_EMPRESA}}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Aos cuidados de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{{NOME_RESPONSAVEL}}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Prezados,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Apresentamos a vocês uma proposta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parceria para oferecer maior segurança, eficiência e inteligência na gestão de frotas e maquinários com o Verdio.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Desde já agradecemos a oportunidade e nos colocamos à disposição para quaisquer esclarecimentos.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Atenciosamente,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1. Desafios da sua empresa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Sabemos que um dos maiores desafios na gestão de frotas e operações logísticas é garantir a eficiência, segurança e redução de custos. Entre os principais problemas enfrentados, destacamos: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monitoramento em tempo real dos veículos e maquinários;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Alto consumo de combustível devido a rotas ineficientes;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Acidentes causados por fadiga ou imprudência dos motoristas;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Dificuldade no controle de jornadas e conformidade com a legislação trabalhista;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dados para análise e tomada de decisões estratégicas.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Com o Verdio, sua empresa terá um sistema completo de monitoramento e gestão de frota que ajudará a enfrentar esses desafios.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2. Vantagem competitiva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Empresas que adotam tecnologias de telemetria e monitoramento inteligente reduzem significativamente seus custos operacionais e aumentam a segurança da frota. Com o Verdio, sua empresa terá: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em tempo real: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Acompanhe a localização dos veículos, comportamento dos motoristas e condições operacionais.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jornada e escalas: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Evite excesso de horas de trabalho, garantindo conformidade com a legislação.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Análise de desempenho: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Redução de riscos: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Maior eficiência operacional: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Planejamento inteligente de rotas, controle de custos e gestão eficiente de recursos.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3. Funcionalidades do Verdio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Nosso sistema oferece um conjunto completo de soluções para a gestão de frotas e operações logísticas: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Rastreamento GPRS e Satelital: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24/7 com cobertura global.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Identificação de Motorista RFID: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acesso e jornada dos condutores.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Videomonitoramento MDVR: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Gravação e transmissão de imagens para aumentar a segurança da frota.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Sensores de Fadiga: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Alertas inteligentes para evitar acidentes.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Telemetria CAN: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Áreas Restritas: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Gestão de acessos e otimização de segurança operacional.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de Jornada: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horários e cumprimento da legislação trabalhista.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Gestão de Custos: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Análise detalhada de despesas com combustível, manutenção e infrações.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yyj0gfhskq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4. Vantagens exclusivas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Redução de custos operacionais e de manutenção;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Otimização da produtividade e do tempo de trabalho;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Maior segurança para motoristas e bens transportados;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Controle detalhado de cada veículo da frota;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Relatórios gerenciais e dashboards intuitivos;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Conformidade com normas de segurança e legislação trabalhista.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tyjcwt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5. Valor dos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Já falamos sobre o valor que o Verdio pode agregar à sua empresa. Agora, falaremos sobre os custos da solução.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Informações-base: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veículos a serem monitorados: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motoristas: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Tempo médio de operação diária: 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padrão: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yxnf5ia59fq2" w:id="5"/>
      <w:bookmarkEnd w:id="5"/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{%p sub 'tabela_produtos.docx' %}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Mensal Total da Frota: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{{VALOR_MENSAL_FROTA}}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do Contrato: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{{VALOR_TOTAL_CONTRATO}}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Quantidade de Veículos Contratados: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{{QTD_VEICULOS}}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Tempo de Contrato: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{{TEMPO_CONTRATO}}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6. Termo de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 é uma proposta comercial exclusiva e confidencial. Seu uso e divulgação são restritos às partes envolvidas na negociação.</w:t>
      </w:r>
    </w:p>
    <w:p w:rsidR="00000000" w:rsidDel="00000000" w:rsidP="00000000" w:rsidRDefault="00000000" w:rsidRPr="00000000" w14:paraId="0000004A">
      <w:pPr>
        <w:spacing w:before="240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válida até {{DATA_VALIDADE}}</w:t>
      </w:r>
    </w:p>
    <w:p w:rsidR="00000000" w:rsidDel="00000000" w:rsidP="00000000" w:rsidRDefault="00000000" w:rsidRPr="00000000" w14:paraId="0000004B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Acordo Comercial</w:t>
      </w:r>
    </w:p>
    <w:p w:rsidR="00000000" w:rsidDel="00000000" w:rsidP="00000000" w:rsidRDefault="00000000" w:rsidRPr="00000000" w14:paraId="00000050">
      <w:pPr>
        <w:spacing w:befor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{{NOME_CONSULTOR}}</w:t>
      </w:r>
    </w:p>
    <w:p w:rsidR="00000000" w:rsidDel="00000000" w:rsidP="00000000" w:rsidRDefault="00000000" w:rsidRPr="00000000" w14:paraId="00000053">
      <w:pPr>
        <w:spacing w:before="240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Consultor de Negócios Verdio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ind w:left="-1440" w:right="-1174" w:firstLine="0"/>
      <w:rPr/>
    </w:pPr>
    <w:r w:rsidDel="00000000" w:rsidR="00000000" w:rsidRPr="00000000">
      <w:rPr/>
      <w:drawing>
        <wp:inline distB="114300" distT="114300" distL="114300" distR="114300">
          <wp:extent cx="7522759" cy="1603837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ind w:left="-850" w:firstLine="0"/>
      <w:rPr/>
    </w:pPr>
    <w:r w:rsidDel="00000000" w:rsidR="00000000" w:rsidRPr="00000000">
      <w:rPr/>
      <w:drawing>
        <wp:inline distB="114300" distT="114300" distL="114300" distR="114300">
          <wp:extent cx="1366838" cy="1366838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TableNormal"/>
    <w:uiPriority w:val="0"/>
    <w:qFormat w:val="1"/>
  </w:style>
  <w:style w:type="table" w:styleId="13" w:customStyle="1">
    <w:name w:val="Table Normal"/>
    <w:uiPriority w:val="0"/>
    <w:qFormat w:val="1"/>
  </w:style>
  <w:style w:type="table" w:styleId="14" w:customStyle="1">
    <w:name w:val="_Style 15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5" w:customStyle="1">
    <w:name w:val="_Style 17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