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Executivo de Vendas - Meganium</w:t>
      </w:r>
    </w:p>
    <w:p>
      <w:pPr>
        <w:pStyle w:val="Heading2"/>
      </w:pPr>
      <w:r>
        <w:t>Principais Insights</w:t>
      </w:r>
    </w:p>
    <w:p>
      <w:r>
        <w:t>• O marketplace com maior faturamento foi Shopee.</w:t>
      </w:r>
    </w:p>
    <w:p>
      <w:r>
        <w:t>• O produto com maior faturamento foi NEW MEGANIUM RG 40XXV.</w:t>
      </w:r>
    </w:p>
    <w:p>
      <w:r>
        <w:t>• O principal país comprador foi Canada.</w:t>
      </w:r>
    </w:p>
    <w:p>
      <w:r>
        <w:t>• Existe tendência de crescimento nas vendas ao longo dos meses.</w:t>
      </w:r>
    </w:p>
    <w:p>
      <w:r>
        <w:t>• Os descontos aplicados possuem impacto relevante na receita e podem ser otimizados.</w:t>
      </w:r>
    </w:p>
    <w:p>
      <w:pPr>
        <w:pStyle w:val="Heading2"/>
      </w:pPr>
      <w:r>
        <w:t>KPIs Gerais</w:t>
      </w:r>
    </w:p>
    <w:p>
      <w:r>
        <w:br/>
        <w:t>Faturamento Total: $15,930.00</w:t>
        <w:br/>
        <w:t>Quantidade de Pedidos: 60</w:t>
        <w:br/>
        <w:t>Quantidade Total Vendida: 178</w:t>
        <w:br/>
        <w:t>Ticket Médio Geral: $265.50</w:t>
        <w:br/>
      </w:r>
    </w:p>
    <w:p>
      <w:pPr>
        <w:pStyle w:val="Heading2"/>
      </w:pPr>
      <w:r>
        <w:t>Visualizações Analíticas</w:t>
      </w:r>
    </w:p>
    <w:p>
      <w:pPr>
        <w:pStyle w:val="Heading3"/>
      </w:pPr>
      <w:r>
        <w:t>Faturamento por Marketplace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aturamento_marketpl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Pedidos por Marketplace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didos_market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Tendência Mensal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ndencia_mens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Top Produtos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p_produ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Top Países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p_pai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Ticket Médio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cket_med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Descontos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escon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