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Luiz Cheva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5177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CQ_LAB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5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5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Podemos afirmar que:</w:t>
              <w:br/>
              <w:t>(Categoria da Pergunta: DESENHO TÉCNICO)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32203" cy="255117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 31 comprimento maior - bolagem 45_x2__temp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203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A peça está OK</w:t>
            </w:r>
          </w:p>
          <w:p>
            <w:r>
              <w:t>(X) A peça está com o comprimento maior, na bolagem 45</w:t>
            </w:r>
          </w:p>
          <w:p>
            <w:r>
              <w:t>( ) A peça está com o comprimento maior, na bolagem 95</w:t>
            </w:r>
          </w:p>
          <w:p>
            <w:r>
              <w:t>( ) A peça está com o comprimento menor, na bolagem 45</w:t>
            </w:r>
          </w:p>
          <w:p>
            <w:r>
              <w:t>( ) A peça está com o diâmetro menor, na bolagem 47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A imagem mostra um exemplo correto e incorreto de:</w:t>
              <w:br/>
              <w:t>(Categoria da Pergunta: MISTURA DE PEÇA (LIRS))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0857" cy="255117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 14 - Exemplo de Reconciliação_temp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857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Limpeza de linha</w:t>
            </w:r>
          </w:p>
          <w:p>
            <w:r>
              <w:t>( ) Segregação</w:t>
            </w:r>
          </w:p>
          <w:p>
            <w:r>
              <w:t>(X) Reconciliação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é o nome da Peça do relatório dimensional:</w:t>
              <w:br/>
              <w:t>(Categoria da Pergunta: INSPEÇÃO VISUAL)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37718" cy="2551176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latorio dimensional munhao GM_temp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718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Implante GM</w:t>
            </w:r>
          </w:p>
          <w:p>
            <w:r>
              <w:t>( ) Implante CM</w:t>
            </w:r>
          </w:p>
          <w:p>
            <w:r>
              <w:t>(X) MUNHAO UNIV. CLICK ANG. GM</w:t>
            </w:r>
          </w:p>
          <w:p>
            <w:r>
              <w:t>( ) Parafuso Cicatrizador GM</w:t>
            </w:r>
          </w:p>
          <w:p>
            <w:r>
              <w:t>( ) Parafuso Cicatrizador CM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é o nome da Peça do relatório dimensional:</w:t>
              <w:br/>
              <w:t>(Categoria da Pergunta: INSPEÇÃO VISUAL)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37718" cy="2551176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latorio dimensional munhao GM_temp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718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Implante GM</w:t>
            </w:r>
          </w:p>
          <w:p>
            <w:r>
              <w:t>( ) Implante CM</w:t>
            </w:r>
          </w:p>
          <w:p>
            <w:r>
              <w:t>(X) MUNHAO UNIV. CLICK ANG. GM</w:t>
            </w:r>
          </w:p>
          <w:p>
            <w:r>
              <w:t>( ) Parafuso Cicatrizador GM</w:t>
            </w:r>
          </w:p>
          <w:p>
            <w:r>
              <w:t>( ) Parafuso Cicatrizador CM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Podemos afirmar que:</w:t>
              <w:br/>
              <w:t>(Categoria da Pergunta: DESENHO TÉCNICO)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32203" cy="255117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 31 comprimento maior - bolagem 45_x2__temp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203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A peça está OK</w:t>
            </w:r>
          </w:p>
          <w:p>
            <w:r>
              <w:t>(X) A peça está com o comprimento maior, na bolagem 45</w:t>
            </w:r>
          </w:p>
          <w:p>
            <w:r>
              <w:t>( ) A peça está com o comprimento maior, na bolagem 95</w:t>
            </w:r>
          </w:p>
          <w:p>
            <w:r>
              <w:t>( ) A peça está com o comprimento menor, na bolagem 45</w:t>
            </w:r>
          </w:p>
          <w:p>
            <w:r>
              <w:t>( ) A peça está com o diâmetro menor, na bolagem 47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A imagem mostra um exemplo correto e incorreto de:</w:t>
              <w:br/>
              <w:t>(Categoria da Pergunta: MISTURA DE PEÇA (LIRS))</w:t>
            </w:r>
          </w:p>
        </w:tc>
      </w:tr>
      <w:tr>
        <w:tc>
          <w:tcPr>
            <w:tcW w:type="dxa" w:w="1133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0857" cy="2551176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 14 - Exemplo de Reconciliação_temp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857" cy="2551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1333"/>
            <w:vAlign w:val="center"/>
          </w:tcPr>
          <w:p>
            <w:r>
              <w:t>( ) Limpeza de linha</w:t>
            </w:r>
          </w:p>
          <w:p>
            <w:r>
              <w:t>( ) Segregação</w:t>
            </w:r>
          </w:p>
          <w:p>
            <w:r>
              <w:t>(X) Reconciliação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