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ascii="Segoe UI Light" w:hAnsi="Segoe UI Light" w:eastAsia="Segoe UI Light" w:cs="Segoe UI Light"/>
          <w:sz w:val="32"/>
          <w:szCs w:val="32"/>
          <w:shd w:val="clear" w:color="FFFFFF" w:fill="D9D9D9"/>
        </w:rPr>
      </w:pPr>
      <w:r>
        <w:rPr>
          <w:rFonts w:hint="default" w:ascii="Segoe UI Light" w:hAnsi="Segoe UI Light" w:eastAsia="Segoe UI Light" w:cs="Segoe UI Light"/>
          <w:sz w:val="32"/>
          <w:szCs w:val="32"/>
          <w:shd w:val="clear" w:color="FFFFFF" w:fill="D9D9D9"/>
        </w:rPr>
        <w:t>JobUP - API Help</w:t>
      </w:r>
      <w:r>
        <w:rPr>
          <w:rFonts w:hint="default" w:ascii="Segoe UI Light" w:hAnsi="Segoe UI Light" w:eastAsia="Segoe UI Light" w:cs="Segoe UI Light"/>
          <w:sz w:val="32"/>
          <w:szCs w:val="32"/>
          <w:shd w:val="clear" w:color="FFFFFF" w:fill="D9D9D9"/>
          <w:lang w:val="pt-BR"/>
        </w:rPr>
        <w:t xml:space="preserve"> - MÓDULOS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Introdução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Lista de todas as APIs utilizadas no sistema JobUP.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Especialidade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especialidades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api/Especialidade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todas as listas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"http://jobupapi.azurewebsites.net/Help/Api/GET-api-Especialidade-id"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api/Especialidade/{id}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uma determinada especialidade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"http://jobupapi.azurewebsites.net/Help/Api/POST-api-Especialidade"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POST api/Especialidade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Salva uma nova especialidade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"http://jobupapi.azurewebsites.net/Help/Api/PUT-api-Especialidade-id"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PUT api/Especialidade/{id}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Atualiza uma especialidade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"http://jobupapi.azurewebsites.net/Help/Api/DELETE-api-Especialidade-id"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DELETE api/Especialidade/{id}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Deleta uma especialidade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AprovacaoUsuario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aprovação de usuário (cliente ou profissional)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"http://jobupapi.azurewebsites.net/Help/Api/GET-api-AprovacaoUsuario-id"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api/AprovacaoUsuario/{id}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Aprova um determinado usuário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ProfissionaisMaisPropostasAceitas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profissionais com maiores quantidades de propostas aceitas</w:t>
      </w:r>
    </w:p>
    <w:tbl>
      <w:tblPr>
        <w:tblW w:w="10645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2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"http://jobupapi.azurewebsites.net/Help/Api/GET-api-ProfissionaisMaisPropostasAceitas_idEspecialidade"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api/ProfissionaisMaisPropostasAceitas?idEspecialidade={idEspecialidade}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uma lista com os profissionais filtrados por uma determinada especialidade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ServicoPrivadoClienteSemProposta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serviço privado (feito exclusivamente para um determinado profissional)</w:t>
      </w:r>
    </w:p>
    <w:tbl>
      <w:tblPr>
        <w:tblW w:w="10645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2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"http://jobupapi.azurewebsites.net/Help/Api/GET-api-ServicoPrivadoClienteSemProposta_idUsuarioCliente"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api/ServicoPrivadoClienteSemProposta?idUsuarioCliente={idUsuarioCliente}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todos os serviços privados que não possuem propostas de um determinado usuário cliente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AceitarProposta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aceitação de propostas (visão cliente)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"http://jobupapi.azurewebsites.net/Help/Api/GET-api-AceitarProposta-id_ID_USUARIO"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api/AceitarProposta/{id}?ID_USUARIO={ID_USUARIO}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Cliente aceita a proposta oferecida pelo profissional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RejeitarServico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rejeição da oferta de serviço (visão profissional)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"http://jobupapi.azurewebsites.net/Help/Api/GET-api-RejeitarServico-id_JUSTIFICATIVA"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api/RejeitarServico/{id}?JUSTIFICATIVA={JUSTIFICATIVA}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Profissional rejeita a oferta de serviço oferecida pelo cliente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ServicoPrivado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serviço privado (feito exclusivamente para um determinado profissional)</w:t>
      </w:r>
    </w:p>
    <w:tbl>
      <w:tblPr>
        <w:tblW w:w="10645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2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"http://jobupapi.azurewebsites.net/Help/Api/GET-api-ServicoPrivado_idUsuarioProfissional"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api/ServicoPrivado?idUsuarioProfissional={idUsuarioProfissional}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todos os serviços privados que possuem propostas de um determinado usuário profissional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"http://jobupapi.azurewebsites.net/Help/Api/POST-api-ServicoPrivado"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POST api/ServicoPrivado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insere um novo serviço privado (direcionado diretamente para um profissional)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ServicoPublico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se serviços publicos (direcionados para todos os profissionais cadastrados no site que tenha a especialidade selecionada)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"http://jobupapi.azurewebsites.net/Help/Api/GET-api-ServicoPublico"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api/ServicoPublico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todos os serviços públicos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"http://jobupapi.azurewebsites.net/Help/Api/POST-api-ServicoPublico"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POST api/ServicoPublico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insere um novo serviço publico (remove 100 moedas do usuario)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RejeitarProposta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rejeição de propostas (visão cliente)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"http://jobupapi.azurewebsites.net/Help/Api/GET-api-RejeitarProposta-id_ID_USUARIO"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api/RejeitarProposta/{id}?ID_USUARIO={ID_USUARIO}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Cliente rejeita a proposta oferecida pelo profissional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Oferta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das ofertas de serviços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"http://jobupapi.azurewebsites.net/Help/Api/GET-api-Oferta_idUsuario"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api/Oferta?idUsuario={idUsuario}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Lista as ofertas de um determinado profissional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Usuario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usuários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"http://jobupapi.azurewebsites.net/Help/Api/GET-api-Usuario"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api/Usuario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todos os usuários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"http://jobupapi.azurewebsites.net/Help/Api/GET-api-Usuario-id"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api/Usuario/{id}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um determinado usuário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"http://jobupapi.azurewebsites.net/Help/Api/POST-api-Usuario"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POST api/Usuario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Insere um novo usuario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"http://jobupapi.azurewebsites.net/Help/Api/PUT-api-Usuario-id"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PUT api/Usuario/{id}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atualiza um determinado usuário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"http://jobupapi.azurewebsites.net/Help/Api/DELETE-api-Usuario-id"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DELETE api/Usuario/{id}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deleta um determinado usuário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Proposta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propostas de serviços (resposta do profissional a uma oferta de serviço)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"http://jobupapi.azurewebsites.net/Help/Api/GET-api-Proposta_idUsuario"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api/Proposta?idUsuario={idUsuario}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todas as propostas de um determinado usuário profissional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"http://jobupapi.azurewebsites.net/Help/Api/POST-api-Proposta"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POST api/Proposta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Profissional aceita a oferta de serviço oferecida pelo cliente e gera uma proposta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Avaliacao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avaliação de profissionais</w:t>
      </w:r>
    </w:p>
    <w:tbl>
      <w:tblPr>
        <w:tblW w:w="10645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08"/>
        <w:gridCol w:w="5337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308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37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0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"http://jobupapi.azurewebsites.net/Help/Api/GET-api-Avaliacao_idUsuario_idEspecialidade"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api/Avaliacao?idUsuario={idUsuario}&amp;idEspecialidade={idEspecialidade}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37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todas as formações do usuário profissional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0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"http://jobupapi.azurewebsites.net/Help/Api/GET-api-Avaliacao_idUsuario_idEspecialidade_idCliente"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api/Avaliacao?idUsuario={idUsuario}&amp;idEspecialidade={idEspecialidade}&amp;idCliente={idCliente}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37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todas as avaliações do usuário, por especialidade e enviadas por um determinado cliente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0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"http://jobupapi.azurewebsites.net/Help/Api/POST-api-Avaliacao"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POST api/Avaliacao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37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Salva uma nova avaliação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08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"http://jobupapi.azurewebsites.net/Help/Api/PUT-api-Avaliacao_idUsuario_idEspecialidade_idCliente"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PUT api/Avaliacao?idUsuario={idUsuario}&amp;idEspecialidade={idEspecialidade}&amp;idCliente={idCliente}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37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Atualiza a avaliação (nota e comentário)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SubEspecialidade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sub especialidades (aprofundamento de especialidade)</w:t>
      </w:r>
    </w:p>
    <w:tbl>
      <w:tblPr>
        <w:tblW w:w="10645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2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"http://jobupapi.azurewebsites.net/Help/Api/GET-api-SubEspecialidade_idEspecialidade"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api/SubEspecialidade?idEspecialidade={idEspecialidade}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todas as subespecialidades de uma determinada especialidade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"http://jobupapi.azurewebsites.net/Help/Api/GET-api-SubEspecialidade-id_idEspecialidade"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api/SubEspecialidade/{id}?idEspecialidade={idEspecialidade}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uma determinada subespecialidade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Desativar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desativar usuário</w:t>
      </w:r>
    </w:p>
    <w:tbl>
      <w:tblPr>
        <w:tblW w:w="10646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3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"http://jobupapi.azurewebsites.net/Help/Api/GET-api-Desativar-id"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api/Desativar/{id}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Desativa um determinado usuário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Formacao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das formações dos profisionais</w:t>
      </w:r>
    </w:p>
    <w:tbl>
      <w:tblPr>
        <w:tblW w:w="10645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73"/>
        <w:gridCol w:w="3372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27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3372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7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"http://jobupapi.azurewebsites.net/Help/Api/GET-api-Formacao_idUsuario_idEspecialidade"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api/Formacao?idUsuario={idUsuario}&amp;idEspecialidade={idEspecialidade}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7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Lista as formações de um usuário e uma determinada especialidade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7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"http://jobupapi.azurewebsites.net/Help/Api/GET-api-Formacao_idUsuario_idEspecialidade_idFormacao"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api/Formacao?idUsuario={idUsuario}&amp;idEspecialidade={idEspecialidade}&amp;idFormacao={idFormacao}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7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uma formação específica de um perfil profissional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7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"http://jobupapi.azurewebsites.net/Help/Api/POST-api-Formacao"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POST api/Formacao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7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Salva uma nova formação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7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"http://jobupapi.azurewebsites.net/Help/Api/PUT-api-Formacao_idUsuario_idEspecialidade_idFormacao"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PUT api/Formacao?idUsuario={idUsuario}&amp;idEspecialidade={idEspecialidade}&amp;idFormacao={idFormacao}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7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Atualiza uma formação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7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"http://jobupapi.azurewebsites.net/Help/Api/DELETE-api-Formacao_idUsuario_idEspecialidade_idFormacao"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DELETE api/Formacao?idUsuario={idUsuario}&amp;idEspecialidade={idEspecialidade}&amp;idFormacao={idFormacao}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7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Deleta uma formação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PerfilProfissional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perfis profissionais</w:t>
      </w:r>
    </w:p>
    <w:tbl>
      <w:tblPr>
        <w:tblW w:w="10645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42"/>
        <w:gridCol w:w="490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742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490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4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"http://jobupapi.azurewebsites.net/Help/Api/GET-api-PerfilProfissional_idEspecialidade"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api/PerfilProfissional?idEspecialidade={idEspecialidade}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todos os profissionais de uma determinada especialidade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4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"http://jobupapi.azurewebsites.net/Help/Api/GET-api-PerfilProfissional_idUsuario"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api/PerfilProfissional?idUsuario={idUsuario}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todas os perfis profissionais de um determinado profissional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4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"http://jobupapi.azurewebsites.net/Help/Api/GET-api-PerfilProfissional_idUsuario_idEspecialidade"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api/PerfilProfissional?idUsuario={idUsuario}&amp;idEspecialidade={idEspecialidade}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dados de um determinado perfil profissional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4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"http://jobupapi.azurewebsites.net/Help/Api/POST-api-PerfilProfissional"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POST api/PerfilProfissional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salva um novo perfil profissional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4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"http://jobupapi.azurewebsites.net/Help/Api/PUT-api-PerfilProfissional_idUsuario_idEspecialidade"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PUT api/PerfilProfissional?idUsuario={idUsuario}&amp;idEspecialidade={idEspecialidade}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atualiza um perfil profissional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4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"http://jobupapi.azurewebsites.net/Help/Api/DELETE-api-PerfilProfissional_idUsuario_idEspecialidade"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DELETE api/PerfilProfissional?idUsuario={idUsuario}&amp;idEspecialidade={idEspecialidade}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0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deleta um perfil profissional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ProfissionaisMelhoresAvaliados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profissionais melhores avaliados</w:t>
      </w:r>
    </w:p>
    <w:tbl>
      <w:tblPr>
        <w:tblW w:w="10645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2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"http://jobupapi.azurewebsites.net/Help/Api/GET-api-ProfissionaisMelhoresAvaliados_idEspecialidade"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api/ProfissionaisMelhoresAvaliados?idEspecialidade={idEspecialidade}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uma lista com os profissionais filtrados por uma determinada especialidade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Segoe UI Light" w:hAnsi="Segoe UI Light" w:eastAsia="Segoe UI Light" w:cs="Segoe UI Light"/>
          <w:sz w:val="24"/>
          <w:szCs w:val="24"/>
        </w:rPr>
      </w:pPr>
      <w:r>
        <w:rPr>
          <w:rFonts w:hint="default" w:ascii="Segoe UI Light" w:hAnsi="Segoe UI Light" w:eastAsia="Segoe UI Light" w:cs="Segoe UI Light"/>
          <w:i w:val="0"/>
          <w:caps w:val="0"/>
          <w:color w:val="333333"/>
          <w:spacing w:val="0"/>
          <w:sz w:val="24"/>
          <w:szCs w:val="24"/>
        </w:rPr>
        <w:t>ServicoPrivadoCliente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rPr>
          <w:sz w:val="20"/>
          <w:szCs w:val="20"/>
        </w:rPr>
      </w:pPr>
      <w:r>
        <w:rPr>
          <w:rFonts w:hint="default" w:ascii="Segoe UI Light" w:hAnsi="Segoe UI Light" w:eastAsia="Segoe UI Light" w:cs="Segoe UI Light"/>
          <w:b w:val="0"/>
          <w:i w:val="0"/>
          <w:caps w:val="0"/>
          <w:color w:val="333333"/>
          <w:spacing w:val="0"/>
          <w:sz w:val="16"/>
          <w:szCs w:val="16"/>
        </w:rPr>
        <w:t>API de serviço privado (feito exclusivamente para um determinado profissional)</w:t>
      </w:r>
    </w:p>
    <w:tbl>
      <w:tblPr>
        <w:tblW w:w="10645" w:type="dxa"/>
        <w:tblInd w:w="0" w:type="dxa"/>
        <w:tblBorders>
          <w:top w:val="single" w:color="D4D4D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2"/>
        <w:gridCol w:w="5323"/>
      </w:tblGrid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Light" w:hAnsi="Segoe UI Light" w:eastAsia="Segoe UI Light" w:cs="Segoe UI Light"/>
                <w:b/>
                <w:sz w:val="15"/>
                <w:szCs w:val="15"/>
              </w:rPr>
            </w:pPr>
            <w:r>
              <w:rPr>
                <w:rFonts w:hint="default" w:ascii="Segoe UI Light" w:hAnsi="Segoe UI Light" w:eastAsia="Segoe UI Light" w:cs="Segoe UI Light"/>
                <w:b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4D4D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22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"http://jobupapi.azurewebsites.net/Help/Api/GET-api-ServicoPrivadoCliente_idUsuarioCliente" </w:instrTex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color w:val="0000EE"/>
                <w:sz w:val="20"/>
                <w:szCs w:val="20"/>
                <w:u w:val="none"/>
                <w:bdr w:val="none" w:color="auto" w:sz="0" w:space="0"/>
              </w:rPr>
              <w:t>GET api/ServicoPrivadoCliente?idUsuarioCliente={idUsuarioCliente}</w:t>
            </w:r>
            <w:r>
              <w:rPr>
                <w:rFonts w:ascii="SimSun" w:hAnsi="SimSun" w:eastAsia="SimSun" w:cs="SimSun"/>
                <w:color w:val="0000EE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23" w:type="dxa"/>
            <w:tcBorders>
              <w:bottom w:val="single" w:color="D4D4D4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bdr w:val="none" w:color="auto" w:sz="0" w:space="0"/>
              </w:rPr>
              <w:t>recupera todos os serviços privados que possuem propostas de um determinado usuário cliente (juntamente com as propostas)</w:t>
            </w:r>
          </w:p>
        </w:tc>
      </w:tr>
    </w:tbl>
    <w:p>
      <w:pPr>
        <w:rPr>
          <w:sz w:val="15"/>
          <w:szCs w:val="15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64CC9"/>
    <w:rsid w:val="153E1653"/>
    <w:rsid w:val="16764CC9"/>
    <w:rsid w:val="3D396474"/>
    <w:rsid w:val="4EA31E4F"/>
    <w:rsid w:val="59FA5DEB"/>
    <w:rsid w:val="5EE456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2017-06-21T15:39:00Z</dcterms:created>
  <dc:creator>dhiogo.acioli</dc:creator>
  <cp:lastModifiedBy>dhiogo.acioli</cp:lastModifiedBy>
  <dcterms:modified xsi:type="dcterms:W3CDTF">2017-06-21T16:12:45Z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