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LOT2054</w:t>
      </w:r>
    </w:p>
    <w:p>
      <w:pPr>
        <w:pStyle w:val="Normal"/>
        <w:jc w:val="left"/>
      </w:pPr>
      <w:r>
        <w:rPr/>
        <w:t xml:space="preserve">LOT2054 - Engenharia de Segurança do Trabalho e Biossegurança</w:t>
      </w:r>
    </w:p>
    <w:p>
      <w:pPr>
        <w:pStyle w:val="Normal"/>
        <w:jc w:val="left"/>
      </w:pPr>
      <w:r>
        <w:rPr/>
        <w:t xml:space="preserve">Safety Engineering and Biosafety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Capacitar o aluno a identificar e gerenciar os riscos no ambiente de trabalho, com enfâse nos dos decorrentes das atividades em biotecnologia na industria e</w:t>
      </w:r>
    </w:p>
    <w:p>
      <w:pPr>
        <w:pStyle w:val="Normal"/>
        <w:jc w:val="left"/>
      </w:pPr>
      <w:r>
        <w:rPr/>
        <w:t xml:space="preserve">em laboratórios de pesquisa.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8853480 - Tatiane da Franca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a segurança e medicina do trabalho; Conceitos técnico e aspectos legais em biossegurança; Risco em biossegurança ao trabalhador, a</w:t>
      </w:r>
    </w:p>
    <w:p>
      <w:pPr>
        <w:pStyle w:val="Normal"/>
        <w:jc w:val="left"/>
      </w:pPr>
      <w:r>
        <w:rPr/>
        <w:t xml:space="preserve">comunidade e o ambiente.</w:t>
      </w:r>
    </w:p>
    <w:p>
      <w:pPr>
        <w:pStyle w:val="Normal"/>
        <w:jc w:val="left"/>
      </w:pPr>
      <w:r>
        <w:rPr/>
        <w:t xml:space="preserve">Introduction to occupational health and safety;Technical knowledge and legal aspects in biosafety; Biosafety risk to the worker, the community, and the</w:t>
      </w:r>
    </w:p>
    <w:p>
      <w:pPr>
        <w:pStyle w:val="Normal"/>
        <w:jc w:val="left"/>
      </w:pPr>
      <w:r>
        <w:rPr/>
        <w:t xml:space="preserve">environment;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Gestão em segurança do trabalho e estratégias de prevenção e controle dos riscos no ambiente de trabalho. Normas regulamentadoras;Avaliação de</w:t>
      </w:r>
    </w:p>
    <w:p>
      <w:pPr>
        <w:pStyle w:val="Normal"/>
        <w:jc w:val="left"/>
      </w:pPr>
      <w:r>
        <w:rPr/>
        <w:t xml:space="preserve">segurança biológica, química e radiológica em atividades de biotecnologia. Manejo e descarte de resíduo contaminado;Critérios e normas regulamentadoras</w:t>
      </w:r>
    </w:p>
    <w:p>
      <w:pPr>
        <w:pStyle w:val="Normal"/>
        <w:jc w:val="left"/>
      </w:pPr>
      <w:r>
        <w:rPr/>
        <w:t xml:space="preserve">para os diferentes níveis de biossegurança;Legislação para produção e manejo organismos geneticamente modificado e seus derivados;Biossegurança no</w:t>
      </w:r>
    </w:p>
    <w:p>
      <w:pPr>
        <w:pStyle w:val="Normal"/>
        <w:jc w:val="left"/>
      </w:pPr>
      <w:r>
        <w:rPr/>
        <w:t xml:space="preserve">manuseio de cobaias; Princípios de bioética;Estudos de casos</w:t>
      </w:r>
    </w:p>
    <w:p>
      <w:pPr>
        <w:pStyle w:val="Normal"/>
        <w:jc w:val="left"/>
      </w:pPr>
      <w:r>
        <w:rPr/>
        <w:t xml:space="preserve">Work safety management and strategies for prevention and risks control in the workplace. Regulatory norms;Assessment of biological, chemical and</w:t>
      </w:r>
    </w:p>
    <w:p>
      <w:pPr>
        <w:pStyle w:val="Normal"/>
        <w:jc w:val="left"/>
      </w:pPr>
      <w:r>
        <w:rPr/>
        <w:t xml:space="preserve">radiological hazard in biotechnology procedure;Handling and disposal of contaminated waste;Biosafety level criteria and Biosecurity regulations;</w:t>
      </w:r>
    </w:p>
    <w:p>
      <w:pPr>
        <w:pStyle w:val="Normal"/>
        <w:jc w:val="left"/>
      </w:pPr>
      <w:r>
        <w:rPr/>
        <w:t xml:space="preserve">Regulation of genetically modified organism and its products;Biosafety in laboratory animal handling;Principles of Bioethics;Case studies;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notas N1e N2 distribuídas ao longo do semestre. A composição das N fica critério dodocente.</w:t>
      </w:r>
    </w:p>
    <w:p>
      <w:pPr>
        <w:pStyle w:val="Normal"/>
        <w:jc w:val="left"/>
      </w:pPr>
      <w:r>
        <w:rPr/>
        <w:t xml:space="preserve">Critério: MF = (N1 + N2)/2</w:t>
      </w:r>
    </w:p>
    <w:p>
      <w:pPr>
        <w:pStyle w:val="Normal"/>
        <w:jc w:val="left"/>
      </w:pPr>
      <w:r>
        <w:rPr/>
        <w:t xml:space="preserve">Norma de recuperação: NF = (MF + PR)/2, onde PR é uma prova de recuperação.Prova de Recuperação (PR) para alunos com Média Final (MF)</w:t>
      </w:r>
    </w:p>
    <w:p>
      <w:pPr>
        <w:pStyle w:val="Normal"/>
        <w:jc w:val="left"/>
      </w:pPr>
      <w:r>
        <w:rPr/>
        <w:t xml:space="preserve">maior ou igual a 3,0 e menor doque 5,0. Será considerado aprovado o aluno que tenha obtido Nota Final (NF) igual ou maior do que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1- ABIQUIM . Código de saúde e segurança do trabalhadorguia de implantação.ABIQUIM, 1994. 2- Gonçalves, L. B. Gestão de segurança e medicina do</w:t>
      </w:r>
    </w:p>
    <w:p>
      <w:pPr>
        <w:pStyle w:val="Normal"/>
        <w:jc w:val="left"/>
      </w:pPr>
      <w:r>
        <w:rPr/>
        <w:t xml:space="preserve">trabalho normas regulamentadoras e fator acidentário de prevenção. Cenofisco, 2011.3- Paoleschi, B. Guia Prático de Segurança do Trabalho. Érica,</w:t>
      </w:r>
    </w:p>
    <w:p>
      <w:pPr>
        <w:pStyle w:val="Normal"/>
        <w:jc w:val="left"/>
      </w:pPr>
      <w:r>
        <w:rPr/>
        <w:t xml:space="preserve">2009.4- Bisnfeld, P. C. Biossegurança em Biotecnologia. Interciência, 2004.5- Teixeira. P. e Valle, E. Biossegurança: uma abordagem multidisciplinar,</w:t>
      </w:r>
    </w:p>
    <w:p>
      <w:pPr>
        <w:pStyle w:val="Normal"/>
        <w:jc w:val="left"/>
      </w:pPr>
      <w:r>
        <w:rPr/>
        <w:t xml:space="preserve">2002.6- Biosafety in Microbiological and Biomedical Laboratories, 5 ed. U.S. Health Department, 2013.8- Biosecurity, 1ed, 2013.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LOT2040: Engenharia Genética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