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LOM3095</w:t>
      </w:r>
    </w:p>
    <w:p>
      <w:pPr>
        <w:pStyle w:val="Normal"/>
        <w:jc w:val="left"/>
      </w:pPr>
      <w:r>
        <w:rPr/>
        <w:t xml:space="preserve">LOM3095 - Tecnologias Limpas para Geração de Energia</w:t>
      </w:r>
    </w:p>
    <w:p>
      <w:pPr>
        <w:pStyle w:val="Normal"/>
        <w:jc w:val="left"/>
      </w:pPr>
      <w:r>
        <w:rPr/>
        <w:t xml:space="preserve">Clean Technologies for Energy Generation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sobre fontes renováveis para geração de energia térmica, elétrica e veicular, dentre outras.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Fontes renováveis e tecnologias limpas para geração de energia. Estudo dos sistemas atuais nacionais e mundiais.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Sistemas energéticos nacionais e mundiais: fontes renováveis e fósseis. Geração de energia por fontes renováveis: solar térmica e fotovoltaica; eólica;</w:t>
      </w:r>
    </w:p>
    <w:p>
      <w:pPr>
        <w:pStyle w:val="Normal"/>
        <w:jc w:val="left"/>
      </w:pPr>
      <w:r>
        <w:rPr/>
        <w:t xml:space="preserve">marítima. Geração de biomassa para fins energéticos. Gerenciamento de resíduos sólidos urbanos: recicláveis e não recicláveis; programas empresariais para</w:t>
      </w:r>
    </w:p>
    <w:p>
      <w:pPr>
        <w:pStyle w:val="Normal"/>
        <w:jc w:val="left"/>
      </w:pPr>
      <w:r>
        <w:rPr/>
        <w:t xml:space="preserve">logística reversa; a questão dos polímeros; reflorestamento; processamento do lixo úmido doméstico. Integração de fontes renováveis para geração de</w:t>
      </w:r>
    </w:p>
    <w:p>
      <w:pPr>
        <w:pStyle w:val="Normal"/>
        <w:jc w:val="left"/>
      </w:pPr>
      <w:r>
        <w:rPr/>
        <w:t xml:space="preserve">energia: ciclos térmicos híbridos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seminários.</w:t>
      </w:r>
    </w:p>
    <w:p>
      <w:pPr>
        <w:pStyle w:val="Normal"/>
        <w:jc w:val="left"/>
      </w:pPr>
      <w:r>
        <w:rPr/>
        <w:t xml:space="preserve">Critério: Serão aplicadas duas avaliações: uma escrita (P), com peso 0,6 e um seminário com apresentação oral e entrega de material escrito com</w:t>
      </w:r>
    </w:p>
    <w:p>
      <w:pPr>
        <w:pStyle w:val="Normal"/>
        <w:jc w:val="left"/>
      </w:pPr>
      <w:r>
        <w:rPr/>
        <w:t xml:space="preserve">peso 0,4 (T) que comporão a nota final (NF). A nota final será calculada através da expressão: NF = (0,4 P + 0,6 T).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 e apresentada nos</w:t>
      </w:r>
    </w:p>
    <w:p>
      <w:pPr>
        <w:pStyle w:val="Normal"/>
        <w:jc w:val="left"/>
      </w:pPr>
      <w:r>
        <w:rPr/>
        <w:t xml:space="preserve">trabalhos, valendo de 0 (zero) a 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DA Rosa, A. V. BOEKER, E., 2015, Processos de Energias Renováveis, Rio de Janeiro: Elsevier; ROCHA, J.C.; ROSA, A.H.; CARDOSO, A.A.</w:t>
      </w:r>
    </w:p>
    <w:p>
      <w:pPr>
        <w:pStyle w:val="Normal"/>
        <w:jc w:val="left"/>
      </w:pPr>
      <w:r>
        <w:rPr/>
        <w:t xml:space="preserve">Introdução à Química do Meio Ambiente, Porto Alegre: Bookman, 2004 GONÇALVES DA SILVA, C. De Sol a Sol, São Paulo: Oficina de Textos,</w:t>
      </w:r>
    </w:p>
    <w:p>
      <w:pPr>
        <w:pStyle w:val="Normal"/>
        <w:jc w:val="left"/>
      </w:pPr>
      <w:r>
        <w:rPr/>
        <w:t xml:space="preserve">2010 ÇENGEL, Y.A.; BOLES, M.A. Thermodynamics An Engineering Approach, 6th ed., New York: McGraw Hill, 2008; BORGNAKKE, C;</w:t>
      </w:r>
    </w:p>
    <w:p>
      <w:pPr>
        <w:pStyle w:val="Normal"/>
        <w:jc w:val="left"/>
      </w:pPr>
      <w:r>
        <w:rPr/>
        <w:t xml:space="preserve">SONNTAG, R.E. Fundamentos da termodinâmica, São Paulo: Blucher, 2013; Vilhena, A. (coord.) Lixo Municipal: manual de gerenciamento integrado,</w:t>
      </w:r>
    </w:p>
    <w:p>
      <w:pPr>
        <w:pStyle w:val="Normal"/>
        <w:jc w:val="left"/>
      </w:pPr>
      <w:r>
        <w:rPr/>
        <w:t xml:space="preserve">São Paulo: CEMPRE, 3a. ed., 2010; Sítios eletrônicos sobre Reciclagem de Materiais. Cada um desses sítios tem uma apresentação de programas de</w:t>
      </w:r>
    </w:p>
    <w:p>
      <w:pPr>
        <w:pStyle w:val="Normal"/>
        <w:jc w:val="left"/>
      </w:pPr>
      <w:r>
        <w:rPr/>
        <w:t xml:space="preserve">reciclagem nas suas áreas de atuação e oferece ampla oferta de literatura, textos e muitas vezes, vídeos sobre reciclagem específica de certos materiais. Links</w:t>
      </w:r>
    </w:p>
    <w:p>
      <w:pPr>
        <w:pStyle w:val="Normal"/>
        <w:jc w:val="left"/>
      </w:pPr>
      <w:r>
        <w:rPr/>
        <w:t xml:space="preserve">úteis também são apresentados, levando a sites de empresas que apresentam seus programas de reciclagem; SUN, Y.P. Supercritical fluid technology in</w:t>
      </w:r>
    </w:p>
    <w:p>
      <w:pPr>
        <w:pStyle w:val="Normal"/>
        <w:jc w:val="left"/>
      </w:pPr>
      <w:r>
        <w:rPr/>
        <w:t xml:space="preserve">materials science and engineering: syntheses, properties, and applications. Marcel Dekker, 2002; MATHIAS, M.C. P.P. A FORMAÇÃO DA</w:t>
      </w:r>
    </w:p>
    <w:p>
      <w:pPr>
        <w:pStyle w:val="Normal"/>
        <w:jc w:val="left"/>
      </w:pPr>
      <w:r>
        <w:rPr/>
        <w:t xml:space="preserve">INDÚSTRIA GLOBAL DE GÁS NATURAL - Definição, Condicionantes e Desafios, Interciências, 2010; ABREU, F. V. BIOGÁS - Economia,</w:t>
      </w:r>
    </w:p>
    <w:p>
      <w:pPr>
        <w:pStyle w:val="Normal"/>
        <w:jc w:val="left"/>
      </w:pPr>
      <w:r>
        <w:rPr/>
        <w:t xml:space="preserve">regulação e sustentabilidade, Interciência, 2014; BRAND , M.A. ENERGIA DE BIOMASSA FLORESTAL, Interciência, 2010; CORRÊA, O.L.S.</w:t>
      </w:r>
    </w:p>
    <w:p>
      <w:pPr>
        <w:pStyle w:val="Normal"/>
        <w:jc w:val="left"/>
      </w:pPr>
      <w:r>
        <w:rPr/>
        <w:t xml:space="preserve">PETRÓLEO - Noções sobre Exploração, Perfuração, Produção e Microbiologia, Interciência,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