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LOM3215</w:t>
      </w:r>
    </w:p>
    <w:p>
      <w:pPr>
        <w:pStyle w:val="Normal"/>
        <w:jc w:val="left"/>
      </w:pPr>
      <w:r>
        <w:rPr/>
        <w:t xml:space="preserve">LOM3215 - Física do Estado Sólido</w:t>
      </w:r>
    </w:p>
    <w:p>
      <w:pPr>
        <w:pStyle w:val="Normal"/>
        <w:jc w:val="left"/>
      </w:pPr>
      <w:r>
        <w:rPr/>
        <w:t xml:space="preserve">Solid State Physics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Propiciar ao aluno um panorama geral da área de Física do Estado Sólido, com ênfase nas idéias fundamentais e conceitos gerais, como gás de elétron,</w:t>
      </w:r>
    </w:p>
    <w:p>
      <w:pPr>
        <w:pStyle w:val="Normal"/>
        <w:jc w:val="left"/>
      </w:pPr>
      <w:r>
        <w:rPr/>
        <w:t xml:space="preserve">excitações elementares, estrutura de bandas, etc. O curso deve ser rico em resultados experimentais que ilustrem princípios e comportamentos gerais dos</w:t>
      </w:r>
    </w:p>
    <w:p>
      <w:pPr>
        <w:pStyle w:val="Normal"/>
        <w:jc w:val="left"/>
      </w:pPr>
      <w:r>
        <w:rPr/>
        <w:t xml:space="preserve">sólidos (por exemplo, comportamento das grandezas físicas com a temperatura).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5840726 - Cristina Bormio Nunes</w:t>
      </w:r>
    </w:p>
    <w:p>
      <w:pPr>
        <w:pStyle w:val="Normal"/>
        <w:jc w:val="left"/>
      </w:pPr>
      <w:r>
        <w:rPr/>
        <w:t xml:space="preserve">6495737 - Durval Rodrigues Junior</w:t>
      </w:r>
    </w:p>
    <w:p>
      <w:pPr>
        <w:pStyle w:val="Normal"/>
        <w:jc w:val="left"/>
      </w:pPr>
      <w:r>
        <w:rPr/>
        <w:t xml:space="preserve">1341653 - Maria José Ramos Sandim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Estrutura e ligações cristalinas. Vibrações da rede, fônons e propriedades térmicas. Gás de Fermi de elétrons livres. Bandas de energia. Semicondutores.</w:t>
      </w:r>
    </w:p>
    <w:p>
      <w:pPr>
        <w:pStyle w:val="Normal"/>
        <w:jc w:val="left"/>
      </w:pPr>
      <w:r>
        <w:rPr/>
        <w:t xml:space="preserve">Metais e superfícies de Fermi.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¨ Estrutura dos cristais. ¨ Difração em cristais e a rede recíproca. ¨ Ligações em cristais: cristais iônicos e cristais covalentes ¨ Constantes elásticas e ondas</w:t>
      </w:r>
    </w:p>
    <w:p>
      <w:pPr>
        <w:pStyle w:val="Normal"/>
        <w:jc w:val="left"/>
      </w:pPr>
      <w:r>
        <w:rPr/>
        <w:t xml:space="preserve">elásticas. ¨ Vibrações de cristais. Fônons ¨ Gás de Fermi: modelo do elétron livre; movimento em campos magnéticos. ¨ Bandas de energia. Funções de</w:t>
      </w:r>
    </w:p>
    <w:p>
      <w:pPr>
        <w:pStyle w:val="Normal"/>
        <w:jc w:val="left"/>
      </w:pPr>
      <w:r>
        <w:rPr/>
        <w:t xml:space="preserve">Bloch. ¨ Cristais semicondutores.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 e exercícios comentados.</w:t>
      </w:r>
    </w:p>
    <w:p>
      <w:pPr>
        <w:pStyle w:val="Normal"/>
        <w:jc w:val="left"/>
      </w:pPr>
      <w:r>
        <w:rPr/>
        <w:t xml:space="preserve">Critério: Média aritmética de duas provas sendo a primeira com peso 1 e a segunda com peso 2.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ASHCROFT, N. W. Solid State Physics. Saunders College. KITTEL, C. Introduction to Solid State Physics. John Wiley &amp; Sons. BLAKEMORE, J. S.</w:t>
      </w:r>
    </w:p>
    <w:p>
      <w:pPr>
        <w:pStyle w:val="Normal"/>
        <w:jc w:val="left"/>
      </w:pPr>
      <w:r>
        <w:rPr/>
        <w:t xml:space="preserve">Solid State Physics, Cambridge University Press. WERT, C. A.; THOMSON, R. B. Physics of Solids. McGraw-Hill Book Co. Ltda. 1968. ZIMAN, J. M.</w:t>
      </w:r>
    </w:p>
    <w:p>
      <w:pPr>
        <w:pStyle w:val="Normal"/>
        <w:jc w:val="left"/>
      </w:pPr>
      <w:r>
        <w:rPr/>
        <w:t xml:space="preserve">Principles of the theory of solids, Cambridge, 2nd ed., 1972. SUTTON, A. P. Electronic Structure of Materials, Oxford Science Publications.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LOM3226: Mecânica Quântica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