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Introduzir ao aluno a teoria de propriedades elétricas, térmicas, magnéticas e óticas de materiais sólidos, levando em</w:t>
        <w:br/>
        <w:t>conta o aspecto microscópico da estrutura do material. Dá-se ênfase à aplicação do material de acordo com as</w:t>
        <w:br/>
        <w:t>propriedades que ele apresenta.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PROPRIEDADES ELETRÔNICAS: Condutividade elétrica em metais, semicondutores e isolantes.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Expansão, Condutividade e Tensões Térmicas. Aplicações</w:t>
        <w:br/>
        <w:t>PROPRIEDADES ÓTICAS: Absorção. Transparência. Reflectividade. Lasers. Aplicações.</w:t>
      </w:r>
    </w:p>
    <w:p>
      <w:pPr>
        <w:pStyle w:val="Heading2"/>
      </w:pPr>
      <w:r>
        <w:t>Programa</w:t>
      </w:r>
    </w:p>
    <w:p>
      <w:r>
        <w:t>PROPRIEDADES ELETRÔNICAS:Teoria do Elétron Livre em Metais. Níveis de Energia em Sólidos. Condutividade.</w:t>
        <w:br/>
        <w:t>Supercondutividade. Semicondutividade. Isolantes (Dielétricos). Aplicações.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 Térmica. Condutividade Térmica. Tensões</w:t>
        <w:br/>
        <w:t>Térmicas. Aplicações</w:t>
        <w:br/>
        <w:t>PROPRIEDADES ÓTICAS: Absorção. Transparência. Reflectividade. Fotocondutividade. Luminescência. Lasers.</w:t>
        <w:br/>
        <w:t>Fibra Ótica. Danos por Radiação.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em sala de aula, P1 e P2.</w:t>
        <w:br/>
      </w:r>
      <w:r>
        <w:rPr>
          <w:b/>
        </w:rPr>
        <w:t xml:space="preserve">Critério: </w:t>
      </w:r>
      <w:r>
        <w:t>A nota final (NF) antes da recuperação será</w:t>
        <w:br/>
        <w:t>NF = (P1 + 2*P2)/3</w:t>
        <w:br/>
      </w:r>
      <w:r>
        <w:rPr>
          <w:b/>
        </w:rPr>
        <w:t xml:space="preserve">Norma de recuperação: </w:t>
      </w:r>
      <w:r>
        <w:t>A recuperação final consta da aplicação de uma prova PR A média final (MF) após a recuperação será</w:t>
        <w:br/>
        <w:t>calculada como: MF = (NF + PR)/2</w:t>
      </w:r>
    </w:p>
    <w:p>
      <w:pPr>
        <w:pStyle w:val="Heading2"/>
      </w:pPr>
      <w:r>
        <w:t>Bibliografia</w:t>
      </w:r>
    </w:p>
    <w:p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