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LOM3048</w:t>
      </w:r>
    </w:p>
    <w:p>
      <w:pPr>
        <w:pStyle w:val="Normal"/>
        <w:jc w:val="left"/>
      </w:pPr>
      <w:r>
        <w:rPr/>
        <w:t xml:space="preserve">LOM3048 - Tecnologia de Vidros</w:t>
      </w:r>
    </w:p>
    <w:p>
      <w:pPr>
        <w:pStyle w:val="Normal"/>
        <w:jc w:val="left"/>
      </w:pPr>
      <w:r>
        <w:rPr/>
        <w:t xml:space="preserve">Technology of Glasses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Passar aos alunos os conhecimentos básicos da estrutura de um vidro, a influência da composição nas propriedades e os processos empregados na produção</w:t>
      </w:r>
    </w:p>
    <w:p>
      <w:pPr>
        <w:pStyle w:val="Normal"/>
        <w:jc w:val="left"/>
      </w:pPr>
      <w:r>
        <w:rPr/>
        <w:t xml:space="preserve">de vidros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5983729 - Fernando Vernilli Junior</w:t>
      </w:r>
    </w:p>
    <w:p>
      <w:pPr>
        <w:pStyle w:val="Normal"/>
        <w:jc w:val="left"/>
      </w:pPr>
      <w:r>
        <w:rPr/>
        <w:t xml:space="preserve">1922320 - Sebastiao Ribeiro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1.Introdução, Quadro da indústria brasileira de vidros2.Composição dos vidros3.Materiais Primas4.Mecanismo de fusão e formação do vidro5.Viscosidade</w:t>
      </w:r>
    </w:p>
    <w:p>
      <w:pPr>
        <w:pStyle w:val="Normal"/>
        <w:jc w:val="left"/>
      </w:pPr>
      <w:r>
        <w:rPr/>
        <w:t xml:space="preserve">- Definição, relação com a composição, métodos experimentais de medição, cálculo a partir da composição6.Propriedades óticas 7.Propriedades mecânicas</w:t>
      </w:r>
    </w:p>
    <w:p>
      <w:pPr>
        <w:pStyle w:val="Normal"/>
        <w:jc w:val="left"/>
      </w:pPr>
      <w:r>
        <w:rPr/>
        <w:t xml:space="preserve">8.Propriedades químicas 9.Processamento - Vidro plano, vidro oco, vidros especiais, vidro temperado, esmalte10.Aula prática - Fundir um vidro, produzir</w:t>
      </w:r>
    </w:p>
    <w:p>
      <w:pPr>
        <w:pStyle w:val="Normal"/>
        <w:jc w:val="left"/>
      </w:pPr>
      <w:r>
        <w:rPr/>
        <w:t xml:space="preserve">um vidro colorido e esmaltar um metal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Introdução, Quadro da indústria brasileira de vidros2. Composição dos vidros3. Materiais Primas4. Mecanismo de fusão e formação do vidro5.</w:t>
      </w:r>
    </w:p>
    <w:p>
      <w:pPr>
        <w:pStyle w:val="Normal"/>
        <w:jc w:val="left"/>
      </w:pPr>
      <w:r>
        <w:rPr/>
        <w:t xml:space="preserve">Viscosidade – Definição, relação com a composição, métodos experimentais de medição, cálculo a partir da composição6. Propriedades óticas 7.</w:t>
      </w:r>
    </w:p>
    <w:p>
      <w:pPr>
        <w:pStyle w:val="Normal"/>
        <w:jc w:val="left"/>
      </w:pPr>
      <w:r>
        <w:rPr/>
        <w:t xml:space="preserve">Propriedades mecânicas 8. Propriedades químicas 9. Processamento – Vidro plano, vidro oco, vidros especiais, vidro temperado, esmalte10. Aula prática Fundir um vidro, produzir um vidro colorido e esmaltar um metal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Serão realizadas duas provas escritas (P1 e P2), apresentações orais de trabalhos (T) e listas de exercícios (E)</w:t>
      </w:r>
    </w:p>
    <w:p>
      <w:pPr>
        <w:pStyle w:val="Normal"/>
        <w:jc w:val="left"/>
      </w:pPr>
      <w:r>
        <w:rPr/>
        <w:t xml:space="preserve">Critério: A nota final será calculada utilizando a equação: {[(P1 + P2 + T)/3] x 0,9} + E x 0,1</w:t>
      </w:r>
    </w:p>
    <w:p>
      <w:pPr>
        <w:pStyle w:val="Normal"/>
        <w:jc w:val="left"/>
      </w:pPr>
      <w:r>
        <w:rPr/>
        <w:t xml:space="preserve">Norma de recuperação: Para a recuperação será realizada uma prova (PR) abrangendo toda a matéria no semestre, valendo de 0 (zero) a 10 (10).</w:t>
      </w:r>
    </w:p>
    <w:p>
      <w:pPr>
        <w:pStyle w:val="Normal"/>
        <w:jc w:val="left"/>
      </w:pPr>
      <w:r>
        <w:rPr/>
        <w:t xml:space="preserve">Média Final: (MP + PR)/2. Média Final igual ou superior a 5: aprovado. Média Final inferior a 5: reprovado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1.)Associação Brasileira da Industria de Vidros, www.abividro.br2.)H. Scholze, Glas, Springer-Verlag, 19883.)R. H. Doremus, Glass Science, New York,</w:t>
      </w:r>
    </w:p>
    <w:p>
      <w:pPr>
        <w:pStyle w:val="Normal"/>
        <w:jc w:val="left"/>
      </w:pPr>
      <w:r>
        <w:rPr/>
        <w:t xml:space="preserve">John Wiley, 19944.)H. G. Pfaender, Schott Guide to Glass, London, Chapman &amp; Hall, 1996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LOM3005: Diagrama de Fases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