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LOM3084</w:t>
      </w:r>
    </w:p>
    <w:p>
      <w:pPr>
        <w:pStyle w:val="Normal"/>
        <w:jc w:val="left"/>
      </w:pPr>
      <w:r>
        <w:rPr/>
        <w:t xml:space="preserve">LOM3084 - Inspeção e Ensaios Não Destrutivos</w:t>
      </w:r>
    </w:p>
    <w:p>
      <w:pPr>
        <w:pStyle w:val="Normal"/>
        <w:jc w:val="left"/>
      </w:pPr>
      <w:r>
        <w:rPr/>
        <w:t xml:space="preserve">Inspection and Nondestructive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Abordar os aspectos fundamentais do assunto, visando a formação de engenheiros habilitados para a escolha adequada do tipo de ensaio não-destrutivo</w:t>
      </w:r>
    </w:p>
    <w:p>
      <w:pPr>
        <w:pStyle w:val="Normal"/>
        <w:jc w:val="left"/>
      </w:pPr>
      <w:r>
        <w:rPr/>
        <w:t xml:space="preserve">para o controle e detecção de defeitos em estruturas e componentes de engenharia, sua condução e a correta interpretação dos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Ensaios Não-Destrutivos (END): princípios e tipos. Nomenclatura. Técnicas especiais de END. Classificação, normas e especificações.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Ensaios Não-Destrutivos (END). Tipos mais comuns de END. Líquidos penetrantes: princípios, materiais, procedimentos, aplicações e</w:t>
      </w:r>
    </w:p>
    <w:p>
      <w:pPr>
        <w:pStyle w:val="Normal"/>
        <w:jc w:val="left"/>
      </w:pPr>
      <w:r>
        <w:rPr/>
        <w:t xml:space="preserve">limitações, normas e especificações, critérios de aceitação, qualificações. Ensaio por ultrassom: fundamentos, equipamentos, aplicações e limitações,</w:t>
      </w:r>
    </w:p>
    <w:p>
      <w:pPr>
        <w:pStyle w:val="Normal"/>
        <w:jc w:val="left"/>
      </w:pPr>
      <w:r>
        <w:rPr/>
        <w:t xml:space="preserve">transdutores, critérios de aceitação, normas e especificações, qualificações. Ensaio por partículas magnéticas: propriedades magnéticas, fundamentos do</w:t>
      </w:r>
    </w:p>
    <w:p>
      <w:pPr>
        <w:pStyle w:val="Normal"/>
        <w:jc w:val="left"/>
      </w:pPr>
      <w:r>
        <w:rPr/>
        <w:t xml:space="preserve">ensaio, equipamentos, aplicações e limitações, critérios de aceitação, normas e especificações, qualificação. Ensaio por correntes parasitas: fundamentos,</w:t>
      </w:r>
    </w:p>
    <w:p>
      <w:pPr>
        <w:pStyle w:val="Normal"/>
        <w:jc w:val="left"/>
      </w:pPr>
      <w:r>
        <w:rPr/>
        <w:t xml:space="preserve">equipamentos, aplicações e limitações, critérios de aceitação, normas e especificações, qualificação. Ensaio radiográfico: radiações, princípio, fontes de</w:t>
      </w:r>
    </w:p>
    <w:p>
      <w:pPr>
        <w:pStyle w:val="Normal"/>
        <w:jc w:val="left"/>
      </w:pPr>
      <w:r>
        <w:rPr/>
        <w:t xml:space="preserve">radiação, Proteção radiológica (Normas CNEN), interpretação, descontinuidades típicas, aplicações e limitações, critérios de aceitação, qualificação.</w:t>
      </w:r>
    </w:p>
    <w:p>
      <w:pPr>
        <w:pStyle w:val="Normal"/>
        <w:jc w:val="left"/>
      </w:pPr>
      <w:r>
        <w:rPr/>
        <w:t xml:space="preserve">Métodos especiais de END: Emissão de Barkhausen, ensaio de vibração.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avaliações: P1 e P2</w:t>
      </w:r>
    </w:p>
    <w:p>
      <w:pPr>
        <w:pStyle w:val="Normal"/>
        <w:jc w:val="left"/>
      </w:pPr>
      <w:r>
        <w:rPr/>
        <w:t xml:space="preserve">Critério: Conceito Final = (P1+P2)/2 ou (P1+MS)/2 (MS = média de seminários)</w:t>
      </w:r>
    </w:p>
    <w:p>
      <w:pPr>
        <w:pStyle w:val="Normal"/>
        <w:jc w:val="left"/>
      </w:pPr>
      <w:r>
        <w:rPr/>
        <w:t xml:space="preserve">Norma de recuperação: A nota da segunda avaliação será a média aritmética entre a nota da prova de recuperação e a nota final da primeira</w:t>
      </w: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API Standards. American Petroleum Institute; 2011. ASM Handbook, Vol. 17: Non destructive evaluation and quality control. American Society for</w:t>
      </w:r>
    </w:p>
    <w:p>
      <w:pPr>
        <w:pStyle w:val="Normal"/>
        <w:jc w:val="left"/>
      </w:pPr>
      <w:r>
        <w:rPr/>
        <w:t xml:space="preserve">Materials; 1989. ASME Handbook, Vol. : Non destructive evaluation and quality control. American Society for Materials; 1989. ASNT Handbook, Vol.</w:t>
      </w:r>
    </w:p>
    <w:p>
      <w:pPr>
        <w:pStyle w:val="Normal"/>
        <w:jc w:val="left"/>
      </w:pPr>
      <w:r>
        <w:rPr/>
        <w:t xml:space="preserve">10: Nondestructive Testing Overview. American Society for Nondestructive Testing, 1993. CARTZ, L. Nondestructive Testing. American Society for</w:t>
      </w:r>
    </w:p>
    <w:p>
      <w:pPr>
        <w:pStyle w:val="Normal"/>
        <w:jc w:val="left"/>
      </w:pPr>
      <w:r>
        <w:rPr/>
        <w:t xml:space="preserve">Testing and Materials,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LOM3101: Mecânica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