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LOM3099</w:t>
      </w:r>
    </w:p>
    <w:p>
      <w:pPr>
        <w:pStyle w:val="Normal"/>
        <w:jc w:val="left"/>
      </w:pPr>
      <w:r>
        <w:rPr/>
        <w:t xml:space="preserve">LOM3099 - Estática</w:t>
      </w:r>
    </w:p>
    <w:p>
      <w:pPr>
        <w:pStyle w:val="Normal"/>
        <w:jc w:val="left"/>
      </w:pPr>
      <w:r>
        <w:rPr/>
        <w:t xml:space="preserve">Statics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 aluno um conhecimento básico da mecânica dos corpos rígidos com ênfase na estática. Fornecer conhecimentos necessários para cálculo de</w:t>
      </w:r>
    </w:p>
    <w:p>
      <w:pPr>
        <w:pStyle w:val="Normal"/>
        <w:jc w:val="left"/>
      </w:pPr>
      <w:r>
        <w:rPr/>
        <w:t xml:space="preserve">reações de apoios e de esforços internos em estruturas isostáticas.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  <w:jc w:val="left"/>
      </w:pPr>
      <w:r>
        <w:rPr/>
        <w:t xml:space="preserve">7797767 - Viktor Pastoukhov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Estática de Partículas. Estática de Corpos Rígidos.Análise de Estruturas.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Mecânica e suas áreas: Corpos rígidos e corpos deformáveis (sólidos). Terminologia e metodologia básica. Estática de Partículas: Vetores, resultante de</w:t>
      </w:r>
    </w:p>
    <w:p>
      <w:pPr>
        <w:pStyle w:val="Normal"/>
        <w:jc w:val="left"/>
      </w:pPr>
      <w:r>
        <w:rPr/>
        <w:t xml:space="preserve">várias forças concorrentes, equilíbrio de uma partícula. Estática de Corpos Rígidos: Conceito de corpo rígido. Momento de uma força com relação a um</w:t>
      </w:r>
    </w:p>
    <w:p>
      <w:pPr>
        <w:pStyle w:val="Normal"/>
        <w:jc w:val="left"/>
      </w:pPr>
      <w:r>
        <w:rPr/>
        <w:t xml:space="preserve">ponto, sistemas equivalentes de forças, momento e binário. Apoios e vínculos. Diagrama de corpo livre. Reações de apoios e conexões para uma estrutura</w:t>
      </w:r>
    </w:p>
    <w:p>
      <w:pPr>
        <w:pStyle w:val="Normal"/>
        <w:jc w:val="left"/>
      </w:pPr>
      <w:r>
        <w:rPr/>
        <w:t xml:space="preserve">2D. Equilíbrio de um corpo rígido em 2D. Reações estaticamente indeterminadas e vínculos parciais. Equilíbrio de um corpo rígido em 3D. Análise de</w:t>
      </w:r>
    </w:p>
    <w:p>
      <w:pPr>
        <w:pStyle w:val="Normal"/>
        <w:jc w:val="left"/>
      </w:pPr>
      <w:r>
        <w:rPr/>
        <w:t xml:space="preserve">Estruturas: análise do equilíbrio de estruturas, ação de múltiplas forças, forças internas, terceira Lei de Newton. Treliças: método dos nós, método das</w:t>
      </w:r>
    </w:p>
    <w:p>
      <w:pPr>
        <w:pStyle w:val="Normal"/>
        <w:jc w:val="left"/>
      </w:pPr>
      <w:r>
        <w:rPr/>
        <w:t xml:space="preserve">seções. Estruturas e Máquinas: transmissão e modificação de forças. Esforços internos em pórticos, vigas, cabos e eixos de transmissão.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Para compor a Nota no Semestre (NS) serão feitas duas avaliações (P1 e P2).</w:t>
      </w:r>
    </w:p>
    <w:p>
      <w:pPr>
        <w:pStyle w:val="Normal"/>
        <w:jc w:val="left"/>
      </w:pPr>
      <w:r>
        <w:rPr/>
        <w:t xml:space="preserve">Critério: NS = NP1 + NP2. NP1: questões da P1 valendo até 4p. no total; NP2: questões da P2 valendo até 6p. no total. Serão considerados</w:t>
      </w:r>
    </w:p>
    <w:p>
      <w:pPr>
        <w:pStyle w:val="Normal"/>
        <w:jc w:val="left"/>
      </w:pPr>
      <w:r>
        <w:rPr/>
        <w:t xml:space="preserve">aprovados os alunos que obtiverem: NS maior ou igual a 5,0. Serão considerados reprovados os alunos que obtiverem: NS menor que 3,0. Para os</w:t>
      </w:r>
    </w:p>
    <w:p>
      <w:pPr>
        <w:pStyle w:val="Normal"/>
        <w:jc w:val="left"/>
      </w:pPr>
      <w:r>
        <w:rPr/>
        <w:t xml:space="preserve">alunos em que NS é maior ou igual a 3,0 e menor que 5,0 será dada uma prova de recuperação (R).</w:t>
      </w:r>
    </w:p>
    <w:p>
      <w:pPr>
        <w:pStyle w:val="Normal"/>
        <w:jc w:val="left"/>
      </w:pPr>
      <w:r>
        <w:rPr/>
        <w:t xml:space="preserve">Norma de recuperação: A prova de Recuperação (R) irá compor a nota final (NF) da seguinte forma: NF = (R + NS)/2. Serão considerados</w:t>
      </w:r>
    </w:p>
    <w:p>
      <w:pPr>
        <w:pStyle w:val="Normal"/>
        <w:jc w:val="left"/>
      </w:pPr>
      <w:r>
        <w:rPr/>
        <w:t xml:space="preserve">aprovados os alunos que obtiverem NF maior ou igual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F.P. BEER, E.R. JOHNSTON, J.T. DeWOLF, D.MAZUREK. Estática e Mecânica dos Materiais. São Paulo: McGraw Hill, 2013, 728p. 2. F.P.</w:t>
      </w:r>
    </w:p>
    <w:p>
      <w:pPr>
        <w:pStyle w:val="Normal"/>
        <w:jc w:val="left"/>
      </w:pPr>
      <w:r>
        <w:rPr/>
        <w:t xml:space="preserve">BEER, E.R. JOHNSTON, E. RUSSEL. Mecânica vetorial para engenheiros: estática./ São Paulo: McGraw Hill. 9a Ed., 2012, 626p. 3. HIBBELER, R.C.</w:t>
      </w:r>
    </w:p>
    <w:p>
      <w:pPr>
        <w:pStyle w:val="Normal"/>
        <w:jc w:val="left"/>
      </w:pPr>
      <w:r>
        <w:rPr/>
        <w:t xml:space="preserve">Mecânica para engenharia vol.1: estática. São Paulo: Pearson Prentice Hall, 12a Ed., 2011.4. MERIAM, J.L. KRAIGE, L.G. Mecânica para engenharia –</w:t>
      </w:r>
    </w:p>
    <w:p>
      <w:pPr>
        <w:pStyle w:val="Normal"/>
        <w:jc w:val="left"/>
      </w:pPr>
      <w:r>
        <w:rPr/>
        <w:t xml:space="preserve">Estática. Grupo GEN Editora LTC, 6a Ed., 2009, 364p.5. RUIZ, C.C.de La P. Fundamentos de mecânica para engenharia – Estática. Grupo GEN Editora</w:t>
      </w:r>
    </w:p>
    <w:p>
      <w:pPr>
        <w:pStyle w:val="Normal"/>
        <w:jc w:val="left"/>
      </w:pPr>
      <w:r>
        <w:rPr/>
        <w:t xml:space="preserve">LTC, 2017, 306p.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LOB1036: Geometria Analítica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