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LOQ4073</w:t>
      </w:r>
    </w:p>
    <w:p>
      <w:pPr>
        <w:pStyle w:val="Normal"/>
        <w:jc w:val="left"/>
      </w:pPr>
      <w:r>
        <w:rPr/>
        <w:t xml:space="preserve">LOQ4073 - Química Geral II</w:t>
      </w:r>
    </w:p>
    <w:p>
      <w:pPr>
        <w:pStyle w:val="Normal"/>
        <w:jc w:val="left"/>
      </w:pPr>
      <w:r>
        <w:rPr/>
        <w:t xml:space="preserve">General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Fazer previsões e explicar acerca dos efeitos sobre as velocidades das reações em vista de: catálise, variação da temperatura, geometria de colisão e</w:t>
      </w:r>
    </w:p>
    <w:p>
      <w:pPr>
        <w:pStyle w:val="Normal"/>
        <w:jc w:val="left"/>
      </w:pPr>
      <w:r>
        <w:rPr/>
        <w:t xml:space="preserve">concentração dos reagentes. Sugerir leis de velocidade de reação de posse de dados apropriados acerca dos efeitos de concentração, estudar as reações de</w:t>
      </w:r>
    </w:p>
    <w:p>
      <w:pPr>
        <w:pStyle w:val="Normal"/>
        <w:jc w:val="left"/>
      </w:pPr>
      <w:r>
        <w:rPr/>
        <w:t xml:space="preserve">ordens zero, um e dois. Estudar a aplicação da equação de Arrhenius. Ampliar o entendimento do sentido espontâneo das reações químicas. Entender a</w:t>
      </w:r>
    </w:p>
    <w:p>
      <w:pPr>
        <w:pStyle w:val="Normal"/>
        <w:jc w:val="left"/>
      </w:pPr>
      <w:r>
        <w:rPr/>
        <w:t xml:space="preserve">função termodinâmica entropia e sua relação com as três leis da termodinâmica. Entender o sentido de energia livre como uma referência para o grau de</w:t>
      </w:r>
    </w:p>
    <w:p>
      <w:pPr>
        <w:pStyle w:val="Normal"/>
        <w:jc w:val="left"/>
      </w:pPr>
      <w:r>
        <w:rPr/>
        <w:t xml:space="preserve">afastamento entre o sistema e seu estado de equilíbrio. Utilizar a variação da energia livre padrão como uma ferramenta para calcular a constante de</w:t>
      </w:r>
    </w:p>
    <w:p>
      <w:pPr>
        <w:pStyle w:val="Normal"/>
        <w:jc w:val="left"/>
      </w:pPr>
      <w:r>
        <w:rPr/>
        <w:t xml:space="preserve">equilíbrio para determinado processo. Examinar o conceito de equilíbrio e definir a constante de equilíbrio. Aprender a escrever as expressões das</w:t>
      </w:r>
    </w:p>
    <w:p>
      <w:pPr>
        <w:pStyle w:val="Normal"/>
        <w:jc w:val="left"/>
      </w:pPr>
      <w:r>
        <w:rPr/>
        <w:t xml:space="preserve">constantes de equilíbrio para reações homogêneas e heterogêneas e interpretar o sentido do quociente reacional. Dar a expressão do produto de solubilidade</w:t>
      </w:r>
    </w:p>
    <w:p>
      <w:pPr>
        <w:pStyle w:val="Normal"/>
        <w:jc w:val="left"/>
      </w:pPr>
      <w:r>
        <w:rPr/>
        <w:t xml:space="preserve">para um sal e calcular os produtos de solubilidade a partir de solubilidades determinadas experimentalmente e prever se deve ou não ocorrer precipitação.</w:t>
      </w:r>
    </w:p>
    <w:p>
      <w:pPr>
        <w:pStyle w:val="Normal"/>
        <w:jc w:val="left"/>
      </w:pPr>
      <w:r>
        <w:rPr/>
        <w:t xml:space="preserve">Aplicar os critérios de precipitação. Determinar os efeitos do íon comum. Calcular o pH de uma solução aquosa para sistemas envolvendo ácido ou base</w:t>
      </w:r>
    </w:p>
    <w:p>
      <w:pPr>
        <w:pStyle w:val="Normal"/>
        <w:jc w:val="left"/>
      </w:pPr>
      <w:r>
        <w:rPr/>
        <w:t xml:space="preserve">fortes ou pelo menos um ácido fraco ou uma base fraca. Entender o funcionamento de soluções-tampão. Estudar as reações envolvendo a formação de íons</w:t>
      </w:r>
    </w:p>
    <w:p>
      <w:pPr>
        <w:pStyle w:val="Normal"/>
        <w:jc w:val="left"/>
      </w:pPr>
      <w:r>
        <w:rPr/>
        <w:t xml:space="preserve">complexos a partir de espécies muito solúveis e muito pouco solúveis. Realizar uma representação simples para um sistema químico de uma pilha eletrolítica</w:t>
      </w:r>
    </w:p>
    <w:p>
      <w:pPr>
        <w:pStyle w:val="Normal"/>
        <w:jc w:val="left"/>
      </w:pPr>
      <w:r>
        <w:rPr/>
        <w:t xml:space="preserve">ou “galvânica” observando as convenções-padrão para identificar os eletrodos. Aplicar os princípios de estequiometria aos processos eletroquímicos usando</w:t>
      </w:r>
    </w:p>
    <w:p>
      <w:pPr>
        <w:pStyle w:val="Normal"/>
        <w:jc w:val="left"/>
      </w:pPr>
      <w:r>
        <w:rPr/>
        <w:t xml:space="preserve">equações balanceadas de semi-reações e o valor da constante de Faraday. Calcular potenciais-padrão de pilhas usando valores tabelados. Utilização da</w:t>
      </w:r>
    </w:p>
    <w:p>
      <w:pPr>
        <w:pStyle w:val="Normal"/>
        <w:jc w:val="left"/>
      </w:pPr>
      <w:r>
        <w:rPr/>
        <w:t xml:space="preserve">equação de Nernst.</w:t>
      </w:r>
    </w:p>
    <w:p>
      <w:pPr>
        <w:pStyle w:val="Normal"/>
        <w:jc w:val="left"/>
      </w:pPr>
      <w:r>
        <w:rPr/>
        <w:t xml:space="preserve">Make predictions and explain about the effects on rates of reactions in view of: catalysis, temperature variation, collision geometry and concentration of</w:t>
      </w:r>
    </w:p>
    <w:p>
      <w:pPr>
        <w:pStyle w:val="Normal"/>
        <w:jc w:val="left"/>
      </w:pPr>
      <w:r>
        <w:rPr/>
        <w:t xml:space="preserve">reactants. Suggesting laws of rate using data concerning the effects of concentration. Studying the reactions of order zero, one and two. Considering the</w:t>
      </w:r>
    </w:p>
    <w:p>
      <w:pPr>
        <w:pStyle w:val="Normal"/>
        <w:jc w:val="left"/>
      </w:pPr>
      <w:r>
        <w:rPr/>
        <w:t xml:space="preserve">application of the Arrhenius equation. Understanding the meaning of spontaneous directions of chemical reactions. Understanding the entropy and its</w:t>
      </w:r>
    </w:p>
    <w:p>
      <w:pPr>
        <w:pStyle w:val="Normal"/>
        <w:jc w:val="left"/>
      </w:pPr>
      <w:r>
        <w:rPr/>
        <w:t xml:space="preserve">relationship with the three laws of thermodynamics. Understanding the free energy as a reference to the degree of separation between the system and its</w:t>
      </w:r>
    </w:p>
    <w:p>
      <w:pPr>
        <w:pStyle w:val="Normal"/>
        <w:jc w:val="left"/>
      </w:pPr>
      <w:r>
        <w:rPr/>
        <w:t xml:space="preserve">state of equilibrium. Using the variation of standard free energy as a tool to calculate the equilibrium constant for a given process. Examining the concept</w:t>
      </w:r>
    </w:p>
    <w:p>
      <w:pPr>
        <w:pStyle w:val="Normal"/>
        <w:jc w:val="left"/>
      </w:pPr>
      <w:r>
        <w:rPr/>
        <w:t xml:space="preserve">of balance and define the equilibrium constant. Learning how to write the expressions of equilibrium constants for homogeneous and heterogeneous</w:t>
      </w:r>
    </w:p>
    <w:p>
      <w:pPr>
        <w:pStyle w:val="Normal"/>
        <w:jc w:val="left"/>
      </w:pPr>
      <w:r>
        <w:rPr/>
        <w:t xml:space="preserve">reactions. Interpreting the meaning of the reaction quotient. Giving the solubility product expression for a salt, calculate the solubility products from</w:t>
      </w:r>
    </w:p>
    <w:p>
      <w:pPr>
        <w:pStyle w:val="Normal"/>
        <w:jc w:val="left"/>
      </w:pPr>
      <w:r>
        <w:rPr/>
        <w:t xml:space="preserve">experimentally determined solubilities and predict whether precipitation occurs or not. Applying the precipitation criterion. Determining the effects of the</w:t>
      </w:r>
    </w:p>
    <w:p>
      <w:pPr>
        <w:pStyle w:val="Normal"/>
        <w:jc w:val="left"/>
      </w:pPr>
      <w:r>
        <w:rPr/>
        <w:t xml:space="preserve">common ion. Calculate the pH of an aqueous solution for systems involving strong acid or base or at least a weak acid or a weak base. Understanding the</w:t>
      </w:r>
    </w:p>
    <w:p>
      <w:pPr>
        <w:pStyle w:val="Normal"/>
        <w:jc w:val="left"/>
      </w:pPr>
      <w:r>
        <w:rPr/>
        <w:t xml:space="preserve">behavior of buffer solutions. Studying the reactions involving the formation of complex ions from high soluble and poor soluble species.Performing a</w:t>
      </w:r>
    </w:p>
    <w:p>
      <w:pPr>
        <w:pStyle w:val="Normal"/>
        <w:jc w:val="left"/>
      </w:pPr>
      <w:r>
        <w:rPr/>
        <w:t xml:space="preserve">simple representation of a chemical system of an electrolytic or galvanic cell observing the standard conventions to identify the electrodes. Applying the</w:t>
      </w:r>
    </w:p>
    <w:p>
      <w:pPr>
        <w:pStyle w:val="Normal"/>
        <w:jc w:val="left"/>
      </w:pPr>
      <w:r>
        <w:rPr/>
        <w:t xml:space="preserve">principles of stoichiometry to electrochemical processes using balanced equations of half-reactions and the constant value of Faraday. Calculate</w:t>
      </w:r>
    </w:p>
    <w:p>
      <w:pPr>
        <w:pStyle w:val="Normal"/>
        <w:jc w:val="left"/>
      </w:pPr>
      <w:r>
        <w:rPr/>
        <w:t xml:space="preserve">potentials- standard cells using tabulated values. Utilization of Nernst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1506103 - Pedro Carlos de Oliveira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Cinética Química, Termodinâmica e Equilíbrio, Equilíbrio Químico, Eletroquímica.</w:t>
      </w:r>
    </w:p>
    <w:p>
      <w:pPr>
        <w:pStyle w:val="Normal"/>
        <w:jc w:val="left"/>
      </w:pPr>
      <w:r>
        <w:rPr/>
        <w:t xml:space="preserve">Chemical Kinetics, Thermodynamics and Equilibrium, Chemical Equilibrium, Eletrochemistry.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Cinética Química: Efeito da concentração dos reagentes sobre a velocidade de reações químicas. Equações diferenciais de velocidade de reação. Leis de</w:t>
      </w:r>
    </w:p>
    <w:p>
      <w:pPr>
        <w:pStyle w:val="Normal"/>
        <w:jc w:val="left"/>
      </w:pPr>
      <w:r>
        <w:rPr/>
        <w:t xml:space="preserve">velocidade para reações de 1ª e 2ª ordens. Energia de ativação e catalisadores. Equação de Arrhenius. Termodinâmica e equilíbrio: Primeira Lei da</w:t>
      </w:r>
    </w:p>
    <w:p>
      <w:pPr>
        <w:pStyle w:val="Normal"/>
        <w:jc w:val="left"/>
      </w:pPr>
      <w:r>
        <w:rPr/>
        <w:t xml:space="preserve">Termodinâmica. Calor de reação e energia interna. Entalpia e variação de Entalpia. Entropia. Segunda Lei da Termodinâmica. Entropia e Desordem.</w:t>
      </w:r>
    </w:p>
    <w:p>
      <w:pPr>
        <w:pStyle w:val="Normal"/>
        <w:jc w:val="left"/>
      </w:pPr>
      <w:r>
        <w:rPr/>
        <w:t xml:space="preserve">Terceira Lei da Termodinâmica. Variação de Entropia numa reação. Energia Livre Padrões e Critério de Espontaneidade. Relação entre variação de energia</w:t>
      </w:r>
    </w:p>
    <w:p>
      <w:pPr>
        <w:pStyle w:val="Normal"/>
        <w:jc w:val="left"/>
      </w:pPr>
      <w:r>
        <w:rPr/>
        <w:t xml:space="preserve">livre padrão e a constante de Equilíbrio. Equilíbrio Químico: Natureza do equilíbrio químico. Quociente de reação e constante de equilíbrio. Efeito da</w:t>
      </w:r>
    </w:p>
    <w:p>
      <w:pPr>
        <w:pStyle w:val="Normal"/>
        <w:jc w:val="left"/>
      </w:pPr>
      <w:r>
        <w:rPr/>
        <w:t xml:space="preserve">concentração de reagentes e temperatura sobre o equilíbrio (princípio de Le Chatelier). Equilíbrio ácido-base. Equilíbrios em solução aquosa: solubilidade e</w:t>
      </w:r>
    </w:p>
    <w:p>
      <w:pPr>
        <w:pStyle w:val="Normal"/>
        <w:jc w:val="left"/>
      </w:pPr>
      <w:r>
        <w:rPr/>
        <w:t xml:space="preserve">íons complexos. Eletroquímica: Semi-reações. Potenciais de eletrodo padrão. Potencial de células galvânicas. Relação entre variação de energia livre padrão</w:t>
      </w:r>
    </w:p>
    <w:p>
      <w:pPr>
        <w:pStyle w:val="Normal"/>
        <w:jc w:val="left"/>
      </w:pPr>
      <w:r>
        <w:rPr/>
        <w:t xml:space="preserve">e potencial de célula. Equação de Nernst. Eletrólise e leis de Faraday.</w:t>
      </w:r>
    </w:p>
    <w:p>
      <w:pPr>
        <w:pStyle w:val="Normal"/>
        <w:jc w:val="left"/>
      </w:pPr>
      <w:r>
        <w:rPr/>
        <w:t xml:space="preserve">Chemical Kinetics: Effect of concentration of reactants on the rate of chemical reactions. Equations reaction speed differentials. Rate laws for 1st and 2nd</w:t>
      </w:r>
    </w:p>
    <w:p>
      <w:pPr>
        <w:pStyle w:val="Normal"/>
        <w:jc w:val="left"/>
      </w:pPr>
      <w:r>
        <w:rPr/>
        <w:t xml:space="preserve">order reactions. Activation energy and catalysts. Arrhenius equation. Thermodynamics and equilibrium: First Law of Thermodynamics. Reaction heat and</w:t>
      </w:r>
    </w:p>
    <w:p>
      <w:pPr>
        <w:pStyle w:val="Normal"/>
        <w:jc w:val="left"/>
      </w:pPr>
      <w:r>
        <w:rPr/>
        <w:t xml:space="preserve">internal energy. Variation of enthalpy and enthalpy. Entropy. Second Law of Thermodynamics. Entropy and disorder. Third Law of Thermodynamics.</w:t>
      </w:r>
    </w:p>
    <w:p>
      <w:pPr>
        <w:pStyle w:val="Normal"/>
        <w:jc w:val="left"/>
      </w:pPr>
      <w:r>
        <w:rPr/>
        <w:t xml:space="preserve">Entropy variation of a reaction. The Standard Free Energy and spontaneity criterion. Relationship between standard free energy change and equilibrium</w:t>
      </w:r>
    </w:p>
    <w:p>
      <w:pPr>
        <w:pStyle w:val="Normal"/>
        <w:jc w:val="left"/>
      </w:pPr>
      <w:r>
        <w:rPr/>
        <w:t xml:space="preserve">constant. Chemical Equilibrium: Nature's chemical balance. Quotient reaction and equilibrium constant. Effect of reagent concentration and temperature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Standard electrode potential. Potential galvanic cells. Relationship between standard free energy change and cell potential. Nernst equation. Electrolysis</w:t>
      </w:r>
    </w:p>
    <w:p>
      <w:pPr>
        <w:pStyle w:val="Normal"/>
        <w:jc w:val="left"/>
      </w:pPr>
      <w:r>
        <w:rPr/>
        <w:t xml:space="preserve">and Faraday laws.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</w:t>
      </w:r>
    </w:p>
    <w:p>
      <w:pPr>
        <w:pStyle w:val="Normal"/>
        <w:jc w:val="left"/>
      </w:pPr>
      <w:r>
        <w:rPr/>
        <w:t xml:space="preserve">Critério: NF = (P1 + P2*2)/3</w:t>
      </w:r>
    </w:p>
    <w:p>
      <w:pPr>
        <w:pStyle w:val="Normal"/>
        <w:jc w:val="left"/>
      </w:pPr>
      <w:r>
        <w:rPr/>
        <w:t xml:space="preserve">Norma de recuperação: As aulas na primeira semana do período de recuperação serão dedicadas à solução das dúvidas e resolução de exercícios.</w:t>
      </w:r>
    </w:p>
    <w:p>
      <w:pPr>
        <w:pStyle w:val="Normal"/>
        <w:jc w:val="left"/>
      </w:pPr>
      <w:r>
        <w:rPr/>
        <w:t xml:space="preserve">Na semana seguinte será realizada uma avaliação (P3) englobando toda a ementa. A média final será obtida conforme equação abaixo: MF=</w:t>
      </w:r>
    </w:p>
    <w:p>
      <w:pPr>
        <w:pStyle w:val="Normal"/>
        <w:jc w:val="left"/>
      </w:pPr>
      <w:r>
        <w:rPr/>
        <w:t xml:space="preserve">(NF+P3)/2.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ATIKNS, P.; JONES, L. Princípios de Química, 5ªEdição, Ed. Bookman, 2012.2)BRADY, J.; HUMISTON, G.E. Química Geral Volume II, 2ª</w:t>
      </w:r>
    </w:p>
    <w:p>
      <w:pPr>
        <w:pStyle w:val="Normal"/>
        <w:jc w:val="left"/>
      </w:pPr>
      <w:r>
        <w:rPr/>
        <w:t xml:space="preserve">Edição, Ed. LTC, 2005.3) BRADY, J.E.; RUSSELL, J.W.; HOLUM, J.R. Química a matéria e suas transformações Volume II 3ª Edição, Ed. LTC,</w:t>
      </w:r>
    </w:p>
    <w:p>
      <w:pPr>
        <w:pStyle w:val="Normal"/>
        <w:jc w:val="left"/>
      </w:pPr>
      <w:r>
        <w:rPr/>
        <w:t xml:space="preserve">2010.4) BRADY, J.E.; SENESE, F., Química – A matéria e suas transformações Volume II, Ed. LTC, 5ªEdição, 2010.5) BROWNN, S.L.; HOLME,</w:t>
      </w:r>
    </w:p>
    <w:p>
      <w:pPr>
        <w:pStyle w:val="Normal"/>
        <w:jc w:val="left"/>
      </w:pPr>
      <w:r>
        <w:rPr/>
        <w:t xml:space="preserve">T.A. Química geral aplicada à engenharia. São Paulo: Ed. Cengage Learning, 2010.6) BROWN, T. L.; LEMAY, H.E.L.; Jr BURSTEN, B.E.; BURDGE,</w:t>
      </w:r>
    </w:p>
    <w:p>
      <w:pPr>
        <w:pStyle w:val="Normal"/>
        <w:jc w:val="left"/>
      </w:pPr>
      <w:r>
        <w:rPr/>
        <w:t xml:space="preserve">J.R. Química a ciência central. 9ª Edição, Ed. Pearson Prentice Hall, 2005.7) CHANG, R.; GOLDSBY, K.A., Química, 11ª Edição, Ed. AMGH Editora</w:t>
      </w:r>
    </w:p>
    <w:p>
      <w:pPr>
        <w:pStyle w:val="Normal"/>
        <w:jc w:val="left"/>
      </w:pPr>
      <w:r>
        <w:rPr/>
        <w:t xml:space="preserve">Ltda, 20138) KOTZ, J.C.; TREICHEL, P.M.; WEAVER, G.C., Química Geral e Reações Químicas, Volume II, 6ª Edição, Ed. Cengage Learning,</w:t>
      </w:r>
    </w:p>
    <w:p>
      <w:pPr>
        <w:pStyle w:val="Normal"/>
        <w:jc w:val="left"/>
      </w:pPr>
      <w:r>
        <w:rPr/>
        <w:t xml:space="preserve">2009.9) KOTZ, J.C.; TREICHEL, P.M.; TOWNSEND, J. R.; TREICHEL, D.A., Química Geral e Reações Químicas, Volume II, 9ª Edição, Ed.</w:t>
      </w:r>
    </w:p>
    <w:p>
      <w:pPr>
        <w:pStyle w:val="Normal"/>
        <w:jc w:val="left"/>
      </w:pPr>
      <w:r>
        <w:rPr/>
        <w:t xml:space="preserve">Cengage Learning,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