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LOQ4247</w:t>
      </w:r>
    </w:p>
    <w:p>
      <w:pPr>
        <w:pStyle w:val="Normal"/>
        <w:jc w:val="left"/>
      </w:pPr>
      <w:r>
        <w:rPr/>
        <w:t xml:space="preserve">LOQ4247 - Desenho Assistido por Computador</w:t>
      </w:r>
    </w:p>
    <w:p>
      <w:pPr>
        <w:pStyle w:val="Normal"/>
        <w:jc w:val="left"/>
      </w:pPr>
      <w:r>
        <w:rPr/>
        <w:t xml:space="preserve">Computer-Aided Design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1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conhecimentos e técnicas necessárias para o entendimento do funcionamento de softwares de apoio a execução de desenho técnico</w:t>
      </w:r>
    </w:p>
    <w:p>
      <w:pPr>
        <w:pStyle w:val="Normal"/>
        <w:jc w:val="left"/>
      </w:pPr>
      <w:r>
        <w:rPr/>
        <w:t xml:space="preserve">Provide knowledge and techniques necessary for understanding the operation about softwares to support the execution of technical drawing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8767640 - Eduardo Ferro dos Santos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aos softwares de desenho técnico. Primitivas gráficas e operações de manipulação. Desenhos 2D. Desenhos 3D. Importação e exportação de</w:t>
      </w:r>
    </w:p>
    <w:p>
      <w:pPr>
        <w:pStyle w:val="Normal"/>
        <w:jc w:val="left"/>
      </w:pPr>
      <w:r>
        <w:rPr/>
        <w:t xml:space="preserve">dados. Aplicações especiais. Montagem de conjuntos. Visualização de movimentos e interferências.</w:t>
      </w:r>
    </w:p>
    <w:p>
      <w:pPr>
        <w:pStyle w:val="Normal"/>
        <w:jc w:val="left"/>
      </w:pPr>
      <w:r>
        <w:rPr/>
        <w:t xml:space="preserve">Introduction to technical drawing software. Graphic primitives and handling operations. 2D drawings. 3D drawings. Import and export of data. Special</w:t>
      </w:r>
    </w:p>
    <w:p>
      <w:pPr>
        <w:pStyle w:val="Normal"/>
        <w:jc w:val="left"/>
      </w:pPr>
      <w:r>
        <w:rPr/>
        <w:t xml:space="preserve">applications. Kitting. Motion preview and interference.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ao hardware e periféricos gráficos; Estrutura genérica de softwares de desenho técnico; Primitivas gráficas e operações de manipulação de</w:t>
      </w:r>
    </w:p>
    <w:p>
      <w:pPr>
        <w:pStyle w:val="Normal"/>
        <w:jc w:val="left"/>
      </w:pPr>
      <w:r>
        <w:rPr/>
        <w:t xml:space="preserve">elementos gráficos; Execução de desenhos com softwares de desenho técnico: Desenhos 2D, Desenhos 3D, Vistas a partir de modelos 3D, Importação e</w:t>
      </w:r>
    </w:p>
    <w:p>
      <w:pPr>
        <w:pStyle w:val="Normal"/>
        <w:jc w:val="left"/>
      </w:pPr>
      <w:r>
        <w:rPr/>
        <w:t xml:space="preserve">exportação de dados, Uso de Bibliotecas gráficas, Esboços e modelamento paramétrico, Aplicações especiais, Montagem de conjuntos, Visualização de</w:t>
      </w:r>
    </w:p>
    <w:p>
      <w:pPr>
        <w:pStyle w:val="Normal"/>
        <w:jc w:val="left"/>
      </w:pPr>
      <w:r>
        <w:rPr/>
        <w:t xml:space="preserve">movimentos e interferências.</w:t>
      </w:r>
    </w:p>
    <w:p>
      <w:pPr>
        <w:pStyle w:val="Normal"/>
        <w:jc w:val="left"/>
      </w:pPr>
      <w:r>
        <w:rPr/>
        <w:t xml:space="preserve">Introduction to graphics hardware and peripherals; Generic structure of technical drawing software; Primitive graphics and graphics handling</w:t>
      </w:r>
    </w:p>
    <w:p>
      <w:pPr>
        <w:pStyle w:val="Normal"/>
        <w:jc w:val="left"/>
      </w:pPr>
      <w:r>
        <w:rPr/>
        <w:t xml:space="preserve">operations; Execution of drawings with technical drawing software: 2D drawings, 3D drawings, views from 3D models, data import and export, use of</w:t>
      </w:r>
    </w:p>
    <w:p>
      <w:pPr>
        <w:pStyle w:val="Normal"/>
        <w:jc w:val="left"/>
      </w:pPr>
      <w:r>
        <w:rPr/>
        <w:t xml:space="preserve">graphics Libraries, sketches and parametric modeling, special applications, kitting, visualization of movements and interference.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práticas.</w:t>
      </w:r>
    </w:p>
    <w:p>
      <w:pPr>
        <w:pStyle w:val="Normal"/>
        <w:jc w:val="left"/>
      </w:pPr>
      <w:r>
        <w:rPr/>
        <w:t xml:space="preserve">Critério: Exercícios de aprendizado e exercícios de avaliação farão parte da composição de notas individuais (NI), com aplicação de trabalhos</w:t>
      </w:r>
    </w:p>
    <w:p>
      <w:pPr>
        <w:pStyle w:val="Normal"/>
        <w:jc w:val="left"/>
      </w:pPr>
      <w:r>
        <w:rPr/>
        <w:t xml:space="preserve">práticos em grupo (NG). Sendo: Nota Final = (NI+NG)/2</w:t>
      </w:r>
    </w:p>
    <w:p>
      <w:pPr>
        <w:pStyle w:val="Normal"/>
        <w:jc w:val="left"/>
      </w:pPr>
      <w:r>
        <w:rPr/>
        <w:t xml:space="preserve">Norma de recuperação: A recuperação deverá consistir de uma prova englobando a matéria toda do semestre. - A média final (pós-recuperação)</w:t>
      </w:r>
    </w:p>
    <w:p>
      <w:pPr>
        <w:pStyle w:val="Normal"/>
        <w:jc w:val="left"/>
      </w:pPr>
      <w:r>
        <w:rPr/>
        <w:t xml:space="preserve">deverá ser composta por uma média simples entre a nota do semestre (nota final) e a da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principal:- Manual do software a ser adotado. Tutorias do software a ser adotado.Bibliografia complementar:- Normas Brasileiras Aplicadas ao</w:t>
      </w:r>
    </w:p>
    <w:p>
      <w:pPr>
        <w:pStyle w:val="Normal"/>
        <w:jc w:val="left"/>
      </w:pPr>
      <w:r>
        <w:rPr/>
        <w:t xml:space="preserve">Desenho Técnico.- RIBEIRO, A. C.; PERES, M. P.; IZIDORO, N. Curso de Desenho Técnico e AutoCAD, Pearson, 2013.- SILVA, A., RIBEIRO,</w:t>
      </w:r>
    </w:p>
    <w:p>
      <w:pPr>
        <w:pStyle w:val="Normal"/>
        <w:jc w:val="left"/>
      </w:pPr>
      <w:r>
        <w:rPr/>
        <w:t xml:space="preserve">C.T., DIAS, J. e SOUSA, L. Desenho Técnico Moderno, LTC, 2006.- LEAKE, J. e BORGERSON, J. Manual de Desenho Técnico para Engenharia Desenho, Modelagem e Visualização. LTC, 2010.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LOB1009: Leitura e Interpretação de Desenho Técnico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