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LOB1051 -  Gestão Ambiental</w:t>
      </w:r>
    </w:p>
    <w:p>
      <w:pPr>
        <w:pStyle w:val="Heading3"/>
      </w:pPr>
      <w:r>
        <w:t>Environmental management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8</w:t>
        <w:br/>
      </w:r>
      <w:r>
        <w:t>Ativação: 01/01/2012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Compreender o impacto de aspectos ambientais em sistemas produtivos, definir Sistema de Gestão Ambiental e conhecer Certificações Ambientais.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5817650 - Érica Leonor Romão</w:t>
      </w:r>
    </w:p>
    <w:p>
      <w:pPr>
        <w:pStyle w:val="Heading2"/>
      </w:pPr>
      <w:r>
        <w:t>Programa resumido</w:t>
      </w:r>
    </w:p>
    <w:p>
      <w:r>
        <w:t>1. Histórico e Perspectivas. 2. Políticas Públicas Ambientais. 3. Gestão Ambiental Empresarial. 4. Sistema de Gestão Ambiental. 5. ISO 14001. 6. Gerenciamento de resíduos gerados. 7. Gestão Ambiental e a Responsabilidade Social.</w:t>
      </w:r>
    </w:p>
    <w:p>
      <w:pPr>
        <w:pStyle w:val="Heading2"/>
      </w:pPr>
      <w:r>
        <w:t>Programa</w:t>
      </w:r>
    </w:p>
    <w:p>
      <w:r>
        <w:t>1. Gestão Ambiental: histórico e perspectivas</w:t>
        <w:br/>
        <w:t>2. Políticas Públicas Ambientais: Licenciamento Ambiental. Avaliação do Impacto Ambiental</w:t>
        <w:br/>
        <w:t>3. Gestão Ambiental Empresarial: abordagens e modelos: a variável ambiental nos negócios, o meio ambiente na empresa.</w:t>
        <w:br/>
        <w:t>4. Sistema de Gestão Ambiental e as Certificações Ambientais. Série ISO 14000 e EMAS.</w:t>
        <w:br/>
        <w:t>5. ISO 14001: Sistema de Gestão: conceitos e procedimentos. Avaliação. Planejamento. Atualização. Implantação. Auditoria.</w:t>
        <w:br/>
        <w:t>6. Gerenciamento de resíduos gerados.</w:t>
        <w:br/>
        <w:t>7. Estratégias de Gestão Ambiental e a Responsabilidade Social.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 P1  1º bimestre e P2  2º bimestre</w:t>
        <w:br/>
      </w:r>
      <w:r>
        <w:rPr>
          <w:b/>
        </w:rPr>
        <w:t xml:space="preserve">Critério: </w:t>
      </w:r>
      <w:r>
        <w:t>MF = (P1+ P2)/2</w:t>
        <w:br/>
      </w:r>
      <w:r>
        <w:rPr>
          <w:b/>
        </w:rPr>
        <w:t xml:space="preserve">Norma de recuperação: </w:t>
      </w:r>
      <w:r>
        <w:t>NF = (MF + PR)/ 2 , onde PR é uma prova de recuperação</w:t>
      </w:r>
    </w:p>
    <w:p>
      <w:pPr>
        <w:pStyle w:val="Heading2"/>
      </w:pPr>
      <w:r>
        <w:t>Bibliografia</w:t>
      </w:r>
    </w:p>
    <w:p>
      <w:r>
        <w:t>BARBIERI, J.C. Gestão Ambiental Empresarial: conceitos, modelos e instrumentos. Editora Saraiva. 2004</w:t>
        <w:br/>
        <w:br/>
        <w:t>BRAGA, B.et al. Introdução à Engenharia Ambiental. São Paulo: Prentice Hall, 2002.</w:t>
        <w:br/>
        <w:br/>
        <w:t>DIAS, Reinaldo. Gestão Ambiental: Responsabilidade Social e Sustentabilidade. São Paulo: Atlas, 2006.</w:t>
        <w:br/>
        <w:br/>
        <w:t>DONAIRE, D. Gestão Ambiental na Empresa. 2a. Edição Editora Atlas.. 1999</w:t>
        <w:br/>
        <w:br/>
        <w:t>SEIFFERT, M. E. B. Gestão Ambiental: instrumentos, esferas de ação e educação ambiental. Atlas. 2007</w:t>
        <w:br/>
        <w:br/>
        <w:t>TACHIZAWA, T. Gestão Ambiental e Responsabilidade Social Corporativa. 3a. Ed Editora Atlas,.  2005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LOB1046 -  Engenharia do Meio Ambiente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