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Ciências Básicas e Ambientais</w:t>
        <w:br/>
      </w:r>
      <w:r>
        <w:t>Curso (semestre ideal): EB (1), EP (1), EQD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